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E3" w:rsidRDefault="00C11B76">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600343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航天动力</w:t>
          </w:r>
        </w:sdtContent>
      </w:sdt>
    </w:p>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Pr>
        <w:rPr>
          <w:b/>
          <w:bCs/>
          <w:szCs w:val="21"/>
        </w:rPr>
      </w:pPr>
    </w:p>
    <w:p w:rsidR="000C13E3" w:rsidRDefault="000C13E3">
      <w:pPr>
        <w:rPr>
          <w:b/>
          <w:bCs/>
          <w:szCs w:val="21"/>
        </w:rPr>
      </w:pPr>
    </w:p>
    <w:sdt>
      <w:sdtPr>
        <w:rPr>
          <w:b/>
          <w:bCs/>
          <w:szCs w:val="21"/>
        </w:rPr>
        <w:alias w:val="模块:股份有限公司"/>
        <w:tag w:val="_SEC_053d5dad2cbb4a7e949bd9642e6c577f"/>
        <w:id w:val="-548918654"/>
        <w:lock w:val="sdtLocked"/>
        <w:placeholder>
          <w:docPart w:val="GBC22222222222222222222222222222"/>
        </w:placeholder>
      </w:sdtPr>
      <w:sdtEndPr>
        <w:rPr>
          <w:rFonts w:ascii="黑体" w:eastAsia="黑体" w:hAnsi="黑体"/>
          <w:color w:val="FF0000"/>
          <w:sz w:val="44"/>
          <w:szCs w:val="44"/>
        </w:rPr>
      </w:sdtEndPr>
      <w:sdtContent>
        <w:p w:rsidR="000C13E3" w:rsidRDefault="00362B2C">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C11B76">
                <w:rPr>
                  <w:rFonts w:ascii="黑体" w:eastAsia="黑体" w:hAnsi="黑体" w:hint="eastAsia"/>
                  <w:b/>
                  <w:bCs/>
                  <w:color w:val="FF0000"/>
                  <w:sz w:val="44"/>
                  <w:szCs w:val="44"/>
                </w:rPr>
                <w:t>陕西航天动力高科技股份有限公司</w:t>
              </w:r>
            </w:sdtContent>
          </w:sdt>
        </w:p>
      </w:sdtContent>
    </w:sdt>
    <w:p w:rsidR="000C13E3" w:rsidRDefault="00C11B76">
      <w:pPr>
        <w:jc w:val="center"/>
        <w:rPr>
          <w:rFonts w:ascii="黑体" w:eastAsia="黑体" w:hAnsi="黑体"/>
          <w:b/>
          <w:bCs/>
          <w:color w:val="FF0000"/>
          <w:sz w:val="44"/>
          <w:szCs w:val="44"/>
        </w:rPr>
      </w:pPr>
      <w:r>
        <w:rPr>
          <w:rFonts w:ascii="黑体" w:eastAsia="黑体" w:hAnsi="黑体"/>
          <w:b/>
          <w:bCs/>
          <w:color w:val="FF0000"/>
          <w:sz w:val="44"/>
          <w:szCs w:val="44"/>
        </w:rPr>
        <w:t>2022</w:t>
      </w:r>
      <w:r>
        <w:rPr>
          <w:rFonts w:ascii="黑体" w:eastAsia="黑体" w:hAnsi="黑体" w:hint="eastAsia"/>
          <w:b/>
          <w:bCs/>
          <w:color w:val="FF0000"/>
          <w:sz w:val="44"/>
          <w:szCs w:val="44"/>
        </w:rPr>
        <w:t>年年度报告</w:t>
      </w:r>
    </w:p>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Pr>
        <w:rPr>
          <w:rFonts w:ascii="黑体" w:eastAsia="黑体" w:hAnsi="黑体"/>
          <w:b/>
          <w:bCs/>
          <w:color w:val="FF0000"/>
          <w:sz w:val="44"/>
          <w:szCs w:val="44"/>
        </w:rPr>
        <w:sectPr w:rsidR="000C13E3">
          <w:headerReference w:type="default" r:id="rId13"/>
          <w:footerReference w:type="default" r:id="rId14"/>
          <w:pgSz w:w="11906" w:h="16838"/>
          <w:pgMar w:top="1525" w:right="1276" w:bottom="1440" w:left="1797" w:header="855" w:footer="992" w:gutter="0"/>
          <w:cols w:space="425"/>
          <w:docGrid w:linePitch="312"/>
        </w:sectPr>
      </w:pPr>
    </w:p>
    <w:p w:rsidR="000C13E3" w:rsidRDefault="000C13E3"/>
    <w:p w:rsidR="000C13E3" w:rsidRDefault="00C11B76">
      <w:pPr>
        <w:pStyle w:val="afb"/>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ascii="宋体" w:hAnsi="宋体" w:cs="宋体" w:hint="eastAsia"/>
          <w:b w:val="0"/>
          <w:bCs w:val="0"/>
          <w:kern w:val="0"/>
          <w:szCs w:val="24"/>
        </w:rPr>
        <w:alias w:val="选项模块:董事会及董事声明"/>
        <w:tag w:val="_SEC_7d2cef92505949c6b5bd6a9bd88e1b07"/>
        <w:id w:val="-1004825670"/>
        <w:lock w:val="sdtLocked"/>
        <w:placeholder>
          <w:docPart w:val="GBC22222222222222222222222222222"/>
        </w:placeholder>
      </w:sdtPr>
      <w:sdtEndPr>
        <w:rPr>
          <w:rFonts w:hint="default"/>
        </w:rPr>
      </w:sdtEndPr>
      <w:sdtContent>
        <w:p w:rsidR="000C13E3" w:rsidRDefault="00362B2C">
          <w:pPr>
            <w:pStyle w:val="2"/>
            <w:numPr>
              <w:ilvl w:val="0"/>
              <w:numId w:val="1"/>
            </w:numPr>
            <w:tabs>
              <w:tab w:val="left" w:pos="434"/>
            </w:tabs>
            <w:spacing w:before="0" w:after="0" w:line="360" w:lineRule="auto"/>
            <w:ind w:left="368" w:hangingChars="175" w:hanging="368"/>
          </w:pPr>
          <w:sdt>
            <w:sdtPr>
              <w:rPr>
                <w:rFonts w:hint="eastAsia"/>
              </w:rPr>
              <w:alias w:val="董事会及董事声明"/>
              <w:tag w:val="_GBC_7a4abe6548364d7e8583e54b6ff64105"/>
              <w:id w:val="4287615"/>
              <w:lock w:val="sdtLocked"/>
              <w:placeholder>
                <w:docPart w:val="GBC22222222222222222222222222222"/>
              </w:placeholder>
            </w:sdtPr>
            <w:sdtEndPr/>
            <w:sdtContent>
              <w:r w:rsidR="00C11B76">
                <w:rPr>
                  <w:rFonts w:ascii="Times New Roman" w:hAnsi="宋体" w:cs="宋体"/>
                  <w:bCs w:val="0"/>
                </w:rPr>
                <w:t>本公司董事会、监事会及董事、监事、高级管理人员保证年度报告内容的真实</w:t>
              </w:r>
              <w:r w:rsidR="00C11B76">
                <w:rPr>
                  <w:rFonts w:ascii="Times New Roman" w:hAnsi="宋体" w:cs="宋体" w:hint="eastAsia"/>
                  <w:bCs w:val="0"/>
                </w:rPr>
                <w:t>性</w:t>
              </w:r>
              <w:r w:rsidR="00C11B76">
                <w:rPr>
                  <w:rFonts w:ascii="Times New Roman" w:hAnsi="宋体" w:cs="宋体"/>
                  <w:bCs w:val="0"/>
                </w:rPr>
                <w:t>、准确</w:t>
              </w:r>
              <w:r w:rsidR="00C11B76">
                <w:rPr>
                  <w:rFonts w:ascii="Times New Roman" w:hAnsi="宋体" w:cs="宋体" w:hint="eastAsia"/>
                  <w:bCs w:val="0"/>
                </w:rPr>
                <w:t>性</w:t>
              </w:r>
              <w:r w:rsidR="00C11B76">
                <w:rPr>
                  <w:rFonts w:ascii="Times New Roman" w:hAnsi="宋体" w:cs="宋体"/>
                  <w:bCs w:val="0"/>
                </w:rPr>
                <w:t>、完整</w:t>
              </w:r>
              <w:r w:rsidR="00C11B76">
                <w:rPr>
                  <w:rFonts w:ascii="Times New Roman" w:hAnsi="宋体" w:cs="宋体" w:hint="eastAsia"/>
                  <w:bCs w:val="0"/>
                </w:rPr>
                <w:t>性</w:t>
              </w:r>
              <w:r w:rsidR="00C11B76">
                <w:rPr>
                  <w:rFonts w:ascii="Times New Roman" w:hAnsi="宋体" w:cs="宋体"/>
                  <w:bCs w:val="0"/>
                </w:rPr>
                <w:t>，不存在虚假记载、误导性陈述或重大遗漏，并承担个别和连带的法律责任。</w:t>
              </w:r>
            </w:sdtContent>
          </w:sdt>
        </w:p>
        <w:p w:rsidR="000C13E3" w:rsidRDefault="00362B2C"/>
      </w:sdtContent>
    </w:sdt>
    <w:sdt>
      <w:sdtPr>
        <w:rPr>
          <w:rFonts w:ascii="Calibri" w:hAnsi="Calibri" w:cs="宋体" w:hint="eastAsia"/>
          <w:b w:val="0"/>
          <w:bCs w:val="0"/>
          <w:kern w:val="0"/>
          <w:sz w:val="24"/>
          <w:szCs w:val="22"/>
        </w:rPr>
        <w:alias w:val="选项模块:未出席董事情况"/>
        <w:tag w:val="_SEC_51c9b3d9c2f94082b7b8426bcf632e09"/>
        <w:id w:val="5040116"/>
        <w:placeholder>
          <w:docPart w:val="GBC22222222222222222222222222222"/>
        </w:placeholder>
      </w:sdtPr>
      <w:sdtEndPr>
        <w:rPr>
          <w:rFonts w:ascii="宋体" w:hAnsi="宋体" w:hint="default"/>
          <w:sz w:val="21"/>
          <w:szCs w:val="24"/>
        </w:rPr>
      </w:sdtEndPr>
      <w:sdtContent>
        <w:p w:rsidR="000C13E3" w:rsidRDefault="00C11B76">
          <w:pPr>
            <w:pStyle w:val="2"/>
            <w:numPr>
              <w:ilvl w:val="0"/>
              <w:numId w:val="1"/>
            </w:numPr>
            <w:tabs>
              <w:tab w:val="left" w:pos="360"/>
              <w:tab w:val="left" w:pos="448"/>
            </w:tabs>
            <w:spacing w:before="0" w:after="0" w:line="360" w:lineRule="auto"/>
            <w:ind w:left="420" w:hangingChars="175"/>
          </w:pPr>
          <w:r>
            <w:rPr>
              <w:rFonts w:hint="eastAsia"/>
            </w:rPr>
            <w:t>未出席董事情况</w:t>
          </w: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5"/>
            <w:gridCol w:w="2198"/>
            <w:gridCol w:w="2307"/>
            <w:gridCol w:w="2403"/>
          </w:tblGrid>
          <w:tr w:rsidR="000C13E3">
            <w:trPr>
              <w:trHeight w:val="293"/>
            </w:trPr>
            <w:sdt>
              <w:sdtPr>
                <w:tag w:val="_PLD_db2023893e244476afd10978209e2b40"/>
                <w:id w:val="553042152"/>
                <w:lock w:val="sdtLocked"/>
              </w:sdtPr>
              <w:sdtEndPr/>
              <w:sdtContent>
                <w:tc>
                  <w:tcPr>
                    <w:tcW w:w="1985" w:type="dxa"/>
                    <w:shd w:val="clear" w:color="auto" w:fill="auto"/>
                    <w:vAlign w:val="center"/>
                  </w:tcPr>
                  <w:p w:rsidR="000C13E3" w:rsidRDefault="00C11B76">
                    <w:pPr>
                      <w:kinsoku w:val="0"/>
                      <w:overflowPunct w:val="0"/>
                      <w:autoSpaceDE w:val="0"/>
                      <w:autoSpaceDN w:val="0"/>
                      <w:adjustRightInd w:val="0"/>
                      <w:snapToGrid w:val="0"/>
                      <w:jc w:val="center"/>
                      <w:rPr>
                        <w:color w:val="000000"/>
                        <w:szCs w:val="21"/>
                      </w:rPr>
                    </w:pPr>
                    <w:r>
                      <w:rPr>
                        <w:rFonts w:hint="eastAsia"/>
                        <w:color w:val="000000"/>
                        <w:szCs w:val="21"/>
                      </w:rPr>
                      <w:t>未出席董事职务</w:t>
                    </w:r>
                  </w:p>
                </w:tc>
              </w:sdtContent>
            </w:sdt>
            <w:sdt>
              <w:sdtPr>
                <w:tag w:val="_PLD_98cbcc4b786a4336925706025a6494f7"/>
                <w:id w:val="-562496692"/>
                <w:lock w:val="sdtLocked"/>
              </w:sdtPr>
              <w:sdtEndPr/>
              <w:sdtContent>
                <w:tc>
                  <w:tcPr>
                    <w:tcW w:w="2198" w:type="dxa"/>
                    <w:shd w:val="clear" w:color="auto" w:fill="auto"/>
                    <w:vAlign w:val="center"/>
                  </w:tcPr>
                  <w:p w:rsidR="000C13E3" w:rsidRDefault="00C11B76">
                    <w:pPr>
                      <w:kinsoku w:val="0"/>
                      <w:overflowPunct w:val="0"/>
                      <w:autoSpaceDE w:val="0"/>
                      <w:autoSpaceDN w:val="0"/>
                      <w:adjustRightInd w:val="0"/>
                      <w:snapToGrid w:val="0"/>
                      <w:jc w:val="center"/>
                      <w:rPr>
                        <w:color w:val="000000"/>
                        <w:szCs w:val="21"/>
                      </w:rPr>
                    </w:pPr>
                    <w:r>
                      <w:rPr>
                        <w:rFonts w:hint="eastAsia"/>
                        <w:color w:val="000000"/>
                        <w:szCs w:val="21"/>
                      </w:rPr>
                      <w:t>未出席董事姓名</w:t>
                    </w:r>
                  </w:p>
                </w:tc>
              </w:sdtContent>
            </w:sdt>
            <w:sdt>
              <w:sdtPr>
                <w:tag w:val="_PLD_d4c249278a024393ad22bea8647ece33"/>
                <w:id w:val="281773430"/>
                <w:lock w:val="sdtLocked"/>
              </w:sdtPr>
              <w:sdtEndPr/>
              <w:sdtContent>
                <w:tc>
                  <w:tcPr>
                    <w:tcW w:w="2307" w:type="dxa"/>
                    <w:shd w:val="clear" w:color="auto" w:fill="auto"/>
                    <w:vAlign w:val="center"/>
                  </w:tcPr>
                  <w:p w:rsidR="000C13E3" w:rsidRDefault="00C11B76">
                    <w:pPr>
                      <w:kinsoku w:val="0"/>
                      <w:overflowPunct w:val="0"/>
                      <w:autoSpaceDE w:val="0"/>
                      <w:autoSpaceDN w:val="0"/>
                      <w:adjustRightInd w:val="0"/>
                      <w:snapToGrid w:val="0"/>
                      <w:jc w:val="center"/>
                      <w:rPr>
                        <w:color w:val="000000"/>
                        <w:szCs w:val="21"/>
                      </w:rPr>
                    </w:pPr>
                    <w:r>
                      <w:rPr>
                        <w:rFonts w:hint="eastAsia"/>
                        <w:color w:val="000000"/>
                        <w:szCs w:val="21"/>
                      </w:rPr>
                      <w:t>未出席</w:t>
                    </w:r>
                    <w:r>
                      <w:rPr>
                        <w:rFonts w:hint="eastAsia"/>
                        <w:szCs w:val="21"/>
                      </w:rPr>
                      <w:t>董事的原因说明</w:t>
                    </w:r>
                  </w:p>
                </w:tc>
              </w:sdtContent>
            </w:sdt>
            <w:sdt>
              <w:sdtPr>
                <w:tag w:val="_PLD_405aefb576d0416c898d9592961aea9c"/>
                <w:id w:val="1582642007"/>
                <w:lock w:val="sdtLocked"/>
              </w:sdtPr>
              <w:sdtEndPr/>
              <w:sdtContent>
                <w:tc>
                  <w:tcPr>
                    <w:tcW w:w="2403" w:type="dxa"/>
                    <w:shd w:val="clear" w:color="auto" w:fill="auto"/>
                    <w:vAlign w:val="center"/>
                  </w:tcPr>
                  <w:p w:rsidR="000C13E3" w:rsidRDefault="00C11B76">
                    <w:pPr>
                      <w:kinsoku w:val="0"/>
                      <w:overflowPunct w:val="0"/>
                      <w:autoSpaceDE w:val="0"/>
                      <w:autoSpaceDN w:val="0"/>
                      <w:adjustRightInd w:val="0"/>
                      <w:snapToGrid w:val="0"/>
                      <w:spacing w:before="40" w:after="40"/>
                      <w:jc w:val="center"/>
                      <w:rPr>
                        <w:szCs w:val="21"/>
                      </w:rPr>
                    </w:pPr>
                    <w:r>
                      <w:rPr>
                        <w:rFonts w:hint="eastAsia"/>
                        <w:szCs w:val="21"/>
                      </w:rPr>
                      <w:t>被委托人姓名</w:t>
                    </w:r>
                  </w:p>
                </w:tc>
              </w:sdtContent>
            </w:sdt>
          </w:tr>
          <w:sdt>
            <w:sdtPr>
              <w:rPr>
                <w:szCs w:val="21"/>
              </w:rPr>
              <w:alias w:val="未出席董事情况"/>
              <w:tag w:val="_TUP_8b0ec9b36da843de9837e0f5cab6dbaa"/>
              <w:id w:val="10263138"/>
              <w:lock w:val="sdtLocked"/>
              <w:placeholder>
                <w:docPart w:val="7AE0BC547D324DEEBB316B8A3E791E52"/>
              </w:placeholder>
            </w:sdtPr>
            <w:sdtEndPr>
              <w:rPr>
                <w:color w:val="000000"/>
              </w:rPr>
            </w:sdtEndPr>
            <w:sdtContent>
              <w:tr w:rsidR="000C13E3">
                <w:trPr>
                  <w:trHeight w:val="293"/>
                </w:trPr>
                <w:sdt>
                  <w:sdtPr>
                    <w:rPr>
                      <w:szCs w:val="21"/>
                    </w:rPr>
                    <w:alias w:val="未出席董事职务"/>
                    <w:tag w:val="_GBC_04203e703d1543efaba6697bf4ad9682"/>
                    <w:id w:val="10263181"/>
                    <w:lock w:val="sdtLocked"/>
                    <w:comboBox>
                      <w:listItem w:displayText="董事" w:value="董事"/>
                      <w:listItem w:displayText="董事长" w:value="董事长"/>
                      <w:listItem w:displayText="独立董事" w:value="独立董事"/>
                    </w:comboBox>
                  </w:sdtPr>
                  <w:sdtEndPr/>
                  <w:sdtContent>
                    <w:tc>
                      <w:tcPr>
                        <w:tcW w:w="1985" w:type="dxa"/>
                      </w:tcPr>
                      <w:p w:rsidR="000C13E3" w:rsidRDefault="00C11B76">
                        <w:pPr>
                          <w:kinsoku w:val="0"/>
                          <w:overflowPunct w:val="0"/>
                          <w:autoSpaceDE w:val="0"/>
                          <w:autoSpaceDN w:val="0"/>
                          <w:adjustRightInd w:val="0"/>
                          <w:snapToGrid w:val="0"/>
                          <w:rPr>
                            <w:szCs w:val="21"/>
                          </w:rPr>
                        </w:pPr>
                        <w:r>
                          <w:rPr>
                            <w:szCs w:val="21"/>
                          </w:rPr>
                          <w:t>独立董事</w:t>
                        </w:r>
                      </w:p>
                    </w:tc>
                  </w:sdtContent>
                </w:sdt>
                <w:tc>
                  <w:tcPr>
                    <w:tcW w:w="2198" w:type="dxa"/>
                  </w:tcPr>
                  <w:p w:rsidR="000C13E3" w:rsidRDefault="00C11B76">
                    <w:pPr>
                      <w:kinsoku w:val="0"/>
                      <w:overflowPunct w:val="0"/>
                      <w:autoSpaceDE w:val="0"/>
                      <w:autoSpaceDN w:val="0"/>
                      <w:adjustRightInd w:val="0"/>
                      <w:snapToGrid w:val="0"/>
                      <w:rPr>
                        <w:szCs w:val="21"/>
                      </w:rPr>
                    </w:pPr>
                    <w:r>
                      <w:rPr>
                        <w:rFonts w:hint="eastAsia"/>
                        <w:szCs w:val="21"/>
                      </w:rPr>
                      <w:t>张立岗</w:t>
                    </w:r>
                  </w:p>
                </w:tc>
                <w:tc>
                  <w:tcPr>
                    <w:tcW w:w="2307" w:type="dxa"/>
                  </w:tcPr>
                  <w:p w:rsidR="000C13E3" w:rsidRDefault="00C11B76">
                    <w:pPr>
                      <w:kinsoku w:val="0"/>
                      <w:overflowPunct w:val="0"/>
                      <w:autoSpaceDE w:val="0"/>
                      <w:autoSpaceDN w:val="0"/>
                      <w:adjustRightInd w:val="0"/>
                      <w:snapToGrid w:val="0"/>
                      <w:rPr>
                        <w:szCs w:val="21"/>
                      </w:rPr>
                    </w:pPr>
                    <w:r>
                      <w:rPr>
                        <w:rFonts w:hint="eastAsia"/>
                        <w:szCs w:val="21"/>
                      </w:rPr>
                      <w:t>因公务</w:t>
                    </w:r>
                  </w:p>
                </w:tc>
                <w:tc>
                  <w:tcPr>
                    <w:tcW w:w="2403" w:type="dxa"/>
                  </w:tcPr>
                  <w:p w:rsidR="000C13E3" w:rsidRDefault="00C11B76">
                    <w:pPr>
                      <w:kinsoku w:val="0"/>
                      <w:overflowPunct w:val="0"/>
                      <w:autoSpaceDE w:val="0"/>
                      <w:autoSpaceDN w:val="0"/>
                      <w:adjustRightInd w:val="0"/>
                      <w:snapToGrid w:val="0"/>
                      <w:rPr>
                        <w:szCs w:val="21"/>
                      </w:rPr>
                    </w:pPr>
                    <w:r>
                      <w:rPr>
                        <w:rFonts w:hint="eastAsia"/>
                        <w:szCs w:val="21"/>
                      </w:rPr>
                      <w:t>王锋革</w:t>
                    </w:r>
                  </w:p>
                </w:tc>
              </w:tr>
            </w:sdtContent>
          </w:sdt>
        </w:tbl>
        <w:p w:rsidR="000C13E3" w:rsidRDefault="00362B2C"/>
      </w:sdtContent>
    </w:sdt>
    <w:sdt>
      <w:sdtPr>
        <w:rPr>
          <w:rFonts w:ascii="Calibri" w:hAnsi="Calibri" w:cs="宋体" w:hint="eastAsia"/>
          <w:b w:val="0"/>
          <w:bCs w:val="0"/>
          <w:kern w:val="0"/>
          <w:sz w:val="24"/>
          <w:szCs w:val="24"/>
        </w:rPr>
        <w:alias w:val="选项模块:非标意见说明"/>
        <w:tag w:val="_SEC_965d625992e84e7b89102a23fe1bf125"/>
        <w:id w:val="1147872"/>
        <w:placeholder>
          <w:docPart w:val="GBC22222222222222222222222222222"/>
        </w:placeholder>
      </w:sdtPr>
      <w:sdtEndPr>
        <w:rPr>
          <w:rFonts w:ascii="宋体" w:hAnsi="宋体" w:hint="default"/>
          <w:sz w:val="21"/>
        </w:rPr>
      </w:sdtEndPr>
      <w:sdtContent>
        <w:p w:rsidR="000C13E3" w:rsidRDefault="00362B2C">
          <w:pPr>
            <w:pStyle w:val="2"/>
            <w:numPr>
              <w:ilvl w:val="0"/>
              <w:numId w:val="1"/>
            </w:numPr>
            <w:tabs>
              <w:tab w:val="left" w:pos="360"/>
              <w:tab w:val="left" w:pos="434"/>
            </w:tabs>
            <w:spacing w:before="0" w:after="0" w:line="360" w:lineRule="auto"/>
            <w:ind w:left="0" w:firstLine="0"/>
            <w:rPr>
              <w:rFonts w:ascii="宋体" w:hAnsi="宋体" w:cs="宋体"/>
              <w:kern w:val="0"/>
              <w:szCs w:val="24"/>
            </w:rPr>
          </w:pPr>
          <w:sdt>
            <w:sdtPr>
              <w:rPr>
                <w:rFonts w:ascii="宋体" w:hAnsi="宋体" w:cs="宋体"/>
                <w:kern w:val="0"/>
                <w:szCs w:val="24"/>
              </w:rPr>
              <w:alias w:val="公司聘请的境内会计师事务所名称"/>
              <w:tag w:val="_GBC_338b88cff4e8491c9a5a34b0df1b3b37"/>
              <w:id w:val="21969727"/>
              <w:lock w:val="sdtLocked"/>
              <w:placeholder>
                <w:docPart w:val="2198BA56F16F4DCDB3A45F4A3735D6A5"/>
              </w:placeholder>
            </w:sdtPr>
            <w:sdtEndPr/>
            <w:sdtContent>
              <w:r w:rsidR="00C11B76">
                <w:rPr>
                  <w:rFonts w:ascii="宋体" w:hAnsi="宋体" w:cs="宋体" w:hint="eastAsia"/>
                  <w:kern w:val="0"/>
                  <w:szCs w:val="24"/>
                </w:rPr>
                <w:t>中兴华</w:t>
              </w:r>
              <w:r w:rsidR="00C11B76">
                <w:rPr>
                  <w:rFonts w:ascii="宋体" w:hAnsi="宋体" w:cs="宋体"/>
                  <w:kern w:val="0"/>
                  <w:szCs w:val="24"/>
                </w:rPr>
                <w:t>会计师事务所（</w:t>
              </w:r>
              <w:r w:rsidR="00C11B76">
                <w:rPr>
                  <w:rFonts w:ascii="宋体" w:hAnsi="宋体" w:cs="宋体" w:hint="eastAsia"/>
                  <w:kern w:val="0"/>
                  <w:szCs w:val="24"/>
                </w:rPr>
                <w:t>特殊普通合伙</w:t>
              </w:r>
              <w:r w:rsidR="00C11B76">
                <w:rPr>
                  <w:rFonts w:ascii="宋体" w:hAnsi="宋体" w:cs="宋体"/>
                  <w:kern w:val="0"/>
                  <w:szCs w:val="24"/>
                </w:rPr>
                <w:t>）</w:t>
              </w:r>
            </w:sdtContent>
          </w:sdt>
          <w:r w:rsidR="00C11B76">
            <w:rPr>
              <w:rFonts w:ascii="宋体" w:hAnsi="宋体" w:cs="宋体"/>
              <w:kern w:val="0"/>
              <w:szCs w:val="24"/>
            </w:rPr>
            <w:t>为本公司出具了</w:t>
          </w:r>
          <w:sdt>
            <w:sdtPr>
              <w:rPr>
                <w:rFonts w:ascii="宋体" w:hAnsi="宋体" w:cs="宋体"/>
                <w:kern w:val="0"/>
                <w:szCs w:val="24"/>
              </w:rPr>
              <w:alias w:val="会计师事务所审计意见类型"/>
              <w:tag w:val="_GBC_4a568006aa6f4ba1b157c4a5c987e3e6"/>
              <w:id w:val="4099883"/>
              <w:lock w:val="sdtLocked"/>
              <w:placeholder>
                <w:docPart w:val="2198BA56F16F4DCDB3A45F4A3735D6A5"/>
              </w:placeholder>
              <w:comboBox>
                <w:listItem w:displayText="保留意见" w:value="保留意见"/>
                <w:listItem w:displayText="无法表示意见" w:value="无法表示意见"/>
                <w:listItem w:displayText="否定意见" w:value="否定意见"/>
                <w:listItem w:displayText="带有强调事项段、持续经营重大不确定性段落、其他信息段落中包含其他信息未更正重大错报说明的无保留意见" w:value="带有强调事项段、持续经营重大不确定性段落、其他信息段落中包含其他信息未更正重大错报说明的无保留意见"/>
              </w:comboBox>
            </w:sdtPr>
            <w:sdtEndPr/>
            <w:sdtContent>
              <w:r w:rsidR="005453BF">
                <w:rPr>
                  <w:rFonts w:ascii="宋体" w:hAnsi="宋体" w:cs="宋体"/>
                  <w:kern w:val="0"/>
                  <w:szCs w:val="24"/>
                </w:rPr>
                <w:t>带有强调事项段的无保留意见</w:t>
              </w:r>
            </w:sdtContent>
          </w:sdt>
          <w:r w:rsidR="00C11B76">
            <w:rPr>
              <w:rFonts w:ascii="宋体" w:hAnsi="宋体" w:cs="宋体"/>
              <w:kern w:val="0"/>
              <w:szCs w:val="24"/>
            </w:rPr>
            <w:t>的审计报告，本公司董事会、监事会对相关事项已有详细说明，请投资者注意阅读。</w:t>
          </w:r>
        </w:p>
        <w:sdt>
          <w:sdtPr>
            <w:alias w:val="财务报告审计情况声明"/>
            <w:tag w:val="_GBC_9792b231d90c4874a3cf79d76e8bf08c"/>
            <w:id w:val="23058745"/>
            <w:lock w:val="sdtLocked"/>
            <w:placeholder>
              <w:docPart w:val="2198BA56F16F4DCDB3A45F4A3735D6A5"/>
            </w:placeholder>
          </w:sdtPr>
          <w:sdtEndPr/>
          <w:sdtContent>
            <w:p w:rsidR="000C13E3" w:rsidRDefault="00683A8E">
              <w:pPr>
                <w:spacing w:line="360" w:lineRule="auto"/>
                <w:ind w:firstLineChars="200" w:firstLine="420"/>
              </w:pPr>
              <w:r w:rsidRPr="00683A8E">
                <w:rPr>
                  <w:rFonts w:hint="eastAsia"/>
                </w:rPr>
                <w:t>我们提醒财务报表使用者关注，如财务报表附注十四、</w:t>
              </w:r>
              <w:r w:rsidRPr="00683A8E">
                <w:t>2 所述，航天动力于2022年8 月12 日收到中国证券监督管理委员会下发的《立案告知书》（编号：证监立案字0092022005 号），因航天动力涉嫌信息披露违法违规，根据《中华人民共和国证券法》、《中华人民共和国行政处罚法》等法律法规，证监会决定对航天动力立案。截至审计报告日，尚未收到证监会就上述立案事项的结论性意见或决定</w:t>
              </w:r>
              <w:r>
                <w:t>。</w:t>
              </w:r>
            </w:p>
            <w:p w:rsidR="000C13E3" w:rsidRDefault="00C11B76" w:rsidP="007C2C2C">
              <w:pPr>
                <w:ind w:firstLineChars="200" w:firstLine="420"/>
              </w:pPr>
              <w:r>
                <w:t>本段内容不影响已发表的审计意见</w:t>
              </w:r>
              <w:r>
                <w:rPr>
                  <w:rFonts w:hint="eastAsia"/>
                </w:rPr>
                <w:t>。</w:t>
              </w:r>
              <w:r w:rsidR="005453BF">
                <w:rPr>
                  <w:rFonts w:hint="eastAsia"/>
                </w:rPr>
                <w:t xml:space="preserve"> </w:t>
              </w:r>
            </w:p>
            <w:bookmarkStart w:id="1" w:name="_GoBack" w:displacedByCustomXml="next"/>
            <w:bookmarkEnd w:id="1" w:displacedByCustomXml="next"/>
          </w:sdtContent>
        </w:sdt>
        <w:p w:rsidR="000C13E3" w:rsidRDefault="00362B2C"/>
      </w:sdtContent>
    </w:sdt>
    <w:sdt>
      <w:sdtPr>
        <w:rPr>
          <w:rFonts w:ascii="宋体" w:hAnsi="宋体" w:cs="宋体" w:hint="eastAsia"/>
          <w:b w:val="0"/>
          <w:bCs w:val="0"/>
          <w:kern w:val="0"/>
          <w:szCs w:val="24"/>
        </w:rPr>
        <w:alias w:val="模块:公司负责人等声明"/>
        <w:tag w:val="_SEC_aa772887f17444efa3f14932a3ab86a1"/>
        <w:id w:val="5039919"/>
        <w:lock w:val="sdtLocked"/>
        <w:placeholder>
          <w:docPart w:val="GBC22222222222222222222222222222"/>
        </w:placeholder>
      </w:sdtPr>
      <w:sdtEndPr/>
      <w:sdtContent>
        <w:p w:rsidR="000C13E3" w:rsidRDefault="00C11B76">
          <w:pPr>
            <w:pStyle w:val="2"/>
            <w:numPr>
              <w:ilvl w:val="0"/>
              <w:numId w:val="1"/>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ba0728eaa9a342098d20addcde59ed31"/>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ascii="宋体" w:hAnsi="宋体" w:hint="eastAsia"/>
                </w:rPr>
                <w:t>朱奇</w:t>
              </w:r>
            </w:sdtContent>
          </w:sdt>
          <w:r>
            <w:rPr>
              <w:rFonts w:ascii="宋体" w:hAnsi="宋体" w:hint="eastAsia"/>
            </w:rPr>
            <w:t>、主管会计工作负责人</w:t>
          </w:r>
          <w:sdt>
            <w:sdtPr>
              <w:rPr>
                <w:rFonts w:ascii="宋体" w:hAnsi="宋体"/>
              </w:rPr>
              <w:alias w:val="主管会计工作负责人姓名"/>
              <w:tag w:val="_GBC_9ac791ae357946e68402505d2aa6b3b9"/>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ascii="宋体" w:hAnsi="宋体" w:hint="eastAsia"/>
                </w:rPr>
                <w:t>金群</w:t>
              </w:r>
            </w:sdtContent>
          </w:sdt>
          <w:r>
            <w:rPr>
              <w:rFonts w:ascii="宋体" w:hAnsi="宋体" w:hint="eastAsia"/>
            </w:rPr>
            <w:t>及会计机构负责人（会计主管人员）</w:t>
          </w:r>
          <w:sdt>
            <w:sdtPr>
              <w:rPr>
                <w:rFonts w:ascii="宋体" w:hAnsi="宋体"/>
              </w:rPr>
              <w:alias w:val="会计机构负责人姓名"/>
              <w:tag w:val="_GBC_c6edcd184788428d9dc08d896d5d98a9"/>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ascii="宋体" w:hAnsi="宋体" w:hint="eastAsia"/>
                </w:rPr>
                <w:t>刘燕</w:t>
              </w:r>
            </w:sdtContent>
          </w:sdt>
          <w:r>
            <w:rPr>
              <w:rFonts w:ascii="宋体" w:hAnsi="宋体" w:hint="eastAsia"/>
            </w:rPr>
            <w:t>声明：保证年度报告中财务报告的真实、准确、完整。</w:t>
          </w:r>
        </w:p>
        <w:p w:rsidR="000C13E3" w:rsidRDefault="00362B2C"/>
      </w:sdtContent>
    </w:sdt>
    <w:sdt>
      <w:sdtPr>
        <w:rPr>
          <w:rFonts w:ascii="Calibri" w:hAnsi="Calibri" w:cs="宋体"/>
          <w:b w:val="0"/>
          <w:bCs w:val="0"/>
          <w:kern w:val="0"/>
          <w:sz w:val="24"/>
          <w:szCs w:val="24"/>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ascii="宋体" w:hAnsi="宋体" w:hint="eastAsia"/>
          <w:sz w:val="21"/>
          <w:shd w:val="pct10" w:color="auto" w:fill="FFFFFF"/>
        </w:rPr>
      </w:sdtEndPr>
      <w:sdtContent>
        <w:p w:rsidR="000C13E3" w:rsidRDefault="00C11B76">
          <w:pPr>
            <w:pStyle w:val="2"/>
            <w:numPr>
              <w:ilvl w:val="0"/>
              <w:numId w:val="1"/>
            </w:numPr>
            <w:tabs>
              <w:tab w:val="left" w:pos="490"/>
            </w:tabs>
            <w:spacing w:before="0" w:after="0" w:line="360" w:lineRule="auto"/>
            <w:ind w:left="420" w:hangingChars="175"/>
            <w:rPr>
              <w:rFonts w:ascii="宋体" w:hAnsi="宋体"/>
            </w:rPr>
          </w:pPr>
          <w:r>
            <w:rPr>
              <w:rFonts w:ascii="Calibri" w:hAnsi="Calibri" w:cs="宋体" w:hint="eastAsia"/>
              <w:kern w:val="0"/>
            </w:rPr>
            <w:t>董事会决议通过的本报告期利润分配预案或公积金转增股本预案</w:t>
          </w:r>
        </w:p>
        <w:sdt>
          <w:sdtPr>
            <w:rPr>
              <w:rFonts w:hint="eastAsia"/>
              <w:szCs w:val="21"/>
            </w:rPr>
            <w:alias w:val="经董事会审议的报告期利润分配预案或公积金转增股本预案"/>
            <w:tag w:val="_GBC_87fdd30c16df49cc824b47e55e4be6d9"/>
            <w:id w:val="4295418"/>
            <w:lock w:val="sdtLocked"/>
            <w:placeholder>
              <w:docPart w:val="GBC22222222222222222222222222222"/>
            </w:placeholder>
          </w:sdtPr>
          <w:sdtEndPr>
            <w:rPr>
              <w:shd w:val="pct10" w:color="auto" w:fill="FFFFFF"/>
            </w:rPr>
          </w:sdtEndPr>
          <w:sdtContent>
            <w:p w:rsidR="000C13E3" w:rsidRDefault="00C11B76" w:rsidP="007C2C2C">
              <w:pPr>
                <w:ind w:firstLineChars="200" w:firstLine="420"/>
                <w:rPr>
                  <w:szCs w:val="21"/>
                </w:rPr>
              </w:pPr>
              <w:r>
                <w:rPr>
                  <w:rFonts w:hint="eastAsia"/>
                  <w:szCs w:val="21"/>
                </w:rPr>
                <w:t>根据中兴华会计师事务所（特殊普通合伙）审计，公司</w:t>
              </w:r>
              <w:r>
                <w:rPr>
                  <w:szCs w:val="21"/>
                </w:rPr>
                <w:t>2022年度实现归属于上市公司股东的净利润-3996.23万元，截至2022年12月31日，公司期末可供分配利润为-4152.28万元。鉴于公司可供股东分配的利润为负，公司 2022 年度拟不进行利润分配，不实施送股和资本公积金转增股本。该预案尚需提请2022年度股东大会审议。</w:t>
              </w:r>
            </w:p>
            <w:p w:rsidR="000C13E3" w:rsidRDefault="00362B2C">
              <w:pPr>
                <w:kinsoku w:val="0"/>
                <w:overflowPunct w:val="0"/>
                <w:autoSpaceDE w:val="0"/>
                <w:autoSpaceDN w:val="0"/>
                <w:adjustRightInd w:val="0"/>
                <w:snapToGrid w:val="0"/>
                <w:spacing w:line="360" w:lineRule="exact"/>
                <w:rPr>
                  <w:szCs w:val="21"/>
                </w:rPr>
              </w:pPr>
            </w:p>
          </w:sdtContent>
        </w:sdt>
        <w:p w:rsidR="000C13E3" w:rsidRDefault="00362B2C">
          <w:pPr>
            <w:kinsoku w:val="0"/>
            <w:overflowPunct w:val="0"/>
            <w:autoSpaceDE w:val="0"/>
            <w:autoSpaceDN w:val="0"/>
            <w:adjustRightInd w:val="0"/>
            <w:snapToGrid w:val="0"/>
            <w:spacing w:line="360" w:lineRule="exact"/>
            <w:rPr>
              <w:shd w:val="pct10" w:color="auto" w:fill="FFFFFF"/>
            </w:rPr>
          </w:pPr>
        </w:p>
      </w:sdtContent>
    </w:sdt>
    <w:sdt>
      <w:sdtPr>
        <w:rPr>
          <w:rFonts w:ascii="Calibri" w:hAnsi="Calibri" w:cs="宋体"/>
          <w:b w:val="0"/>
          <w:bCs w:val="0"/>
          <w:kern w:val="0"/>
          <w:sz w:val="24"/>
          <w:szCs w:val="24"/>
        </w:rPr>
        <w:alias w:val="模块:前瞻性陈述的风险声明"/>
        <w:tag w:val="_SEC_cc0a682043544feca8d6178ae3f9b57a"/>
        <w:id w:val="21347806"/>
        <w:lock w:val="sdtLocked"/>
        <w:placeholder>
          <w:docPart w:val="GBC22222222222222222222222222222"/>
        </w:placeholder>
      </w:sdtPr>
      <w:sdtEndPr>
        <w:rPr>
          <w:rFonts w:ascii="宋体" w:hAnsi="宋体" w:hint="eastAsia"/>
          <w:sz w:val="21"/>
          <w:shd w:val="pct10" w:color="auto" w:fill="FFFFFF"/>
        </w:rPr>
      </w:sdtEndPr>
      <w:sdtContent>
        <w:p w:rsidR="000C13E3" w:rsidRDefault="00C11B76">
          <w:pPr>
            <w:pStyle w:val="2"/>
            <w:numPr>
              <w:ilvl w:val="0"/>
              <w:numId w:val="1"/>
            </w:numPr>
            <w:tabs>
              <w:tab w:val="left" w:pos="504"/>
            </w:tabs>
            <w:spacing w:before="0" w:after="0" w:line="360" w:lineRule="auto"/>
            <w:ind w:left="420" w:hangingChars="175"/>
          </w:pPr>
          <w:r>
            <w:t>前瞻性陈述的风险声明</w:t>
          </w:r>
        </w:p>
        <w:sdt>
          <w:sdtPr>
            <w:alias w:val="是否适用：前瞻性陈述的风险声明[双击切换]"/>
            <w:tag w:val="_GBC_5e5553f9f96e47e8b5eded9c0e6a26c0"/>
            <w:id w:val="-121618562"/>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4295423"/>
            <w:lock w:val="sdtLocked"/>
            <w:placeholder>
              <w:docPart w:val="GBC22222222222222222222222222222"/>
            </w:placeholder>
          </w:sdtPr>
          <w:sdtEndPr>
            <w:rPr>
              <w:shd w:val="pct10" w:color="auto" w:fill="FFFFFF"/>
            </w:rPr>
          </w:sdtEndPr>
          <w:sdtContent>
            <w:p w:rsidR="000C13E3" w:rsidRDefault="00C11B76">
              <w:pPr>
                <w:ind w:firstLineChars="200" w:firstLine="420"/>
                <w:rPr>
                  <w:szCs w:val="21"/>
                </w:rPr>
              </w:pPr>
              <w:r>
                <w:rPr>
                  <w:rFonts w:hint="eastAsia"/>
                  <w:szCs w:val="21"/>
                </w:rPr>
                <w:t>本报告所涉及的未来计划、发展战略等前瞻性陈述，不构成公司对投资者的实质性承诺，请投资者注意投资风险。</w:t>
              </w:r>
            </w:p>
          </w:sdtContent>
        </w:sdt>
        <w:p w:rsidR="000C13E3" w:rsidRDefault="00362B2C">
          <w:pPr>
            <w:kinsoku w:val="0"/>
            <w:overflowPunct w:val="0"/>
            <w:autoSpaceDE w:val="0"/>
            <w:autoSpaceDN w:val="0"/>
            <w:adjustRightInd w:val="0"/>
            <w:snapToGrid w:val="0"/>
            <w:spacing w:line="360" w:lineRule="exact"/>
            <w:rPr>
              <w:szCs w:val="21"/>
              <w:shd w:val="pct10" w:color="auto" w:fill="FFFFFF"/>
            </w:rPr>
          </w:pPr>
        </w:p>
      </w:sdtContent>
    </w:sdt>
    <w:sdt>
      <w:sdtPr>
        <w:rPr>
          <w:rFonts w:ascii="Calibri" w:hAnsi="Calibri" w:cs="宋体" w:hint="eastAsia"/>
          <w:b w:val="0"/>
          <w:bCs w:val="0"/>
          <w:kern w:val="0"/>
          <w:sz w:val="24"/>
          <w:szCs w:val="24"/>
          <w:shd w:val="pct10" w:color="auto" w:fill="FFFFFF"/>
        </w:rPr>
        <w:alias w:val="模块:本公司是否存在大股东占用资金情况"/>
        <w:tag w:val="_SEC_dd7ae952183947878c4ccc9b523f2fd5"/>
        <w:id w:val="-871536405"/>
        <w:lock w:val="sdtLocked"/>
        <w:placeholder>
          <w:docPart w:val="GBC22222222222222222222222222222"/>
        </w:placeholder>
      </w:sdtPr>
      <w:sdtEndPr>
        <w:rPr>
          <w:rFonts w:ascii="宋体" w:hAnsi="宋体"/>
          <w:sz w:val="21"/>
          <w:shd w:val="clear" w:color="auto" w:fill="auto"/>
        </w:rPr>
      </w:sdtEndPr>
      <w:sdtContent>
        <w:p w:rsidR="000C13E3" w:rsidRDefault="00C11B76">
          <w:pPr>
            <w:pStyle w:val="2"/>
            <w:numPr>
              <w:ilvl w:val="0"/>
              <w:numId w:val="1"/>
            </w:numPr>
            <w:tabs>
              <w:tab w:val="left" w:pos="434"/>
              <w:tab w:val="left" w:pos="644"/>
            </w:tabs>
            <w:spacing w:before="0" w:after="0" w:line="360" w:lineRule="auto"/>
            <w:ind w:left="420" w:hangingChars="175"/>
          </w:pPr>
          <w:r>
            <w:t>是否存在被控股股东及其</w:t>
          </w:r>
          <w:r>
            <w:rPr>
              <w:rFonts w:hint="eastAsia"/>
            </w:rPr>
            <w:t>他</w:t>
          </w:r>
          <w:r>
            <w:t>关联方非经营性占用资金情况</w:t>
          </w:r>
        </w:p>
        <w:sdt>
          <w:sdtPr>
            <w:rPr>
              <w:rFonts w:ascii="Arial" w:hAnsi="Arial" w:hint="eastAsia"/>
              <w:bCs/>
              <w:szCs w:val="21"/>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EndPr/>
          <w:sdtContent>
            <w:p w:rsidR="000C13E3" w:rsidRDefault="00C11B76">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p w:rsidR="000C13E3" w:rsidRDefault="00362B2C">
          <w:pPr>
            <w:kinsoku w:val="0"/>
            <w:overflowPunct w:val="0"/>
            <w:autoSpaceDE w:val="0"/>
            <w:autoSpaceDN w:val="0"/>
            <w:adjustRightInd w:val="0"/>
            <w:snapToGrid w:val="0"/>
            <w:spacing w:line="360" w:lineRule="exact"/>
            <w:rPr>
              <w:rFonts w:ascii="Arial" w:hAnsi="Arial"/>
              <w:bCs/>
              <w:szCs w:val="21"/>
            </w:rPr>
          </w:pPr>
        </w:p>
      </w:sdtContent>
    </w:sdt>
    <w:sdt>
      <w:sdtPr>
        <w:rPr>
          <w:rFonts w:ascii="Calibri" w:hAnsi="Calibri" w:cs="宋体"/>
          <w:b w:val="0"/>
          <w:bCs w:val="0"/>
          <w:kern w:val="0"/>
          <w:sz w:val="24"/>
          <w:szCs w:val="24"/>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ascii="宋体" w:hAnsi="宋体" w:hint="eastAsia"/>
          <w:sz w:val="21"/>
        </w:rPr>
      </w:sdtEndPr>
      <w:sdtContent>
        <w:p w:rsidR="000C13E3" w:rsidRDefault="00C11B76">
          <w:pPr>
            <w:pStyle w:val="2"/>
            <w:numPr>
              <w:ilvl w:val="0"/>
              <w:numId w:val="1"/>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EndPr/>
          <w:sdtContent>
            <w:p w:rsidR="000C13E3" w:rsidRDefault="00C11B76">
              <w:pPr>
                <w:rPr>
                  <w:szCs w:val="21"/>
                </w:rPr>
              </w:pPr>
              <w:r>
                <w:rPr>
                  <w:rFonts w:hint="eastAsia"/>
                  <w:szCs w:val="21"/>
                </w:rPr>
                <w:t>否</w:t>
              </w:r>
            </w:p>
          </w:sdtContent>
        </w:sdt>
        <w:p w:rsidR="000C13E3" w:rsidRDefault="00362B2C"/>
      </w:sdtContent>
    </w:sdt>
    <w:bookmarkStart w:id="2" w:name="_Hlk61881950" w:displacedByCustomXml="next"/>
    <w:sdt>
      <w:sdtPr>
        <w:rPr>
          <w:rFonts w:ascii="Calibri" w:hAnsi="Calibri" w:cs="宋体"/>
          <w:b w:val="0"/>
          <w:bCs w:val="0"/>
          <w:kern w:val="0"/>
          <w:szCs w:val="24"/>
        </w:rPr>
        <w:alias w:val="模块:是否存在半数以上董事无法保证公司所披露年度报告的真实性、准确..."/>
        <w:tag w:val="_SEC_48356da23f6a4bf99307cdd80c7327ad"/>
        <w:id w:val="-1518383521"/>
        <w:lock w:val="sdtLocked"/>
        <w:placeholder>
          <w:docPart w:val="GBC22222222222222222222222222222"/>
        </w:placeholder>
      </w:sdtPr>
      <w:sdtEndPr>
        <w:rPr>
          <w:rFonts w:ascii="宋体" w:hAnsi="宋体" w:hint="eastAsia"/>
        </w:rPr>
      </w:sdtEndPr>
      <w:sdtContent>
        <w:p w:rsidR="000C13E3" w:rsidRDefault="00C11B76">
          <w:pPr>
            <w:pStyle w:val="2"/>
            <w:numPr>
              <w:ilvl w:val="0"/>
              <w:numId w:val="1"/>
            </w:numPr>
            <w:tabs>
              <w:tab w:val="left" w:pos="644"/>
            </w:tabs>
            <w:spacing w:before="0" w:after="0" w:line="360" w:lineRule="auto"/>
            <w:ind w:left="368" w:hangingChars="175" w:hanging="368"/>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bookmarkEnd w:id="2"/>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EndPr/>
          <w:sdtContent>
            <w:p w:rsidR="000C13E3" w:rsidRDefault="00C11B76">
              <w:pPr>
                <w:rPr>
                  <w:szCs w:val="21"/>
                </w:rPr>
              </w:pPr>
              <w:r>
                <w:rPr>
                  <w:rFonts w:hint="eastAsia"/>
                </w:rPr>
                <w:t>否</w:t>
              </w:r>
            </w:p>
          </w:sdtContent>
        </w:sdt>
      </w:sdtContent>
    </w:sdt>
    <w:sdt>
      <w:sdtPr>
        <w:rPr>
          <w:rFonts w:ascii="宋体" w:hAnsi="宋体" w:cs="宋体"/>
          <w:b w:val="0"/>
          <w:bCs w:val="0"/>
          <w:kern w:val="0"/>
          <w:szCs w:val="24"/>
        </w:rPr>
        <w:alias w:val="模块:重大风险提示"/>
        <w:tag w:val="_SEC_9889b4a81d8e4a009c1c90b6eaff4bed"/>
        <w:id w:val="11228095"/>
        <w:lock w:val="sdtLocked"/>
        <w:placeholder>
          <w:docPart w:val="GBC22222222222222222222222222222"/>
        </w:placeholder>
      </w:sdtPr>
      <w:sdtEndPr/>
      <w:sdtContent>
        <w:p w:rsidR="000C13E3" w:rsidRDefault="00C11B76">
          <w:pPr>
            <w:pStyle w:val="2"/>
            <w:numPr>
              <w:ilvl w:val="0"/>
              <w:numId w:val="1"/>
            </w:numPr>
            <w:tabs>
              <w:tab w:val="left" w:pos="644"/>
            </w:tabs>
            <w:spacing w:before="0" w:after="0" w:line="360" w:lineRule="auto"/>
            <w:ind w:left="368" w:hangingChars="175" w:hanging="368"/>
          </w:pPr>
          <w:r>
            <w:rPr>
              <w:rFonts w:hint="eastAsia"/>
            </w:rPr>
            <w:t>重大风险提示</w:t>
          </w:r>
        </w:p>
        <w:p w:rsidR="000C13E3" w:rsidRDefault="00362B2C">
          <w:pPr>
            <w:ind w:firstLineChars="200" w:firstLine="420"/>
          </w:pPr>
          <w:sdt>
            <w:sdtPr>
              <w:alias w:val="重大风险提示"/>
              <w:tag w:val="_GBC_43a6b8847e0241f1af5326af848c7cec"/>
              <w:id w:val="8340739"/>
              <w:lock w:val="sdtLocked"/>
              <w:placeholder>
                <w:docPart w:val="GBC22222222222222222222222222222"/>
              </w:placeholder>
            </w:sdtPr>
            <w:sdtEndPr/>
            <w:sdtContent>
              <w:r w:rsidR="00C11B76">
                <w:rPr>
                  <w:rFonts w:hint="eastAsia"/>
                </w:rPr>
                <w:t>公司已在本报告中详细描述可能存在的相关风险，敬请查阅本报告经营情况讨论与分析章节关于公司未来发展的讨论与分析中可能面对的风险相关内容。</w:t>
              </w:r>
            </w:sdtContent>
          </w:sdt>
        </w:p>
        <w:p w:rsidR="000C13E3" w:rsidRDefault="00362B2C"/>
      </w:sdtContent>
    </w:sdt>
    <w:sdt>
      <w:sdtPr>
        <w:rPr>
          <w:rFonts w:ascii="宋体" w:hAnsi="宋体" w:cs="宋体"/>
          <w:b w:val="0"/>
          <w:bCs w:val="0"/>
          <w:kern w:val="0"/>
          <w:szCs w:val="24"/>
        </w:rPr>
        <w:alias w:val="模块:重要提示的其他情况说明"/>
        <w:tag w:val="_SEC_e9484471c6da4ac39a115f2e22fdac24"/>
        <w:id w:val="833425077"/>
        <w:lock w:val="sdtLocked"/>
        <w:placeholder>
          <w:docPart w:val="GBC22222222222222222222222222222"/>
        </w:placeholder>
      </w:sdtPr>
      <w:sdtEndPr/>
      <w:sdtContent>
        <w:p w:rsidR="000C13E3" w:rsidRDefault="00C11B76">
          <w:pPr>
            <w:pStyle w:val="2"/>
            <w:numPr>
              <w:ilvl w:val="0"/>
              <w:numId w:val="1"/>
            </w:numPr>
            <w:tabs>
              <w:tab w:val="left" w:pos="588"/>
              <w:tab w:val="left" w:pos="644"/>
              <w:tab w:val="left" w:pos="672"/>
            </w:tabs>
            <w:spacing w:before="0" w:after="0" w:line="360" w:lineRule="auto"/>
            <w:ind w:left="368" w:hangingChars="175" w:hanging="368"/>
          </w:pPr>
          <w:r>
            <w:rPr>
              <w:rFonts w:hint="eastAsia"/>
            </w:rPr>
            <w:t>其他</w:t>
          </w:r>
        </w:p>
        <w:sdt>
          <w:sdtPr>
            <w:alias w:val="是否适用：其他重要提示[双击切换]"/>
            <w:tag w:val="_GBC_0eafa210a73340628544c13dacbc7643"/>
            <w:id w:val="-2046666943"/>
            <w:lock w:val="sdtLocked"/>
            <w:placeholder>
              <w:docPart w:val="GBC22222222222222222222222222222"/>
            </w:placeholder>
          </w:sdtPr>
          <w:sdtEndPr/>
          <w:sdtContent>
            <w:p w:rsidR="000C13E3" w:rsidRDefault="00C11B76">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362B2C">
          <w:pPr>
            <w:rPr>
              <w:szCs w:val="21"/>
            </w:rPr>
          </w:pPr>
        </w:p>
      </w:sdtContent>
    </w:sdt>
    <w:p w:rsidR="000C13E3" w:rsidRDefault="00C11B76">
      <w:pPr>
        <w:rPr>
          <w:szCs w:val="21"/>
        </w:rPr>
      </w:pPr>
      <w:r>
        <w:rPr>
          <w:szCs w:val="21"/>
        </w:rPr>
        <w:br w:type="page"/>
      </w:r>
    </w:p>
    <w:p w:rsidR="000C13E3" w:rsidRDefault="00C11B76">
      <w:pPr>
        <w:spacing w:line="480" w:lineRule="auto"/>
        <w:jc w:val="center"/>
        <w:rPr>
          <w:b/>
          <w:sz w:val="28"/>
          <w:szCs w:val="28"/>
        </w:rPr>
      </w:pPr>
      <w:r>
        <w:rPr>
          <w:rFonts w:hint="eastAsia"/>
          <w:b/>
          <w:sz w:val="28"/>
          <w:szCs w:val="28"/>
        </w:rPr>
        <w:lastRenderedPageBreak/>
        <w:t>目录</w:t>
      </w:r>
    </w:p>
    <w:p w:rsidR="000C13E3" w:rsidRDefault="00C11B76">
      <w:pPr>
        <w:pStyle w:val="11"/>
        <w:rPr>
          <w:rFonts w:asciiTheme="minorHAnsi" w:eastAsiaTheme="minorEastAsia" w:hAnsiTheme="minorHAnsi" w:cstheme="minorBidi"/>
          <w:b/>
          <w:bCs/>
          <w:szCs w:val="22"/>
        </w:rPr>
      </w:pPr>
      <w:r>
        <w:rPr>
          <w:b/>
          <w:bCs/>
        </w:rPr>
        <w:fldChar w:fldCharType="begin"/>
      </w:r>
      <w:r>
        <w:rPr>
          <w:b/>
          <w:bCs/>
        </w:rPr>
        <w:instrText xml:space="preserve"> TOC \o "1-1" \h \z \u </w:instrText>
      </w:r>
      <w:r>
        <w:rPr>
          <w:b/>
          <w:bCs/>
        </w:rPr>
        <w:fldChar w:fldCharType="separate"/>
      </w:r>
      <w:hyperlink w:anchor="_Toc89790248" w:history="1">
        <w:r>
          <w:rPr>
            <w:rStyle w:val="aff2"/>
            <w:b/>
            <w:bCs/>
          </w:rPr>
          <w:t>第一节</w:t>
        </w:r>
        <w:r>
          <w:rPr>
            <w:rFonts w:asciiTheme="minorHAnsi" w:eastAsiaTheme="minorEastAsia" w:hAnsiTheme="minorHAnsi" w:cstheme="minorBidi"/>
            <w:b/>
            <w:bCs/>
            <w:szCs w:val="22"/>
          </w:rPr>
          <w:tab/>
        </w:r>
        <w:r>
          <w:rPr>
            <w:rStyle w:val="aff2"/>
            <w:b/>
            <w:bCs/>
          </w:rPr>
          <w:t>释义</w:t>
        </w:r>
        <w:r>
          <w:rPr>
            <w:b/>
            <w:bCs/>
          </w:rPr>
          <w:tab/>
        </w:r>
        <w:r>
          <w:rPr>
            <w:b/>
            <w:bCs/>
          </w:rPr>
          <w:fldChar w:fldCharType="begin"/>
        </w:r>
        <w:r>
          <w:rPr>
            <w:b/>
            <w:bCs/>
          </w:rPr>
          <w:instrText xml:space="preserve"> PAGEREF _Toc89790248 \h </w:instrText>
        </w:r>
        <w:r>
          <w:rPr>
            <w:b/>
            <w:bCs/>
          </w:rPr>
        </w:r>
        <w:r>
          <w:rPr>
            <w:b/>
            <w:bCs/>
          </w:rPr>
          <w:fldChar w:fldCharType="separate"/>
        </w:r>
        <w:r>
          <w:rPr>
            <w:b/>
            <w:bCs/>
          </w:rPr>
          <w:t>4</w:t>
        </w:r>
        <w:r>
          <w:rPr>
            <w:b/>
            <w:bCs/>
          </w:rPr>
          <w:fldChar w:fldCharType="end"/>
        </w:r>
      </w:hyperlink>
    </w:p>
    <w:p w:rsidR="000C13E3" w:rsidRDefault="00362B2C">
      <w:pPr>
        <w:pStyle w:val="11"/>
        <w:rPr>
          <w:rFonts w:asciiTheme="minorHAnsi" w:eastAsiaTheme="minorEastAsia" w:hAnsiTheme="minorHAnsi" w:cstheme="minorBidi"/>
          <w:b/>
          <w:bCs/>
          <w:szCs w:val="22"/>
        </w:rPr>
      </w:pPr>
      <w:hyperlink w:anchor="_Toc89790249" w:history="1">
        <w:r w:rsidR="00C11B76">
          <w:rPr>
            <w:rStyle w:val="aff2"/>
            <w:b/>
            <w:bCs/>
          </w:rPr>
          <w:t>第二节</w:t>
        </w:r>
        <w:r w:rsidR="00C11B76">
          <w:rPr>
            <w:rFonts w:asciiTheme="minorHAnsi" w:eastAsiaTheme="minorEastAsia" w:hAnsiTheme="minorHAnsi" w:cstheme="minorBidi"/>
            <w:b/>
            <w:bCs/>
            <w:szCs w:val="22"/>
          </w:rPr>
          <w:tab/>
        </w:r>
        <w:r w:rsidR="00C11B76">
          <w:rPr>
            <w:rStyle w:val="aff2"/>
            <w:b/>
            <w:bCs/>
          </w:rPr>
          <w:t>公司简介和主要财务指标</w:t>
        </w:r>
        <w:r w:rsidR="00C11B76">
          <w:rPr>
            <w:b/>
            <w:bCs/>
          </w:rPr>
          <w:tab/>
        </w:r>
        <w:r w:rsidR="00C11B76">
          <w:rPr>
            <w:b/>
            <w:bCs/>
          </w:rPr>
          <w:fldChar w:fldCharType="begin"/>
        </w:r>
        <w:r w:rsidR="00C11B76">
          <w:rPr>
            <w:b/>
            <w:bCs/>
          </w:rPr>
          <w:instrText xml:space="preserve"> PAGEREF _Toc89790249 \h </w:instrText>
        </w:r>
        <w:r w:rsidR="00C11B76">
          <w:rPr>
            <w:b/>
            <w:bCs/>
          </w:rPr>
        </w:r>
        <w:r w:rsidR="00C11B76">
          <w:rPr>
            <w:b/>
            <w:bCs/>
          </w:rPr>
          <w:fldChar w:fldCharType="separate"/>
        </w:r>
        <w:r w:rsidR="00C11B76">
          <w:rPr>
            <w:b/>
            <w:bCs/>
          </w:rPr>
          <w:t>5</w:t>
        </w:r>
        <w:r w:rsidR="00C11B76">
          <w:rPr>
            <w:b/>
            <w:bCs/>
          </w:rPr>
          <w:fldChar w:fldCharType="end"/>
        </w:r>
      </w:hyperlink>
    </w:p>
    <w:p w:rsidR="000C13E3" w:rsidRDefault="00362B2C">
      <w:pPr>
        <w:pStyle w:val="11"/>
        <w:rPr>
          <w:rFonts w:asciiTheme="minorHAnsi" w:eastAsiaTheme="minorEastAsia" w:hAnsiTheme="minorHAnsi" w:cstheme="minorBidi"/>
          <w:b/>
          <w:bCs/>
          <w:szCs w:val="22"/>
        </w:rPr>
      </w:pPr>
      <w:hyperlink w:anchor="_Toc89790250" w:history="1">
        <w:r w:rsidR="00C11B76">
          <w:rPr>
            <w:rStyle w:val="aff2"/>
            <w:b/>
            <w:bCs/>
          </w:rPr>
          <w:t>第三节</w:t>
        </w:r>
        <w:r w:rsidR="00C11B76">
          <w:rPr>
            <w:rFonts w:asciiTheme="minorHAnsi" w:eastAsiaTheme="minorEastAsia" w:hAnsiTheme="minorHAnsi" w:cstheme="minorBidi"/>
            <w:b/>
            <w:bCs/>
            <w:szCs w:val="22"/>
          </w:rPr>
          <w:tab/>
        </w:r>
        <w:r w:rsidR="00C11B76">
          <w:rPr>
            <w:rStyle w:val="aff2"/>
            <w:b/>
            <w:bCs/>
          </w:rPr>
          <w:t>管理层讨论与分析</w:t>
        </w:r>
        <w:r w:rsidR="00C11B76">
          <w:rPr>
            <w:b/>
            <w:bCs/>
          </w:rPr>
          <w:tab/>
        </w:r>
        <w:r w:rsidR="00C11B76">
          <w:rPr>
            <w:b/>
            <w:bCs/>
          </w:rPr>
          <w:fldChar w:fldCharType="begin"/>
        </w:r>
        <w:r w:rsidR="00C11B76">
          <w:rPr>
            <w:b/>
            <w:bCs/>
          </w:rPr>
          <w:instrText xml:space="preserve"> PAGEREF _Toc89790250 \h </w:instrText>
        </w:r>
        <w:r w:rsidR="00C11B76">
          <w:rPr>
            <w:b/>
            <w:bCs/>
          </w:rPr>
        </w:r>
        <w:r w:rsidR="00C11B76">
          <w:rPr>
            <w:b/>
            <w:bCs/>
          </w:rPr>
          <w:fldChar w:fldCharType="separate"/>
        </w:r>
        <w:r w:rsidR="00C11B76">
          <w:rPr>
            <w:b/>
            <w:bCs/>
          </w:rPr>
          <w:t>9</w:t>
        </w:r>
        <w:r w:rsidR="00C11B76">
          <w:rPr>
            <w:b/>
            <w:bCs/>
          </w:rPr>
          <w:fldChar w:fldCharType="end"/>
        </w:r>
      </w:hyperlink>
    </w:p>
    <w:p w:rsidR="000C13E3" w:rsidRDefault="00362B2C">
      <w:pPr>
        <w:pStyle w:val="11"/>
        <w:rPr>
          <w:rFonts w:asciiTheme="minorHAnsi" w:eastAsiaTheme="minorEastAsia" w:hAnsiTheme="minorHAnsi" w:cstheme="minorBidi"/>
          <w:b/>
          <w:bCs/>
          <w:szCs w:val="22"/>
        </w:rPr>
      </w:pPr>
      <w:hyperlink w:anchor="_Toc89790251" w:history="1">
        <w:r w:rsidR="00C11B76">
          <w:rPr>
            <w:rStyle w:val="aff2"/>
            <w:b/>
            <w:bCs/>
          </w:rPr>
          <w:t>第四节</w:t>
        </w:r>
        <w:r w:rsidR="00C11B76">
          <w:rPr>
            <w:rFonts w:asciiTheme="minorHAnsi" w:eastAsiaTheme="minorEastAsia" w:hAnsiTheme="minorHAnsi" w:cstheme="minorBidi"/>
            <w:b/>
            <w:bCs/>
            <w:szCs w:val="22"/>
          </w:rPr>
          <w:tab/>
        </w:r>
        <w:r w:rsidR="00C11B76">
          <w:rPr>
            <w:rStyle w:val="aff2"/>
            <w:b/>
            <w:bCs/>
          </w:rPr>
          <w:t>公司治理</w:t>
        </w:r>
        <w:r w:rsidR="00C11B76">
          <w:rPr>
            <w:b/>
            <w:bCs/>
          </w:rPr>
          <w:tab/>
        </w:r>
        <w:r w:rsidR="00C11B76">
          <w:rPr>
            <w:b/>
            <w:bCs/>
          </w:rPr>
          <w:fldChar w:fldCharType="begin"/>
        </w:r>
        <w:r w:rsidR="00C11B76">
          <w:rPr>
            <w:b/>
            <w:bCs/>
          </w:rPr>
          <w:instrText xml:space="preserve"> PAGEREF _Toc89790251 \h </w:instrText>
        </w:r>
        <w:r w:rsidR="00C11B76">
          <w:rPr>
            <w:b/>
            <w:bCs/>
          </w:rPr>
        </w:r>
        <w:r w:rsidR="00C11B76">
          <w:rPr>
            <w:b/>
            <w:bCs/>
          </w:rPr>
          <w:fldChar w:fldCharType="separate"/>
        </w:r>
        <w:r w:rsidR="00C11B76">
          <w:rPr>
            <w:b/>
            <w:bCs/>
          </w:rPr>
          <w:t>33</w:t>
        </w:r>
        <w:r w:rsidR="00C11B76">
          <w:rPr>
            <w:b/>
            <w:bCs/>
          </w:rPr>
          <w:fldChar w:fldCharType="end"/>
        </w:r>
      </w:hyperlink>
    </w:p>
    <w:p w:rsidR="000C13E3" w:rsidRDefault="00362B2C">
      <w:pPr>
        <w:pStyle w:val="11"/>
        <w:rPr>
          <w:rFonts w:asciiTheme="minorHAnsi" w:eastAsiaTheme="minorEastAsia" w:hAnsiTheme="minorHAnsi" w:cstheme="minorBidi"/>
          <w:b/>
          <w:bCs/>
          <w:szCs w:val="22"/>
        </w:rPr>
      </w:pPr>
      <w:hyperlink w:anchor="_Toc89790252" w:history="1">
        <w:r w:rsidR="00C11B76">
          <w:rPr>
            <w:rStyle w:val="aff2"/>
            <w:b/>
            <w:bCs/>
          </w:rPr>
          <w:t>第五节</w:t>
        </w:r>
        <w:r w:rsidR="00C11B76">
          <w:rPr>
            <w:rFonts w:asciiTheme="minorHAnsi" w:eastAsiaTheme="minorEastAsia" w:hAnsiTheme="minorHAnsi" w:cstheme="minorBidi"/>
            <w:b/>
            <w:bCs/>
            <w:szCs w:val="22"/>
          </w:rPr>
          <w:tab/>
        </w:r>
        <w:r w:rsidR="00C11B76">
          <w:rPr>
            <w:rStyle w:val="aff2"/>
            <w:b/>
            <w:bCs/>
          </w:rPr>
          <w:t>环境与社会责任</w:t>
        </w:r>
        <w:r w:rsidR="00C11B76">
          <w:rPr>
            <w:b/>
            <w:bCs/>
          </w:rPr>
          <w:tab/>
        </w:r>
        <w:r w:rsidR="00C11B76">
          <w:rPr>
            <w:b/>
            <w:bCs/>
          </w:rPr>
          <w:fldChar w:fldCharType="begin"/>
        </w:r>
        <w:r w:rsidR="00C11B76">
          <w:rPr>
            <w:b/>
            <w:bCs/>
          </w:rPr>
          <w:instrText xml:space="preserve"> PAGEREF _Toc89790252 \h </w:instrText>
        </w:r>
        <w:r w:rsidR="00C11B76">
          <w:rPr>
            <w:b/>
            <w:bCs/>
          </w:rPr>
        </w:r>
        <w:r w:rsidR="00C11B76">
          <w:rPr>
            <w:b/>
            <w:bCs/>
          </w:rPr>
          <w:fldChar w:fldCharType="separate"/>
        </w:r>
        <w:r w:rsidR="00C11B76">
          <w:rPr>
            <w:b/>
            <w:bCs/>
          </w:rPr>
          <w:t>51</w:t>
        </w:r>
        <w:r w:rsidR="00C11B76">
          <w:rPr>
            <w:b/>
            <w:bCs/>
          </w:rPr>
          <w:fldChar w:fldCharType="end"/>
        </w:r>
      </w:hyperlink>
    </w:p>
    <w:p w:rsidR="000C13E3" w:rsidRDefault="00362B2C">
      <w:pPr>
        <w:pStyle w:val="11"/>
        <w:rPr>
          <w:rFonts w:asciiTheme="minorHAnsi" w:eastAsiaTheme="minorEastAsia" w:hAnsiTheme="minorHAnsi" w:cstheme="minorBidi"/>
          <w:b/>
          <w:bCs/>
          <w:szCs w:val="22"/>
        </w:rPr>
      </w:pPr>
      <w:hyperlink w:anchor="_Toc89790253" w:history="1">
        <w:r w:rsidR="00C11B76">
          <w:rPr>
            <w:rStyle w:val="aff2"/>
            <w:b/>
            <w:bCs/>
          </w:rPr>
          <w:t>第六节</w:t>
        </w:r>
        <w:r w:rsidR="00C11B76">
          <w:rPr>
            <w:rFonts w:asciiTheme="minorHAnsi" w:eastAsiaTheme="minorEastAsia" w:hAnsiTheme="minorHAnsi" w:cstheme="minorBidi"/>
            <w:b/>
            <w:bCs/>
            <w:szCs w:val="22"/>
          </w:rPr>
          <w:tab/>
        </w:r>
        <w:r w:rsidR="00C11B76">
          <w:rPr>
            <w:rStyle w:val="aff2"/>
            <w:b/>
            <w:bCs/>
          </w:rPr>
          <w:t>重要事项</w:t>
        </w:r>
        <w:r w:rsidR="00C11B76">
          <w:rPr>
            <w:b/>
            <w:bCs/>
          </w:rPr>
          <w:tab/>
        </w:r>
        <w:r w:rsidR="00C11B76">
          <w:rPr>
            <w:b/>
            <w:bCs/>
          </w:rPr>
          <w:fldChar w:fldCharType="begin"/>
        </w:r>
        <w:r w:rsidR="00C11B76">
          <w:rPr>
            <w:b/>
            <w:bCs/>
          </w:rPr>
          <w:instrText xml:space="preserve"> PAGEREF _Toc89790253 \h </w:instrText>
        </w:r>
        <w:r w:rsidR="00C11B76">
          <w:rPr>
            <w:b/>
            <w:bCs/>
          </w:rPr>
        </w:r>
        <w:r w:rsidR="00C11B76">
          <w:rPr>
            <w:b/>
            <w:bCs/>
          </w:rPr>
          <w:fldChar w:fldCharType="separate"/>
        </w:r>
        <w:r w:rsidR="00C11B76">
          <w:rPr>
            <w:b/>
            <w:bCs/>
          </w:rPr>
          <w:t>54</w:t>
        </w:r>
        <w:r w:rsidR="00C11B76">
          <w:rPr>
            <w:b/>
            <w:bCs/>
          </w:rPr>
          <w:fldChar w:fldCharType="end"/>
        </w:r>
      </w:hyperlink>
    </w:p>
    <w:p w:rsidR="000C13E3" w:rsidRDefault="00362B2C">
      <w:pPr>
        <w:pStyle w:val="11"/>
        <w:rPr>
          <w:rFonts w:asciiTheme="minorHAnsi" w:eastAsiaTheme="minorEastAsia" w:hAnsiTheme="minorHAnsi" w:cstheme="minorBidi"/>
          <w:b/>
          <w:bCs/>
          <w:szCs w:val="22"/>
        </w:rPr>
      </w:pPr>
      <w:hyperlink w:anchor="_Toc89790254" w:history="1">
        <w:r w:rsidR="00C11B76">
          <w:rPr>
            <w:rStyle w:val="aff2"/>
            <w:b/>
            <w:bCs/>
          </w:rPr>
          <w:t>第七节</w:t>
        </w:r>
        <w:r w:rsidR="00C11B76">
          <w:rPr>
            <w:rFonts w:asciiTheme="minorHAnsi" w:eastAsiaTheme="minorEastAsia" w:hAnsiTheme="minorHAnsi" w:cstheme="minorBidi"/>
            <w:b/>
            <w:bCs/>
            <w:szCs w:val="22"/>
          </w:rPr>
          <w:tab/>
        </w:r>
        <w:r w:rsidR="00C11B76">
          <w:rPr>
            <w:rStyle w:val="aff2"/>
            <w:b/>
            <w:bCs/>
          </w:rPr>
          <w:t>股份变动及股东情况</w:t>
        </w:r>
        <w:r w:rsidR="00C11B76">
          <w:rPr>
            <w:b/>
            <w:bCs/>
          </w:rPr>
          <w:tab/>
        </w:r>
        <w:r w:rsidR="00C11B76">
          <w:rPr>
            <w:b/>
            <w:bCs/>
          </w:rPr>
          <w:fldChar w:fldCharType="begin"/>
        </w:r>
        <w:r w:rsidR="00C11B76">
          <w:rPr>
            <w:b/>
            <w:bCs/>
          </w:rPr>
          <w:instrText xml:space="preserve"> PAGEREF _Toc89790254 \h </w:instrText>
        </w:r>
        <w:r w:rsidR="00C11B76">
          <w:rPr>
            <w:b/>
            <w:bCs/>
          </w:rPr>
        </w:r>
        <w:r w:rsidR="00C11B76">
          <w:rPr>
            <w:b/>
            <w:bCs/>
          </w:rPr>
          <w:fldChar w:fldCharType="separate"/>
        </w:r>
        <w:r w:rsidR="00C11B76">
          <w:rPr>
            <w:b/>
            <w:bCs/>
          </w:rPr>
          <w:t>65</w:t>
        </w:r>
        <w:r w:rsidR="00C11B76">
          <w:rPr>
            <w:b/>
            <w:bCs/>
          </w:rPr>
          <w:fldChar w:fldCharType="end"/>
        </w:r>
      </w:hyperlink>
    </w:p>
    <w:p w:rsidR="000C13E3" w:rsidRDefault="00362B2C">
      <w:pPr>
        <w:pStyle w:val="11"/>
        <w:rPr>
          <w:rFonts w:asciiTheme="minorHAnsi" w:eastAsiaTheme="minorEastAsia" w:hAnsiTheme="minorHAnsi" w:cstheme="minorBidi"/>
          <w:b/>
          <w:bCs/>
          <w:szCs w:val="22"/>
        </w:rPr>
      </w:pPr>
      <w:hyperlink w:anchor="_Toc89790255" w:history="1">
        <w:r w:rsidR="00C11B76">
          <w:rPr>
            <w:rStyle w:val="aff2"/>
            <w:b/>
            <w:bCs/>
          </w:rPr>
          <w:t>第八节</w:t>
        </w:r>
        <w:r w:rsidR="00C11B76">
          <w:rPr>
            <w:rFonts w:asciiTheme="minorHAnsi" w:eastAsiaTheme="minorEastAsia" w:hAnsiTheme="minorHAnsi" w:cstheme="minorBidi"/>
            <w:b/>
            <w:bCs/>
            <w:szCs w:val="22"/>
          </w:rPr>
          <w:tab/>
        </w:r>
        <w:r w:rsidR="00C11B76">
          <w:rPr>
            <w:rStyle w:val="aff2"/>
            <w:b/>
            <w:bCs/>
          </w:rPr>
          <w:t>优先股相关情况</w:t>
        </w:r>
        <w:r w:rsidR="00C11B76">
          <w:rPr>
            <w:b/>
            <w:bCs/>
          </w:rPr>
          <w:tab/>
        </w:r>
        <w:r w:rsidR="00C11B76">
          <w:rPr>
            <w:b/>
            <w:bCs/>
          </w:rPr>
          <w:fldChar w:fldCharType="begin"/>
        </w:r>
        <w:r w:rsidR="00C11B76">
          <w:rPr>
            <w:b/>
            <w:bCs/>
          </w:rPr>
          <w:instrText xml:space="preserve"> PAGEREF _Toc89790255 \h </w:instrText>
        </w:r>
        <w:r w:rsidR="00C11B76">
          <w:rPr>
            <w:b/>
            <w:bCs/>
          </w:rPr>
        </w:r>
        <w:r w:rsidR="00C11B76">
          <w:rPr>
            <w:b/>
            <w:bCs/>
          </w:rPr>
          <w:fldChar w:fldCharType="separate"/>
        </w:r>
        <w:r w:rsidR="00C11B76">
          <w:rPr>
            <w:b/>
            <w:bCs/>
          </w:rPr>
          <w:t>70</w:t>
        </w:r>
        <w:r w:rsidR="00C11B76">
          <w:rPr>
            <w:b/>
            <w:bCs/>
          </w:rPr>
          <w:fldChar w:fldCharType="end"/>
        </w:r>
      </w:hyperlink>
    </w:p>
    <w:p w:rsidR="000C13E3" w:rsidRDefault="00362B2C">
      <w:pPr>
        <w:pStyle w:val="11"/>
        <w:rPr>
          <w:rFonts w:asciiTheme="minorHAnsi" w:eastAsiaTheme="minorEastAsia" w:hAnsiTheme="minorHAnsi" w:cstheme="minorBidi"/>
          <w:b/>
          <w:bCs/>
          <w:szCs w:val="22"/>
        </w:rPr>
      </w:pPr>
      <w:hyperlink w:anchor="_Toc89790256" w:history="1">
        <w:r w:rsidR="00C11B76">
          <w:rPr>
            <w:rStyle w:val="aff2"/>
            <w:b/>
            <w:bCs/>
          </w:rPr>
          <w:t>第九节</w:t>
        </w:r>
        <w:r w:rsidR="00C11B76">
          <w:rPr>
            <w:rFonts w:asciiTheme="minorHAnsi" w:eastAsiaTheme="minorEastAsia" w:hAnsiTheme="minorHAnsi" w:cstheme="minorBidi"/>
            <w:b/>
            <w:bCs/>
            <w:szCs w:val="22"/>
          </w:rPr>
          <w:tab/>
        </w:r>
        <w:r w:rsidR="00C11B76">
          <w:rPr>
            <w:rStyle w:val="aff2"/>
            <w:b/>
            <w:bCs/>
          </w:rPr>
          <w:t>债券相关情况</w:t>
        </w:r>
        <w:r w:rsidR="00C11B76">
          <w:rPr>
            <w:b/>
            <w:bCs/>
          </w:rPr>
          <w:tab/>
        </w:r>
        <w:r w:rsidR="00C11B76">
          <w:rPr>
            <w:b/>
            <w:bCs/>
          </w:rPr>
          <w:fldChar w:fldCharType="begin"/>
        </w:r>
        <w:r w:rsidR="00C11B76">
          <w:rPr>
            <w:b/>
            <w:bCs/>
          </w:rPr>
          <w:instrText xml:space="preserve"> PAGEREF _Toc89790256 \h </w:instrText>
        </w:r>
        <w:r w:rsidR="00C11B76">
          <w:rPr>
            <w:b/>
            <w:bCs/>
          </w:rPr>
        </w:r>
        <w:r w:rsidR="00C11B76">
          <w:rPr>
            <w:b/>
            <w:bCs/>
          </w:rPr>
          <w:fldChar w:fldCharType="separate"/>
        </w:r>
        <w:r w:rsidR="00C11B76">
          <w:rPr>
            <w:b/>
            <w:bCs/>
          </w:rPr>
          <w:t>71</w:t>
        </w:r>
        <w:r w:rsidR="00C11B76">
          <w:rPr>
            <w:b/>
            <w:bCs/>
          </w:rPr>
          <w:fldChar w:fldCharType="end"/>
        </w:r>
      </w:hyperlink>
    </w:p>
    <w:p w:rsidR="000C13E3" w:rsidRDefault="00362B2C">
      <w:pPr>
        <w:pStyle w:val="11"/>
        <w:rPr>
          <w:rStyle w:val="aff2"/>
          <w:b/>
          <w:bCs/>
        </w:rPr>
      </w:pPr>
      <w:hyperlink w:anchor="_Toc89790257" w:history="1">
        <w:r w:rsidR="00C11B76">
          <w:rPr>
            <w:rStyle w:val="aff2"/>
            <w:rFonts w:ascii="宋体" w:hAnsi="宋体"/>
            <w:b/>
            <w:bCs/>
          </w:rPr>
          <w:t>第十节</w:t>
        </w:r>
        <w:r w:rsidR="00C11B76">
          <w:rPr>
            <w:rFonts w:asciiTheme="minorHAnsi" w:eastAsiaTheme="minorEastAsia" w:hAnsiTheme="minorHAnsi" w:cstheme="minorBidi"/>
            <w:b/>
            <w:bCs/>
            <w:szCs w:val="22"/>
          </w:rPr>
          <w:tab/>
        </w:r>
        <w:r w:rsidR="00C11B76">
          <w:rPr>
            <w:rStyle w:val="aff2"/>
            <w:rFonts w:ascii="宋体" w:hAnsi="宋体"/>
            <w:b/>
            <w:bCs/>
          </w:rPr>
          <w:t>财务报告</w:t>
        </w:r>
        <w:r w:rsidR="00C11B76">
          <w:rPr>
            <w:b/>
            <w:bCs/>
          </w:rPr>
          <w:tab/>
        </w:r>
        <w:r w:rsidR="00C11B76">
          <w:rPr>
            <w:b/>
            <w:bCs/>
          </w:rPr>
          <w:fldChar w:fldCharType="begin"/>
        </w:r>
        <w:r w:rsidR="00C11B76">
          <w:rPr>
            <w:b/>
            <w:bCs/>
          </w:rPr>
          <w:instrText xml:space="preserve"> PAGEREF _Toc89790257 \h </w:instrText>
        </w:r>
        <w:r w:rsidR="00C11B76">
          <w:rPr>
            <w:b/>
            <w:bCs/>
          </w:rPr>
        </w:r>
        <w:r w:rsidR="00C11B76">
          <w:rPr>
            <w:b/>
            <w:bCs/>
          </w:rPr>
          <w:fldChar w:fldCharType="separate"/>
        </w:r>
        <w:r w:rsidR="00C11B76">
          <w:rPr>
            <w:b/>
            <w:bCs/>
          </w:rPr>
          <w:t>71</w:t>
        </w:r>
        <w:r w:rsidR="00C11B76">
          <w:rPr>
            <w:b/>
            <w:bCs/>
          </w:rPr>
          <w:fldChar w:fldCharType="end"/>
        </w:r>
      </w:hyperlink>
    </w:p>
    <w:p w:rsidR="000C13E3" w:rsidRDefault="000C13E3"/>
    <w:p w:rsidR="000C13E3" w:rsidRDefault="00C11B76">
      <w:r>
        <w:rPr>
          <w:b/>
          <w:bCs/>
        </w:rPr>
        <w:fldChar w:fldCharType="end"/>
      </w:r>
      <w:bookmarkStart w:id="3" w:name="_Toc407111354"/>
      <w:bookmarkStart w:id="4" w:name="_Toc436392761"/>
      <w:bookmarkStart w:id="5" w:name="_Toc437440708"/>
      <w:bookmarkStart w:id="6" w:name="_Toc89790248"/>
    </w:p>
    <w:bookmarkStart w:id="7" w:name="_Hlk90893687" w:displacedByCustomXml="next"/>
    <w:bookmarkStart w:id="8" w:name="_Hlk90888086" w:displacedByCustomXml="next"/>
    <w:bookmarkStart w:id="9" w:name="_Hlk90891770" w:displacedByCustomXml="next"/>
    <w:sdt>
      <w:sdtPr>
        <w:rPr>
          <w:b/>
          <w:bCs/>
          <w:sz w:val="24"/>
        </w:rPr>
        <w:alias w:val="模块:备查文件目录"/>
        <w:tag w:val="_SEC_e649d09f3b7f42b7b4f14c158bb328aa"/>
        <w:id w:val="1669828383"/>
        <w:lock w:val="sdtLocked"/>
        <w:placeholder>
          <w:docPart w:val="GBC22222222222222222222222222222"/>
        </w:placeholder>
      </w:sdtPr>
      <w:sdtEndPr>
        <w:rPr>
          <w:b w:val="0"/>
          <w:bCs w:val="0"/>
          <w:sz w:val="21"/>
        </w:rPr>
      </w:sdtEndPr>
      <w:sdtContent>
        <w:p w:rsidR="000C13E3" w:rsidRDefault="000C13E3">
          <w:pPr>
            <w:spacing w:line="360" w:lineRule="exact"/>
            <w:ind w:right="5"/>
            <w:rPr>
              <w:b/>
              <w:bCs/>
              <w:sz w:val="24"/>
            </w:rPr>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94"/>
            <w:gridCol w:w="6599"/>
          </w:tblGrid>
          <w:sdt>
            <w:sdtPr>
              <w:alias w:val="备查文件情况"/>
              <w:tag w:val="_TUP_bb3c6eba15bb4f89aaabf5b28bea5766"/>
              <w:id w:val="-1621293207"/>
              <w:lock w:val="sdtLocked"/>
              <w:placeholder>
                <w:docPart w:val="2FF61D313A89402E8393320F0080DB4C"/>
              </w:placeholder>
            </w:sdtPr>
            <w:sdtEndPr/>
            <w:sdtContent>
              <w:tr w:rsidR="000C13E3">
                <w:trPr>
                  <w:cantSplit/>
                </w:trPr>
                <w:tc>
                  <w:tcPr>
                    <w:tcW w:w="2294" w:type="dxa"/>
                    <w:vMerge w:val="restart"/>
                    <w:tcBorders>
                      <w:top w:val="single" w:sz="4" w:space="0" w:color="auto"/>
                      <w:left w:val="single" w:sz="4" w:space="0" w:color="auto"/>
                      <w:bottom w:val="single" w:sz="4" w:space="0" w:color="auto"/>
                      <w:right w:val="single" w:sz="4" w:space="0" w:color="auto"/>
                    </w:tcBorders>
                    <w:vAlign w:val="center"/>
                  </w:tcPr>
                  <w:sdt>
                    <w:sdtPr>
                      <w:tag w:val="_PLD_a77548a64feb4f70a4cecbb587219734"/>
                      <w:id w:val="-2046356269"/>
                      <w:lock w:val="sdtLocked"/>
                    </w:sdtPr>
                    <w:sdtEndPr/>
                    <w:sdtContent>
                      <w:p w:rsidR="000C13E3" w:rsidRDefault="00C11B76">
                        <w:pPr>
                          <w:autoSpaceDE w:val="0"/>
                          <w:autoSpaceDN w:val="0"/>
                          <w:adjustRightInd w:val="0"/>
                          <w:jc w:val="center"/>
                        </w:pPr>
                        <w:r>
                          <w:t>备查文件目录</w:t>
                        </w:r>
                      </w:p>
                    </w:sdtContent>
                  </w:sdt>
                </w:tc>
                <w:sdt>
                  <w:sdtPr>
                    <w:alias w:val="备查文件目录"/>
                    <w:tag w:val="_GBC_0c6e892b0eee4faaa5b2883811d0eed4"/>
                    <w:id w:val="607624409"/>
                    <w:lock w:val="sdtLocked"/>
                  </w:sdtPr>
                  <w:sdtEndPr/>
                  <w:sdtContent>
                    <w:tc>
                      <w:tcPr>
                        <w:tcW w:w="6599"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（一）载有公司负责人、主管会计工作负责人、会计机构负责人（会计主管人员）签名并盖章的财务报表。</w:t>
                        </w:r>
                      </w:p>
                    </w:tc>
                  </w:sdtContent>
                </w:sdt>
              </w:tr>
            </w:sdtContent>
          </w:sdt>
          <w:tr w:rsidR="000C13E3">
            <w:trPr>
              <w:cantSplit/>
            </w:trPr>
            <w:tc>
              <w:tcPr>
                <w:tcW w:w="2294" w:type="dxa"/>
                <w:vMerge/>
                <w:tcBorders>
                  <w:top w:val="single" w:sz="4" w:space="0" w:color="auto"/>
                  <w:left w:val="single" w:sz="4" w:space="0" w:color="auto"/>
                  <w:bottom w:val="single" w:sz="4" w:space="0" w:color="auto"/>
                  <w:right w:val="single" w:sz="4" w:space="0" w:color="auto"/>
                </w:tcBorders>
                <w:vAlign w:val="center"/>
              </w:tcPr>
              <w:p w:rsidR="000C13E3" w:rsidRDefault="000C13E3"/>
            </w:tc>
            <w:sdt>
              <w:sdtPr>
                <w:alias w:val="备查文件目录"/>
                <w:tag w:val="_GBC_0c6e892b0eee4faaa5b2883811d0eed4"/>
                <w:id w:val="-1631164844"/>
                <w:lock w:val="sdtLocked"/>
              </w:sdtPr>
              <w:sdtEndPr/>
              <w:sdtContent>
                <w:tc>
                  <w:tcPr>
                    <w:tcW w:w="6599"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（二）载有会计师事务所盖章、注册会计师签名并盖章的审计报告原件。</w:t>
                    </w:r>
                  </w:p>
                </w:tc>
              </w:sdtContent>
            </w:sdt>
          </w:tr>
          <w:tr w:rsidR="000C13E3">
            <w:trPr>
              <w:cantSplit/>
            </w:trPr>
            <w:tc>
              <w:tcPr>
                <w:tcW w:w="2294" w:type="dxa"/>
                <w:vMerge/>
                <w:tcBorders>
                  <w:top w:val="single" w:sz="4" w:space="0" w:color="auto"/>
                  <w:left w:val="single" w:sz="4" w:space="0" w:color="auto"/>
                  <w:bottom w:val="single" w:sz="4" w:space="0" w:color="auto"/>
                  <w:right w:val="single" w:sz="4" w:space="0" w:color="auto"/>
                </w:tcBorders>
                <w:vAlign w:val="center"/>
              </w:tcPr>
              <w:p w:rsidR="000C13E3" w:rsidRDefault="000C13E3"/>
            </w:tc>
            <w:sdt>
              <w:sdtPr>
                <w:alias w:val="备查文件目录"/>
                <w:tag w:val="_GBC_0c6e892b0eee4faaa5b2883811d0eed4"/>
                <w:id w:val="-51319417"/>
                <w:lock w:val="sdtLocked"/>
              </w:sdtPr>
              <w:sdtEndPr/>
              <w:sdtContent>
                <w:tc>
                  <w:tcPr>
                    <w:tcW w:w="6599"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（三）报告期内公开披露过的所有公司文件的正本及公告的原稿。</w:t>
                    </w:r>
                  </w:p>
                </w:tc>
              </w:sdtContent>
            </w:sdt>
          </w:tr>
        </w:tbl>
        <w:p w:rsidR="000C13E3" w:rsidRDefault="00362B2C"/>
      </w:sdtContent>
    </w:sdt>
    <w:bookmarkEnd w:id="8"/>
    <w:bookmarkEnd w:id="7"/>
    <w:p w:rsidR="000C13E3" w:rsidRDefault="000C13E3"/>
    <w:p w:rsidR="000C13E3" w:rsidRDefault="000C13E3"/>
    <w:bookmarkEnd w:id="9"/>
    <w:p w:rsidR="000C13E3" w:rsidRDefault="000C13E3">
      <w:pPr>
        <w:sectPr w:rsidR="000C13E3">
          <w:pgSz w:w="11906" w:h="16838"/>
          <w:pgMar w:top="1440" w:right="1797" w:bottom="1525" w:left="1276" w:header="855" w:footer="992" w:gutter="0"/>
          <w:cols w:space="425"/>
          <w:docGrid w:linePitch="312"/>
        </w:sectPr>
      </w:pPr>
    </w:p>
    <w:p w:rsidR="000C13E3" w:rsidRDefault="00C11B76">
      <w:pPr>
        <w:pStyle w:val="1"/>
        <w:numPr>
          <w:ilvl w:val="0"/>
          <w:numId w:val="2"/>
        </w:numPr>
      </w:pPr>
      <w:r>
        <w:rPr>
          <w:rFonts w:hint="eastAsia"/>
        </w:rPr>
        <w:lastRenderedPageBreak/>
        <w:t>释义</w:t>
      </w:r>
      <w:bookmarkEnd w:id="3"/>
      <w:bookmarkEnd w:id="4"/>
      <w:bookmarkEnd w:id="5"/>
      <w:bookmarkEnd w:id="6"/>
    </w:p>
    <w:sdt>
      <w:sdtPr>
        <w:rPr>
          <w:rFonts w:ascii="Calibri" w:hAnsi="Calibri" w:cs="宋体"/>
          <w:b w:val="0"/>
          <w:bCs w:val="0"/>
          <w:kern w:val="0"/>
          <w:sz w:val="24"/>
          <w:szCs w:val="22"/>
        </w:rPr>
        <w:alias w:val="模块:释义"/>
        <w:tag w:val="_SEC_e0ada4191e1e474fa6a3f5096e480871"/>
        <w:id w:val="4295450"/>
        <w:lock w:val="sdtLocked"/>
        <w:placeholder>
          <w:docPart w:val="GBC22222222222222222222222222222"/>
        </w:placeholder>
      </w:sdtPr>
      <w:sdtEndPr>
        <w:rPr>
          <w:rFonts w:ascii="宋体" w:hAnsi="宋体"/>
          <w:sz w:val="21"/>
          <w:szCs w:val="24"/>
        </w:rPr>
      </w:sdtEndPr>
      <w:sdtContent>
        <w:p w:rsidR="000C13E3" w:rsidRDefault="00C11B76">
          <w:pPr>
            <w:pStyle w:val="2"/>
            <w:numPr>
              <w:ilvl w:val="0"/>
              <w:numId w:val="3"/>
            </w:numPr>
            <w:tabs>
              <w:tab w:val="left" w:pos="588"/>
            </w:tabs>
            <w:ind w:hangingChars="175"/>
          </w:pPr>
          <w:r>
            <w:t>释义</w:t>
          </w:r>
        </w:p>
        <w:p w:rsidR="000C13E3" w:rsidRDefault="00C11B76">
          <w:pPr>
            <w:rPr>
              <w:szCs w:val="21"/>
            </w:rPr>
          </w:pPr>
          <w:r>
            <w:rPr>
              <w:szCs w:val="21"/>
            </w:rPr>
            <w:t>在本报告书中，除非文义另有所指，下列词语具有如下含义：</w:t>
          </w:r>
        </w:p>
        <w:tbl>
          <w:tblPr>
            <w:tblStyle w:val="aff0"/>
            <w:tblW w:w="9048" w:type="dxa"/>
            <w:tblLayout w:type="fixed"/>
            <w:tblLook w:val="04A0" w:firstRow="1" w:lastRow="0" w:firstColumn="1" w:lastColumn="0" w:noHBand="0" w:noVBand="1"/>
          </w:tblPr>
          <w:tblGrid>
            <w:gridCol w:w="3016"/>
            <w:gridCol w:w="2337"/>
            <w:gridCol w:w="3695"/>
          </w:tblGrid>
          <w:tr w:rsidR="000C13E3">
            <w:sdt>
              <w:sdtPr>
                <w:tag w:val="_PLD_bf37a984a1d34209a94aac58652eb6b9"/>
                <w:id w:val="1468313806"/>
                <w:lock w:val="sdtLocked"/>
              </w:sdtPr>
              <w:sdtEndPr/>
              <w:sdtContent>
                <w:tc>
                  <w:tcPr>
                    <w:tcW w:w="9048" w:type="dxa"/>
                    <w:gridSpan w:val="3"/>
                  </w:tcPr>
                  <w:p w:rsidR="000C13E3" w:rsidRDefault="00C11B76">
                    <w:pPr>
                      <w:rPr>
                        <w:szCs w:val="21"/>
                      </w:rPr>
                    </w:pPr>
                    <w:r>
                      <w:rPr>
                        <w:szCs w:val="21"/>
                      </w:rPr>
                      <w:t>常用词语释义</w:t>
                    </w:r>
                  </w:p>
                </w:tc>
              </w:sdtContent>
            </w:sdt>
          </w:tr>
          <w:sdt>
            <w:sdtPr>
              <w:rPr>
                <w:rFonts w:ascii="Calibri" w:hAnsi="Calibri" w:hint="eastAsia"/>
                <w:kern w:val="2"/>
                <w:szCs w:val="21"/>
              </w:rPr>
              <w:alias w:val="释义"/>
              <w:tag w:val="_TUP_44bf5f5b8d4e40a1afa2f3a4be6551b6"/>
              <w:id w:val="-483856840"/>
              <w:lock w:val="sdtLocked"/>
              <w:placeholder>
                <w:docPart w:val="EEA81A0F5AC44301A5FB32540FCC2124"/>
              </w:placeholder>
            </w:sdtPr>
            <w:sdtEndPr/>
            <w:sdtContent>
              <w:tr w:rsidR="000C13E3">
                <w:tc>
                  <w:tcPr>
                    <w:tcW w:w="3016" w:type="dxa"/>
                  </w:tcPr>
                  <w:p w:rsidR="000C13E3" w:rsidRDefault="00C11B76">
                    <w:pPr>
                      <w:rPr>
                        <w:szCs w:val="21"/>
                      </w:rPr>
                    </w:pPr>
                    <w:r>
                      <w:t>航天动力、本公司、公司</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42353858"/>
                    <w:lock w:val="sdtLocked"/>
                  </w:sdtPr>
                  <w:sdtEndPr/>
                  <w:sdtContent>
                    <w:tc>
                      <w:tcPr>
                        <w:tcW w:w="3695" w:type="dxa"/>
                      </w:tcPr>
                      <w:p w:rsidR="000C13E3" w:rsidRDefault="00C11B76">
                        <w:pPr>
                          <w:rPr>
                            <w:szCs w:val="21"/>
                          </w:rPr>
                        </w:pPr>
                        <w:r>
                          <w:rPr>
                            <w:rFonts w:hint="eastAsia"/>
                            <w:szCs w:val="21"/>
                          </w:rPr>
                          <w:t>陕西航天动力高科技股份有限公司</w:t>
                        </w:r>
                      </w:p>
                    </w:tc>
                  </w:sdtContent>
                </w:sdt>
              </w:tr>
            </w:sdtContent>
          </w:sdt>
          <w:sdt>
            <w:sdtPr>
              <w:rPr>
                <w:rFonts w:ascii="Calibri" w:hAnsi="Calibri" w:hint="eastAsia"/>
                <w:kern w:val="2"/>
                <w:szCs w:val="21"/>
              </w:rPr>
              <w:alias w:val="释义"/>
              <w:tag w:val="_TUP_44bf5f5b8d4e40a1afa2f3a4be6551b6"/>
              <w:id w:val="1764338418"/>
              <w:lock w:val="sdtLocked"/>
              <w:placeholder>
                <w:docPart w:val="EEA81A0F5AC44301A5FB32540FCC2124"/>
              </w:placeholder>
            </w:sdtPr>
            <w:sdtEndPr/>
            <w:sdtContent>
              <w:tr w:rsidR="000C13E3">
                <w:tc>
                  <w:tcPr>
                    <w:tcW w:w="3016" w:type="dxa"/>
                  </w:tcPr>
                  <w:p w:rsidR="000C13E3" w:rsidRDefault="00C11B76">
                    <w:pPr>
                      <w:rPr>
                        <w:szCs w:val="21"/>
                      </w:rPr>
                    </w:pPr>
                    <w:r>
                      <w:t>证监会、中国证监会</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218547010"/>
                    <w:lock w:val="sdtLocked"/>
                  </w:sdtPr>
                  <w:sdtEndPr/>
                  <w:sdtContent>
                    <w:tc>
                      <w:tcPr>
                        <w:tcW w:w="3695" w:type="dxa"/>
                      </w:tcPr>
                      <w:p w:rsidR="000C13E3" w:rsidRDefault="00C11B76">
                        <w:pPr>
                          <w:rPr>
                            <w:szCs w:val="21"/>
                          </w:rPr>
                        </w:pPr>
                        <w:r>
                          <w:rPr>
                            <w:rFonts w:hint="eastAsia"/>
                            <w:szCs w:val="21"/>
                          </w:rPr>
                          <w:t>中国证券监督管理委员会</w:t>
                        </w:r>
                      </w:p>
                    </w:tc>
                  </w:sdtContent>
                </w:sdt>
              </w:tr>
            </w:sdtContent>
          </w:sdt>
          <w:sdt>
            <w:sdtPr>
              <w:rPr>
                <w:rFonts w:ascii="Calibri" w:hAnsi="Calibri" w:hint="eastAsia"/>
                <w:kern w:val="2"/>
                <w:szCs w:val="21"/>
              </w:rPr>
              <w:alias w:val="释义"/>
              <w:tag w:val="_TUP_44bf5f5b8d4e40a1afa2f3a4be6551b6"/>
              <w:id w:val="1084030382"/>
              <w:lock w:val="sdtLocked"/>
              <w:placeholder>
                <w:docPart w:val="EEA81A0F5AC44301A5FB32540FCC2124"/>
              </w:placeholder>
            </w:sdtPr>
            <w:sdtEndPr/>
            <w:sdtContent>
              <w:tr w:rsidR="000C13E3">
                <w:tc>
                  <w:tcPr>
                    <w:tcW w:w="3016" w:type="dxa"/>
                  </w:tcPr>
                  <w:p w:rsidR="000C13E3" w:rsidRDefault="00C11B76">
                    <w:pPr>
                      <w:rPr>
                        <w:szCs w:val="21"/>
                      </w:rPr>
                    </w:pPr>
                    <w:r>
                      <w:t>交易所</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966996275"/>
                    <w:lock w:val="sdtLocked"/>
                  </w:sdtPr>
                  <w:sdtEndPr/>
                  <w:sdtContent>
                    <w:tc>
                      <w:tcPr>
                        <w:tcW w:w="3695" w:type="dxa"/>
                      </w:tcPr>
                      <w:p w:rsidR="000C13E3" w:rsidRDefault="00C11B76">
                        <w:pPr>
                          <w:rPr>
                            <w:szCs w:val="21"/>
                          </w:rPr>
                        </w:pPr>
                        <w:r>
                          <w:rPr>
                            <w:rFonts w:hint="eastAsia"/>
                            <w:szCs w:val="21"/>
                          </w:rPr>
                          <w:t>上海证券交易所</w:t>
                        </w:r>
                      </w:p>
                    </w:tc>
                  </w:sdtContent>
                </w:sdt>
              </w:tr>
            </w:sdtContent>
          </w:sdt>
          <w:sdt>
            <w:sdtPr>
              <w:rPr>
                <w:rFonts w:ascii="Calibri" w:hAnsi="Calibri" w:hint="eastAsia"/>
                <w:kern w:val="2"/>
                <w:szCs w:val="21"/>
              </w:rPr>
              <w:alias w:val="释义"/>
              <w:tag w:val="_TUP_44bf5f5b8d4e40a1afa2f3a4be6551b6"/>
              <w:id w:val="-2098626247"/>
              <w:lock w:val="sdtLocked"/>
              <w:placeholder>
                <w:docPart w:val="EEA81A0F5AC44301A5FB32540FCC2124"/>
              </w:placeholder>
            </w:sdtPr>
            <w:sdtEndPr/>
            <w:sdtContent>
              <w:tr w:rsidR="000C13E3">
                <w:tc>
                  <w:tcPr>
                    <w:tcW w:w="3016" w:type="dxa"/>
                  </w:tcPr>
                  <w:p w:rsidR="000C13E3" w:rsidRDefault="00C11B76">
                    <w:pPr>
                      <w:rPr>
                        <w:szCs w:val="21"/>
                      </w:rPr>
                    </w:pPr>
                    <w:r>
                      <w:t>西安航天华威</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707984325"/>
                    <w:lock w:val="sdtLocked"/>
                  </w:sdtPr>
                  <w:sdtEndPr/>
                  <w:sdtContent>
                    <w:tc>
                      <w:tcPr>
                        <w:tcW w:w="3695" w:type="dxa"/>
                      </w:tcPr>
                      <w:p w:rsidR="000C13E3" w:rsidRDefault="00C11B76">
                        <w:pPr>
                          <w:rPr>
                            <w:szCs w:val="21"/>
                          </w:rPr>
                        </w:pPr>
                        <w:r>
                          <w:rPr>
                            <w:rFonts w:hint="eastAsia"/>
                            <w:szCs w:val="21"/>
                          </w:rPr>
                          <w:t>西安航天华威化工生物工程有限公司</w:t>
                        </w:r>
                      </w:p>
                    </w:tc>
                  </w:sdtContent>
                </w:sdt>
              </w:tr>
            </w:sdtContent>
          </w:sdt>
          <w:sdt>
            <w:sdtPr>
              <w:rPr>
                <w:rFonts w:ascii="Calibri" w:hAnsi="Calibri" w:hint="eastAsia"/>
                <w:kern w:val="2"/>
                <w:szCs w:val="21"/>
              </w:rPr>
              <w:alias w:val="释义"/>
              <w:tag w:val="_TUP_44bf5f5b8d4e40a1afa2f3a4be6551b6"/>
              <w:id w:val="-224072395"/>
              <w:lock w:val="sdtLocked"/>
              <w:placeholder>
                <w:docPart w:val="EEA81A0F5AC44301A5FB32540FCC2124"/>
              </w:placeholder>
            </w:sdtPr>
            <w:sdtEndPr/>
            <w:sdtContent>
              <w:tr w:rsidR="000C13E3">
                <w:tc>
                  <w:tcPr>
                    <w:tcW w:w="3016" w:type="dxa"/>
                  </w:tcPr>
                  <w:p w:rsidR="000C13E3" w:rsidRDefault="00C11B76">
                    <w:pPr>
                      <w:rPr>
                        <w:szCs w:val="21"/>
                      </w:rPr>
                    </w:pPr>
                    <w:r>
                      <w:t>西安航天泵业</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278246191"/>
                    <w:lock w:val="sdtLocked"/>
                  </w:sdtPr>
                  <w:sdtEndPr/>
                  <w:sdtContent>
                    <w:tc>
                      <w:tcPr>
                        <w:tcW w:w="3695" w:type="dxa"/>
                      </w:tcPr>
                      <w:p w:rsidR="000C13E3" w:rsidRDefault="00C11B76">
                        <w:pPr>
                          <w:rPr>
                            <w:szCs w:val="21"/>
                          </w:rPr>
                        </w:pPr>
                        <w:r>
                          <w:rPr>
                            <w:rFonts w:hint="eastAsia"/>
                            <w:szCs w:val="21"/>
                          </w:rPr>
                          <w:t>西安航天泵业有限公司</w:t>
                        </w:r>
                      </w:p>
                    </w:tc>
                  </w:sdtContent>
                </w:sdt>
              </w:tr>
            </w:sdtContent>
          </w:sdt>
          <w:sdt>
            <w:sdtPr>
              <w:rPr>
                <w:rFonts w:ascii="Calibri" w:hAnsi="Calibri" w:hint="eastAsia"/>
                <w:kern w:val="2"/>
                <w:szCs w:val="21"/>
              </w:rPr>
              <w:alias w:val="释义"/>
              <w:tag w:val="_TUP_44bf5f5b8d4e40a1afa2f3a4be6551b6"/>
              <w:id w:val="915056237"/>
              <w:lock w:val="sdtLocked"/>
              <w:placeholder>
                <w:docPart w:val="EEA81A0F5AC44301A5FB32540FCC2124"/>
              </w:placeholder>
            </w:sdtPr>
            <w:sdtEndPr/>
            <w:sdtContent>
              <w:tr w:rsidR="000C13E3">
                <w:tc>
                  <w:tcPr>
                    <w:tcW w:w="3016" w:type="dxa"/>
                  </w:tcPr>
                  <w:p w:rsidR="000C13E3" w:rsidRDefault="00C11B76">
                    <w:pPr>
                      <w:rPr>
                        <w:szCs w:val="21"/>
                      </w:rPr>
                    </w:pPr>
                    <w:r>
                      <w:t>宝鸡航天泵业</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2008126607"/>
                    <w:lock w:val="sdtLocked"/>
                  </w:sdtPr>
                  <w:sdtEndPr/>
                  <w:sdtContent>
                    <w:tc>
                      <w:tcPr>
                        <w:tcW w:w="3695" w:type="dxa"/>
                      </w:tcPr>
                      <w:p w:rsidR="000C13E3" w:rsidRDefault="00C11B76">
                        <w:pPr>
                          <w:rPr>
                            <w:szCs w:val="21"/>
                          </w:rPr>
                        </w:pPr>
                        <w:r>
                          <w:rPr>
                            <w:rFonts w:hint="eastAsia"/>
                            <w:szCs w:val="21"/>
                          </w:rPr>
                          <w:t>宝鸡航天动力泵业有限公司</w:t>
                        </w:r>
                      </w:p>
                    </w:tc>
                  </w:sdtContent>
                </w:sdt>
              </w:tr>
            </w:sdtContent>
          </w:sdt>
          <w:sdt>
            <w:sdtPr>
              <w:rPr>
                <w:rFonts w:ascii="Calibri" w:hAnsi="Calibri" w:hint="eastAsia"/>
                <w:kern w:val="2"/>
                <w:szCs w:val="21"/>
              </w:rPr>
              <w:alias w:val="释义"/>
              <w:tag w:val="_TUP_44bf5f5b8d4e40a1afa2f3a4be6551b6"/>
              <w:id w:val="-1580432825"/>
              <w:lock w:val="sdtLocked"/>
              <w:placeholder>
                <w:docPart w:val="EEA81A0F5AC44301A5FB32540FCC2124"/>
              </w:placeholder>
            </w:sdtPr>
            <w:sdtEndPr/>
            <w:sdtContent>
              <w:tr w:rsidR="000C13E3">
                <w:tc>
                  <w:tcPr>
                    <w:tcW w:w="3016" w:type="dxa"/>
                  </w:tcPr>
                  <w:p w:rsidR="000C13E3" w:rsidRDefault="00C11B76">
                    <w:pPr>
                      <w:rPr>
                        <w:szCs w:val="21"/>
                      </w:rPr>
                    </w:pPr>
                    <w:r>
                      <w:t>江苏航天机电</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70339473"/>
                    <w:lock w:val="sdtLocked"/>
                  </w:sdtPr>
                  <w:sdtEndPr/>
                  <w:sdtContent>
                    <w:tc>
                      <w:tcPr>
                        <w:tcW w:w="3695" w:type="dxa"/>
                      </w:tcPr>
                      <w:p w:rsidR="000C13E3" w:rsidRDefault="00C11B76">
                        <w:pPr>
                          <w:rPr>
                            <w:szCs w:val="21"/>
                          </w:rPr>
                        </w:pPr>
                        <w:r>
                          <w:rPr>
                            <w:rFonts w:hint="eastAsia"/>
                            <w:szCs w:val="21"/>
                          </w:rPr>
                          <w:t>江苏航天动力机电有限公司</w:t>
                        </w:r>
                      </w:p>
                    </w:tc>
                  </w:sdtContent>
                </w:sdt>
              </w:tr>
            </w:sdtContent>
          </w:sdt>
          <w:sdt>
            <w:sdtPr>
              <w:rPr>
                <w:rFonts w:ascii="Calibri" w:hAnsi="Calibri" w:hint="eastAsia"/>
                <w:kern w:val="2"/>
                <w:szCs w:val="21"/>
              </w:rPr>
              <w:alias w:val="释义"/>
              <w:tag w:val="_TUP_44bf5f5b8d4e40a1afa2f3a4be6551b6"/>
              <w:id w:val="-1422632687"/>
              <w:lock w:val="sdtLocked"/>
              <w:placeholder>
                <w:docPart w:val="EEA81A0F5AC44301A5FB32540FCC2124"/>
              </w:placeholder>
            </w:sdtPr>
            <w:sdtEndPr/>
            <w:sdtContent>
              <w:tr w:rsidR="000C13E3">
                <w:tc>
                  <w:tcPr>
                    <w:tcW w:w="3016" w:type="dxa"/>
                  </w:tcPr>
                  <w:p w:rsidR="000C13E3" w:rsidRDefault="00C11B76">
                    <w:pPr>
                      <w:rPr>
                        <w:szCs w:val="21"/>
                      </w:rPr>
                    </w:pPr>
                    <w:r>
                      <w:t>江苏航天水力</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942265332"/>
                    <w:lock w:val="sdtLocked"/>
                  </w:sdtPr>
                  <w:sdtEndPr/>
                  <w:sdtContent>
                    <w:tc>
                      <w:tcPr>
                        <w:tcW w:w="3695" w:type="dxa"/>
                      </w:tcPr>
                      <w:p w:rsidR="000C13E3" w:rsidRDefault="00C11B76">
                        <w:pPr>
                          <w:rPr>
                            <w:szCs w:val="21"/>
                          </w:rPr>
                        </w:pPr>
                        <w:r>
                          <w:rPr>
                            <w:rFonts w:hint="eastAsia"/>
                            <w:szCs w:val="21"/>
                          </w:rPr>
                          <w:t>江苏航天水力设备有限公司</w:t>
                        </w:r>
                      </w:p>
                    </w:tc>
                  </w:sdtContent>
                </w:sdt>
              </w:tr>
            </w:sdtContent>
          </w:sdt>
          <w:sdt>
            <w:sdtPr>
              <w:rPr>
                <w:rFonts w:ascii="Calibri" w:hAnsi="Calibri" w:hint="eastAsia"/>
                <w:kern w:val="2"/>
                <w:szCs w:val="21"/>
              </w:rPr>
              <w:alias w:val="释义"/>
              <w:tag w:val="_TUP_44bf5f5b8d4e40a1afa2f3a4be6551b6"/>
              <w:id w:val="-948692741"/>
              <w:lock w:val="sdtLocked"/>
              <w:placeholder>
                <w:docPart w:val="EEA81A0F5AC44301A5FB32540FCC2124"/>
              </w:placeholder>
            </w:sdtPr>
            <w:sdtEndPr/>
            <w:sdtContent>
              <w:tr w:rsidR="000C13E3">
                <w:tc>
                  <w:tcPr>
                    <w:tcW w:w="3016" w:type="dxa"/>
                  </w:tcPr>
                  <w:p w:rsidR="000C13E3" w:rsidRDefault="00C11B76">
                    <w:pPr>
                      <w:rPr>
                        <w:szCs w:val="21"/>
                      </w:rPr>
                    </w:pPr>
                    <w:r>
                      <w:rPr>
                        <w:rFonts w:ascii="Calibri" w:hAnsi="Calibri" w:hint="eastAsia"/>
                        <w:kern w:val="2"/>
                        <w:szCs w:val="21"/>
                      </w:rPr>
                      <w:t>陕西</w:t>
                    </w:r>
                    <w:r>
                      <w:t>航天节能</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257719623"/>
                    <w:lock w:val="sdtLocked"/>
                  </w:sdtPr>
                  <w:sdtEndPr/>
                  <w:sdtContent>
                    <w:tc>
                      <w:tcPr>
                        <w:tcW w:w="3695" w:type="dxa"/>
                      </w:tcPr>
                      <w:p w:rsidR="000C13E3" w:rsidRDefault="00C11B76">
                        <w:pPr>
                          <w:rPr>
                            <w:szCs w:val="21"/>
                          </w:rPr>
                        </w:pPr>
                        <w:r>
                          <w:rPr>
                            <w:rFonts w:hint="eastAsia"/>
                            <w:szCs w:val="21"/>
                          </w:rPr>
                          <w:t>陕西航天动力节能科技有限公司</w:t>
                        </w:r>
                      </w:p>
                    </w:tc>
                  </w:sdtContent>
                </w:sdt>
              </w:tr>
            </w:sdtContent>
          </w:sdt>
          <w:sdt>
            <w:sdtPr>
              <w:rPr>
                <w:rFonts w:ascii="Calibri" w:hAnsi="Calibri" w:hint="eastAsia"/>
                <w:kern w:val="2"/>
                <w:szCs w:val="21"/>
              </w:rPr>
              <w:alias w:val="释义"/>
              <w:tag w:val="_TUP_44bf5f5b8d4e40a1afa2f3a4be6551b6"/>
              <w:id w:val="-856192436"/>
              <w:lock w:val="sdtLocked"/>
              <w:placeholder>
                <w:docPart w:val="EEA81A0F5AC44301A5FB32540FCC2124"/>
              </w:placeholder>
            </w:sdtPr>
            <w:sdtEndPr/>
            <w:sdtContent>
              <w:tr w:rsidR="000C13E3">
                <w:tc>
                  <w:tcPr>
                    <w:tcW w:w="3016" w:type="dxa"/>
                  </w:tcPr>
                  <w:p w:rsidR="000C13E3" w:rsidRDefault="00C11B76">
                    <w:pPr>
                      <w:rPr>
                        <w:szCs w:val="21"/>
                      </w:rPr>
                    </w:pPr>
                    <w:r>
                      <w:t>西发公司</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683049485"/>
                    <w:lock w:val="sdtLocked"/>
                  </w:sdtPr>
                  <w:sdtEndPr/>
                  <w:sdtContent>
                    <w:tc>
                      <w:tcPr>
                        <w:tcW w:w="3695" w:type="dxa"/>
                      </w:tcPr>
                      <w:p w:rsidR="000C13E3" w:rsidRDefault="00C11B76">
                        <w:pPr>
                          <w:rPr>
                            <w:szCs w:val="21"/>
                          </w:rPr>
                        </w:pPr>
                        <w:r>
                          <w:rPr>
                            <w:rFonts w:hint="eastAsia"/>
                            <w:szCs w:val="21"/>
                          </w:rPr>
                          <w:t>西安航天发动机有限公司</w:t>
                        </w:r>
                      </w:p>
                    </w:tc>
                  </w:sdtContent>
                </w:sdt>
              </w:tr>
            </w:sdtContent>
          </w:sdt>
          <w:sdt>
            <w:sdtPr>
              <w:rPr>
                <w:rFonts w:ascii="Calibri" w:hAnsi="Calibri" w:hint="eastAsia"/>
                <w:kern w:val="2"/>
                <w:szCs w:val="21"/>
              </w:rPr>
              <w:alias w:val="释义"/>
              <w:tag w:val="_TUP_44bf5f5b8d4e40a1afa2f3a4be6551b6"/>
              <w:id w:val="1101541211"/>
              <w:lock w:val="sdtLocked"/>
              <w:placeholder>
                <w:docPart w:val="EEA81A0F5AC44301A5FB32540FCC2124"/>
              </w:placeholder>
            </w:sdtPr>
            <w:sdtEndPr/>
            <w:sdtContent>
              <w:tr w:rsidR="000C13E3">
                <w:tc>
                  <w:tcPr>
                    <w:tcW w:w="3016" w:type="dxa"/>
                  </w:tcPr>
                  <w:p w:rsidR="000C13E3" w:rsidRDefault="00C11B76">
                    <w:pPr>
                      <w:rPr>
                        <w:szCs w:val="21"/>
                      </w:rPr>
                    </w:pPr>
                    <w:r>
                      <w:t>控股股东</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606264305"/>
                    <w:lock w:val="sdtLocked"/>
                  </w:sdtPr>
                  <w:sdtEndPr/>
                  <w:sdtContent>
                    <w:tc>
                      <w:tcPr>
                        <w:tcW w:w="3695" w:type="dxa"/>
                      </w:tcPr>
                      <w:p w:rsidR="000C13E3" w:rsidRDefault="00C11B76">
                        <w:pPr>
                          <w:rPr>
                            <w:szCs w:val="21"/>
                          </w:rPr>
                        </w:pPr>
                        <w:r>
                          <w:rPr>
                            <w:rFonts w:hint="eastAsia"/>
                            <w:szCs w:val="21"/>
                          </w:rPr>
                          <w:t>西安航天科技工业有限公司</w:t>
                        </w:r>
                      </w:p>
                    </w:tc>
                  </w:sdtContent>
                </w:sdt>
              </w:tr>
            </w:sdtContent>
          </w:sdt>
          <w:sdt>
            <w:sdtPr>
              <w:rPr>
                <w:rFonts w:ascii="Calibri" w:hAnsi="Calibri" w:hint="eastAsia"/>
                <w:kern w:val="2"/>
                <w:szCs w:val="21"/>
              </w:rPr>
              <w:alias w:val="释义"/>
              <w:tag w:val="_TUP_44bf5f5b8d4e40a1afa2f3a4be6551b6"/>
              <w:id w:val="1669289808"/>
              <w:lock w:val="sdtLocked"/>
              <w:placeholder>
                <w:docPart w:val="EEA81A0F5AC44301A5FB32540FCC2124"/>
              </w:placeholder>
            </w:sdtPr>
            <w:sdtEndPr/>
            <w:sdtContent>
              <w:tr w:rsidR="000C13E3">
                <w:tc>
                  <w:tcPr>
                    <w:tcW w:w="3016" w:type="dxa"/>
                  </w:tcPr>
                  <w:p w:rsidR="000C13E3" w:rsidRDefault="00C11B76">
                    <w:pPr>
                      <w:rPr>
                        <w:szCs w:val="21"/>
                      </w:rPr>
                    </w:pPr>
                    <w:r>
                      <w:t>集团公司、实际控制人</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1192132"/>
                    <w:lock w:val="sdtLocked"/>
                  </w:sdtPr>
                  <w:sdtEndPr/>
                  <w:sdtContent>
                    <w:tc>
                      <w:tcPr>
                        <w:tcW w:w="3695" w:type="dxa"/>
                      </w:tcPr>
                      <w:p w:rsidR="000C13E3" w:rsidRDefault="00C11B76">
                        <w:pPr>
                          <w:rPr>
                            <w:szCs w:val="21"/>
                          </w:rPr>
                        </w:pPr>
                        <w:r>
                          <w:rPr>
                            <w:rFonts w:hint="eastAsia"/>
                            <w:szCs w:val="21"/>
                          </w:rPr>
                          <w:t>中国航天科技集团有限公司</w:t>
                        </w:r>
                      </w:p>
                    </w:tc>
                  </w:sdtContent>
                </w:sdt>
              </w:tr>
            </w:sdtContent>
          </w:sdt>
          <w:sdt>
            <w:sdtPr>
              <w:rPr>
                <w:rFonts w:ascii="Calibri" w:hAnsi="Calibri" w:hint="eastAsia"/>
                <w:kern w:val="2"/>
                <w:szCs w:val="21"/>
              </w:rPr>
              <w:alias w:val="释义"/>
              <w:tag w:val="_TUP_44bf5f5b8d4e40a1afa2f3a4be6551b6"/>
              <w:id w:val="896242542"/>
              <w:lock w:val="sdtLocked"/>
              <w:placeholder>
                <w:docPart w:val="EEA81A0F5AC44301A5FB32540FCC2124"/>
              </w:placeholder>
            </w:sdtPr>
            <w:sdtEndPr/>
            <w:sdtContent>
              <w:tr w:rsidR="000C13E3">
                <w:tc>
                  <w:tcPr>
                    <w:tcW w:w="3016" w:type="dxa"/>
                  </w:tcPr>
                  <w:p w:rsidR="000C13E3" w:rsidRDefault="00C11B76">
                    <w:pPr>
                      <w:rPr>
                        <w:szCs w:val="21"/>
                      </w:rPr>
                    </w:pPr>
                    <w:r>
                      <w:t>财务公司</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299925849"/>
                    <w:lock w:val="sdtLocked"/>
                  </w:sdtPr>
                  <w:sdtEndPr/>
                  <w:sdtContent>
                    <w:tc>
                      <w:tcPr>
                        <w:tcW w:w="3695" w:type="dxa"/>
                      </w:tcPr>
                      <w:p w:rsidR="000C13E3" w:rsidRDefault="00C11B76">
                        <w:pPr>
                          <w:rPr>
                            <w:szCs w:val="21"/>
                          </w:rPr>
                        </w:pPr>
                        <w:r>
                          <w:rPr>
                            <w:rFonts w:hint="eastAsia"/>
                            <w:szCs w:val="21"/>
                          </w:rPr>
                          <w:t>航天科技财务有限责任公司</w:t>
                        </w:r>
                      </w:p>
                    </w:tc>
                  </w:sdtContent>
                </w:sdt>
              </w:tr>
            </w:sdtContent>
          </w:sdt>
          <w:sdt>
            <w:sdtPr>
              <w:rPr>
                <w:rFonts w:ascii="Calibri" w:hAnsi="Calibri" w:hint="eastAsia"/>
                <w:kern w:val="2"/>
                <w:szCs w:val="21"/>
              </w:rPr>
              <w:alias w:val="释义"/>
              <w:tag w:val="_TUP_44bf5f5b8d4e40a1afa2f3a4be6551b6"/>
              <w:id w:val="1827246121"/>
              <w:lock w:val="sdtLocked"/>
              <w:placeholder>
                <w:docPart w:val="EEA81A0F5AC44301A5FB32540FCC2124"/>
              </w:placeholder>
            </w:sdtPr>
            <w:sdtEndPr/>
            <w:sdtContent>
              <w:tr w:rsidR="000C13E3">
                <w:tc>
                  <w:tcPr>
                    <w:tcW w:w="3016" w:type="dxa"/>
                  </w:tcPr>
                  <w:p w:rsidR="000C13E3" w:rsidRDefault="00C11B76">
                    <w:pPr>
                      <w:rPr>
                        <w:szCs w:val="21"/>
                      </w:rPr>
                    </w:pPr>
                    <w:r>
                      <w:t>国务院国资委</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1125198015"/>
                    <w:lock w:val="sdtLocked"/>
                  </w:sdtPr>
                  <w:sdtEndPr/>
                  <w:sdtContent>
                    <w:tc>
                      <w:tcPr>
                        <w:tcW w:w="3695" w:type="dxa"/>
                      </w:tcPr>
                      <w:p w:rsidR="000C13E3" w:rsidRDefault="00C11B76">
                        <w:pPr>
                          <w:rPr>
                            <w:szCs w:val="21"/>
                          </w:rPr>
                        </w:pPr>
                        <w:r>
                          <w:rPr>
                            <w:rFonts w:hint="eastAsia"/>
                            <w:szCs w:val="21"/>
                          </w:rPr>
                          <w:t>国务院国有资产监督管理委员会</w:t>
                        </w:r>
                      </w:p>
                    </w:tc>
                  </w:sdtContent>
                </w:sdt>
              </w:tr>
            </w:sdtContent>
          </w:sdt>
          <w:sdt>
            <w:sdtPr>
              <w:rPr>
                <w:rFonts w:ascii="Calibri" w:hAnsi="Calibri" w:hint="eastAsia"/>
                <w:kern w:val="2"/>
                <w:szCs w:val="21"/>
              </w:rPr>
              <w:alias w:val="释义"/>
              <w:tag w:val="_TUP_44bf5f5b8d4e40a1afa2f3a4be6551b6"/>
              <w:id w:val="1049264998"/>
              <w:lock w:val="sdtLocked"/>
              <w:placeholder>
                <w:docPart w:val="EEA81A0F5AC44301A5FB32540FCC2124"/>
              </w:placeholder>
            </w:sdtPr>
            <w:sdtEndPr/>
            <w:sdtContent>
              <w:tr w:rsidR="000C13E3">
                <w:tc>
                  <w:tcPr>
                    <w:tcW w:w="3016" w:type="dxa"/>
                  </w:tcPr>
                  <w:p w:rsidR="000C13E3" w:rsidRDefault="00C11B76">
                    <w:pPr>
                      <w:rPr>
                        <w:szCs w:val="21"/>
                      </w:rPr>
                    </w:pPr>
                    <w:r>
                      <w:t>元、万元</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986619417"/>
                    <w:lock w:val="sdtLocked"/>
                  </w:sdtPr>
                  <w:sdtEndPr/>
                  <w:sdtContent>
                    <w:tc>
                      <w:tcPr>
                        <w:tcW w:w="3695" w:type="dxa"/>
                      </w:tcPr>
                      <w:p w:rsidR="000C13E3" w:rsidRDefault="00C11B76">
                        <w:pPr>
                          <w:rPr>
                            <w:szCs w:val="21"/>
                          </w:rPr>
                        </w:pPr>
                        <w:r>
                          <w:rPr>
                            <w:rFonts w:hint="eastAsia"/>
                            <w:szCs w:val="21"/>
                          </w:rPr>
                          <w:t>人民币元、人民币万元</w:t>
                        </w:r>
                      </w:p>
                    </w:tc>
                  </w:sdtContent>
                </w:sdt>
              </w:tr>
            </w:sdtContent>
          </w:sdt>
          <w:sdt>
            <w:sdtPr>
              <w:rPr>
                <w:rFonts w:ascii="Calibri" w:hAnsi="Calibri" w:hint="eastAsia"/>
                <w:kern w:val="2"/>
                <w:szCs w:val="21"/>
              </w:rPr>
              <w:alias w:val="释义"/>
              <w:tag w:val="_TUP_44bf5f5b8d4e40a1afa2f3a4be6551b6"/>
              <w:id w:val="1352688671"/>
              <w:lock w:val="sdtLocked"/>
              <w:placeholder>
                <w:docPart w:val="EEA81A0F5AC44301A5FB32540FCC2124"/>
              </w:placeholder>
            </w:sdtPr>
            <w:sdtEndPr/>
            <w:sdtContent>
              <w:tr w:rsidR="000C13E3">
                <w:tc>
                  <w:tcPr>
                    <w:tcW w:w="3016" w:type="dxa"/>
                  </w:tcPr>
                  <w:p w:rsidR="000C13E3" w:rsidRDefault="00C11B76">
                    <w:pPr>
                      <w:rPr>
                        <w:szCs w:val="21"/>
                      </w:rPr>
                    </w:pPr>
                    <w:r>
                      <w:t>报告期</w:t>
                    </w:r>
                  </w:p>
                </w:tc>
                <w:tc>
                  <w:tcPr>
                    <w:tcW w:w="2337" w:type="dxa"/>
                  </w:tcPr>
                  <w:p w:rsidR="000C13E3" w:rsidRDefault="00C11B76">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729816332"/>
                    <w:lock w:val="sdtLocked"/>
                  </w:sdtPr>
                  <w:sdtEndPr/>
                  <w:sdtContent>
                    <w:tc>
                      <w:tcPr>
                        <w:tcW w:w="3695" w:type="dxa"/>
                      </w:tcPr>
                      <w:p w:rsidR="000C13E3" w:rsidRDefault="00C11B76">
                        <w:pPr>
                          <w:rPr>
                            <w:szCs w:val="21"/>
                          </w:rPr>
                        </w:pPr>
                        <w:r>
                          <w:rPr>
                            <w:rFonts w:hint="eastAsia"/>
                            <w:szCs w:val="21"/>
                          </w:rPr>
                          <w:t>2022年度</w:t>
                        </w:r>
                      </w:p>
                    </w:tc>
                  </w:sdtContent>
                </w:sdt>
              </w:tr>
            </w:sdtContent>
          </w:sdt>
        </w:tbl>
        <w:p w:rsidR="000C13E3" w:rsidRDefault="000C13E3"/>
        <w:p w:rsidR="000C13E3" w:rsidRDefault="00362B2C"/>
      </w:sdtContent>
    </w:sdt>
    <w:p w:rsidR="000C13E3" w:rsidRDefault="00C11B76">
      <w:pPr>
        <w:pStyle w:val="1"/>
        <w:numPr>
          <w:ilvl w:val="0"/>
          <w:numId w:val="2"/>
        </w:numPr>
        <w:rPr>
          <w:color w:val="FF0000"/>
          <w:u w:val="single"/>
        </w:rPr>
      </w:pPr>
      <w:bookmarkStart w:id="10" w:name="_Toc407111355"/>
      <w:bookmarkStart w:id="11" w:name="_Toc436392762"/>
      <w:bookmarkStart w:id="12" w:name="_Toc437440709"/>
      <w:bookmarkStart w:id="13" w:name="_Toc89790249"/>
      <w:r>
        <w:rPr>
          <w:rFonts w:hint="eastAsia"/>
        </w:rPr>
        <w:t>公司简介</w:t>
      </w:r>
      <w:bookmarkEnd w:id="10"/>
      <w:bookmarkEnd w:id="11"/>
      <w:r>
        <w:rPr>
          <w:rFonts w:hint="eastAsia"/>
        </w:rPr>
        <w:t>和主要财务指标</w:t>
      </w:r>
      <w:bookmarkEnd w:id="12"/>
      <w:bookmarkEnd w:id="13"/>
    </w:p>
    <w:bookmarkStart w:id="14" w:name="_Toc342051041" w:displacedByCustomXml="next"/>
    <w:bookmarkStart w:id="15" w:name="_Toc342565881" w:displacedByCustomXml="next"/>
    <w:sdt>
      <w:sdtPr>
        <w:rPr>
          <w:rFonts w:ascii="Calibri" w:hAnsi="Calibri" w:cs="宋体" w:hint="eastAsia"/>
          <w:b w:val="0"/>
          <w:bCs w:val="0"/>
          <w:kern w:val="0"/>
          <w:sz w:val="24"/>
          <w:szCs w:val="22"/>
        </w:rPr>
        <w:alias w:val="模块:公司信息"/>
        <w:tag w:val="_SEC_21d2355d13dd4c3a8618d612216e1d43"/>
        <w:id w:val="4295530"/>
        <w:lock w:val="sdtLocked"/>
        <w:placeholder>
          <w:docPart w:val="GBC22222222222222222222222222222"/>
        </w:placeholder>
      </w:sdtPr>
      <w:sdtEndPr>
        <w:rPr>
          <w:rFonts w:ascii="宋体" w:hAnsi="宋体" w:hint="default"/>
          <w:sz w:val="21"/>
          <w:szCs w:val="24"/>
        </w:rPr>
      </w:sdtEndPr>
      <w:sdtContent>
        <w:p w:rsidR="000C13E3" w:rsidRDefault="00C11B76">
          <w:pPr>
            <w:pStyle w:val="2"/>
            <w:numPr>
              <w:ilvl w:val="1"/>
              <w:numId w:val="4"/>
            </w:numPr>
            <w:ind w:left="566" w:hangingChars="236" w:hanging="566"/>
            <w:rPr>
              <w:color w:val="FF0000"/>
              <w:u w:val="single"/>
            </w:rPr>
          </w:pPr>
          <w:r>
            <w:rPr>
              <w:rFonts w:hint="eastAsia"/>
            </w:rPr>
            <w:t>公司信息</w:t>
          </w:r>
          <w:bookmarkEnd w:id="15"/>
          <w:bookmarkEnd w:id="14"/>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3858"/>
            <w:gridCol w:w="5035"/>
          </w:tblGrid>
          <w:tr w:rsidR="000C13E3">
            <w:trPr>
              <w:trHeight w:val="293"/>
            </w:trPr>
            <w:sdt>
              <w:sdtPr>
                <w:tag w:val="_PLD_76a4e08611bc46959c5497248a51b877"/>
                <w:id w:val="1796023987"/>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7adfc39908d049d2970c391497a360e4"/>
                <w:id w:val="-320273846"/>
                <w:lock w:val="sdtLocked"/>
                <w:dataBinding w:prefixMappings="xmlns:clcid-cgi='clcid-cgi'" w:xpath="/*/clcid-cgi:GongSiFaDingZhongWenMingCheng[not(@periodRef)]" w:storeItemID="{89EBAB94-44A0-46A2-B712-30D997D04A6D}"/>
                <w:text/>
              </w:sdtPr>
              <w:sdtEndPr/>
              <w:sdtConten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color w:val="FFC000"/>
                        <w:szCs w:val="21"/>
                      </w:rPr>
                    </w:pPr>
                    <w:r>
                      <w:rPr>
                        <w:rFonts w:hint="eastAsia"/>
                        <w:szCs w:val="21"/>
                      </w:rPr>
                      <w:t>陕西航天动力高科技股份有限公司</w:t>
                    </w:r>
                  </w:p>
                </w:tc>
              </w:sdtContent>
            </w:sdt>
          </w:tr>
          <w:tr w:rsidR="000C13E3">
            <w:trPr>
              <w:trHeight w:val="293"/>
            </w:trPr>
            <w:sdt>
              <w:sdtPr>
                <w:tag w:val="_PLD_3d8e18738ed5412e8760c2285c087dc8"/>
                <w:id w:val="526923919"/>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rFonts w:hint="eastAsia"/>
                        <w:szCs w:val="21"/>
                      </w:rPr>
                      <w:t>公司的中文简称</w:t>
                    </w:r>
                  </w:p>
                </w:tc>
              </w:sdtContent>
            </w:sd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航天动力</w:t>
                </w:r>
              </w:p>
            </w:tc>
          </w:tr>
          <w:tr w:rsidR="000C13E3">
            <w:trPr>
              <w:trHeight w:val="293"/>
            </w:trPr>
            <w:sdt>
              <w:sdtPr>
                <w:tag w:val="_PLD_6ad5cbeacfc64a4d994ad6b8da3d46ce"/>
                <w:id w:val="530928256"/>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公司的外文名称</w:t>
                    </w:r>
                  </w:p>
                </w:tc>
              </w:sdtContent>
            </w:sd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SHAANXI AEROSPACE POWER HI-TECH   CO.,LTD</w:t>
                </w:r>
              </w:p>
            </w:tc>
          </w:tr>
          <w:tr w:rsidR="000C13E3">
            <w:trPr>
              <w:trHeight w:val="293"/>
            </w:trPr>
            <w:sdt>
              <w:sdtPr>
                <w:tag w:val="_PLD_72725d33fa5348b5b56757232178bc55"/>
                <w:id w:val="1532233640"/>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公司的外文名称缩写</w:t>
                    </w:r>
                  </w:p>
                </w:tc>
              </w:sdtContent>
            </w:sd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AEROSPACE POWER</w:t>
                </w:r>
              </w:p>
            </w:tc>
          </w:tr>
          <w:tr w:rsidR="000C13E3">
            <w:trPr>
              <w:trHeight w:val="293"/>
            </w:trPr>
            <w:sdt>
              <w:sdtPr>
                <w:tag w:val="_PLD_7f7b4aabdee04e669a63fcdcfe41ffe0"/>
                <w:id w:val="165527308"/>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69fe82e3b744e0889d7c811ffa80455"/>
                <w:id w:val="-1746102897"/>
                <w:lock w:val="sdtLocked"/>
                <w:dataBinding w:prefixMappings="xmlns:clcid-cgi='clcid-cgi'" w:xpath="/*/clcid-cgi:GongSiFaDingDaiBiaoRen[not(@periodRef)]" w:storeItemID="{89EBAB94-44A0-46A2-B712-30D997D04A6D}"/>
                <w:text/>
              </w:sdtPr>
              <w:sdtEndPr/>
              <w:sdtConten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rPr>
                        <w:rFonts w:hint="eastAsia"/>
                        <w:szCs w:val="21"/>
                      </w:rPr>
                      <w:t>朱奇</w:t>
                    </w:r>
                  </w:p>
                </w:tc>
              </w:sdtContent>
            </w:sdt>
          </w:tr>
        </w:tbl>
        <w:p w:rsidR="000C13E3" w:rsidRDefault="000C13E3"/>
        <w:p w:rsidR="000C13E3" w:rsidRDefault="00362B2C"/>
      </w:sdtContent>
    </w:sdt>
    <w:bookmarkStart w:id="16" w:name="_Toc342051042" w:displacedByCustomXml="next"/>
    <w:bookmarkStart w:id="17" w:name="_Toc342565882" w:displacedByCustomXml="next"/>
    <w:sdt>
      <w:sdtPr>
        <w:rPr>
          <w:rFonts w:ascii="Calibri" w:hAnsi="Calibri" w:cs="宋体" w:hint="eastAsia"/>
          <w:b w:val="0"/>
          <w:bCs w:val="0"/>
          <w:kern w:val="0"/>
          <w:sz w:val="24"/>
          <w:szCs w:val="22"/>
        </w:rPr>
        <w:alias w:val="模块:联系人和联系方式"/>
        <w:tag w:val="_SEC_c723c6b18eac4f1fa6cc19fd1ec13bac"/>
        <w:id w:val="26932533"/>
        <w:lock w:val="sdtLocked"/>
        <w:placeholder>
          <w:docPart w:val="GBC22222222222222222222222222222"/>
        </w:placeholder>
      </w:sdtPr>
      <w:sdtEndPr>
        <w:rPr>
          <w:rFonts w:ascii="宋体" w:hAnsi="宋体" w:hint="default"/>
          <w:sz w:val="21"/>
          <w:szCs w:val="24"/>
        </w:rPr>
      </w:sdtEndPr>
      <w:sdtContent>
        <w:p w:rsidR="000C13E3" w:rsidRDefault="00C11B76">
          <w:pPr>
            <w:pStyle w:val="2"/>
            <w:numPr>
              <w:ilvl w:val="1"/>
              <w:numId w:val="4"/>
            </w:numPr>
            <w:ind w:left="566" w:hangingChars="236" w:hanging="566"/>
          </w:pPr>
          <w:r>
            <w:rPr>
              <w:rFonts w:hint="eastAsia"/>
            </w:rPr>
            <w:t>联系人和联系方式</w:t>
          </w:r>
          <w:bookmarkEnd w:id="17"/>
          <w:bookmarkEnd w:id="16"/>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2424"/>
            <w:gridCol w:w="3504"/>
            <w:gridCol w:w="2965"/>
          </w:tblGrid>
          <w:tr w:rsidR="000C13E3">
            <w:tc>
              <w:tcPr>
                <w:tcW w:w="2424" w:type="dxa"/>
                <w:tcBorders>
                  <w:top w:val="single" w:sz="4" w:space="0" w:color="auto"/>
                  <w:bottom w:val="single" w:sz="4" w:space="0" w:color="auto"/>
                  <w:right w:val="single" w:sz="4" w:space="0" w:color="auto"/>
                </w:tcBorders>
                <w:shd w:val="clear" w:color="auto" w:fill="auto"/>
              </w:tcPr>
              <w:p w:rsidR="000C13E3" w:rsidRDefault="000C13E3">
                <w:pPr>
                  <w:kinsoku w:val="0"/>
                  <w:overflowPunct w:val="0"/>
                  <w:autoSpaceDE w:val="0"/>
                  <w:autoSpaceDN w:val="0"/>
                  <w:adjustRightInd w:val="0"/>
                  <w:snapToGrid w:val="0"/>
                  <w:rPr>
                    <w:szCs w:val="21"/>
                  </w:rPr>
                </w:pP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0C13E3" w:rsidRDefault="00362B2C">
                <w:pPr>
                  <w:pStyle w:val="ab"/>
                  <w:kinsoku w:val="0"/>
                  <w:overflowPunct w:val="0"/>
                  <w:autoSpaceDE w:val="0"/>
                  <w:autoSpaceDN w:val="0"/>
                  <w:adjustRightInd w:val="0"/>
                  <w:snapToGrid w:val="0"/>
                  <w:jc w:val="center"/>
                  <w:rPr>
                    <w:rFonts w:ascii="宋体" w:hAnsi="宋体"/>
                    <w:color w:val="008000"/>
                  </w:rPr>
                </w:pPr>
                <w:sdt>
                  <w:sdtPr>
                    <w:tag w:val="_PLD_e3b56ea4d9044947a48312d084d6e0c4"/>
                    <w:id w:val="515901135"/>
                    <w:lock w:val="sdtLocked"/>
                  </w:sdtPr>
                  <w:sdtEndPr/>
                  <w:sdtContent>
                    <w:r w:rsidR="00C11B76">
                      <w:rPr>
                        <w:rFonts w:ascii="宋体" w:hAnsi="宋体" w:cs="宋体" w:hint="eastAsia"/>
                      </w:rPr>
                      <w:t>董事会秘书</w:t>
                    </w:r>
                  </w:sdtContent>
                </w:sdt>
              </w:p>
            </w:tc>
            <w:sdt>
              <w:sdtPr>
                <w:tag w:val="_PLD_3c890d5ebae5433cbd8a04f8846a0d9c"/>
                <w:id w:val="2131972807"/>
                <w:lock w:val="sdtLocked"/>
              </w:sdtPr>
              <w:sdtEndPr/>
              <w:sdtContent>
                <w:tc>
                  <w:tcPr>
                    <w:tcW w:w="2965" w:type="dxa"/>
                    <w:tcBorders>
                      <w:top w:val="single" w:sz="4" w:space="0" w:color="auto"/>
                      <w:left w:val="single" w:sz="4" w:space="0" w:color="auto"/>
                      <w:bottom w:val="single" w:sz="4" w:space="0" w:color="auto"/>
                    </w:tcBorders>
                    <w:shd w:val="clear" w:color="auto" w:fill="auto"/>
                  </w:tcPr>
                  <w:p w:rsidR="000C13E3" w:rsidRDefault="00C11B76">
                    <w:pPr>
                      <w:pStyle w:val="ab"/>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0C13E3">
            <w:sdt>
              <w:sdtPr>
                <w:tag w:val="_PLD_b3cf3cc2950f4dda9f834cfc035f4162"/>
                <w:id w:val="-409013813"/>
                <w:lock w:val="sdtLocked"/>
              </w:sdtPr>
              <w:sdtEndPr/>
              <w:sdtContent>
                <w:tc>
                  <w:tcPr>
                    <w:tcW w:w="2424"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rFonts w:hint="eastAsia"/>
                        <w:szCs w:val="21"/>
                      </w:rPr>
                      <w:t>姓名</w:t>
                    </w:r>
                  </w:p>
                </w:tc>
              </w:sdtContent>
            </w:sdt>
            <w:tc>
              <w:tcPr>
                <w:tcW w:w="3504" w:type="dxa"/>
                <w:tcBorders>
                  <w:top w:val="single" w:sz="4" w:space="0" w:color="auto"/>
                  <w:left w:val="single" w:sz="4" w:space="0" w:color="auto"/>
                  <w:bottom w:val="single" w:sz="4" w:space="0" w:color="auto"/>
                  <w:right w:val="single" w:sz="4" w:space="0" w:color="auto"/>
                </w:tcBorders>
                <w:vAlign w:val="center"/>
              </w:tcPr>
              <w:p w:rsidR="000C13E3" w:rsidRDefault="00C11B76">
                <w:pPr>
                  <w:kinsoku w:val="0"/>
                  <w:overflowPunct w:val="0"/>
                  <w:autoSpaceDE w:val="0"/>
                  <w:autoSpaceDN w:val="0"/>
                  <w:adjustRightInd w:val="0"/>
                  <w:snapToGrid w:val="0"/>
                  <w:rPr>
                    <w:szCs w:val="21"/>
                  </w:rPr>
                </w:pPr>
                <w:r>
                  <w:t>孟非然</w:t>
                </w:r>
              </w:p>
            </w:tc>
            <w:tc>
              <w:tcPr>
                <w:tcW w:w="2965" w:type="dxa"/>
                <w:tcBorders>
                  <w:top w:val="single" w:sz="4" w:space="0" w:color="auto"/>
                  <w:left w:val="single" w:sz="4" w:space="0" w:color="auto"/>
                  <w:bottom w:val="single" w:sz="4" w:space="0" w:color="auto"/>
                </w:tcBorders>
                <w:vAlign w:val="center"/>
              </w:tcPr>
              <w:p w:rsidR="000C13E3" w:rsidRDefault="00C11B76">
                <w:pPr>
                  <w:kinsoku w:val="0"/>
                  <w:overflowPunct w:val="0"/>
                  <w:autoSpaceDE w:val="0"/>
                  <w:autoSpaceDN w:val="0"/>
                  <w:adjustRightInd w:val="0"/>
                  <w:snapToGrid w:val="0"/>
                  <w:rPr>
                    <w:szCs w:val="21"/>
                  </w:rPr>
                </w:pPr>
                <w:r>
                  <w:t>张秋月</w:t>
                </w:r>
              </w:p>
            </w:tc>
          </w:tr>
          <w:tr w:rsidR="000C13E3">
            <w:sdt>
              <w:sdtPr>
                <w:tag w:val="_PLD_96f7c5d10740423ea389d22caaba3d57"/>
                <w:id w:val="1625966572"/>
                <w:lock w:val="sdtLocked"/>
              </w:sdtPr>
              <w:sdtEndPr/>
              <w:sdtContent>
                <w:tc>
                  <w:tcPr>
                    <w:tcW w:w="2424"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rFonts w:hint="eastAsia"/>
                        <w:szCs w:val="21"/>
                      </w:rPr>
                      <w:t>联系地址</w:t>
                    </w:r>
                  </w:p>
                </w:tc>
              </w:sdtContent>
            </w:sdt>
            <w:tc>
              <w:tcPr>
                <w:tcW w:w="3504" w:type="dxa"/>
                <w:tcBorders>
                  <w:top w:val="single" w:sz="4" w:space="0" w:color="auto"/>
                  <w:left w:val="single" w:sz="4" w:space="0" w:color="auto"/>
                  <w:bottom w:val="single" w:sz="4" w:space="0" w:color="auto"/>
                  <w:right w:val="single" w:sz="4" w:space="0" w:color="auto"/>
                </w:tcBorders>
                <w:vAlign w:val="center"/>
              </w:tcPr>
              <w:p w:rsidR="000C13E3" w:rsidRDefault="00C11B76">
                <w:pPr>
                  <w:kinsoku w:val="0"/>
                  <w:overflowPunct w:val="0"/>
                  <w:autoSpaceDE w:val="0"/>
                  <w:autoSpaceDN w:val="0"/>
                  <w:adjustRightInd w:val="0"/>
                  <w:snapToGrid w:val="0"/>
                  <w:rPr>
                    <w:szCs w:val="21"/>
                  </w:rPr>
                </w:pPr>
                <w:r>
                  <w:t>西安市高新区锦业路78号</w:t>
                </w:r>
              </w:p>
            </w:tc>
            <w:tc>
              <w:tcPr>
                <w:tcW w:w="2965" w:type="dxa"/>
                <w:tcBorders>
                  <w:top w:val="single" w:sz="4" w:space="0" w:color="auto"/>
                  <w:left w:val="single" w:sz="4" w:space="0" w:color="auto"/>
                  <w:bottom w:val="single" w:sz="4" w:space="0" w:color="auto"/>
                </w:tcBorders>
                <w:vAlign w:val="center"/>
              </w:tcPr>
              <w:p w:rsidR="000C13E3" w:rsidRDefault="00C11B76">
                <w:pPr>
                  <w:kinsoku w:val="0"/>
                  <w:overflowPunct w:val="0"/>
                  <w:autoSpaceDE w:val="0"/>
                  <w:autoSpaceDN w:val="0"/>
                  <w:adjustRightInd w:val="0"/>
                  <w:snapToGrid w:val="0"/>
                  <w:rPr>
                    <w:szCs w:val="21"/>
                  </w:rPr>
                </w:pPr>
                <w:r>
                  <w:t>西安市高新区锦业路78号</w:t>
                </w:r>
              </w:p>
            </w:tc>
          </w:tr>
          <w:tr w:rsidR="000C13E3">
            <w:sdt>
              <w:sdtPr>
                <w:tag w:val="_PLD_d4e86ed7770a42129d9e099023bce649"/>
                <w:id w:val="-1952229869"/>
                <w:lock w:val="sdtLocked"/>
              </w:sdtPr>
              <w:sdtEndPr/>
              <w:sdtContent>
                <w:tc>
                  <w:tcPr>
                    <w:tcW w:w="2424"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电话</w:t>
                    </w:r>
                  </w:p>
                </w:tc>
              </w:sdtContent>
            </w:sdt>
            <w:tc>
              <w:tcPr>
                <w:tcW w:w="3504" w:type="dxa"/>
                <w:tcBorders>
                  <w:top w:val="single" w:sz="4" w:space="0" w:color="auto"/>
                  <w:left w:val="single" w:sz="4" w:space="0" w:color="auto"/>
                  <w:bottom w:val="single" w:sz="4" w:space="0" w:color="auto"/>
                  <w:right w:val="single" w:sz="4" w:space="0" w:color="auto"/>
                </w:tcBorders>
                <w:vAlign w:val="center"/>
              </w:tcPr>
              <w:p w:rsidR="000C13E3" w:rsidRDefault="00C11B76">
                <w:pPr>
                  <w:kinsoku w:val="0"/>
                  <w:overflowPunct w:val="0"/>
                  <w:autoSpaceDE w:val="0"/>
                  <w:autoSpaceDN w:val="0"/>
                  <w:adjustRightInd w:val="0"/>
                  <w:snapToGrid w:val="0"/>
                  <w:rPr>
                    <w:szCs w:val="21"/>
                  </w:rPr>
                </w:pPr>
                <w:r>
                  <w:t>029-81881823</w:t>
                </w:r>
              </w:p>
            </w:tc>
            <w:tc>
              <w:tcPr>
                <w:tcW w:w="2965" w:type="dxa"/>
                <w:tcBorders>
                  <w:top w:val="single" w:sz="4" w:space="0" w:color="auto"/>
                  <w:left w:val="single" w:sz="4" w:space="0" w:color="auto"/>
                  <w:bottom w:val="single" w:sz="4" w:space="0" w:color="auto"/>
                </w:tcBorders>
                <w:vAlign w:val="center"/>
              </w:tcPr>
              <w:p w:rsidR="000C13E3" w:rsidRDefault="00C11B76">
                <w:pPr>
                  <w:kinsoku w:val="0"/>
                  <w:overflowPunct w:val="0"/>
                  <w:autoSpaceDE w:val="0"/>
                  <w:autoSpaceDN w:val="0"/>
                  <w:adjustRightInd w:val="0"/>
                  <w:snapToGrid w:val="0"/>
                  <w:rPr>
                    <w:szCs w:val="21"/>
                  </w:rPr>
                </w:pPr>
                <w:r>
                  <w:t>029-81881823</w:t>
                </w:r>
              </w:p>
            </w:tc>
          </w:tr>
          <w:tr w:rsidR="000C13E3">
            <w:sdt>
              <w:sdtPr>
                <w:tag w:val="_PLD_ac000fe0146046e69c0678d412246e74"/>
                <w:id w:val="2068528485"/>
                <w:lock w:val="sdtLocked"/>
              </w:sdtPr>
              <w:sdtEndPr/>
              <w:sdtContent>
                <w:tc>
                  <w:tcPr>
                    <w:tcW w:w="2424"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传真</w:t>
                    </w:r>
                  </w:p>
                </w:tc>
              </w:sdtContent>
            </w:sdt>
            <w:tc>
              <w:tcPr>
                <w:tcW w:w="3504" w:type="dxa"/>
                <w:tcBorders>
                  <w:top w:val="single" w:sz="4" w:space="0" w:color="auto"/>
                  <w:left w:val="single" w:sz="4" w:space="0" w:color="auto"/>
                  <w:bottom w:val="single" w:sz="4" w:space="0" w:color="auto"/>
                  <w:right w:val="single" w:sz="4" w:space="0" w:color="auto"/>
                </w:tcBorders>
                <w:vAlign w:val="center"/>
              </w:tcPr>
              <w:p w:rsidR="000C13E3" w:rsidRDefault="00C11B76">
                <w:pPr>
                  <w:kinsoku w:val="0"/>
                  <w:overflowPunct w:val="0"/>
                  <w:autoSpaceDE w:val="0"/>
                  <w:autoSpaceDN w:val="0"/>
                  <w:adjustRightInd w:val="0"/>
                  <w:snapToGrid w:val="0"/>
                  <w:rPr>
                    <w:szCs w:val="21"/>
                  </w:rPr>
                </w:pPr>
                <w:r>
                  <w:t>029-81881812</w:t>
                </w:r>
              </w:p>
            </w:tc>
            <w:tc>
              <w:tcPr>
                <w:tcW w:w="2965" w:type="dxa"/>
                <w:tcBorders>
                  <w:top w:val="single" w:sz="4" w:space="0" w:color="auto"/>
                  <w:left w:val="single" w:sz="4" w:space="0" w:color="auto"/>
                  <w:bottom w:val="single" w:sz="4" w:space="0" w:color="auto"/>
                </w:tcBorders>
                <w:vAlign w:val="center"/>
              </w:tcPr>
              <w:p w:rsidR="000C13E3" w:rsidRDefault="00C11B76">
                <w:pPr>
                  <w:kinsoku w:val="0"/>
                  <w:overflowPunct w:val="0"/>
                  <w:autoSpaceDE w:val="0"/>
                  <w:autoSpaceDN w:val="0"/>
                  <w:adjustRightInd w:val="0"/>
                  <w:snapToGrid w:val="0"/>
                  <w:rPr>
                    <w:szCs w:val="21"/>
                  </w:rPr>
                </w:pPr>
                <w:r>
                  <w:t>029-81881812</w:t>
                </w:r>
              </w:p>
            </w:tc>
          </w:tr>
          <w:tr w:rsidR="000C13E3">
            <w:sdt>
              <w:sdtPr>
                <w:tag w:val="_PLD_2043b13d40b44118ab0841c72e6e7478"/>
                <w:id w:val="-1335917881"/>
                <w:lock w:val="sdtLocked"/>
              </w:sdtPr>
              <w:sdtEndPr/>
              <w:sdtContent>
                <w:tc>
                  <w:tcPr>
                    <w:tcW w:w="2424"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电子信箱</w:t>
                    </w:r>
                  </w:p>
                </w:tc>
              </w:sdtContent>
            </w:sdt>
            <w:tc>
              <w:tcPr>
                <w:tcW w:w="3504" w:type="dxa"/>
                <w:tcBorders>
                  <w:top w:val="single" w:sz="4" w:space="0" w:color="auto"/>
                  <w:left w:val="single" w:sz="4" w:space="0" w:color="auto"/>
                  <w:bottom w:val="single" w:sz="4" w:space="0" w:color="auto"/>
                  <w:right w:val="single" w:sz="4" w:space="0" w:color="auto"/>
                </w:tcBorders>
                <w:vAlign w:val="center"/>
              </w:tcPr>
              <w:p w:rsidR="000C13E3" w:rsidRDefault="00C11B76">
                <w:pPr>
                  <w:kinsoku w:val="0"/>
                  <w:overflowPunct w:val="0"/>
                  <w:autoSpaceDE w:val="0"/>
                  <w:autoSpaceDN w:val="0"/>
                  <w:adjustRightInd w:val="0"/>
                  <w:snapToGrid w:val="0"/>
                  <w:rPr>
                    <w:szCs w:val="21"/>
                  </w:rPr>
                </w:pPr>
                <w:r>
                  <w:t>mengfeiran@china-htdl.com</w:t>
                </w:r>
              </w:p>
            </w:tc>
            <w:tc>
              <w:tcPr>
                <w:tcW w:w="2965" w:type="dxa"/>
                <w:tcBorders>
                  <w:top w:val="single" w:sz="4" w:space="0" w:color="auto"/>
                  <w:left w:val="single" w:sz="4" w:space="0" w:color="auto"/>
                  <w:bottom w:val="single" w:sz="4" w:space="0" w:color="auto"/>
                </w:tcBorders>
                <w:vAlign w:val="center"/>
              </w:tcPr>
              <w:p w:rsidR="000C13E3" w:rsidRDefault="00C11B76">
                <w:pPr>
                  <w:kinsoku w:val="0"/>
                  <w:overflowPunct w:val="0"/>
                  <w:autoSpaceDE w:val="0"/>
                  <w:autoSpaceDN w:val="0"/>
                  <w:adjustRightInd w:val="0"/>
                  <w:snapToGrid w:val="0"/>
                  <w:rPr>
                    <w:szCs w:val="21"/>
                  </w:rPr>
                </w:pPr>
                <w:r>
                  <w:t>zhangqiuyue@china-htdl.com</w:t>
                </w:r>
              </w:p>
            </w:tc>
          </w:tr>
        </w:tbl>
        <w:p w:rsidR="000C13E3" w:rsidRDefault="00362B2C"/>
      </w:sdtContent>
    </w:sdt>
    <w:sdt>
      <w:sdtPr>
        <w:rPr>
          <w:rFonts w:ascii="宋体" w:hAnsi="宋体" w:cs="宋体"/>
          <w:b w:val="0"/>
          <w:bCs w:val="0"/>
          <w:kern w:val="0"/>
          <w:szCs w:val="24"/>
        </w:rPr>
        <w:alias w:val="模块:基本情况变更简介"/>
        <w:tag w:val="_SEC_956d025c8a1d451390392ecb3e2602be"/>
        <w:id w:val="748622743"/>
        <w:lock w:val="sdtLocked"/>
        <w:placeholder>
          <w:docPart w:val="GBC22222222222222222222222222222"/>
        </w:placeholder>
      </w:sdtPr>
      <w:sdtEndPr/>
      <w:sdtContent>
        <w:p w:rsidR="000C13E3" w:rsidRDefault="00C11B76">
          <w:pPr>
            <w:pStyle w:val="2"/>
            <w:numPr>
              <w:ilvl w:val="1"/>
              <w:numId w:val="4"/>
            </w:numPr>
            <w:ind w:left="496" w:hangingChars="236" w:hanging="496"/>
            <w:rPr>
              <w:rFonts w:ascii="宋体" w:hAnsi="宋体"/>
            </w:rPr>
          </w:pPr>
          <w:r>
            <w:t>基本情况</w:t>
          </w:r>
          <w:r>
            <w:rPr>
              <w:rFonts w:hint="eastAsia"/>
            </w:rPr>
            <w:t>简介</w:t>
          </w:r>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3858"/>
            <w:gridCol w:w="5035"/>
          </w:tblGrid>
          <w:tr w:rsidR="000C13E3">
            <w:trPr>
              <w:trHeight w:val="293"/>
            </w:trPr>
            <w:sdt>
              <w:sdtPr>
                <w:tag w:val="_PLD_65800154c9f246eeaabfb6d49f89b105"/>
                <w:id w:val="-245729759"/>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公司注册地址</w:t>
                    </w:r>
                  </w:p>
                </w:tc>
              </w:sdtContent>
            </w:sdt>
            <w:sdt>
              <w:sdtPr>
                <w:rPr>
                  <w:szCs w:val="21"/>
                </w:rPr>
                <w:alias w:val="公司注册地址"/>
                <w:tag w:val="_GBC_89833c4f8593417f8d5751e5d0001721"/>
                <w:id w:val="727037375"/>
                <w:lock w:val="sdtLocked"/>
              </w:sdtPr>
              <w:sdtEndPr/>
              <w:sdtConten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rPr>
                        <w:szCs w:val="21"/>
                      </w:rPr>
                      <w:t>西安市高新区锦业路78号</w:t>
                    </w:r>
                  </w:p>
                </w:tc>
              </w:sdtContent>
            </w:sdt>
          </w:tr>
          <w:tr w:rsidR="000C13E3">
            <w:trPr>
              <w:trHeight w:val="293"/>
            </w:trPr>
            <w:sdt>
              <w:sdtPr>
                <w:rPr>
                  <w:rFonts w:hint="eastAsia"/>
                </w:rPr>
                <w:tag w:val="_PLD_ac2707d2ebd340138473eb9d4270baf7"/>
                <w:id w:val="-1141339224"/>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pPr>
                    <w:r>
                      <w:rPr>
                        <w:rFonts w:hint="eastAsia"/>
                      </w:rPr>
                      <w:t>公司注册地址的历史变更情况</w:t>
                    </w:r>
                  </w:p>
                </w:tc>
              </w:sdtContent>
            </w:sd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公司首次注册登记地点为：陕西省西安市高新技术产业开发区高新一路17号；2007年9月19日变更注册地址为：西安市高新区锦业路78号。</w:t>
                </w:r>
              </w:p>
            </w:tc>
          </w:tr>
          <w:tr w:rsidR="000C13E3">
            <w:trPr>
              <w:trHeight w:val="293"/>
            </w:trPr>
            <w:sdt>
              <w:sdtPr>
                <w:tag w:val="_PLD_c5cbfe8381724c20914d7847d169547b"/>
                <w:id w:val="194275541"/>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公司办公地址</w:t>
                    </w:r>
                  </w:p>
                </w:tc>
              </w:sdtContent>
            </w:sd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西安市高新区锦业路78号</w:t>
                </w:r>
              </w:p>
            </w:tc>
          </w:tr>
          <w:tr w:rsidR="000C13E3">
            <w:trPr>
              <w:trHeight w:val="293"/>
            </w:trPr>
            <w:sdt>
              <w:sdtPr>
                <w:tag w:val="_PLD_c0f9f2f044124800b7edc314d8f4bf39"/>
                <w:id w:val="360333824"/>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公司办公地址的邮政编码</w:t>
                    </w:r>
                  </w:p>
                </w:tc>
              </w:sdtContent>
            </w:sd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710077</w:t>
                </w:r>
              </w:p>
            </w:tc>
          </w:tr>
          <w:tr w:rsidR="000C13E3">
            <w:trPr>
              <w:trHeight w:val="293"/>
            </w:trPr>
            <w:sdt>
              <w:sdtPr>
                <w:tag w:val="_PLD_33c5fab8bd79464e94b1e64f18ac73f7"/>
                <w:id w:val="990294177"/>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公司网址</w:t>
                    </w:r>
                  </w:p>
                </w:tc>
              </w:sdtContent>
            </w:sd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www.china-htdl.com</w:t>
                </w:r>
              </w:p>
            </w:tc>
          </w:tr>
          <w:tr w:rsidR="000C13E3">
            <w:trPr>
              <w:trHeight w:val="293"/>
            </w:trPr>
            <w:sdt>
              <w:sdtPr>
                <w:tag w:val="_PLD_ea428593a2c548b2b1d58ce3789bf356"/>
                <w:id w:val="-2040808566"/>
                <w:lock w:val="sdtLocked"/>
              </w:sdtPr>
              <w:sdtEndPr/>
              <w:sdtContent>
                <w:tc>
                  <w:tcPr>
                    <w:tcW w:w="385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电子信箱</w:t>
                    </w:r>
                  </w:p>
                </w:tc>
              </w:sdtContent>
            </w:sdt>
            <w:tc>
              <w:tcPr>
                <w:tcW w:w="5035"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zqb@china-htdl.com</w:t>
                </w:r>
              </w:p>
            </w:tc>
          </w:tr>
        </w:tbl>
        <w:p w:rsidR="000C13E3" w:rsidRDefault="000C13E3"/>
        <w:p w:rsidR="000C13E3" w:rsidRDefault="00362B2C"/>
      </w:sdtContent>
    </w:sdt>
    <w:sdt>
      <w:sdtPr>
        <w:rPr>
          <w:rFonts w:ascii="宋体" w:hAnsi="宋体" w:cs="宋体"/>
          <w:b w:val="0"/>
          <w:bCs w:val="0"/>
          <w:kern w:val="0"/>
          <w:szCs w:val="24"/>
        </w:rPr>
        <w:alias w:val="模块:信息披露及备置地点变更情况简介"/>
        <w:tag w:val="_SEC_0df805cd09bf439989b9eac11c342a74"/>
        <w:id w:val="538785636"/>
        <w:lock w:val="sdtLocked"/>
        <w:placeholder>
          <w:docPart w:val="GBC22222222222222222222222222222"/>
        </w:placeholder>
      </w:sdtPr>
      <w:sdtEndPr/>
      <w:sdtContent>
        <w:p w:rsidR="000C13E3" w:rsidRDefault="00C11B76">
          <w:pPr>
            <w:pStyle w:val="2"/>
            <w:numPr>
              <w:ilvl w:val="1"/>
              <w:numId w:val="4"/>
            </w:numPr>
            <w:ind w:left="496" w:hangingChars="236" w:hanging="496"/>
            <w:rPr>
              <w:rFonts w:ascii="宋体" w:hAnsi="宋体"/>
            </w:rPr>
          </w:pPr>
          <w:r>
            <w:t>信息披露及备置地点</w:t>
          </w:r>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4141"/>
            <w:gridCol w:w="4752"/>
          </w:tblGrid>
          <w:tr w:rsidR="000C13E3">
            <w:trPr>
              <w:trHeight w:val="293"/>
            </w:trPr>
            <w:sdt>
              <w:sdtPr>
                <w:tag w:val="_PLD_bbba55a3ebda46da946a09caf15c63b6"/>
                <w:id w:val="-178666147"/>
                <w:lock w:val="sdtLocked"/>
              </w:sdtPr>
              <w:sdtEndPr/>
              <w:sdtContent>
                <w:tc>
                  <w:tcPr>
                    <w:tcW w:w="4141"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公司</w:t>
                    </w:r>
                    <w:r>
                      <w:rPr>
                        <w:rFonts w:hint="eastAsia"/>
                        <w:szCs w:val="21"/>
                      </w:rPr>
                      <w:t>披露年度报告的媒体</w:t>
                    </w:r>
                    <w:r>
                      <w:rPr>
                        <w:szCs w:val="21"/>
                      </w:rPr>
                      <w:t>名称</w:t>
                    </w:r>
                    <w:r>
                      <w:rPr>
                        <w:rFonts w:hint="eastAsia"/>
                        <w:szCs w:val="21"/>
                      </w:rPr>
                      <w:t>及网址</w:t>
                    </w:r>
                  </w:p>
                </w:tc>
              </w:sdtContent>
            </w:sdt>
            <w:sdt>
              <w:sdtPr>
                <w:rPr>
                  <w:szCs w:val="21"/>
                </w:rPr>
                <w:alias w:val="公司选定的信息披露报纸名称"/>
                <w:tag w:val="_GBC_001b00e5e370415c93177612f89840ec"/>
                <w:id w:val="-644664404"/>
                <w:lock w:val="sdtLocked"/>
              </w:sdtPr>
              <w:sdtEndPr/>
              <w:sdtContent>
                <w:tc>
                  <w:tcPr>
                    <w:tcW w:w="4752"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rPr>
                        <w:szCs w:val="21"/>
                      </w:rPr>
                      <w:t>上海证券报</w:t>
                    </w:r>
                  </w:p>
                </w:tc>
              </w:sdtContent>
            </w:sdt>
          </w:tr>
          <w:tr w:rsidR="000C13E3">
            <w:trPr>
              <w:trHeight w:val="293"/>
            </w:trPr>
            <w:sdt>
              <w:sdtPr>
                <w:tag w:val="_PLD_31f320acb6ad4f508259e25ef7cbc0f5"/>
                <w:id w:val="-1511362078"/>
                <w:lock w:val="sdtLocked"/>
              </w:sdtPr>
              <w:sdtEndPr/>
              <w:sdtContent>
                <w:tc>
                  <w:tcPr>
                    <w:tcW w:w="4141"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rFonts w:hint="eastAsia"/>
                        <w:szCs w:val="21"/>
                      </w:rPr>
                      <w:t>公司披露年度报告的证券交易所</w:t>
                    </w:r>
                    <w:r>
                      <w:rPr>
                        <w:szCs w:val="21"/>
                      </w:rPr>
                      <w:t>网址</w:t>
                    </w:r>
                  </w:p>
                </w:tc>
              </w:sdtContent>
            </w:sdt>
            <w:tc>
              <w:tcPr>
                <w:tcW w:w="4752"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www.sse.com.cn</w:t>
                </w:r>
              </w:p>
            </w:tc>
          </w:tr>
          <w:tr w:rsidR="000C13E3">
            <w:trPr>
              <w:trHeight w:val="293"/>
            </w:trPr>
            <w:sdt>
              <w:sdtPr>
                <w:tag w:val="_PLD_50e24717ca4f4b96aa76957c34f09561"/>
                <w:id w:val="930085367"/>
                <w:lock w:val="sdtLocked"/>
              </w:sdtPr>
              <w:sdtEndPr/>
              <w:sdtContent>
                <w:tc>
                  <w:tcPr>
                    <w:tcW w:w="4141"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rPr>
                        <w:szCs w:val="21"/>
                      </w:rPr>
                      <w:t>公司年度报告备置地点</w:t>
                    </w:r>
                  </w:p>
                </w:tc>
              </w:sdtContent>
            </w:sdt>
            <w:tc>
              <w:tcPr>
                <w:tcW w:w="4752" w:type="dxa"/>
                <w:tcBorders>
                  <w:top w:val="single" w:sz="4" w:space="0" w:color="auto"/>
                  <w:left w:val="single" w:sz="4" w:space="0" w:color="auto"/>
                  <w:bottom w:val="single" w:sz="4" w:space="0" w:color="auto"/>
                </w:tcBorders>
              </w:tcPr>
              <w:p w:rsidR="000C13E3" w:rsidRDefault="00C11B76">
                <w:pPr>
                  <w:kinsoku w:val="0"/>
                  <w:overflowPunct w:val="0"/>
                  <w:autoSpaceDE w:val="0"/>
                  <w:autoSpaceDN w:val="0"/>
                  <w:adjustRightInd w:val="0"/>
                  <w:snapToGrid w:val="0"/>
                  <w:rPr>
                    <w:szCs w:val="21"/>
                  </w:rPr>
                </w:pPr>
                <w:r>
                  <w:t>公司证券部</w:t>
                </w:r>
              </w:p>
            </w:tc>
          </w:tr>
        </w:tbl>
        <w:p w:rsidR="000C13E3" w:rsidRDefault="000C13E3"/>
        <w:p w:rsidR="000C13E3" w:rsidRDefault="00362B2C"/>
      </w:sdtContent>
    </w:sdt>
    <w:bookmarkStart w:id="18" w:name="_Toc342051045" w:displacedByCustomXml="next"/>
    <w:bookmarkStart w:id="19" w:name="_Toc342565885" w:displacedByCustomXml="next"/>
    <w:sdt>
      <w:sdtPr>
        <w:rPr>
          <w:rFonts w:ascii="Calibri" w:hAnsi="Calibri" w:cs="宋体" w:hint="eastAsia"/>
          <w:b w:val="0"/>
          <w:bCs w:val="0"/>
          <w:kern w:val="0"/>
          <w:sz w:val="24"/>
          <w:szCs w:val="22"/>
        </w:rPr>
        <w:alias w:val="模块:公司股票简况"/>
        <w:tag w:val="_SEC_58c4b7a4d9a845aea87791adfb6845e7"/>
        <w:id w:val="26932534"/>
        <w:lock w:val="sdtLocked"/>
        <w:placeholder>
          <w:docPart w:val="GBC22222222222222222222222222222"/>
        </w:placeholder>
      </w:sdtPr>
      <w:sdtEndPr>
        <w:rPr>
          <w:rFonts w:ascii="宋体" w:hAnsi="宋体"/>
          <w:color w:val="0070C0"/>
          <w:sz w:val="21"/>
          <w:szCs w:val="24"/>
        </w:rPr>
      </w:sdtEndPr>
      <w:sdtContent>
        <w:p w:rsidR="000C13E3" w:rsidRDefault="00C11B76">
          <w:pPr>
            <w:pStyle w:val="2"/>
            <w:numPr>
              <w:ilvl w:val="1"/>
              <w:numId w:val="4"/>
            </w:numPr>
            <w:ind w:left="566" w:hangingChars="236" w:hanging="566"/>
          </w:pPr>
          <w:r>
            <w:rPr>
              <w:rFonts w:hint="eastAsia"/>
            </w:rPr>
            <w:t>公司股票简况</w:t>
          </w:r>
          <w:bookmarkEnd w:id="19"/>
          <w:bookmarkEnd w:id="18"/>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1778"/>
            <w:gridCol w:w="1778"/>
            <w:gridCol w:w="1779"/>
            <w:gridCol w:w="1779"/>
            <w:gridCol w:w="1779"/>
          </w:tblGrid>
          <w:tr w:rsidR="000C13E3">
            <w:trPr>
              <w:trHeight w:val="293"/>
            </w:trPr>
            <w:sdt>
              <w:sdtPr>
                <w:tag w:val="_PLD_71e874b79d5946dfbee802d1ebcf10a8"/>
                <w:id w:val="-312176935"/>
                <w:lock w:val="sdtLocked"/>
              </w:sdtPr>
              <w:sdtEndPr/>
              <w:sdtContent>
                <w:tc>
                  <w:tcPr>
                    <w:tcW w:w="8893" w:type="dxa"/>
                    <w:gridSpan w:val="5"/>
                    <w:tcBorders>
                      <w:top w:val="single" w:sz="4" w:space="0" w:color="auto"/>
                      <w:bottom w:val="single" w:sz="4" w:space="0" w:color="auto"/>
                    </w:tcBorders>
                    <w:shd w:val="clear" w:color="auto" w:fill="auto"/>
                  </w:tcPr>
                  <w:p w:rsidR="000C13E3" w:rsidRDefault="00C11B76">
                    <w:pPr>
                      <w:kinsoku w:val="0"/>
                      <w:overflowPunct w:val="0"/>
                      <w:autoSpaceDE w:val="0"/>
                      <w:autoSpaceDN w:val="0"/>
                      <w:adjustRightInd w:val="0"/>
                      <w:snapToGrid w:val="0"/>
                      <w:jc w:val="center"/>
                      <w:rPr>
                        <w:szCs w:val="21"/>
                      </w:rPr>
                    </w:pPr>
                    <w:r>
                      <w:rPr>
                        <w:rFonts w:hint="eastAsia"/>
                        <w:szCs w:val="21"/>
                      </w:rPr>
                      <w:t>公司股票简况</w:t>
                    </w:r>
                  </w:p>
                </w:tc>
              </w:sdtContent>
            </w:sdt>
          </w:tr>
          <w:tr w:rsidR="000C13E3">
            <w:trPr>
              <w:trHeight w:val="293"/>
            </w:trPr>
            <w:sdt>
              <w:sdtPr>
                <w:tag w:val="_PLD_8c7d8e96d5f4491aa9e7c3c601503603"/>
                <w:id w:val="-2010674454"/>
                <w:lock w:val="sdtLocked"/>
              </w:sdtPr>
              <w:sdtEndPr/>
              <w:sdtContent>
                <w:tc>
                  <w:tcPr>
                    <w:tcW w:w="177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b56a72f5279041b38925f5228f2089f6"/>
                <w:id w:val="-2127924774"/>
                <w:lock w:val="sdtLocked"/>
              </w:sdtPr>
              <w:sdtEndPr/>
              <w:sdtContent>
                <w:tc>
                  <w:tcPr>
                    <w:tcW w:w="177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6dd4e584e21c4367b3dfe6f7f5c64696"/>
                <w:id w:val="455684922"/>
                <w:lock w:val="sdtLocked"/>
              </w:sdtPr>
              <w:sdtEndPr/>
              <w:sdtContent>
                <w:tc>
                  <w:tcPr>
                    <w:tcW w:w="1779"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e6f819a9bdc4409c94aa103da8c19dc3"/>
                <w:id w:val="-1961184417"/>
                <w:lock w:val="sdtLocked"/>
              </w:sdtPr>
              <w:sdtEndPr/>
              <w:sdtContent>
                <w:tc>
                  <w:tcPr>
                    <w:tcW w:w="1779"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ca5cfb3ed3b74ffa856f651b379dc207"/>
                <w:id w:val="-1683435862"/>
                <w:lock w:val="sdtLocked"/>
              </w:sdtPr>
              <w:sdtEndPr/>
              <w:sdtContent>
                <w:tc>
                  <w:tcPr>
                    <w:tcW w:w="1779" w:type="dxa"/>
                    <w:tcBorders>
                      <w:top w:val="single" w:sz="4" w:space="0" w:color="auto"/>
                      <w:left w:val="single" w:sz="4" w:space="0" w:color="auto"/>
                      <w:bottom w:val="single" w:sz="4" w:space="0" w:color="auto"/>
                    </w:tcBorders>
                    <w:shd w:val="clear" w:color="auto" w:fill="auto"/>
                  </w:tcPr>
                  <w:p w:rsidR="000C13E3" w:rsidRDefault="00C11B76">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TUP_e5d457081246497986b9ceb7d695398e"/>
              <w:id w:val="-1474594192"/>
              <w:lock w:val="sdtLocked"/>
              <w:placeholder>
                <w:docPart w:val="D068FE30888F487A9C58C49FAFBF4B21"/>
              </w:placeholder>
            </w:sdtPr>
            <w:sdtEndPr/>
            <w:sdtContent>
              <w:tr w:rsidR="000C13E3">
                <w:trPr>
                  <w:trHeight w:val="293"/>
                </w:trPr>
                <w:tc>
                  <w:tcPr>
                    <w:tcW w:w="1778" w:type="dxa"/>
                    <w:tcBorders>
                      <w:top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t>A股</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t>上海证券交易所</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t>航天动力</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kinsoku w:val="0"/>
                      <w:overflowPunct w:val="0"/>
                      <w:autoSpaceDE w:val="0"/>
                      <w:autoSpaceDN w:val="0"/>
                      <w:adjustRightInd w:val="0"/>
                      <w:snapToGrid w:val="0"/>
                      <w:rPr>
                        <w:szCs w:val="21"/>
                      </w:rPr>
                    </w:pPr>
                    <w:r>
                      <w:t>600343</w:t>
                    </w:r>
                  </w:p>
                </w:tc>
                <w:tc>
                  <w:tcPr>
                    <w:tcW w:w="1779" w:type="dxa"/>
                    <w:tcBorders>
                      <w:top w:val="single" w:sz="4" w:space="0" w:color="auto"/>
                      <w:left w:val="single" w:sz="4" w:space="0" w:color="auto"/>
                      <w:bottom w:val="single" w:sz="4" w:space="0" w:color="auto"/>
                    </w:tcBorders>
                    <w:shd w:val="clear" w:color="auto" w:fill="auto"/>
                  </w:tcPr>
                  <w:p w:rsidR="000C13E3" w:rsidRDefault="000C13E3">
                    <w:pPr>
                      <w:kinsoku w:val="0"/>
                      <w:overflowPunct w:val="0"/>
                      <w:autoSpaceDE w:val="0"/>
                      <w:autoSpaceDN w:val="0"/>
                      <w:adjustRightInd w:val="0"/>
                      <w:snapToGrid w:val="0"/>
                      <w:rPr>
                        <w:szCs w:val="21"/>
                      </w:rPr>
                    </w:pPr>
                  </w:p>
                </w:tc>
              </w:tr>
            </w:sdtContent>
          </w:sdt>
        </w:tbl>
        <w:p w:rsidR="000C13E3" w:rsidRDefault="000C13E3"/>
        <w:p w:rsidR="000C13E3" w:rsidRDefault="00362B2C">
          <w:pPr>
            <w:rPr>
              <w:color w:val="0070C0"/>
            </w:rPr>
          </w:pPr>
        </w:p>
      </w:sdtContent>
    </w:sdt>
    <w:sdt>
      <w:sdtPr>
        <w:rPr>
          <w:rFonts w:ascii="宋体" w:hAnsi="宋体" w:cs="宋体"/>
          <w:b w:val="0"/>
          <w:bCs w:val="0"/>
          <w:kern w:val="0"/>
          <w:szCs w:val="24"/>
        </w:rPr>
        <w:alias w:val="模块:其他有关资料"/>
        <w:tag w:val="_SEC_003e0cedcbeb43af9103dfb4bc32cd9f"/>
        <w:id w:val="11228232"/>
        <w:lock w:val="sdtLocked"/>
        <w:placeholder>
          <w:docPart w:val="GBC22222222222222222222222222222"/>
        </w:placeholder>
      </w:sdtPr>
      <w:sdtEndPr/>
      <w:sdtContent>
        <w:p w:rsidR="000C13E3" w:rsidRDefault="00C11B76">
          <w:pPr>
            <w:pStyle w:val="2"/>
            <w:numPr>
              <w:ilvl w:val="1"/>
              <w:numId w:val="4"/>
            </w:numPr>
            <w:ind w:left="496" w:hangingChars="236" w:hanging="496"/>
          </w:pPr>
          <w:r>
            <w:t>其他</w:t>
          </w:r>
          <w:r>
            <w:rPr>
              <w:rFonts w:hint="eastAsia"/>
            </w:rPr>
            <w:t>相</w:t>
          </w:r>
          <w:r>
            <w:t>关资料</w:t>
          </w:r>
        </w:p>
        <w:tbl>
          <w:tblPr>
            <w:tblStyle w:val="aff0"/>
            <w:tblW w:w="9049" w:type="dxa"/>
            <w:tblLayout w:type="fixed"/>
            <w:tblLook w:val="04A0" w:firstRow="1" w:lastRow="0" w:firstColumn="1" w:lastColumn="0" w:noHBand="0" w:noVBand="1"/>
          </w:tblPr>
          <w:tblGrid>
            <w:gridCol w:w="2993"/>
            <w:gridCol w:w="1794"/>
            <w:gridCol w:w="4262"/>
          </w:tblGrid>
          <w:tr w:rsidR="000C13E3">
            <w:trPr>
              <w:trHeight w:val="132"/>
            </w:trPr>
            <w:sdt>
              <w:sdtPr>
                <w:tag w:val="_PLD_e6bf57c678134e2ab9f21f313ee3de3c"/>
                <w:id w:val="1092367021"/>
                <w:lock w:val="sdtLocked"/>
              </w:sdtPr>
              <w:sdtEndPr/>
              <w:sdtContent>
                <w:tc>
                  <w:tcPr>
                    <w:tcW w:w="2993" w:type="dxa"/>
                    <w:vMerge w:val="restart"/>
                    <w:vAlign w:val="center"/>
                  </w:tcPr>
                  <w:p w:rsidR="000C13E3" w:rsidRDefault="00C11B76">
                    <w:pPr>
                      <w:rPr>
                        <w:szCs w:val="21"/>
                      </w:rPr>
                    </w:pPr>
                    <w:r>
                      <w:rPr>
                        <w:rFonts w:hint="eastAsia"/>
                        <w:szCs w:val="21"/>
                      </w:rPr>
                      <w:t>公司聘请的会计师事务所（境内）</w:t>
                    </w:r>
                  </w:p>
                </w:tc>
              </w:sdtContent>
            </w:sdt>
            <w:sdt>
              <w:sdtPr>
                <w:tag w:val="_PLD_8ca47cc04c324c599365d04f46dbfb0f"/>
                <w:id w:val="1567064419"/>
                <w:lock w:val="sdtLocked"/>
              </w:sdtPr>
              <w:sdtEndPr/>
              <w:sdtContent>
                <w:tc>
                  <w:tcPr>
                    <w:tcW w:w="1794" w:type="dxa"/>
                  </w:tcPr>
                  <w:p w:rsidR="000C13E3" w:rsidRDefault="00C11B76">
                    <w:pPr>
                      <w:rPr>
                        <w:szCs w:val="21"/>
                      </w:rPr>
                    </w:pPr>
                    <w:r>
                      <w:rPr>
                        <w:rFonts w:hint="eastAsia"/>
                        <w:szCs w:val="21"/>
                      </w:rPr>
                      <w:t>名称</w:t>
                    </w:r>
                  </w:p>
                </w:tc>
              </w:sdtContent>
            </w:sdt>
            <w:sdt>
              <w:sdtPr>
                <w:rPr>
                  <w:rFonts w:ascii="Times New Roman" w:hAnsi="Times New Roman" w:hint="eastAsia"/>
                  <w:szCs w:val="21"/>
                </w:rPr>
                <w:alias w:val="公司聘请的境内会计师事务所明细-名称"/>
                <w:tag w:val="_GBC_5e101497eaf44ba79cb610647f4aa3d5"/>
                <w:id w:val="248861457"/>
                <w:lock w:val="sdtLocked"/>
              </w:sdtPr>
              <w:sdtEndPr/>
              <w:sdtContent>
                <w:tc>
                  <w:tcPr>
                    <w:tcW w:w="4262" w:type="dxa"/>
                  </w:tcPr>
                  <w:p w:rsidR="000C13E3" w:rsidRDefault="00C11B76">
                    <w:pPr>
                      <w:rPr>
                        <w:szCs w:val="21"/>
                      </w:rPr>
                    </w:pPr>
                    <w:r>
                      <w:rPr>
                        <w:rFonts w:hint="eastAsia"/>
                        <w:szCs w:val="21"/>
                      </w:rPr>
                      <w:t>中兴华会计师事务所（特殊普通合伙）</w:t>
                    </w:r>
                  </w:p>
                </w:tc>
              </w:sdtContent>
            </w:sdt>
          </w:tr>
          <w:tr w:rsidR="000C13E3">
            <w:trPr>
              <w:trHeight w:val="90"/>
            </w:trPr>
            <w:tc>
              <w:tcPr>
                <w:tcW w:w="2993" w:type="dxa"/>
                <w:vMerge/>
                <w:vAlign w:val="center"/>
              </w:tcPr>
              <w:p w:rsidR="000C13E3" w:rsidRDefault="000C13E3">
                <w:pPr>
                  <w:rPr>
                    <w:szCs w:val="21"/>
                  </w:rPr>
                </w:pPr>
              </w:p>
            </w:tc>
            <w:sdt>
              <w:sdtPr>
                <w:tag w:val="_PLD_d81c8b501e6d407989da734d8b7bd34b"/>
                <w:id w:val="302130767"/>
                <w:lock w:val="sdtLocked"/>
              </w:sdtPr>
              <w:sdtEndPr/>
              <w:sdtContent>
                <w:tc>
                  <w:tcPr>
                    <w:tcW w:w="1794" w:type="dxa"/>
                  </w:tcPr>
                  <w:p w:rsidR="000C13E3" w:rsidRDefault="00C11B76">
                    <w:pPr>
                      <w:rPr>
                        <w:szCs w:val="21"/>
                      </w:rPr>
                    </w:pPr>
                    <w:r>
                      <w:rPr>
                        <w:rFonts w:hint="eastAsia"/>
                        <w:szCs w:val="21"/>
                      </w:rPr>
                      <w:t>办公地址</w:t>
                    </w:r>
                  </w:p>
                </w:tc>
              </w:sdtContent>
            </w:sdt>
            <w:tc>
              <w:tcPr>
                <w:tcW w:w="4262" w:type="dxa"/>
              </w:tcPr>
              <w:p w:rsidR="000C13E3" w:rsidRDefault="00C11B76">
                <w:pPr>
                  <w:rPr>
                    <w:szCs w:val="21"/>
                  </w:rPr>
                </w:pPr>
                <w:r>
                  <w:t>北京市西城区阜外大街1号四川大厦东座15层</w:t>
                </w:r>
              </w:p>
            </w:tc>
          </w:tr>
          <w:tr w:rsidR="000C13E3">
            <w:trPr>
              <w:trHeight w:val="210"/>
            </w:trPr>
            <w:tc>
              <w:tcPr>
                <w:tcW w:w="2993" w:type="dxa"/>
                <w:vMerge/>
                <w:vAlign w:val="center"/>
              </w:tcPr>
              <w:p w:rsidR="000C13E3" w:rsidRDefault="000C13E3">
                <w:pPr>
                  <w:rPr>
                    <w:szCs w:val="21"/>
                  </w:rPr>
                </w:pPr>
              </w:p>
            </w:tc>
            <w:sdt>
              <w:sdtPr>
                <w:tag w:val="_PLD_0d7c31c02260419e806193f66b086dd8"/>
                <w:id w:val="-221142753"/>
                <w:lock w:val="sdtLocked"/>
              </w:sdtPr>
              <w:sdtEndPr/>
              <w:sdtContent>
                <w:tc>
                  <w:tcPr>
                    <w:tcW w:w="1794" w:type="dxa"/>
                  </w:tcPr>
                  <w:p w:rsidR="000C13E3" w:rsidRDefault="00C11B76">
                    <w:pPr>
                      <w:rPr>
                        <w:szCs w:val="21"/>
                      </w:rPr>
                    </w:pPr>
                    <w:r>
                      <w:rPr>
                        <w:rFonts w:hint="eastAsia"/>
                        <w:szCs w:val="21"/>
                      </w:rPr>
                      <w:t>签字会计师姓名</w:t>
                    </w:r>
                  </w:p>
                </w:tc>
              </w:sdtContent>
            </w:sdt>
            <w:tc>
              <w:tcPr>
                <w:tcW w:w="4262" w:type="dxa"/>
              </w:tcPr>
              <w:p w:rsidR="000C13E3" w:rsidRDefault="00C11B76">
                <w:pPr>
                  <w:rPr>
                    <w:szCs w:val="21"/>
                  </w:rPr>
                </w:pPr>
                <w:r>
                  <w:t>刘均刚、李旭</w:t>
                </w:r>
              </w:p>
            </w:tc>
          </w:tr>
          <w:tr w:rsidR="000C13E3">
            <w:trPr>
              <w:trHeight w:val="240"/>
            </w:trPr>
            <w:sdt>
              <w:sdtPr>
                <w:tag w:val="_PLD_117629327a374eb3aaf290e37287fd9d"/>
                <w:id w:val="1925067677"/>
                <w:lock w:val="sdtLocked"/>
              </w:sdtPr>
              <w:sdtEndPr/>
              <w:sdtContent>
                <w:tc>
                  <w:tcPr>
                    <w:tcW w:w="2993" w:type="dxa"/>
                    <w:vMerge w:val="restart"/>
                    <w:vAlign w:val="center"/>
                  </w:tcPr>
                  <w:p w:rsidR="000C13E3" w:rsidRDefault="00C11B76">
                    <w:pPr>
                      <w:rPr>
                        <w:szCs w:val="21"/>
                      </w:rPr>
                    </w:pPr>
                    <w:r>
                      <w:rPr>
                        <w:rFonts w:hint="eastAsia"/>
                        <w:szCs w:val="21"/>
                      </w:rPr>
                      <w:t>报告期内履行持续督导职责的保荐机构</w:t>
                    </w:r>
                  </w:p>
                </w:tc>
              </w:sdtContent>
            </w:sdt>
            <w:sdt>
              <w:sdtPr>
                <w:tag w:val="_PLD_03930b06d3874a0ab23547d6ee1fd4ed"/>
                <w:id w:val="1392616294"/>
                <w:lock w:val="sdtLocked"/>
              </w:sdtPr>
              <w:sdtEndPr/>
              <w:sdtContent>
                <w:tc>
                  <w:tcPr>
                    <w:tcW w:w="1794" w:type="dxa"/>
                  </w:tcPr>
                  <w:p w:rsidR="000C13E3" w:rsidRDefault="00C11B76">
                    <w:pPr>
                      <w:rPr>
                        <w:szCs w:val="21"/>
                      </w:rPr>
                    </w:pPr>
                    <w:r>
                      <w:rPr>
                        <w:rFonts w:hint="eastAsia"/>
                        <w:szCs w:val="21"/>
                      </w:rPr>
                      <w:t>名称</w:t>
                    </w:r>
                  </w:p>
                </w:tc>
              </w:sdtContent>
            </w:sdt>
            <w:tc>
              <w:tcPr>
                <w:tcW w:w="4262" w:type="dxa"/>
              </w:tcPr>
              <w:p w:rsidR="000C13E3" w:rsidRDefault="00C11B76">
                <w:pPr>
                  <w:rPr>
                    <w:szCs w:val="21"/>
                  </w:rPr>
                </w:pPr>
                <w:r>
                  <w:t>招商证券股份有限公司</w:t>
                </w:r>
              </w:p>
            </w:tc>
          </w:tr>
          <w:tr w:rsidR="000C13E3">
            <w:trPr>
              <w:trHeight w:val="180"/>
            </w:trPr>
            <w:tc>
              <w:tcPr>
                <w:tcW w:w="2993" w:type="dxa"/>
                <w:vMerge/>
                <w:vAlign w:val="center"/>
              </w:tcPr>
              <w:p w:rsidR="000C13E3" w:rsidRDefault="000C13E3">
                <w:pPr>
                  <w:rPr>
                    <w:szCs w:val="21"/>
                  </w:rPr>
                </w:pPr>
              </w:p>
            </w:tc>
            <w:sdt>
              <w:sdtPr>
                <w:tag w:val="_PLD_58628b6510d343abaa231ec4a53d580b"/>
                <w:id w:val="-498280135"/>
                <w:lock w:val="sdtLocked"/>
              </w:sdtPr>
              <w:sdtEndPr/>
              <w:sdtContent>
                <w:tc>
                  <w:tcPr>
                    <w:tcW w:w="1794" w:type="dxa"/>
                  </w:tcPr>
                  <w:p w:rsidR="000C13E3" w:rsidRDefault="00C11B76">
                    <w:pPr>
                      <w:rPr>
                        <w:szCs w:val="21"/>
                      </w:rPr>
                    </w:pPr>
                    <w:r>
                      <w:rPr>
                        <w:rFonts w:hint="eastAsia"/>
                        <w:szCs w:val="21"/>
                      </w:rPr>
                      <w:t>办公地址</w:t>
                    </w:r>
                  </w:p>
                </w:tc>
              </w:sdtContent>
            </w:sdt>
            <w:tc>
              <w:tcPr>
                <w:tcW w:w="4262" w:type="dxa"/>
              </w:tcPr>
              <w:p w:rsidR="000C13E3" w:rsidRDefault="00C11B76">
                <w:pPr>
                  <w:rPr>
                    <w:szCs w:val="21"/>
                  </w:rPr>
                </w:pPr>
                <w:r>
                  <w:t>北京市西城区月坛南路一号院金融街月坛中心3号楼16层</w:t>
                </w:r>
              </w:p>
            </w:tc>
          </w:tr>
          <w:tr w:rsidR="000C13E3">
            <w:trPr>
              <w:trHeight w:val="165"/>
            </w:trPr>
            <w:tc>
              <w:tcPr>
                <w:tcW w:w="2993" w:type="dxa"/>
                <w:vMerge/>
                <w:vAlign w:val="center"/>
              </w:tcPr>
              <w:p w:rsidR="000C13E3" w:rsidRDefault="000C13E3">
                <w:pPr>
                  <w:rPr>
                    <w:szCs w:val="21"/>
                  </w:rPr>
                </w:pPr>
              </w:p>
            </w:tc>
            <w:sdt>
              <w:sdtPr>
                <w:tag w:val="_PLD_925a7f0d1c0b4d93a84716fba5973d33"/>
                <w:id w:val="-629090812"/>
                <w:lock w:val="sdtLocked"/>
              </w:sdtPr>
              <w:sdtEndPr/>
              <w:sdtContent>
                <w:tc>
                  <w:tcPr>
                    <w:tcW w:w="1794" w:type="dxa"/>
                  </w:tcPr>
                  <w:p w:rsidR="000C13E3" w:rsidRDefault="00C11B76">
                    <w:pPr>
                      <w:rPr>
                        <w:szCs w:val="21"/>
                      </w:rPr>
                    </w:pPr>
                    <w:r>
                      <w:rPr>
                        <w:rFonts w:hint="eastAsia"/>
                        <w:szCs w:val="21"/>
                      </w:rPr>
                      <w:t>签字的保荐代表人姓名</w:t>
                    </w:r>
                  </w:p>
                </w:tc>
              </w:sdtContent>
            </w:sdt>
            <w:tc>
              <w:tcPr>
                <w:tcW w:w="4262" w:type="dxa"/>
              </w:tcPr>
              <w:p w:rsidR="000C13E3" w:rsidRDefault="00C11B76">
                <w:pPr>
                  <w:rPr>
                    <w:szCs w:val="21"/>
                  </w:rPr>
                </w:pPr>
                <w:r>
                  <w:t>王炳全、张迎</w:t>
                </w:r>
              </w:p>
            </w:tc>
          </w:tr>
          <w:tr w:rsidR="000C13E3">
            <w:trPr>
              <w:trHeight w:val="135"/>
            </w:trPr>
            <w:tc>
              <w:tcPr>
                <w:tcW w:w="2993" w:type="dxa"/>
                <w:vMerge/>
                <w:vAlign w:val="center"/>
              </w:tcPr>
              <w:p w:rsidR="000C13E3" w:rsidRDefault="000C13E3">
                <w:pPr>
                  <w:rPr>
                    <w:szCs w:val="21"/>
                  </w:rPr>
                </w:pPr>
              </w:p>
            </w:tc>
            <w:sdt>
              <w:sdtPr>
                <w:tag w:val="_PLD_33ee55046990416286a131e45b55bbb7"/>
                <w:id w:val="-796756158"/>
                <w:lock w:val="sdtLocked"/>
              </w:sdtPr>
              <w:sdtEndPr/>
              <w:sdtContent>
                <w:tc>
                  <w:tcPr>
                    <w:tcW w:w="1794" w:type="dxa"/>
                  </w:tcPr>
                  <w:p w:rsidR="000C13E3" w:rsidRDefault="00C11B76">
                    <w:pPr>
                      <w:rPr>
                        <w:szCs w:val="21"/>
                      </w:rPr>
                    </w:pPr>
                    <w:r>
                      <w:rPr>
                        <w:rFonts w:hint="eastAsia"/>
                        <w:szCs w:val="21"/>
                      </w:rPr>
                      <w:t>持续督导的期间</w:t>
                    </w:r>
                  </w:p>
                </w:tc>
              </w:sdtContent>
            </w:sdt>
            <w:tc>
              <w:tcPr>
                <w:tcW w:w="4262" w:type="dxa"/>
              </w:tcPr>
              <w:p w:rsidR="000C13E3" w:rsidRDefault="00C11B76">
                <w:pPr>
                  <w:rPr>
                    <w:szCs w:val="21"/>
                  </w:rPr>
                </w:pPr>
                <w:r>
                  <w:t>2013年3月27日至2022年12月31日</w:t>
                </w:r>
              </w:p>
            </w:tc>
          </w:tr>
        </w:tbl>
        <w:p w:rsidR="000C13E3" w:rsidRDefault="000C13E3"/>
        <w:p w:rsidR="000C13E3" w:rsidRDefault="00362B2C"/>
      </w:sdtContent>
    </w:sdt>
    <w:p w:rsidR="000C13E3" w:rsidRDefault="00C11B76">
      <w:pPr>
        <w:pStyle w:val="2"/>
        <w:numPr>
          <w:ilvl w:val="1"/>
          <w:numId w:val="4"/>
        </w:numPr>
        <w:ind w:left="498" w:hangingChars="236" w:hanging="498"/>
      </w:pPr>
      <w:bookmarkStart w:id="20" w:name="_Toc342056397"/>
      <w:bookmarkStart w:id="21" w:name="_Toc342565889"/>
      <w:r>
        <w:rPr>
          <w:rFonts w:hint="eastAsia"/>
        </w:rPr>
        <w:t>近三年主要会计数据和财务指标</w:t>
      </w:r>
      <w:bookmarkEnd w:id="20"/>
      <w:bookmarkEnd w:id="21"/>
    </w:p>
    <w:p w:rsidR="000C13E3" w:rsidRDefault="00C11B76">
      <w:pPr>
        <w:pStyle w:val="3"/>
        <w:numPr>
          <w:ilvl w:val="1"/>
          <w:numId w:val="5"/>
        </w:numPr>
      </w:pPr>
      <w:r>
        <w:rPr>
          <w:rFonts w:hint="eastAsia"/>
        </w:rPr>
        <w:t>主要会计数据</w:t>
      </w:r>
    </w:p>
    <w:p w:rsidR="000C13E3" w:rsidRDefault="00C11B76">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alias w:val="选项模块:主要会计数据(无追溯)"/>
        <w:tag w:val="_SEC_054de9a865fc43068e5affd816d52d7b"/>
        <w:id w:val="204428019"/>
        <w:lock w:val="sdtLocked"/>
        <w:placeholder>
          <w:docPart w:val="GBC22222222222222222222222222222"/>
        </w:placeholder>
      </w:sdtPr>
      <w:sdtEndPr/>
      <w:sdtContent>
        <w:p w:rsidR="000C13E3" w:rsidRDefault="000C13E3"/>
        <w:tbl>
          <w:tblPr>
            <w:tblStyle w:val="aff0"/>
            <w:tblW w:w="9049" w:type="dxa"/>
            <w:tblLayout w:type="fixed"/>
            <w:tblLook w:val="04A0" w:firstRow="1" w:lastRow="0" w:firstColumn="1" w:lastColumn="0" w:noHBand="0" w:noVBand="1"/>
          </w:tblPr>
          <w:tblGrid>
            <w:gridCol w:w="2528"/>
            <w:gridCol w:w="1705"/>
            <w:gridCol w:w="1691"/>
            <w:gridCol w:w="1431"/>
            <w:gridCol w:w="1694"/>
          </w:tblGrid>
          <w:tr w:rsidR="000C13E3">
            <w:trPr>
              <w:trHeight w:val="596"/>
            </w:trPr>
            <w:sdt>
              <w:sdtPr>
                <w:rPr>
                  <w:rFonts w:ascii="Times New Roman" w:hAnsi="Times New Roman" w:hint="eastAsia"/>
                  <w:szCs w:val="21"/>
                </w:rPr>
                <w:tag w:val="_PLD_11b4c598f0e64f3480d144156bedd8c8"/>
                <w:id w:val="53830842"/>
                <w:lock w:val="sdtLocked"/>
              </w:sdtPr>
              <w:sdtEndPr>
                <w:rPr>
                  <w:rFonts w:hint="default"/>
                  <w:szCs w:val="24"/>
                </w:rPr>
              </w:sdtEndPr>
              <w:sdtContent>
                <w:tc>
                  <w:tcPr>
                    <w:tcW w:w="2528"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b13b04da4c2a41028c11512814762a3d"/>
                <w:id w:val="-1629544630"/>
                <w:lock w:val="sdtLocked"/>
              </w:sdtPr>
              <w:sdtEndPr/>
              <w:sdtContent>
                <w:tc>
                  <w:tcPr>
                    <w:tcW w:w="1705"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202</w:t>
                    </w:r>
                    <w:r>
                      <w:rPr>
                        <w:szCs w:val="21"/>
                      </w:rPr>
                      <w:t>2</w:t>
                    </w:r>
                    <w:r>
                      <w:rPr>
                        <w:rFonts w:hint="eastAsia"/>
                        <w:szCs w:val="21"/>
                      </w:rPr>
                      <w:t>年</w:t>
                    </w:r>
                  </w:p>
                </w:tc>
              </w:sdtContent>
            </w:sdt>
            <w:sdt>
              <w:sdtPr>
                <w:tag w:val="_PLD_0269ed04fa784ad3a61b37ff6ea4e755"/>
                <w:id w:val="-1623377606"/>
                <w:lock w:val="sdtLocked"/>
              </w:sdtPr>
              <w:sdtEndPr/>
              <w:sdtContent>
                <w:tc>
                  <w:tcPr>
                    <w:tcW w:w="1691"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202</w:t>
                    </w:r>
                    <w:r>
                      <w:rPr>
                        <w:szCs w:val="21"/>
                      </w:rPr>
                      <w:t>1</w:t>
                    </w:r>
                    <w:r>
                      <w:rPr>
                        <w:rFonts w:hint="eastAsia"/>
                        <w:szCs w:val="21"/>
                      </w:rPr>
                      <w:t>年</w:t>
                    </w:r>
                  </w:p>
                </w:tc>
              </w:sdtContent>
            </w:sdt>
            <w:sdt>
              <w:sdtPr>
                <w:tag w:val="_PLD_04887d69202349c58f450c785cfaef93"/>
                <w:id w:val="-898828527"/>
                <w:lock w:val="sdtLocked"/>
              </w:sdtPr>
              <w:sdtEndPr/>
              <w:sdtContent>
                <w:tc>
                  <w:tcPr>
                    <w:tcW w:w="1431"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本期比上年同期增减</w:t>
                    </w:r>
                    <w:r>
                      <w:rPr>
                        <w:szCs w:val="21"/>
                      </w:rPr>
                      <w:t>(%)</w:t>
                    </w:r>
                  </w:p>
                </w:tc>
              </w:sdtContent>
            </w:sdt>
            <w:sdt>
              <w:sdtPr>
                <w:tag w:val="_PLD_cf8d3caaf1bc4b2eb15a4b6e1b823368"/>
                <w:id w:val="-1521535265"/>
                <w:lock w:val="sdtLocked"/>
              </w:sdtPr>
              <w:sdtEndPr/>
              <w:sdtContent>
                <w:tc>
                  <w:tcPr>
                    <w:tcW w:w="1694"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202</w:t>
                    </w:r>
                    <w:r>
                      <w:rPr>
                        <w:szCs w:val="21"/>
                      </w:rPr>
                      <w:t>0</w:t>
                    </w:r>
                    <w:r>
                      <w:rPr>
                        <w:rFonts w:hint="eastAsia"/>
                        <w:szCs w:val="21"/>
                      </w:rPr>
                      <w:t>年</w:t>
                    </w:r>
                  </w:p>
                </w:tc>
              </w:sdtContent>
            </w:sdt>
          </w:tr>
          <w:tr w:rsidR="000C13E3">
            <w:trPr>
              <w:trHeight w:val="285"/>
            </w:trPr>
            <w:sdt>
              <w:sdtPr>
                <w:tag w:val="_PLD_e6322632b3594caeab1c5a7755e81efc"/>
                <w:id w:val="1644002865"/>
                <w:lock w:val="sdtLocked"/>
              </w:sdtPr>
              <w:sdtEndPr/>
              <w:sdtContent>
                <w:tc>
                  <w:tcPr>
                    <w:tcW w:w="2528" w:type="dxa"/>
                  </w:tcPr>
                  <w:p w:rsidR="000C13E3" w:rsidRDefault="00C11B76">
                    <w:pPr>
                      <w:kinsoku w:val="0"/>
                      <w:overflowPunct w:val="0"/>
                      <w:autoSpaceDE w:val="0"/>
                      <w:autoSpaceDN w:val="0"/>
                      <w:adjustRightInd w:val="0"/>
                      <w:snapToGrid w:val="0"/>
                      <w:rPr>
                        <w:szCs w:val="21"/>
                      </w:rPr>
                    </w:pPr>
                    <w:r>
                      <w:rPr>
                        <w:rFonts w:hint="eastAsia"/>
                        <w:szCs w:val="21"/>
                      </w:rPr>
                      <w:t>营业收入</w:t>
                    </w:r>
                  </w:p>
                </w:tc>
              </w:sdtContent>
            </w:sdt>
            <w:tc>
              <w:tcPr>
                <w:tcW w:w="170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1,275,280,575.64</w:t>
                </w:r>
              </w:p>
            </w:tc>
            <w:tc>
              <w:tcPr>
                <w:tcW w:w="169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bCs/>
                    <w:szCs w:val="21"/>
                  </w:rPr>
                </w:pPr>
                <w:r>
                  <w:rPr>
                    <w:rFonts w:ascii="Times New Roman" w:hAnsi="Times New Roman" w:cs="Times New Roman"/>
                    <w:szCs w:val="21"/>
                  </w:rPr>
                  <w:t>1,225,998,641.43</w:t>
                </w:r>
              </w:p>
            </w:tc>
            <w:tc>
              <w:tcPr>
                <w:tcW w:w="143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4.02</w:t>
                </w:r>
              </w:p>
            </w:tc>
            <w:tc>
              <w:tcPr>
                <w:tcW w:w="1694"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1,249,018,922.26</w:t>
                </w:r>
              </w:p>
            </w:tc>
          </w:tr>
          <w:tr w:rsidR="000C13E3">
            <w:trPr>
              <w:trHeight w:val="285"/>
            </w:trPr>
            <w:tc>
              <w:tcPr>
                <w:tcW w:w="2528" w:type="dxa"/>
              </w:tcPr>
              <w:sdt>
                <w:sdtPr>
                  <w:rPr>
                    <w:rFonts w:ascii="Times New Roman" w:hAnsi="Times New Roman" w:hint="eastAsia"/>
                  </w:rPr>
                  <w:tag w:val="_PLD_853d05e2c61f460b87038b3dff73f160"/>
                  <w:id w:val="-2052834156"/>
                  <w:lock w:val="sdtLocked"/>
                </w:sdtPr>
                <w:sdtEndPr>
                  <w:rPr>
                    <w:rFonts w:hint="default"/>
                  </w:rPr>
                </w:sdtEndPr>
                <w:sdtContent>
                  <w:p w:rsidR="000C13E3" w:rsidRDefault="00C11B76">
                    <w:pPr>
                      <w:kinsoku w:val="0"/>
                      <w:overflowPunct w:val="0"/>
                      <w:autoSpaceDE w:val="0"/>
                      <w:autoSpaceDN w:val="0"/>
                      <w:adjustRightInd w:val="0"/>
                      <w:snapToGrid w:val="0"/>
                    </w:pPr>
                    <w:r>
                      <w:rPr>
                        <w:rFonts w:hint="eastAsia"/>
                      </w:rPr>
                      <w:t>扣除</w:t>
                    </w:r>
                    <w:r>
                      <w:t>与主营业务无关的业务收入和不具备商业实质的收入后的营业收入</w:t>
                    </w:r>
                  </w:p>
                </w:sdtContent>
              </w:sdt>
            </w:tc>
            <w:tc>
              <w:tcPr>
                <w:tcW w:w="170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1,246,949,220.20</w:t>
                </w:r>
              </w:p>
            </w:tc>
            <w:tc>
              <w:tcPr>
                <w:tcW w:w="169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bCs/>
                    <w:szCs w:val="21"/>
                  </w:rPr>
                </w:pPr>
                <w:r>
                  <w:rPr>
                    <w:rFonts w:ascii="Times New Roman" w:hAnsi="Times New Roman" w:cs="Times New Roman"/>
                    <w:szCs w:val="21"/>
                  </w:rPr>
                  <w:t>1,175,274,264.98</w:t>
                </w:r>
              </w:p>
            </w:tc>
            <w:tc>
              <w:tcPr>
                <w:tcW w:w="143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6.10</w:t>
                </w:r>
              </w:p>
            </w:tc>
            <w:tc>
              <w:tcPr>
                <w:tcW w:w="1694"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1,148,152,617.52</w:t>
                </w:r>
              </w:p>
            </w:tc>
          </w:tr>
          <w:tr w:rsidR="000C13E3">
            <w:trPr>
              <w:trHeight w:val="285"/>
            </w:trPr>
            <w:sdt>
              <w:sdtPr>
                <w:tag w:val="_PLD_17d11c2d9b33405b9045eb7589e09eec"/>
                <w:id w:val="1029830873"/>
                <w:lock w:val="sdtLocked"/>
              </w:sdtPr>
              <w:sdtEndPr/>
              <w:sdtContent>
                <w:tc>
                  <w:tcPr>
                    <w:tcW w:w="2528" w:type="dxa"/>
                  </w:tcPr>
                  <w:p w:rsidR="000C13E3" w:rsidRDefault="00C11B76">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70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-39,962,308.70</w:t>
                </w:r>
              </w:p>
            </w:tc>
            <w:tc>
              <w:tcPr>
                <w:tcW w:w="169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bCs/>
                    <w:szCs w:val="21"/>
                  </w:rPr>
                </w:pPr>
                <w:r>
                  <w:rPr>
                    <w:rFonts w:ascii="Times New Roman" w:hAnsi="Times New Roman" w:cs="Times New Roman"/>
                    <w:szCs w:val="21"/>
                  </w:rPr>
                  <w:t>-257,942,342.12</w:t>
                </w:r>
              </w:p>
            </w:tc>
            <w:tc>
              <w:tcPr>
                <w:tcW w:w="143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1694"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27,612,747.99</w:t>
                </w:r>
              </w:p>
            </w:tc>
          </w:tr>
          <w:tr w:rsidR="000C13E3">
            <w:trPr>
              <w:trHeight w:val="285"/>
            </w:trPr>
            <w:sdt>
              <w:sdtPr>
                <w:tag w:val="_PLD_2edc3c137a564aba88618b0231d4f232"/>
                <w:id w:val="219023944"/>
                <w:lock w:val="sdtLocked"/>
              </w:sdtPr>
              <w:sdtEndPr/>
              <w:sdtContent>
                <w:tc>
                  <w:tcPr>
                    <w:tcW w:w="2528" w:type="dxa"/>
                  </w:tcPr>
                  <w:p w:rsidR="000C13E3" w:rsidRDefault="00C11B76">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70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-47,836,914.09</w:t>
                </w:r>
              </w:p>
            </w:tc>
            <w:tc>
              <w:tcPr>
                <w:tcW w:w="169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bCs/>
                    <w:szCs w:val="21"/>
                  </w:rPr>
                </w:pPr>
                <w:r>
                  <w:rPr>
                    <w:rFonts w:ascii="Times New Roman" w:hAnsi="Times New Roman" w:cs="Times New Roman"/>
                    <w:szCs w:val="21"/>
                  </w:rPr>
                  <w:t>-276,539,719.69</w:t>
                </w:r>
              </w:p>
            </w:tc>
            <w:tc>
              <w:tcPr>
                <w:tcW w:w="143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1694"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-27,730,058.90</w:t>
                </w:r>
              </w:p>
            </w:tc>
          </w:tr>
          <w:tr w:rsidR="000C13E3">
            <w:trPr>
              <w:trHeight w:val="285"/>
            </w:trPr>
            <w:sdt>
              <w:sdtPr>
                <w:tag w:val="_PLD_e26583adfa0643ac904634eeb576245b"/>
                <w:id w:val="-1059773612"/>
                <w:lock w:val="sdtLocked"/>
              </w:sdtPr>
              <w:sdtEndPr/>
              <w:sdtContent>
                <w:tc>
                  <w:tcPr>
                    <w:tcW w:w="2528" w:type="dxa"/>
                  </w:tcPr>
                  <w:p w:rsidR="000C13E3" w:rsidRDefault="00C11B76">
                    <w:pPr>
                      <w:kinsoku w:val="0"/>
                      <w:overflowPunct w:val="0"/>
                      <w:autoSpaceDE w:val="0"/>
                      <w:autoSpaceDN w:val="0"/>
                      <w:adjustRightInd w:val="0"/>
                      <w:snapToGrid w:val="0"/>
                      <w:rPr>
                        <w:szCs w:val="21"/>
                        <w:highlight w:val="magenta"/>
                      </w:rPr>
                    </w:pPr>
                    <w:r>
                      <w:rPr>
                        <w:rFonts w:hint="eastAsia"/>
                        <w:szCs w:val="21"/>
                      </w:rPr>
                      <w:t>经营活动产生的现金流量</w:t>
                    </w:r>
                    <w:r>
                      <w:rPr>
                        <w:rFonts w:hint="eastAsia"/>
                        <w:szCs w:val="21"/>
                      </w:rPr>
                      <w:lastRenderedPageBreak/>
                      <w:t>净额</w:t>
                    </w:r>
                  </w:p>
                </w:tc>
              </w:sdtContent>
            </w:sdt>
            <w:tc>
              <w:tcPr>
                <w:tcW w:w="170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lastRenderedPageBreak/>
                  <w:t>20,642,377.46</w:t>
                </w:r>
              </w:p>
            </w:tc>
            <w:tc>
              <w:tcPr>
                <w:tcW w:w="169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192,286,740.18</w:t>
                </w:r>
              </w:p>
            </w:tc>
            <w:tc>
              <w:tcPr>
                <w:tcW w:w="143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-89.26</w:t>
                </w:r>
              </w:p>
            </w:tc>
            <w:tc>
              <w:tcPr>
                <w:tcW w:w="1694"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7,251,546.90</w:t>
                </w:r>
              </w:p>
            </w:tc>
          </w:tr>
          <w:sdt>
            <w:sdtPr>
              <w:alias w:val="主要会计数据（发生额）"/>
              <w:tag w:val="_TUP_94fdd25eb384418cb2a65ee2fac8a470"/>
              <w:id w:val="-183751658"/>
              <w:lock w:val="sdtLocked"/>
              <w:placeholder>
                <w:docPart w:val="{8c8481be-3658-4f65-84f0-fc1d9df1ae6a}"/>
              </w:placeholder>
            </w:sdtPr>
            <w:sdtEndPr/>
            <w:sdtContent>
              <w:tr w:rsidR="000C13E3">
                <w:trPr>
                  <w:trHeight w:val="533"/>
                </w:trPr>
                <w:tc>
                  <w:tcPr>
                    <w:tcW w:w="2528" w:type="dxa"/>
                  </w:tcPr>
                  <w:p w:rsidR="000C13E3" w:rsidRDefault="000C13E3">
                    <w:pPr>
                      <w:kinsoku w:val="0"/>
                      <w:overflowPunct w:val="0"/>
                      <w:autoSpaceDE w:val="0"/>
                      <w:autoSpaceDN w:val="0"/>
                      <w:adjustRightInd w:val="0"/>
                      <w:snapToGrid w:val="0"/>
                      <w:rPr>
                        <w:szCs w:val="21"/>
                      </w:rPr>
                    </w:pPr>
                  </w:p>
                </w:tc>
                <w:sdt>
                  <w:sdtPr>
                    <w:tag w:val="_PLD_8b9fbdc9e2634c6292801d605b122b71"/>
                    <w:id w:val="-1991696363"/>
                    <w:lock w:val="sdtLocked"/>
                  </w:sdtPr>
                  <w:sdtEndPr/>
                  <w:sdtContent>
                    <w:tc>
                      <w:tcPr>
                        <w:tcW w:w="1705"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2022年</w:t>
                        </w:r>
                        <w:r>
                          <w:rPr>
                            <w:szCs w:val="21"/>
                          </w:rPr>
                          <w:t>末</w:t>
                        </w:r>
                      </w:p>
                    </w:tc>
                  </w:sdtContent>
                </w:sdt>
                <w:sdt>
                  <w:sdtPr>
                    <w:tag w:val="_PLD_81e66f862753453685ceebbc3f216adb"/>
                    <w:id w:val="54677148"/>
                    <w:lock w:val="sdtLocked"/>
                  </w:sdtPr>
                  <w:sdtEndPr/>
                  <w:sdtContent>
                    <w:tc>
                      <w:tcPr>
                        <w:tcW w:w="1691"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2021年</w:t>
                        </w:r>
                        <w:r>
                          <w:rPr>
                            <w:szCs w:val="21"/>
                          </w:rPr>
                          <w:t>末</w:t>
                        </w:r>
                      </w:p>
                    </w:tc>
                  </w:sdtContent>
                </w:sdt>
                <w:sdt>
                  <w:sdtPr>
                    <w:tag w:val="_PLD_eccdaa2d1ee940be88fdba6d8a4ef55d"/>
                    <w:id w:val="420215073"/>
                    <w:lock w:val="sdtLocked"/>
                  </w:sdtPr>
                  <w:sdtEndPr/>
                  <w:sdtContent>
                    <w:tc>
                      <w:tcPr>
                        <w:tcW w:w="1431" w:type="dxa"/>
                        <w:vAlign w:val="center"/>
                      </w:tcPr>
                      <w:p w:rsidR="000C13E3" w:rsidRDefault="00C11B76">
                        <w:pPr>
                          <w:kinsoku w:val="0"/>
                          <w:overflowPunct w:val="0"/>
                          <w:autoSpaceDE w:val="0"/>
                          <w:autoSpaceDN w:val="0"/>
                          <w:adjustRightInd w:val="0"/>
                          <w:snapToGrid w:val="0"/>
                          <w:jc w:val="center"/>
                          <w:rPr>
                            <w:szCs w:val="21"/>
                          </w:rPr>
                        </w:pPr>
                        <w:r>
                          <w:rPr>
                            <w:szCs w:val="21"/>
                          </w:rPr>
                          <w:t>本期末比上年同期末增减（</w:t>
                        </w:r>
                        <w:r>
                          <w:rPr>
                            <w:rFonts w:hint="eastAsia"/>
                            <w:szCs w:val="21"/>
                          </w:rPr>
                          <w:t>%</w:t>
                        </w:r>
                        <w:r>
                          <w:rPr>
                            <w:szCs w:val="21"/>
                          </w:rPr>
                          <w:t>）</w:t>
                        </w:r>
                      </w:p>
                    </w:tc>
                  </w:sdtContent>
                </w:sdt>
                <w:sdt>
                  <w:sdtPr>
                    <w:tag w:val="_PLD_3af4b93afaec4509befbcf4b19db9883"/>
                    <w:id w:val="-1016377667"/>
                    <w:lock w:val="sdtLocked"/>
                  </w:sdtPr>
                  <w:sdtEndPr/>
                  <w:sdtContent>
                    <w:tc>
                      <w:tcPr>
                        <w:tcW w:w="1694"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2020年末</w:t>
                        </w:r>
                      </w:p>
                    </w:tc>
                  </w:sdtContent>
                </w:sdt>
              </w:tr>
            </w:sdtContent>
          </w:sdt>
          <w:tr w:rsidR="000C13E3">
            <w:trPr>
              <w:trHeight w:val="285"/>
            </w:trPr>
            <w:sdt>
              <w:sdtPr>
                <w:tag w:val="_PLD_1257117f05a44030bdc03ae8e5b21a70"/>
                <w:id w:val="-1635868400"/>
                <w:lock w:val="sdtLocked"/>
              </w:sdtPr>
              <w:sdtEndPr/>
              <w:sdtContent>
                <w:tc>
                  <w:tcPr>
                    <w:tcW w:w="2528" w:type="dxa"/>
                  </w:tcPr>
                  <w:p w:rsidR="000C13E3" w:rsidRDefault="00C11B76">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70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1,860,804,118.43</w:t>
                </w:r>
              </w:p>
            </w:tc>
            <w:tc>
              <w:tcPr>
                <w:tcW w:w="169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1,889,875,757.48</w:t>
                </w:r>
              </w:p>
            </w:tc>
            <w:tc>
              <w:tcPr>
                <w:tcW w:w="143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-1.54</w:t>
                </w:r>
              </w:p>
            </w:tc>
            <w:tc>
              <w:tcPr>
                <w:tcW w:w="1694"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2,149,623,520.78</w:t>
                </w:r>
              </w:p>
            </w:tc>
          </w:tr>
          <w:tr w:rsidR="000C13E3">
            <w:trPr>
              <w:trHeight w:val="285"/>
            </w:trPr>
            <w:sdt>
              <w:sdtPr>
                <w:tag w:val="_PLD_2d1128ab6991472fb0ba6892584a4be8"/>
                <w:id w:val="892551061"/>
                <w:lock w:val="sdtLocked"/>
              </w:sdtPr>
              <w:sdtEndPr/>
              <w:sdtContent>
                <w:tc>
                  <w:tcPr>
                    <w:tcW w:w="2528" w:type="dxa"/>
                  </w:tcPr>
                  <w:p w:rsidR="000C13E3" w:rsidRDefault="00C11B76">
                    <w:pPr>
                      <w:kinsoku w:val="0"/>
                      <w:overflowPunct w:val="0"/>
                      <w:autoSpaceDE w:val="0"/>
                      <w:autoSpaceDN w:val="0"/>
                      <w:adjustRightInd w:val="0"/>
                      <w:snapToGrid w:val="0"/>
                      <w:rPr>
                        <w:szCs w:val="21"/>
                      </w:rPr>
                    </w:pPr>
                    <w:r>
                      <w:rPr>
                        <w:rFonts w:hint="eastAsia"/>
                        <w:szCs w:val="21"/>
                      </w:rPr>
                      <w:t>总资产</w:t>
                    </w:r>
                  </w:p>
                </w:tc>
              </w:sdtContent>
            </w:sdt>
            <w:tc>
              <w:tcPr>
                <w:tcW w:w="170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3,147,379,717.98</w:t>
                </w:r>
              </w:p>
            </w:tc>
            <w:tc>
              <w:tcPr>
                <w:tcW w:w="169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3,668,685,544.60</w:t>
                </w:r>
              </w:p>
            </w:tc>
            <w:tc>
              <w:tcPr>
                <w:tcW w:w="1431"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-14.21</w:t>
                </w:r>
              </w:p>
            </w:tc>
            <w:tc>
              <w:tcPr>
                <w:tcW w:w="1694"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3,928,938,074.88</w:t>
                </w:r>
              </w:p>
            </w:tc>
          </w:tr>
        </w:tbl>
        <w:p w:rsidR="000C13E3" w:rsidRDefault="00362B2C">
          <w:pPr>
            <w:rPr>
              <w:szCs w:val="21"/>
            </w:rPr>
          </w:pPr>
        </w:p>
      </w:sdtContent>
    </w:sdt>
    <w:p w:rsidR="000C13E3" w:rsidRDefault="00C11B76">
      <w:pPr>
        <w:pStyle w:val="3"/>
        <w:numPr>
          <w:ilvl w:val="1"/>
          <w:numId w:val="5"/>
        </w:numPr>
        <w:rPr>
          <w:rFonts w:ascii="宋体" w:hAnsi="宋体"/>
          <w:szCs w:val="21"/>
        </w:rPr>
      </w:pPr>
      <w:r>
        <w:t>主要财务指标</w:t>
      </w:r>
    </w:p>
    <w:sdt>
      <w:sdtPr>
        <w:alias w:val="选项模块:主要财务指标(无追溯)"/>
        <w:tag w:val="_SEC_ca679c431b23410b8002c2ae2c543dab"/>
        <w:id w:val="204428189"/>
        <w:lock w:val="sdtLocked"/>
        <w:placeholder>
          <w:docPart w:val="GBC22222222222222222222222222222"/>
        </w:placeholder>
      </w:sdtPr>
      <w:sdtEndPr/>
      <w:sdtContent>
        <w:p w:rsidR="000C13E3" w:rsidRDefault="000C13E3"/>
        <w:tbl>
          <w:tblPr>
            <w:tblStyle w:val="aff0"/>
            <w:tblW w:w="9049" w:type="dxa"/>
            <w:tblLayout w:type="fixed"/>
            <w:tblLook w:val="04A0" w:firstRow="1" w:lastRow="0" w:firstColumn="1" w:lastColumn="0" w:noHBand="0" w:noVBand="1"/>
          </w:tblPr>
          <w:tblGrid>
            <w:gridCol w:w="3195"/>
            <w:gridCol w:w="1453"/>
            <w:gridCol w:w="1325"/>
            <w:gridCol w:w="1538"/>
            <w:gridCol w:w="1538"/>
          </w:tblGrid>
          <w:tr w:rsidR="000C13E3">
            <w:trPr>
              <w:trHeight w:val="90"/>
            </w:trPr>
            <w:sdt>
              <w:sdtPr>
                <w:rPr>
                  <w:rFonts w:ascii="Times New Roman" w:hAnsi="Times New Roman"/>
                  <w:szCs w:val="21"/>
                </w:rPr>
                <w:tag w:val="_PLD_a5c59cd3e5544374a4bd7ceda5f62092"/>
                <w:id w:val="-2027317793"/>
                <w:lock w:val="sdtLocked"/>
              </w:sdtPr>
              <w:sdtEndPr>
                <w:rPr>
                  <w:szCs w:val="24"/>
                </w:rPr>
              </w:sdtEndPr>
              <w:sdtContent>
                <w:tc>
                  <w:tcPr>
                    <w:tcW w:w="3195" w:type="dxa"/>
                    <w:vAlign w:val="center"/>
                  </w:tcPr>
                  <w:p w:rsidR="000C13E3" w:rsidRDefault="00C11B76">
                    <w:pPr>
                      <w:kinsoku w:val="0"/>
                      <w:overflowPunct w:val="0"/>
                      <w:autoSpaceDE w:val="0"/>
                      <w:autoSpaceDN w:val="0"/>
                      <w:adjustRightInd w:val="0"/>
                      <w:snapToGrid w:val="0"/>
                      <w:jc w:val="center"/>
                      <w:rPr>
                        <w:szCs w:val="21"/>
                      </w:rPr>
                    </w:pPr>
                    <w:r>
                      <w:rPr>
                        <w:szCs w:val="21"/>
                      </w:rPr>
                      <w:t>主要财务指标</w:t>
                    </w:r>
                  </w:p>
                </w:tc>
              </w:sdtContent>
            </w:sdt>
            <w:sdt>
              <w:sdtPr>
                <w:tag w:val="_PLD_1a1e4f34f77949538a9c656b241499b6"/>
                <w:id w:val="-127854102"/>
                <w:lock w:val="sdtLocked"/>
              </w:sdtPr>
              <w:sdtEndPr/>
              <w:sdtContent>
                <w:tc>
                  <w:tcPr>
                    <w:tcW w:w="1453"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2022年</w:t>
                    </w:r>
                  </w:p>
                </w:tc>
              </w:sdtContent>
            </w:sdt>
            <w:sdt>
              <w:sdtPr>
                <w:tag w:val="_PLD_9310148e9c2c4e968f8a8cf7147fc9a7"/>
                <w:id w:val="1998075125"/>
                <w:lock w:val="sdtLocked"/>
              </w:sdtPr>
              <w:sdtEndPr/>
              <w:sdtContent>
                <w:tc>
                  <w:tcPr>
                    <w:tcW w:w="1325"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2021年</w:t>
                    </w:r>
                  </w:p>
                </w:tc>
              </w:sdtContent>
            </w:sdt>
            <w:sdt>
              <w:sdtPr>
                <w:tag w:val="_PLD_5901f5518cb6434888ae838febb8af68"/>
                <w:id w:val="-72900279"/>
                <w:lock w:val="sdtLocked"/>
              </w:sdtPr>
              <w:sdtEndPr/>
              <w:sdtContent>
                <w:tc>
                  <w:tcPr>
                    <w:tcW w:w="1538" w:type="dxa"/>
                    <w:vAlign w:val="center"/>
                  </w:tcPr>
                  <w:p w:rsidR="000C13E3" w:rsidRDefault="00C11B76">
                    <w:pPr>
                      <w:kinsoku w:val="0"/>
                      <w:overflowPunct w:val="0"/>
                      <w:autoSpaceDE w:val="0"/>
                      <w:autoSpaceDN w:val="0"/>
                      <w:adjustRightInd w:val="0"/>
                      <w:snapToGrid w:val="0"/>
                      <w:jc w:val="center"/>
                      <w:rPr>
                        <w:szCs w:val="21"/>
                      </w:rPr>
                    </w:pPr>
                    <w:r>
                      <w:rPr>
                        <w:szCs w:val="21"/>
                      </w:rPr>
                      <w:t>本期比上年同期增减(%)</w:t>
                    </w:r>
                  </w:p>
                </w:tc>
              </w:sdtContent>
            </w:sdt>
            <w:sdt>
              <w:sdtPr>
                <w:tag w:val="_PLD_437266ed462e4dd1873b86621495169c"/>
                <w:id w:val="-1049838634"/>
                <w:lock w:val="sdtLocked"/>
              </w:sdtPr>
              <w:sdtEndPr/>
              <w:sdtContent>
                <w:tc>
                  <w:tcPr>
                    <w:tcW w:w="1538" w:type="dxa"/>
                    <w:vAlign w:val="center"/>
                  </w:tcPr>
                  <w:p w:rsidR="000C13E3" w:rsidRDefault="00C11B76">
                    <w:pPr>
                      <w:kinsoku w:val="0"/>
                      <w:overflowPunct w:val="0"/>
                      <w:autoSpaceDE w:val="0"/>
                      <w:autoSpaceDN w:val="0"/>
                      <w:adjustRightInd w:val="0"/>
                      <w:snapToGrid w:val="0"/>
                      <w:jc w:val="center"/>
                      <w:rPr>
                        <w:szCs w:val="21"/>
                      </w:rPr>
                    </w:pPr>
                    <w:r>
                      <w:rPr>
                        <w:rFonts w:hint="eastAsia"/>
                        <w:szCs w:val="21"/>
                      </w:rPr>
                      <w:t>2020年</w:t>
                    </w:r>
                  </w:p>
                </w:tc>
              </w:sdtContent>
            </w:sdt>
          </w:tr>
          <w:tr w:rsidR="000C13E3">
            <w:sdt>
              <w:sdtPr>
                <w:tag w:val="_PLD_d2029c032d9941d88b63fd2cb7b877be"/>
                <w:id w:val="1576856434"/>
                <w:lock w:val="sdtLocked"/>
              </w:sdtPr>
              <w:sdtEndPr/>
              <w:sdtContent>
                <w:tc>
                  <w:tcPr>
                    <w:tcW w:w="3195" w:type="dxa"/>
                  </w:tcPr>
                  <w:p w:rsidR="000C13E3" w:rsidRDefault="00C11B76">
                    <w:pPr>
                      <w:kinsoku w:val="0"/>
                      <w:overflowPunct w:val="0"/>
                      <w:autoSpaceDE w:val="0"/>
                      <w:autoSpaceDN w:val="0"/>
                      <w:adjustRightInd w:val="0"/>
                      <w:snapToGrid w:val="0"/>
                      <w:rPr>
                        <w:szCs w:val="21"/>
                      </w:rPr>
                    </w:pPr>
                    <w:r>
                      <w:rPr>
                        <w:szCs w:val="21"/>
                      </w:rPr>
                      <w:t>基本每股收益（元／股）</w:t>
                    </w:r>
                  </w:p>
                </w:tc>
              </w:sdtContent>
            </w:sdt>
            <w:tc>
              <w:tcPr>
                <w:tcW w:w="1453"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-0.062617</w:t>
                </w:r>
              </w:p>
            </w:tc>
            <w:tc>
              <w:tcPr>
                <w:tcW w:w="132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-0.404168</w:t>
                </w:r>
              </w:p>
            </w:tc>
            <w:tc>
              <w:tcPr>
                <w:tcW w:w="1538" w:type="dxa"/>
                <w:vAlign w:val="center"/>
              </w:tcPr>
              <w:p w:rsidR="000C13E3" w:rsidRDefault="000C13E3">
                <w:pPr>
                  <w:kinsoku w:val="0"/>
                  <w:overflowPunct w:val="0"/>
                  <w:autoSpaceDE w:val="0"/>
                  <w:autoSpaceDN w:val="0"/>
                  <w:adjustRightInd w:val="0"/>
                  <w:snapToGrid w:val="0"/>
                  <w:jc w:val="center"/>
                  <w:rPr>
                    <w:rFonts w:ascii="Times New Roman" w:hAnsi="Times New Roman" w:cs="Times New Roman"/>
                    <w:szCs w:val="21"/>
                  </w:rPr>
                </w:pPr>
              </w:p>
            </w:tc>
            <w:tc>
              <w:tcPr>
                <w:tcW w:w="1538"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0.043266</w:t>
                </w:r>
              </w:p>
            </w:tc>
          </w:tr>
          <w:tr w:rsidR="000C13E3">
            <w:sdt>
              <w:sdtPr>
                <w:tag w:val="_PLD_806ab82e1b1a468183667d9f85129f9f"/>
                <w:id w:val="-522243971"/>
                <w:lock w:val="sdtLocked"/>
              </w:sdtPr>
              <w:sdtEndPr/>
              <w:sdtContent>
                <w:tc>
                  <w:tcPr>
                    <w:tcW w:w="3195" w:type="dxa"/>
                  </w:tcPr>
                  <w:p w:rsidR="000C13E3" w:rsidRDefault="00C11B76">
                    <w:pPr>
                      <w:kinsoku w:val="0"/>
                      <w:overflowPunct w:val="0"/>
                      <w:autoSpaceDE w:val="0"/>
                      <w:autoSpaceDN w:val="0"/>
                      <w:adjustRightInd w:val="0"/>
                      <w:snapToGrid w:val="0"/>
                      <w:rPr>
                        <w:szCs w:val="21"/>
                      </w:rPr>
                    </w:pPr>
                    <w:r>
                      <w:rPr>
                        <w:szCs w:val="21"/>
                      </w:rPr>
                      <w:t>稀释每股收益（元／股）</w:t>
                    </w:r>
                  </w:p>
                </w:tc>
              </w:sdtContent>
            </w:sdt>
            <w:tc>
              <w:tcPr>
                <w:tcW w:w="1453"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-0.062617</w:t>
                </w:r>
              </w:p>
            </w:tc>
            <w:tc>
              <w:tcPr>
                <w:tcW w:w="132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-0.404168</w:t>
                </w:r>
              </w:p>
            </w:tc>
            <w:tc>
              <w:tcPr>
                <w:tcW w:w="1538" w:type="dxa"/>
                <w:vAlign w:val="center"/>
              </w:tcPr>
              <w:p w:rsidR="000C13E3" w:rsidRDefault="000C13E3">
                <w:pPr>
                  <w:kinsoku w:val="0"/>
                  <w:overflowPunct w:val="0"/>
                  <w:autoSpaceDE w:val="0"/>
                  <w:autoSpaceDN w:val="0"/>
                  <w:adjustRightInd w:val="0"/>
                  <w:snapToGrid w:val="0"/>
                  <w:jc w:val="center"/>
                  <w:rPr>
                    <w:rFonts w:ascii="Times New Roman" w:hAnsi="Times New Roman" w:cs="Times New Roman"/>
                    <w:szCs w:val="21"/>
                  </w:rPr>
                </w:pPr>
              </w:p>
            </w:tc>
            <w:tc>
              <w:tcPr>
                <w:tcW w:w="1538"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0.043266</w:t>
                </w:r>
              </w:p>
            </w:tc>
          </w:tr>
          <w:tr w:rsidR="000C13E3">
            <w:trPr>
              <w:trHeight w:val="90"/>
            </w:trPr>
            <w:sdt>
              <w:sdtPr>
                <w:tag w:val="_PLD_a7a69c7a48d54fb690056285f916f579"/>
                <w:id w:val="-2099089677"/>
                <w:lock w:val="sdtLocked"/>
              </w:sdtPr>
              <w:sdtEndPr/>
              <w:sdtContent>
                <w:tc>
                  <w:tcPr>
                    <w:tcW w:w="3195" w:type="dxa"/>
                  </w:tcPr>
                  <w:p w:rsidR="000C13E3" w:rsidRDefault="00C11B76">
                    <w:pPr>
                      <w:kinsoku w:val="0"/>
                      <w:overflowPunct w:val="0"/>
                      <w:autoSpaceDE w:val="0"/>
                      <w:autoSpaceDN w:val="0"/>
                      <w:adjustRightInd w:val="0"/>
                      <w:snapToGrid w:val="0"/>
                      <w:rPr>
                        <w:szCs w:val="21"/>
                      </w:rPr>
                    </w:pPr>
                    <w:r>
                      <w:rPr>
                        <w:szCs w:val="21"/>
                      </w:rPr>
                      <w:t>扣除非经常性损益后的基本每股收益（元／股）</w:t>
                    </w:r>
                  </w:p>
                </w:tc>
              </w:sdtContent>
            </w:sdt>
            <w:tc>
              <w:tcPr>
                <w:tcW w:w="1453"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-0.073100</w:t>
                </w:r>
              </w:p>
            </w:tc>
            <w:tc>
              <w:tcPr>
                <w:tcW w:w="132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-0.433308</w:t>
                </w:r>
              </w:p>
            </w:tc>
            <w:tc>
              <w:tcPr>
                <w:tcW w:w="1538" w:type="dxa"/>
                <w:vAlign w:val="center"/>
              </w:tcPr>
              <w:p w:rsidR="000C13E3" w:rsidRDefault="000C13E3">
                <w:pPr>
                  <w:kinsoku w:val="0"/>
                  <w:overflowPunct w:val="0"/>
                  <w:autoSpaceDE w:val="0"/>
                  <w:autoSpaceDN w:val="0"/>
                  <w:adjustRightInd w:val="0"/>
                  <w:snapToGrid w:val="0"/>
                  <w:jc w:val="center"/>
                  <w:rPr>
                    <w:rFonts w:ascii="Times New Roman" w:hAnsi="Times New Roman" w:cs="Times New Roman"/>
                    <w:szCs w:val="21"/>
                  </w:rPr>
                </w:pPr>
              </w:p>
            </w:tc>
            <w:tc>
              <w:tcPr>
                <w:tcW w:w="1538"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-0.043450</w:t>
                </w:r>
              </w:p>
            </w:tc>
          </w:tr>
          <w:tr w:rsidR="000C13E3">
            <w:sdt>
              <w:sdtPr>
                <w:tag w:val="_PLD_83b5ea80f39c406c95219d8487076098"/>
                <w:id w:val="-1402362249"/>
                <w:lock w:val="sdtLocked"/>
              </w:sdtPr>
              <w:sdtEndPr/>
              <w:sdtContent>
                <w:tc>
                  <w:tcPr>
                    <w:tcW w:w="3195" w:type="dxa"/>
                  </w:tcPr>
                  <w:p w:rsidR="000C13E3" w:rsidRDefault="00C11B76">
                    <w:pPr>
                      <w:kinsoku w:val="0"/>
                      <w:overflowPunct w:val="0"/>
                      <w:autoSpaceDE w:val="0"/>
                      <w:autoSpaceDN w:val="0"/>
                      <w:adjustRightInd w:val="0"/>
                      <w:snapToGrid w:val="0"/>
                      <w:rPr>
                        <w:szCs w:val="21"/>
                      </w:rPr>
                    </w:pPr>
                    <w:r>
                      <w:rPr>
                        <w:szCs w:val="21"/>
                      </w:rPr>
                      <w:t>加权平均净资产收益率（%）</w:t>
                    </w:r>
                  </w:p>
                </w:tc>
              </w:sdtContent>
            </w:sdt>
            <w:tc>
              <w:tcPr>
                <w:tcW w:w="1453"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-2.136237</w:t>
                </w:r>
              </w:p>
            </w:tc>
            <w:tc>
              <w:tcPr>
                <w:tcW w:w="132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-12.76530</w:t>
                </w:r>
              </w:p>
            </w:tc>
            <w:tc>
              <w:tcPr>
                <w:tcW w:w="1538"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10.6291</w:t>
                </w:r>
                <w:r>
                  <w:rPr>
                    <w:rFonts w:ascii="Times New Roman" w:hAnsi="Times New Roman" w:cs="Times New Roman" w:hint="eastAsia"/>
                    <w:szCs w:val="21"/>
                  </w:rPr>
                  <w:t>个百分点</w:t>
                </w:r>
              </w:p>
            </w:tc>
            <w:tc>
              <w:tcPr>
                <w:tcW w:w="1538"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1.09257</w:t>
                </w:r>
              </w:p>
            </w:tc>
          </w:tr>
          <w:tr w:rsidR="000C13E3">
            <w:sdt>
              <w:sdtPr>
                <w:tag w:val="_PLD_a1253a26569144748535d650731774ce"/>
                <w:id w:val="-1777633868"/>
                <w:lock w:val="sdtLocked"/>
              </w:sdtPr>
              <w:sdtEndPr/>
              <w:sdtContent>
                <w:tc>
                  <w:tcPr>
                    <w:tcW w:w="3195" w:type="dxa"/>
                  </w:tcPr>
                  <w:p w:rsidR="000C13E3" w:rsidRDefault="00C11B76">
                    <w:pPr>
                      <w:kinsoku w:val="0"/>
                      <w:overflowPunct w:val="0"/>
                      <w:autoSpaceDE w:val="0"/>
                      <w:autoSpaceDN w:val="0"/>
                      <w:adjustRightInd w:val="0"/>
                      <w:snapToGrid w:val="0"/>
                      <w:rPr>
                        <w:szCs w:val="21"/>
                      </w:rPr>
                    </w:pPr>
                    <w:r>
                      <w:rPr>
                        <w:szCs w:val="21"/>
                      </w:rPr>
                      <w:t>扣除非经常性损益后的加权平均净资产收益率（%）</w:t>
                    </w:r>
                  </w:p>
                </w:tc>
              </w:sdtContent>
            </w:sdt>
            <w:tc>
              <w:tcPr>
                <w:tcW w:w="1453"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rPr>
                  <w:t>-2.59000</w:t>
                </w:r>
              </w:p>
            </w:tc>
            <w:tc>
              <w:tcPr>
                <w:tcW w:w="1325" w:type="dxa"/>
                <w:vAlign w:val="center"/>
              </w:tcPr>
              <w:p w:rsidR="000C13E3" w:rsidRDefault="00C11B76">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-13.68567</w:t>
                </w:r>
              </w:p>
            </w:tc>
            <w:tc>
              <w:tcPr>
                <w:tcW w:w="1538"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11.0957</w:t>
                </w:r>
                <w:r>
                  <w:rPr>
                    <w:rFonts w:ascii="Times New Roman" w:hAnsi="Times New Roman" w:cs="Times New Roman" w:hint="eastAsia"/>
                    <w:szCs w:val="21"/>
                  </w:rPr>
                  <w:t>个百分点</w:t>
                </w:r>
              </w:p>
            </w:tc>
            <w:tc>
              <w:tcPr>
                <w:tcW w:w="1538"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-1.09721</w:t>
                </w:r>
              </w:p>
            </w:tc>
          </w:tr>
        </w:tbl>
        <w:p w:rsidR="000C13E3" w:rsidRDefault="00362B2C"/>
      </w:sdtContent>
    </w:sdt>
    <w:p w:rsidR="000C13E3" w:rsidRDefault="000C13E3">
      <w:pPr>
        <w:kinsoku w:val="0"/>
        <w:overflowPunct w:val="0"/>
        <w:autoSpaceDE w:val="0"/>
        <w:autoSpaceDN w:val="0"/>
        <w:adjustRightInd w:val="0"/>
        <w:snapToGrid w:val="0"/>
        <w:rPr>
          <w:szCs w:val="21"/>
        </w:rPr>
      </w:pPr>
    </w:p>
    <w:sdt>
      <w:sdtPr>
        <w:alias w:val="模块:公司主要会计数据和财务指标的说明"/>
        <w:tag w:val="_SEC_e0c1d174841549508433e1bc7cb4c9d5"/>
        <w:id w:val="29937432"/>
        <w:lock w:val="sdtLocked"/>
        <w:placeholder>
          <w:docPart w:val="GBC22222222222222222222222222222"/>
        </w:placeholder>
      </w:sdtPr>
      <w:sdtEndPr/>
      <w:sdtContent>
        <w:p w:rsidR="000C13E3" w:rsidRDefault="00C11B76">
          <w:pPr>
            <w:rPr>
              <w:szCs w:val="21"/>
            </w:rPr>
          </w:pPr>
          <w:r>
            <w:rPr>
              <w:rFonts w:hint="eastAsia"/>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178796700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alias w:val="报告期末公司前三年主要会计数据和财务指标的说明"/>
            <w:tag w:val="_GBC_3f6a388b622d4cda9ea66de381322aa3"/>
            <w:id w:val="29937428"/>
            <w:lock w:val="sdtLocked"/>
            <w:placeholder>
              <w:docPart w:val="{9c057a7f-4028-4428-9095-2561f62f13a9}"/>
            </w:placeholder>
          </w:sdtPr>
          <w:sdtEndPr/>
          <w:sdtContent>
            <w:p w:rsidR="000C13E3" w:rsidRDefault="00C11B76">
              <w:r>
                <w:rPr>
                  <w:rFonts w:hint="eastAsia"/>
                </w:rPr>
                <w:t xml:space="preserve">  本期经营活动产生的现金流量净额较上年同期降低89.26%，主要是本期购买商品、接受劳务支付的现金较上期增加。</w:t>
              </w:r>
            </w:p>
          </w:sdtContent>
        </w:sdt>
        <w:p w:rsidR="000C13E3" w:rsidRDefault="00362B2C"/>
      </w:sdtContent>
    </w:sdt>
    <w:p w:rsidR="000C13E3" w:rsidRDefault="000C13E3"/>
    <w:p w:rsidR="000C13E3" w:rsidRDefault="00C11B76">
      <w:pPr>
        <w:pStyle w:val="2"/>
        <w:numPr>
          <w:ilvl w:val="1"/>
          <w:numId w:val="4"/>
        </w:numPr>
        <w:ind w:left="498" w:hangingChars="236" w:hanging="498"/>
      </w:pPr>
      <w:r>
        <w:rPr>
          <w:rFonts w:hint="eastAsia"/>
        </w:rPr>
        <w:t>境内外会计准则下会计数据差异</w:t>
      </w:r>
    </w:p>
    <w:sdt>
      <w:sdtPr>
        <w:rPr>
          <w:rFonts w:ascii="宋体" w:hAnsi="宋体" w:cs="宋体" w:hint="eastAsia"/>
          <w:b w:val="0"/>
          <w:bCs w:val="0"/>
          <w:kern w:val="0"/>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szCs w:val="24"/>
        </w:rPr>
      </w:sdtEndPr>
      <w:sdtContent>
        <w:p w:rsidR="000C13E3" w:rsidRDefault="00C11B76">
          <w:pPr>
            <w:pStyle w:val="3"/>
            <w:numPr>
              <w:ilvl w:val="0"/>
              <w:numId w:val="6"/>
            </w:numPr>
            <w:rPr>
              <w:szCs w:val="21"/>
            </w:rPr>
          </w:pPr>
          <w:r>
            <w:rPr>
              <w:rFonts w:hint="eastAsia"/>
              <w:szCs w:val="21"/>
            </w:rPr>
            <w:t>同时按照国际会计准则与按中国会计准则披露的财务报告中净利润和归属于上市公司股东的净资产差异情况</w:t>
          </w:r>
        </w:p>
        <w:sdt>
          <w:sdtPr>
            <w:rPr>
              <w:szCs w:val="21"/>
            </w:rPr>
            <w:alias w:val="是否适用：同时按照国际会计准则与按中国会计准则披露的财务报告中净利润和净资产差异情况[双击切换]"/>
            <w:tag w:val="_GBC_bb9cf96a724c468d909aca01e1066e6b"/>
            <w:id w:val="-480389758"/>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1"/>
        </w:rPr>
        <w:alias w:val="模块:同时按照境外会计准则与按中国会计准则披露的差异"/>
        <w:tag w:val="_SEC_443550478d2c4f8ca34d8b799ef01903"/>
        <w:id w:val="-1676956996"/>
        <w:lock w:val="sdtLocked"/>
        <w:placeholder>
          <w:docPart w:val="GBC22222222222222222222222222222"/>
        </w:placeholder>
      </w:sdtPr>
      <w:sdtEndPr>
        <w:rPr>
          <w:rFonts w:hint="eastAsia"/>
          <w:szCs w:val="24"/>
        </w:rPr>
      </w:sdtEndPr>
      <w:sdtContent>
        <w:p w:rsidR="000C13E3" w:rsidRDefault="00C11B76">
          <w:pPr>
            <w:pStyle w:val="3"/>
            <w:numPr>
              <w:ilvl w:val="0"/>
              <w:numId w:val="6"/>
            </w:numPr>
            <w:ind w:left="368" w:hangingChars="175" w:hanging="368"/>
            <w:rPr>
              <w:szCs w:val="21"/>
            </w:rPr>
          </w:pPr>
          <w:r>
            <w:rPr>
              <w:szCs w:val="21"/>
            </w:rPr>
            <w:t>同时按照境外会计准则与按中国会计准则披露的财务报告中净利润和</w:t>
          </w:r>
          <w:r>
            <w:rPr>
              <w:rFonts w:hint="eastAsia"/>
              <w:szCs w:val="21"/>
            </w:rPr>
            <w:t>归</w:t>
          </w:r>
          <w:r>
            <w:rPr>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439804736"/>
            <w:lock w:val="sdtLocked"/>
            <w:placeholder>
              <w:docPart w:val="GBC22222222222222222222222222222"/>
            </w:placeholder>
          </w:sdtPr>
          <w:sdtEndPr>
            <w:rPr>
              <w:szCs w:val="21"/>
            </w:rPr>
          </w:sdtEndPr>
          <w:sdtContent>
            <w:p w:rsidR="000C13E3" w:rsidRDefault="00C11B76">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境内外会计准则差异的说明"/>
        <w:tag w:val="_SEC_b22be8396e6f44ec8ff113069c448aa0"/>
        <w:id w:val="9918104"/>
        <w:lock w:val="sdtLocked"/>
        <w:placeholder>
          <w:docPart w:val="GBC22222222222222222222222222222"/>
        </w:placeholder>
      </w:sdtPr>
      <w:sdtEndPr>
        <w:rPr>
          <w:sz w:val="21"/>
          <w:szCs w:val="24"/>
        </w:rPr>
      </w:sdtEndPr>
      <w:sdtContent>
        <w:p w:rsidR="000C13E3" w:rsidRDefault="00C11B76">
          <w:pPr>
            <w:pStyle w:val="3"/>
            <w:numPr>
              <w:ilvl w:val="0"/>
              <w:numId w:val="6"/>
            </w:numPr>
            <w:ind w:hangingChars="175"/>
          </w:pPr>
          <w:r>
            <w:t>境内外会计准则差异的说明：</w:t>
          </w:r>
        </w:p>
        <w:sdt>
          <w:sdtPr>
            <w:alias w:val="是否适用：境内外会计准则差异的说明[双击切换]"/>
            <w:tag w:val="_GBC_fb9a5edc484f49ab948423fc0bade519"/>
            <w:id w:val="68332834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 w:rsidR="000C13E3" w:rsidRDefault="00C11B76">
      <w:pPr>
        <w:pStyle w:val="2"/>
        <w:numPr>
          <w:ilvl w:val="1"/>
          <w:numId w:val="4"/>
        </w:numPr>
        <w:ind w:left="498" w:hangingChars="236" w:hanging="498"/>
      </w:pPr>
      <w:r>
        <w:rPr>
          <w:rFonts w:hint="eastAsia"/>
        </w:rPr>
        <w:t>2022</w:t>
      </w:r>
      <w:r>
        <w:rPr>
          <w:rFonts w:hint="eastAsia"/>
        </w:rPr>
        <w:t>年分季度主要财务数据</w:t>
      </w:r>
    </w:p>
    <w:sdt>
      <w:sdtPr>
        <w:rPr>
          <w:rFonts w:hint="eastAsia"/>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rsidR="000C13E3" w:rsidRDefault="00C11B76">
          <w:pPr>
            <w:jc w:val="right"/>
            <w:rPr>
              <w:szCs w:val="21"/>
            </w:rPr>
          </w:pPr>
          <w:r>
            <w:rPr>
              <w:rFonts w:hint="eastAsia"/>
              <w:szCs w:val="21"/>
            </w:rPr>
            <w:t>单位：</w:t>
          </w:r>
          <w:sdt>
            <w:sdtPr>
              <w:rPr>
                <w:rFonts w:hint="eastAsia"/>
                <w:szCs w:val="21"/>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755"/>
            <w:gridCol w:w="1740"/>
            <w:gridCol w:w="1958"/>
            <w:gridCol w:w="1683"/>
          </w:tblGrid>
          <w:tr w:rsidR="000C13E3">
            <w:tc>
              <w:tcPr>
                <w:tcW w:w="1913" w:type="dxa"/>
                <w:vAlign w:val="center"/>
              </w:tcPr>
              <w:p w:rsidR="000C13E3" w:rsidRDefault="000C13E3">
                <w:pPr>
                  <w:widowControl w:val="0"/>
                  <w:jc w:val="center"/>
                </w:pPr>
              </w:p>
            </w:tc>
            <w:sdt>
              <w:sdtPr>
                <w:tag w:val="_PLD_2d7ae3b1c4bd43a98e284f10d0bdc51f"/>
                <w:id w:val="1544028931"/>
                <w:lock w:val="sdtLocked"/>
              </w:sdtPr>
              <w:sdtEndPr/>
              <w:sdtContent>
                <w:tc>
                  <w:tcPr>
                    <w:tcW w:w="1755" w:type="dxa"/>
                    <w:vAlign w:val="center"/>
                  </w:tcPr>
                  <w:p w:rsidR="000C13E3" w:rsidRDefault="00C11B76">
                    <w:pPr>
                      <w:widowControl w:val="0"/>
                      <w:jc w:val="center"/>
                    </w:pPr>
                    <w:r>
                      <w:rPr>
                        <w:rFonts w:hint="eastAsia"/>
                      </w:rPr>
                      <w:t>第一季度</w:t>
                    </w:r>
                  </w:p>
                  <w:p w:rsidR="000C13E3" w:rsidRDefault="00C11B76">
                    <w:pPr>
                      <w:widowControl w:val="0"/>
                      <w:jc w:val="center"/>
                    </w:pPr>
                    <w:r>
                      <w:rPr>
                        <w:rFonts w:hint="eastAsia"/>
                      </w:rPr>
                      <w:t>（1-3月份）</w:t>
                    </w:r>
                  </w:p>
                </w:tc>
              </w:sdtContent>
            </w:sdt>
            <w:sdt>
              <w:sdtPr>
                <w:tag w:val="_PLD_07258d0e3e7e4393960c3400b24cda70"/>
                <w:id w:val="-676272729"/>
                <w:lock w:val="sdtLocked"/>
              </w:sdtPr>
              <w:sdtEndPr/>
              <w:sdtContent>
                <w:tc>
                  <w:tcPr>
                    <w:tcW w:w="1740" w:type="dxa"/>
                    <w:vAlign w:val="center"/>
                  </w:tcPr>
                  <w:p w:rsidR="000C13E3" w:rsidRDefault="00C11B76">
                    <w:pPr>
                      <w:widowControl w:val="0"/>
                      <w:jc w:val="center"/>
                    </w:pPr>
                    <w:r>
                      <w:rPr>
                        <w:rFonts w:hint="eastAsia"/>
                      </w:rPr>
                      <w:t>第二季度</w:t>
                    </w:r>
                  </w:p>
                  <w:p w:rsidR="000C13E3" w:rsidRDefault="00C11B76">
                    <w:pPr>
                      <w:widowControl w:val="0"/>
                      <w:jc w:val="center"/>
                    </w:pPr>
                    <w:r>
                      <w:rPr>
                        <w:rFonts w:hint="eastAsia"/>
                      </w:rPr>
                      <w:t>（4-6月份）</w:t>
                    </w:r>
                  </w:p>
                </w:tc>
              </w:sdtContent>
            </w:sdt>
            <w:sdt>
              <w:sdtPr>
                <w:tag w:val="_PLD_f34790307d174eceaa953001c5186096"/>
                <w:id w:val="-1490096598"/>
                <w:lock w:val="sdtLocked"/>
              </w:sdtPr>
              <w:sdtEndPr/>
              <w:sdtContent>
                <w:tc>
                  <w:tcPr>
                    <w:tcW w:w="1958" w:type="dxa"/>
                    <w:vAlign w:val="center"/>
                  </w:tcPr>
                  <w:p w:rsidR="000C13E3" w:rsidRDefault="00C11B76">
                    <w:pPr>
                      <w:widowControl w:val="0"/>
                      <w:jc w:val="center"/>
                    </w:pPr>
                    <w:r>
                      <w:rPr>
                        <w:rFonts w:hint="eastAsia"/>
                      </w:rPr>
                      <w:t>第三季度</w:t>
                    </w:r>
                  </w:p>
                  <w:p w:rsidR="000C13E3" w:rsidRDefault="00C11B76">
                    <w:pPr>
                      <w:widowControl w:val="0"/>
                      <w:jc w:val="center"/>
                    </w:pPr>
                    <w:r>
                      <w:rPr>
                        <w:rFonts w:hint="eastAsia"/>
                      </w:rPr>
                      <w:t>（7-9月份）</w:t>
                    </w:r>
                  </w:p>
                </w:tc>
              </w:sdtContent>
            </w:sdt>
            <w:sdt>
              <w:sdtPr>
                <w:tag w:val="_PLD_18cc80c8863d4859a79676f49ef83412"/>
                <w:id w:val="471338902"/>
                <w:lock w:val="sdtLocked"/>
              </w:sdtPr>
              <w:sdtEndPr/>
              <w:sdtContent>
                <w:tc>
                  <w:tcPr>
                    <w:tcW w:w="1683" w:type="dxa"/>
                    <w:vAlign w:val="center"/>
                  </w:tcPr>
                  <w:p w:rsidR="000C13E3" w:rsidRDefault="00C11B76">
                    <w:pPr>
                      <w:widowControl w:val="0"/>
                      <w:jc w:val="center"/>
                    </w:pPr>
                    <w:r>
                      <w:rPr>
                        <w:rFonts w:hint="eastAsia"/>
                      </w:rPr>
                      <w:t>第四季度</w:t>
                    </w:r>
                  </w:p>
                  <w:p w:rsidR="000C13E3" w:rsidRDefault="00C11B76">
                    <w:pPr>
                      <w:widowControl w:val="0"/>
                      <w:jc w:val="center"/>
                    </w:pPr>
                    <w:r>
                      <w:rPr>
                        <w:rFonts w:hint="eastAsia"/>
                      </w:rPr>
                      <w:t>（10-12月份）</w:t>
                    </w:r>
                  </w:p>
                </w:tc>
              </w:sdtContent>
            </w:sdt>
          </w:tr>
          <w:tr w:rsidR="000C13E3">
            <w:sdt>
              <w:sdtPr>
                <w:tag w:val="_PLD_c9672bff3419446c83a97f99d65a2e0b"/>
                <w:id w:val="1100138183"/>
                <w:lock w:val="sdtLocked"/>
              </w:sdtPr>
              <w:sdtEndPr/>
              <w:sdtContent>
                <w:tc>
                  <w:tcPr>
                    <w:tcW w:w="1913" w:type="dxa"/>
                  </w:tcPr>
                  <w:p w:rsidR="000C13E3" w:rsidRDefault="00C11B76">
                    <w:pPr>
                      <w:widowControl w:val="0"/>
                      <w:jc w:val="both"/>
                    </w:pPr>
                    <w:r>
                      <w:rPr>
                        <w:rFonts w:hint="eastAsia"/>
                        <w:szCs w:val="21"/>
                      </w:rPr>
                      <w:t>营业收入</w:t>
                    </w:r>
                  </w:p>
                </w:tc>
              </w:sdtContent>
            </w:sdt>
            <w:tc>
              <w:tcPr>
                <w:tcW w:w="1755"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235,392,891.11</w:t>
                </w:r>
              </w:p>
            </w:tc>
            <w:tc>
              <w:tcPr>
                <w:tcW w:w="1740"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275,524,439.12</w:t>
                </w:r>
              </w:p>
            </w:tc>
            <w:tc>
              <w:tcPr>
                <w:tcW w:w="1958"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371,372,795.83</w:t>
                </w:r>
              </w:p>
            </w:tc>
            <w:tc>
              <w:tcPr>
                <w:tcW w:w="1683"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392,990,449.58</w:t>
                </w:r>
              </w:p>
            </w:tc>
          </w:tr>
          <w:tr w:rsidR="000C13E3">
            <w:sdt>
              <w:sdtPr>
                <w:tag w:val="_PLD_c7fcc70769004239abd5440602d3b505"/>
                <w:id w:val="707075427"/>
                <w:lock w:val="sdtLocked"/>
              </w:sdtPr>
              <w:sdtEndPr/>
              <w:sdtContent>
                <w:tc>
                  <w:tcPr>
                    <w:tcW w:w="1913" w:type="dxa"/>
                  </w:tcPr>
                  <w:p w:rsidR="000C13E3" w:rsidRDefault="00C11B76">
                    <w:pPr>
                      <w:widowControl w:val="0"/>
                      <w:jc w:val="both"/>
                    </w:pPr>
                    <w:r>
                      <w:rPr>
                        <w:rFonts w:hint="eastAsia"/>
                        <w:szCs w:val="21"/>
                      </w:rPr>
                      <w:t>归属于上市公司股东的净利润</w:t>
                    </w:r>
                  </w:p>
                </w:tc>
              </w:sdtContent>
            </w:sdt>
            <w:tc>
              <w:tcPr>
                <w:tcW w:w="1755"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-11,114,338.53</w:t>
                </w:r>
              </w:p>
            </w:tc>
            <w:tc>
              <w:tcPr>
                <w:tcW w:w="1740"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-10,633,907.15</w:t>
                </w:r>
              </w:p>
            </w:tc>
            <w:tc>
              <w:tcPr>
                <w:tcW w:w="1958"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4,569,487.25</w:t>
                </w:r>
              </w:p>
            </w:tc>
            <w:tc>
              <w:tcPr>
                <w:tcW w:w="1683" w:type="dxa"/>
                <w:vAlign w:val="center"/>
              </w:tcPr>
              <w:p w:rsidR="000C13E3" w:rsidRDefault="00C11B76">
                <w:pPr>
                  <w:jc w:val="right"/>
                  <w:textAlignment w:val="center"/>
                  <w:rPr>
                    <w:rFonts w:ascii="Times New Roman" w:hAnsi="Times New Roman" w:cs="Times New Roman"/>
                    <w:sz w:val="20"/>
                    <w:szCs w:val="22"/>
                  </w:rPr>
                </w:pPr>
                <w:r>
                  <w:rPr>
                    <w:rFonts w:ascii="Times New Roman" w:hAnsi="Times New Roman" w:cs="Times New Roman"/>
                    <w:sz w:val="20"/>
                    <w:szCs w:val="20"/>
                    <w:lang w:bidi="ar"/>
                  </w:rPr>
                  <w:t>-22,783,550.27</w:t>
                </w:r>
              </w:p>
            </w:tc>
          </w:tr>
          <w:tr w:rsidR="000C13E3">
            <w:sdt>
              <w:sdtPr>
                <w:tag w:val="_PLD_cc4437a1c75a41d994bd913b3c6d8e6d"/>
                <w:id w:val="-1261832445"/>
                <w:lock w:val="sdtLocked"/>
              </w:sdtPr>
              <w:sdtEndPr/>
              <w:sdtContent>
                <w:tc>
                  <w:tcPr>
                    <w:tcW w:w="1913" w:type="dxa"/>
                  </w:tcPr>
                  <w:p w:rsidR="000C13E3" w:rsidRDefault="00C11B76">
                    <w:pPr>
                      <w:widowControl w:val="0"/>
                      <w:jc w:val="both"/>
                    </w:pPr>
                    <w:r>
                      <w:rPr>
                        <w:rFonts w:hint="eastAsia"/>
                        <w:szCs w:val="21"/>
                      </w:rPr>
                      <w:t>归属于上市公司股东的扣除非经常性</w:t>
                    </w:r>
                    <w:r>
                      <w:rPr>
                        <w:rFonts w:hint="eastAsia"/>
                        <w:szCs w:val="21"/>
                      </w:rPr>
                      <w:lastRenderedPageBreak/>
                      <w:t>损益后的净利润</w:t>
                    </w:r>
                  </w:p>
                </w:tc>
              </w:sdtContent>
            </w:sdt>
            <w:tc>
              <w:tcPr>
                <w:tcW w:w="1755"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lastRenderedPageBreak/>
                  <w:t>-12,481,857.72</w:t>
                </w:r>
              </w:p>
            </w:tc>
            <w:tc>
              <w:tcPr>
                <w:tcW w:w="1740"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-14,318,475.89</w:t>
                </w:r>
              </w:p>
            </w:tc>
            <w:tc>
              <w:tcPr>
                <w:tcW w:w="1958"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1,605,167.26</w:t>
                </w:r>
              </w:p>
            </w:tc>
            <w:tc>
              <w:tcPr>
                <w:tcW w:w="1683"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hint="eastAsia"/>
                    <w:sz w:val="20"/>
                    <w:szCs w:val="22"/>
                  </w:rPr>
                  <w:t>-22,641,747.74</w:t>
                </w:r>
              </w:p>
            </w:tc>
          </w:tr>
          <w:tr w:rsidR="000C13E3">
            <w:trPr>
              <w:trHeight w:val="529"/>
            </w:trPr>
            <w:sdt>
              <w:sdtPr>
                <w:tag w:val="_PLD_1a66e199f32a4408bc762faa192c5ead"/>
                <w:id w:val="-1578437334"/>
                <w:lock w:val="sdtLocked"/>
              </w:sdtPr>
              <w:sdtEndPr/>
              <w:sdtContent>
                <w:tc>
                  <w:tcPr>
                    <w:tcW w:w="1913" w:type="dxa"/>
                  </w:tcPr>
                  <w:p w:rsidR="000C13E3" w:rsidRDefault="00C11B76">
                    <w:pPr>
                      <w:widowControl w:val="0"/>
                      <w:jc w:val="both"/>
                    </w:pPr>
                    <w:r>
                      <w:rPr>
                        <w:rFonts w:hint="eastAsia"/>
                        <w:szCs w:val="21"/>
                      </w:rPr>
                      <w:t>经营活动产生的现金流量净额</w:t>
                    </w:r>
                  </w:p>
                </w:tc>
              </w:sdtContent>
            </w:sdt>
            <w:tc>
              <w:tcPr>
                <w:tcW w:w="1755"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-78,087,584.40</w:t>
                </w:r>
              </w:p>
            </w:tc>
            <w:tc>
              <w:tcPr>
                <w:tcW w:w="1740"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19,956,764.47</w:t>
                </w:r>
              </w:p>
            </w:tc>
            <w:tc>
              <w:tcPr>
                <w:tcW w:w="1958"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-57,312,412.50</w:t>
                </w:r>
              </w:p>
            </w:tc>
            <w:tc>
              <w:tcPr>
                <w:tcW w:w="1683"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hint="eastAsia"/>
                    <w:sz w:val="20"/>
                    <w:szCs w:val="22"/>
                  </w:rPr>
                  <w:t>136,085,609.89</w:t>
                </w:r>
              </w:p>
            </w:tc>
          </w:tr>
        </w:tbl>
        <w:p w:rsidR="000C13E3" w:rsidRDefault="00C11B76">
          <w:pPr>
            <w:rPr>
              <w:rFonts w:ascii="Calibri" w:hAnsi="Calibri" w:cs="Times New Roman"/>
              <w:bCs/>
              <w:kern w:val="2"/>
              <w:szCs w:val="32"/>
            </w:rPr>
          </w:pPr>
          <w:r>
            <w:rPr>
              <w:rFonts w:ascii="Calibri" w:hAnsi="Calibri" w:cs="Times New Roman" w:hint="eastAsia"/>
              <w:bCs/>
              <w:kern w:val="2"/>
              <w:szCs w:val="32"/>
            </w:rPr>
            <w:t>季度数据与已披露定期报告数据差异说明</w:t>
          </w:r>
        </w:p>
        <w:sdt>
          <w:sdtPr>
            <w:rPr>
              <w:szCs w:val="21"/>
            </w:rPr>
            <w:alias w:val="是否适用：季度数据与已披露定期报告数据差异说明[双击切换]"/>
            <w:tag w:val="_GBC_90abe51569fb4ccda7eaf6149fe8f3a9"/>
            <w:id w:val="8547531"/>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sdt>
      <w:sdtPr>
        <w:rPr>
          <w:rFonts w:ascii="宋体" w:hAnsi="宋体" w:cs="宋体" w:hint="eastAsia"/>
          <w:b w:val="0"/>
          <w:bCs w:val="0"/>
          <w:kern w:val="0"/>
          <w:szCs w:val="24"/>
        </w:rPr>
        <w:alias w:val="模块:非经常性损益项目和金额"/>
        <w:tag w:val="_SEC_c9ec505011044df3b703919ed91a432c"/>
        <w:id w:val="25718118"/>
        <w:lock w:val="sdtLocked"/>
        <w:placeholder>
          <w:docPart w:val="GBC22222222222222222222222222222"/>
        </w:placeholder>
      </w:sdtPr>
      <w:sdtEndPr/>
      <w:sdtContent>
        <w:p w:rsidR="000C13E3" w:rsidRDefault="00C11B76">
          <w:pPr>
            <w:pStyle w:val="2"/>
            <w:numPr>
              <w:ilvl w:val="1"/>
              <w:numId w:val="4"/>
            </w:numPr>
            <w:ind w:left="496" w:hangingChars="236" w:hanging="496"/>
          </w:pPr>
          <w:r>
            <w:rPr>
              <w:rFonts w:hint="eastAsia"/>
            </w:rPr>
            <w:t>非经常性损益项目和金额</w:t>
          </w:r>
        </w:p>
        <w:sdt>
          <w:sdtPr>
            <w:rPr>
              <w:szCs w:val="21"/>
            </w:rPr>
            <w:alias w:val="是否适用：扣除非经常性损益项目和金额[双击切换]"/>
            <w:tag w:val="_GBC_64650d7f1d454b42ae227046b21a998c"/>
            <w:id w:val="-1352873089"/>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扣除非经常性损益项目和金额"/>
              <w:tag w:val="_GBC_4bca0a0f469f4d239b07e448ced324aa"/>
              <w:id w:val="1191357"/>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d4dd12e591b4afca598165c7bca4ce4"/>
              <w:id w:val="1191360"/>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ff0"/>
            <w:tblW w:w="9049" w:type="dxa"/>
            <w:tblLayout w:type="fixed"/>
            <w:tblLook w:val="04A0" w:firstRow="1" w:lastRow="0" w:firstColumn="1" w:lastColumn="0" w:noHBand="0" w:noVBand="1"/>
          </w:tblPr>
          <w:tblGrid>
            <w:gridCol w:w="2603"/>
            <w:gridCol w:w="1920"/>
            <w:gridCol w:w="1020"/>
            <w:gridCol w:w="1860"/>
            <w:gridCol w:w="1646"/>
          </w:tblGrid>
          <w:tr w:rsidR="000C13E3">
            <w:sdt>
              <w:sdtPr>
                <w:tag w:val="_PLD_f751403d0cb44994b9ad2600a703fbf6"/>
                <w:id w:val="-462809756"/>
                <w:lock w:val="sdtLocked"/>
              </w:sdtPr>
              <w:sdtEndPr/>
              <w:sdtContent>
                <w:tc>
                  <w:tcPr>
                    <w:tcW w:w="2603" w:type="dxa"/>
                    <w:vAlign w:val="center"/>
                  </w:tcPr>
                  <w:p w:rsidR="000C13E3" w:rsidRDefault="00C11B76">
                    <w:pPr>
                      <w:pStyle w:val="aff4"/>
                      <w:ind w:firstLineChars="0" w:firstLine="0"/>
                      <w:jc w:val="center"/>
                      <w:rPr>
                        <w:rFonts w:ascii="宋体" w:hAnsi="宋体"/>
                        <w:szCs w:val="21"/>
                      </w:rPr>
                    </w:pPr>
                    <w:r>
                      <w:rPr>
                        <w:rFonts w:ascii="宋体" w:hAnsi="宋体" w:hint="eastAsia"/>
                        <w:szCs w:val="21"/>
                      </w:rPr>
                      <w:t>非经常性损益项目</w:t>
                    </w:r>
                  </w:p>
                </w:tc>
              </w:sdtContent>
            </w:sdt>
            <w:sdt>
              <w:sdtPr>
                <w:tag w:val="_PLD_c3a99d8df6764a7a9d1c26a6d1cd3b99"/>
                <w:id w:val="-356044261"/>
                <w:lock w:val="sdtLocked"/>
              </w:sdtPr>
              <w:sdtEndPr/>
              <w:sdtContent>
                <w:tc>
                  <w:tcPr>
                    <w:tcW w:w="1920" w:type="dxa"/>
                    <w:vAlign w:val="center"/>
                  </w:tcPr>
                  <w:p w:rsidR="000C13E3" w:rsidRDefault="00C11B76">
                    <w:pPr>
                      <w:pStyle w:val="aff4"/>
                      <w:ind w:firstLineChars="0" w:firstLine="0"/>
                      <w:jc w:val="center"/>
                      <w:rPr>
                        <w:rFonts w:ascii="宋体" w:hAnsi="宋体"/>
                        <w:szCs w:val="21"/>
                      </w:rPr>
                    </w:pPr>
                    <w:r>
                      <w:rPr>
                        <w:rFonts w:ascii="宋体" w:hAnsi="宋体" w:hint="eastAsia"/>
                        <w:szCs w:val="21"/>
                      </w:rPr>
                      <w:t>2022年金额</w:t>
                    </w:r>
                  </w:p>
                </w:tc>
              </w:sdtContent>
            </w:sdt>
            <w:sdt>
              <w:sdtPr>
                <w:tag w:val="_PLD_b6d0ea39876b409699dafa605943bc7c"/>
                <w:id w:val="-1734770186"/>
                <w:lock w:val="sdtLocked"/>
              </w:sdtPr>
              <w:sdtEndPr/>
              <w:sdtContent>
                <w:tc>
                  <w:tcPr>
                    <w:tcW w:w="1020" w:type="dxa"/>
                    <w:vAlign w:val="center"/>
                  </w:tcPr>
                  <w:p w:rsidR="000C13E3" w:rsidRDefault="00C11B76">
                    <w:pPr>
                      <w:pStyle w:val="aff4"/>
                      <w:ind w:firstLineChars="0" w:firstLine="0"/>
                      <w:jc w:val="center"/>
                      <w:rPr>
                        <w:rFonts w:ascii="宋体" w:hAnsi="宋体"/>
                        <w:szCs w:val="21"/>
                      </w:rPr>
                    </w:pPr>
                    <w:r>
                      <w:rPr>
                        <w:rFonts w:ascii="宋体" w:hAnsi="宋体" w:hint="eastAsia"/>
                        <w:szCs w:val="21"/>
                      </w:rPr>
                      <w:t>附注（如适用）</w:t>
                    </w:r>
                  </w:p>
                </w:tc>
              </w:sdtContent>
            </w:sdt>
            <w:sdt>
              <w:sdtPr>
                <w:tag w:val="_PLD_7f6c15b2c5304b7f94e7c3ad607e51bc"/>
                <w:id w:val="458384083"/>
                <w:lock w:val="sdtLocked"/>
              </w:sdtPr>
              <w:sdtEndPr/>
              <w:sdtContent>
                <w:tc>
                  <w:tcPr>
                    <w:tcW w:w="1860" w:type="dxa"/>
                    <w:vAlign w:val="center"/>
                  </w:tcPr>
                  <w:p w:rsidR="000C13E3" w:rsidRDefault="00C11B76">
                    <w:pPr>
                      <w:pStyle w:val="aff4"/>
                      <w:ind w:firstLineChars="0" w:firstLine="0"/>
                      <w:jc w:val="center"/>
                      <w:rPr>
                        <w:rFonts w:ascii="宋体" w:hAnsi="宋体"/>
                        <w:szCs w:val="21"/>
                      </w:rPr>
                    </w:pPr>
                    <w:r>
                      <w:rPr>
                        <w:rFonts w:ascii="宋体" w:hAnsi="宋体" w:hint="eastAsia"/>
                        <w:szCs w:val="21"/>
                      </w:rPr>
                      <w:t>2021年金额</w:t>
                    </w:r>
                  </w:p>
                </w:tc>
              </w:sdtContent>
            </w:sdt>
            <w:sdt>
              <w:sdtPr>
                <w:tag w:val="_PLD_cc74238bb31a489cace6976e47d30974"/>
                <w:id w:val="-2011904288"/>
                <w:lock w:val="sdtLocked"/>
              </w:sdtPr>
              <w:sdtEndPr/>
              <w:sdtContent>
                <w:tc>
                  <w:tcPr>
                    <w:tcW w:w="1646" w:type="dxa"/>
                    <w:vAlign w:val="center"/>
                  </w:tcPr>
                  <w:p w:rsidR="000C13E3" w:rsidRDefault="00C11B76">
                    <w:pPr>
                      <w:pStyle w:val="aff4"/>
                      <w:ind w:firstLineChars="0" w:firstLine="0"/>
                      <w:jc w:val="center"/>
                      <w:rPr>
                        <w:rFonts w:ascii="宋体" w:hAnsi="宋体"/>
                        <w:szCs w:val="21"/>
                      </w:rPr>
                    </w:pPr>
                    <w:r>
                      <w:rPr>
                        <w:rFonts w:ascii="宋体" w:hAnsi="宋体" w:hint="eastAsia"/>
                        <w:szCs w:val="21"/>
                      </w:rPr>
                      <w:t>2020年金额</w:t>
                    </w:r>
                  </w:p>
                </w:tc>
              </w:sdtContent>
            </w:sdt>
          </w:tr>
          <w:tr w:rsidR="000C13E3">
            <w:sdt>
              <w:sdtPr>
                <w:tag w:val="_PLD_844d8cfc8dc0403cae8741ce206231d7"/>
                <w:id w:val="-136582289"/>
                <w:lock w:val="sdtLocked"/>
              </w:sdtPr>
              <w:sdtEndPr/>
              <w:sdtContent>
                <w:tc>
                  <w:tcPr>
                    <w:tcW w:w="2603" w:type="dxa"/>
                  </w:tcPr>
                  <w:p w:rsidR="000C13E3" w:rsidRDefault="00C11B76">
                    <w:pPr>
                      <w:pStyle w:val="aff4"/>
                      <w:ind w:firstLineChars="0" w:firstLine="0"/>
                      <w:jc w:val="left"/>
                      <w:rPr>
                        <w:szCs w:val="21"/>
                      </w:rPr>
                    </w:pPr>
                    <w:r>
                      <w:rPr>
                        <w:szCs w:val="21"/>
                      </w:rPr>
                      <w:t>非流动资产处置损益</w:t>
                    </w:r>
                  </w:p>
                </w:tc>
              </w:sdtContent>
            </w:sdt>
            <w:tc>
              <w:tcPr>
                <w:tcW w:w="1920" w:type="dxa"/>
                <w:vAlign w:val="center"/>
              </w:tcPr>
              <w:p w:rsidR="000C13E3" w:rsidRDefault="00C11B76">
                <w:pPr>
                  <w:jc w:val="right"/>
                  <w:rPr>
                    <w:szCs w:val="21"/>
                  </w:rPr>
                </w:pPr>
                <w:r>
                  <w:rPr>
                    <w:rFonts w:ascii="Times New Roman" w:hAnsi="Times New Roman" w:hint="eastAsia"/>
                    <w:szCs w:val="21"/>
                  </w:rPr>
                  <w:t>10,567,386.83</w:t>
                </w:r>
              </w:p>
            </w:tc>
            <w:sdt>
              <w:sdtPr>
                <w:rPr>
                  <w:rFonts w:ascii="Times New Roman" w:hAnsi="Times New Roman"/>
                  <w:szCs w:val="21"/>
                </w:rPr>
                <w:alias w:val="非流动性资产处置损益，包括已计提资产减值准备的冲销部分的说明（非经常性损益项目）"/>
                <w:tag w:val="_GBC_cd8a7b3f2bbc4b59b588f24b6e3813ad"/>
                <w:id w:val="1607462165"/>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1,255,170.08</w:t>
                </w:r>
              </w:p>
            </w:tc>
            <w:tc>
              <w:tcPr>
                <w:tcW w:w="1646" w:type="dxa"/>
                <w:vAlign w:val="center"/>
              </w:tcPr>
              <w:p w:rsidR="000C13E3" w:rsidRDefault="00C11B76">
                <w:pPr>
                  <w:jc w:val="right"/>
                  <w:rPr>
                    <w:rFonts w:ascii="Times New Roman" w:hAnsi="Times New Roman" w:cs="Times New Roman"/>
                    <w:szCs w:val="21"/>
                  </w:rPr>
                </w:pPr>
                <w:r>
                  <w:rPr>
                    <w:rFonts w:ascii="Times New Roman" w:hAnsi="Times New Roman" w:cs="Times New Roman"/>
                  </w:rPr>
                  <w:t>13,597,626.75</w:t>
                </w:r>
              </w:p>
            </w:tc>
          </w:tr>
          <w:tr w:rsidR="000C13E3">
            <w:sdt>
              <w:sdtPr>
                <w:tag w:val="_PLD_8b9ff5877fb8464c8dcdb475bb249051"/>
                <w:id w:val="-1189828373"/>
                <w:lock w:val="sdtLocked"/>
              </w:sdtPr>
              <w:sdtEndPr/>
              <w:sdtContent>
                <w:tc>
                  <w:tcPr>
                    <w:tcW w:w="2603" w:type="dxa"/>
                  </w:tcPr>
                  <w:p w:rsidR="000C13E3" w:rsidRDefault="00C11B76">
                    <w:pPr>
                      <w:pStyle w:val="aff4"/>
                      <w:ind w:firstLineChars="0" w:firstLine="0"/>
                      <w:jc w:val="left"/>
                      <w:rPr>
                        <w:szCs w:val="21"/>
                      </w:rPr>
                    </w:pPr>
                    <w:r>
                      <w:rPr>
                        <w:szCs w:val="21"/>
                      </w:rPr>
                      <w:t>越权审批，或无正式批准文件，或偶发性的税收返还、减免</w:t>
                    </w:r>
                  </w:p>
                </w:tc>
              </w:sdtContent>
            </w:sdt>
            <w:sdt>
              <w:sdtPr>
                <w:rPr>
                  <w:rFonts w:ascii="Times New Roman" w:hAnsi="Times New Roman"/>
                  <w:szCs w:val="21"/>
                </w:rPr>
                <w:alias w:val="越权审批，或无正式批准文件，或偶发性的税收返还、减免（非经常性损益项目）"/>
                <w:tag w:val="_GBC_d0d576666bd84531b422d02502f39b0d"/>
                <w:id w:val="-1730373950"/>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越权审批，或无正式批准文件，或偶发性的税收返还、减免的说明（非经常性损益项目）"/>
                <w:tag w:val="_GBC_73dcf168bb8244b7900ea31683a66c4a"/>
                <w:id w:val="-3590449"/>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0C13E3">
                <w:pPr>
                  <w:jc w:val="right"/>
                  <w:rPr>
                    <w:rFonts w:ascii="Times New Roman" w:hAnsi="Times New Roman" w:cs="Times New Roman"/>
                    <w:szCs w:val="21"/>
                  </w:rPr>
                </w:pPr>
              </w:p>
            </w:tc>
          </w:tr>
          <w:tr w:rsidR="000C13E3">
            <w:sdt>
              <w:sdtPr>
                <w:tag w:val="_PLD_3a31f0c17a06427898ec246148becf2e"/>
                <w:id w:val="-35428123"/>
                <w:lock w:val="sdtLocked"/>
              </w:sdtPr>
              <w:sdtEndPr/>
              <w:sdtContent>
                <w:tc>
                  <w:tcPr>
                    <w:tcW w:w="2603" w:type="dxa"/>
                  </w:tcPr>
                  <w:p w:rsidR="000C13E3" w:rsidRDefault="00C11B76">
                    <w:pPr>
                      <w:pStyle w:val="aff4"/>
                      <w:ind w:firstLineChars="0" w:firstLine="0"/>
                      <w:jc w:val="left"/>
                      <w:rPr>
                        <w:szCs w:val="21"/>
                      </w:rPr>
                    </w:pPr>
                    <w:r>
                      <w:rPr>
                        <w:szCs w:val="21"/>
                      </w:rPr>
                      <w:t>计入当期损益的政府补助，但与公司正常经营业务密切相关，符合国家政策规定、按照一定标准定额或定量持续享受的政府补助除外</w:t>
                    </w:r>
                  </w:p>
                </w:tc>
              </w:sdtContent>
            </w:sdt>
            <w:tc>
              <w:tcPr>
                <w:tcW w:w="1920" w:type="dxa"/>
                <w:vAlign w:val="center"/>
              </w:tcPr>
              <w:p w:rsidR="000C13E3" w:rsidRDefault="00C11B76">
                <w:pPr>
                  <w:jc w:val="right"/>
                  <w:rPr>
                    <w:szCs w:val="21"/>
                  </w:rPr>
                </w:pPr>
                <w:r>
                  <w:rPr>
                    <w:rFonts w:ascii="Times New Roman" w:hAnsi="Times New Roman"/>
                    <w:szCs w:val="21"/>
                  </w:rPr>
                  <w:t>18,061,660.18</w:t>
                </w:r>
              </w:p>
            </w:tc>
            <w:sdt>
              <w:sdtPr>
                <w:rPr>
                  <w:rFonts w:ascii="Times New Roman" w:hAnsi="Times New Roman"/>
                  <w:szCs w:val="21"/>
                </w:rPr>
                <w:alias w:val="计入当期损益的政府补助，但与公司正常经营业务密切相关，符合国家政策规定、按照一定标准定额或定量持续享受的政府补助除外的说明（非经"/>
                <w:tag w:val="_GBC_649768473bc54b6dae5982bc6739afbc"/>
                <w:id w:val="1609928024"/>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17,058,052.84</w:t>
                </w:r>
              </w:p>
            </w:tc>
            <w:tc>
              <w:tcPr>
                <w:tcW w:w="1646" w:type="dxa"/>
                <w:vAlign w:val="center"/>
              </w:tcPr>
              <w:p w:rsidR="000C13E3" w:rsidRDefault="00C11B76">
                <w:pPr>
                  <w:jc w:val="right"/>
                  <w:rPr>
                    <w:rFonts w:ascii="Times New Roman" w:hAnsi="Times New Roman" w:cs="Times New Roman"/>
                    <w:szCs w:val="21"/>
                  </w:rPr>
                </w:pPr>
                <w:r>
                  <w:rPr>
                    <w:rFonts w:ascii="Times New Roman" w:hAnsi="Times New Roman" w:cs="Times New Roman"/>
                  </w:rPr>
                  <w:t>34,972,977.04</w:t>
                </w:r>
              </w:p>
            </w:tc>
          </w:tr>
          <w:tr w:rsidR="000C13E3">
            <w:sdt>
              <w:sdtPr>
                <w:tag w:val="_PLD_fe1213aa6f1346cd9a20033374a3ac7c"/>
                <w:id w:val="-1102189501"/>
                <w:lock w:val="sdtLocked"/>
              </w:sdtPr>
              <w:sdtEndPr/>
              <w:sdtContent>
                <w:tc>
                  <w:tcPr>
                    <w:tcW w:w="2603" w:type="dxa"/>
                  </w:tcPr>
                  <w:p w:rsidR="000C13E3" w:rsidRDefault="00C11B76">
                    <w:pPr>
                      <w:pStyle w:val="aff4"/>
                      <w:ind w:firstLineChars="0" w:firstLine="0"/>
                      <w:jc w:val="left"/>
                      <w:rPr>
                        <w:szCs w:val="21"/>
                      </w:rPr>
                    </w:pPr>
                    <w:r>
                      <w:rPr>
                        <w:szCs w:val="21"/>
                      </w:rPr>
                      <w:t>计入当期损益的对非金融企业收取的资金占用费</w:t>
                    </w:r>
                  </w:p>
                </w:tc>
              </w:sdtContent>
            </w:sdt>
            <w:sdt>
              <w:sdtPr>
                <w:rPr>
                  <w:rFonts w:ascii="Times New Roman" w:hAnsi="Times New Roman"/>
                  <w:szCs w:val="21"/>
                </w:rPr>
                <w:alias w:val="计入当期损益的对非金融企业收取的资金占用费（非经常性损益项目）"/>
                <w:tag w:val="_GBC_a86a78a187a54930b4f503dffc488988"/>
                <w:id w:val="1018275163"/>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计入当期损益的对非金融企业收取的资金占用费的说明（非经常性损益项目）"/>
                <w:tag w:val="_GBC_de2ce6c472744f0d80d98266d8260ba4"/>
                <w:id w:val="-418941801"/>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0C13E3">
                <w:pPr>
                  <w:jc w:val="right"/>
                  <w:rPr>
                    <w:rFonts w:ascii="Times New Roman" w:hAnsi="Times New Roman" w:cs="Times New Roman"/>
                    <w:szCs w:val="21"/>
                  </w:rPr>
                </w:pPr>
              </w:p>
            </w:tc>
          </w:tr>
          <w:tr w:rsidR="000C13E3">
            <w:sdt>
              <w:sdtPr>
                <w:tag w:val="_PLD_795f7e5d276f416480ab96df05a4b553"/>
                <w:id w:val="673835353"/>
                <w:lock w:val="sdtLocked"/>
              </w:sdtPr>
              <w:sdtEndPr/>
              <w:sdtContent>
                <w:tc>
                  <w:tcPr>
                    <w:tcW w:w="2603" w:type="dxa"/>
                  </w:tcPr>
                  <w:p w:rsidR="000C13E3" w:rsidRDefault="00C11B76">
                    <w:pPr>
                      <w:pStyle w:val="aff4"/>
                      <w:ind w:firstLineChars="0" w:firstLine="0"/>
                      <w:jc w:val="left"/>
                      <w:rPr>
                        <w:szCs w:val="21"/>
                      </w:rPr>
                    </w:pPr>
                    <w:r>
                      <w:rPr>
                        <w:szCs w:val="21"/>
                      </w:rPr>
                      <w:t>企业取得子公司、联营企业及合营企业的投资成本小于取得投资时应享有被投资单位可辨认净资产公允价值产生的收益</w:t>
                    </w:r>
                  </w:p>
                </w:tc>
              </w:sdtContent>
            </w:sdt>
            <w:tc>
              <w:tcPr>
                <w:tcW w:w="1920" w:type="dxa"/>
                <w:vAlign w:val="center"/>
              </w:tcPr>
              <w:p w:rsidR="000C13E3" w:rsidRDefault="00C11B76">
                <w:pPr>
                  <w:jc w:val="right"/>
                  <w:rPr>
                    <w:rFonts w:ascii="Times New Roman" w:hAnsi="Times New Roman"/>
                    <w:szCs w:val="21"/>
                  </w:rPr>
                </w:pPr>
                <w:r>
                  <w:rPr>
                    <w:rFonts w:ascii="Times New Roman" w:hAnsi="Times New Roman"/>
                    <w:szCs w:val="21"/>
                  </w:rPr>
                  <w:t>-16,123,542.96</w:t>
                </w:r>
              </w:p>
            </w:tc>
            <w:sdt>
              <w:sdtPr>
                <w:rPr>
                  <w:rFonts w:ascii="Times New Roman" w:hAnsi="Times New Roman"/>
                  <w:szCs w:val="21"/>
                </w:rPr>
                <w:alias w:val="企业取得子公司、联营企业及合营企业的投资成本小于取得投资时应享有被投资单位可辨认净资产公允价值产生的收益的说明（非经常性损益项目"/>
                <w:tag w:val="_GBC_5ab7284ec053483eb3975f11cf4a5c75"/>
                <w:id w:val="1615864432"/>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0C13E3">
                <w:pPr>
                  <w:jc w:val="right"/>
                  <w:rPr>
                    <w:rFonts w:ascii="Times New Roman" w:hAnsi="Times New Roman" w:cs="Times New Roman"/>
                    <w:szCs w:val="21"/>
                  </w:rPr>
                </w:pPr>
              </w:p>
            </w:tc>
          </w:tr>
          <w:tr w:rsidR="000C13E3">
            <w:sdt>
              <w:sdtPr>
                <w:tag w:val="_PLD_99733a1125874352a2bcb4c645ff24b1"/>
                <w:id w:val="2049100294"/>
                <w:lock w:val="sdtLocked"/>
              </w:sdtPr>
              <w:sdtEndPr/>
              <w:sdtContent>
                <w:tc>
                  <w:tcPr>
                    <w:tcW w:w="2603" w:type="dxa"/>
                  </w:tcPr>
                  <w:p w:rsidR="000C13E3" w:rsidRDefault="00C11B76">
                    <w:pPr>
                      <w:pStyle w:val="aff4"/>
                      <w:ind w:firstLineChars="0" w:firstLine="0"/>
                      <w:jc w:val="left"/>
                      <w:rPr>
                        <w:szCs w:val="21"/>
                      </w:rPr>
                    </w:pPr>
                    <w:r>
                      <w:rPr>
                        <w:szCs w:val="21"/>
                      </w:rPr>
                      <w:t>非货币性资产交换损益</w:t>
                    </w:r>
                  </w:p>
                </w:tc>
              </w:sdtContent>
            </w:sdt>
            <w:sdt>
              <w:sdtPr>
                <w:rPr>
                  <w:rFonts w:ascii="Times New Roman" w:hAnsi="Times New Roman"/>
                  <w:szCs w:val="21"/>
                </w:rPr>
                <w:alias w:val="非货币性资产交换损益（非经常性损益项目）"/>
                <w:tag w:val="_GBC_486acd8fb80f452e9704219348b9b157"/>
                <w:id w:val="-1204947500"/>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非货币性资产交换损益的说明（非经常性损益项目）"/>
                <w:tag w:val="_GBC_0ccb6660928243f8a097d143e6293645"/>
                <w:id w:val="666836726"/>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0C13E3">
                <w:pPr>
                  <w:jc w:val="right"/>
                  <w:rPr>
                    <w:rFonts w:ascii="Times New Roman" w:hAnsi="Times New Roman" w:cs="Times New Roman"/>
                    <w:szCs w:val="21"/>
                  </w:rPr>
                </w:pPr>
              </w:p>
            </w:tc>
          </w:tr>
          <w:tr w:rsidR="000C13E3">
            <w:sdt>
              <w:sdtPr>
                <w:tag w:val="_PLD_53d42ebc6c434009804c4f34f1eeea8d"/>
                <w:id w:val="189191782"/>
                <w:lock w:val="sdtLocked"/>
              </w:sdtPr>
              <w:sdtEndPr/>
              <w:sdtContent>
                <w:tc>
                  <w:tcPr>
                    <w:tcW w:w="2603" w:type="dxa"/>
                  </w:tcPr>
                  <w:p w:rsidR="000C13E3" w:rsidRDefault="00C11B76">
                    <w:pPr>
                      <w:pStyle w:val="aff4"/>
                      <w:ind w:firstLineChars="0" w:firstLine="0"/>
                      <w:jc w:val="left"/>
                      <w:rPr>
                        <w:szCs w:val="21"/>
                      </w:rPr>
                    </w:pPr>
                    <w:r>
                      <w:rPr>
                        <w:szCs w:val="21"/>
                      </w:rPr>
                      <w:t>委托他人投资或管理资产的损益</w:t>
                    </w:r>
                  </w:p>
                </w:tc>
              </w:sdtContent>
            </w:sdt>
            <w:tc>
              <w:tcPr>
                <w:tcW w:w="1920" w:type="dxa"/>
                <w:vAlign w:val="center"/>
              </w:tcPr>
              <w:p w:rsidR="000C13E3" w:rsidRDefault="00C11B76">
                <w:pPr>
                  <w:jc w:val="right"/>
                  <w:rPr>
                    <w:szCs w:val="21"/>
                  </w:rPr>
                </w:pPr>
                <w:r>
                  <w:rPr>
                    <w:rFonts w:ascii="Times New Roman" w:hAnsi="Times New Roman" w:hint="eastAsia"/>
                    <w:szCs w:val="21"/>
                  </w:rPr>
                  <w:t>334,881.75</w:t>
                </w:r>
              </w:p>
            </w:tc>
            <w:sdt>
              <w:sdtPr>
                <w:rPr>
                  <w:rFonts w:ascii="Times New Roman" w:hAnsi="Times New Roman"/>
                  <w:szCs w:val="21"/>
                </w:rPr>
                <w:alias w:val="委托他人投资或管理资产的损益的说明（非经常性损益项目）"/>
                <w:tag w:val="_GBC_7aa707768bd34d49895e80e2deb35e28"/>
                <w:id w:val="-2126387536"/>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3,300,471.23</w:t>
                </w:r>
              </w:p>
            </w:tc>
            <w:tc>
              <w:tcPr>
                <w:tcW w:w="1646" w:type="dxa"/>
                <w:vAlign w:val="center"/>
              </w:tcPr>
              <w:p w:rsidR="000C13E3" w:rsidRDefault="00C11B76">
                <w:pPr>
                  <w:jc w:val="right"/>
                  <w:rPr>
                    <w:rFonts w:ascii="Times New Roman" w:hAnsi="Times New Roman" w:cs="Times New Roman"/>
                    <w:szCs w:val="21"/>
                  </w:rPr>
                </w:pPr>
                <w:r>
                  <w:rPr>
                    <w:rFonts w:ascii="Times New Roman" w:hAnsi="Times New Roman" w:cs="Times New Roman"/>
                  </w:rPr>
                  <w:t>935,753.43</w:t>
                </w:r>
              </w:p>
            </w:tc>
          </w:tr>
          <w:tr w:rsidR="000C13E3">
            <w:sdt>
              <w:sdtPr>
                <w:tag w:val="_PLD_0f317a7354f44cf385d177fb07ac6b6d"/>
                <w:id w:val="1705594773"/>
                <w:lock w:val="sdtLocked"/>
              </w:sdtPr>
              <w:sdtEndPr/>
              <w:sdtContent>
                <w:tc>
                  <w:tcPr>
                    <w:tcW w:w="2603" w:type="dxa"/>
                  </w:tcPr>
                  <w:p w:rsidR="000C13E3" w:rsidRDefault="00C11B76">
                    <w:pPr>
                      <w:pStyle w:val="aff4"/>
                      <w:ind w:firstLineChars="0" w:firstLine="0"/>
                      <w:jc w:val="left"/>
                      <w:rPr>
                        <w:szCs w:val="21"/>
                      </w:rPr>
                    </w:pPr>
                    <w:r>
                      <w:rPr>
                        <w:szCs w:val="21"/>
                      </w:rPr>
                      <w:t>因不可抗力因素，如遭受自然灾害而计提的各项资产减值准备</w:t>
                    </w:r>
                  </w:p>
                </w:tc>
              </w:sdtContent>
            </w:sdt>
            <w:sdt>
              <w:sdtPr>
                <w:rPr>
                  <w:rFonts w:ascii="Times New Roman" w:hAnsi="Times New Roman"/>
                  <w:szCs w:val="21"/>
                </w:rPr>
                <w:alias w:val="因不可抗力因素，如遭受自然灾害而计提的各项资产减值准备（非经常性损益项目）"/>
                <w:tag w:val="_GBC_60f488230e88476f8e910bcd4afbb8de"/>
                <w:id w:val="1370257482"/>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因不可抗力因素，如遭受自然灾害而计提的各项资产减值准备的说明（非经常性损益项目）"/>
                <w:tag w:val="_GBC_d2105b54b30143e88dd78d8eb2a19029"/>
                <w:id w:val="-15231867"/>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szCs w:val="21"/>
                  </w:rPr>
                </w:pPr>
              </w:p>
            </w:tc>
            <w:tc>
              <w:tcPr>
                <w:tcW w:w="1646" w:type="dxa"/>
                <w:vAlign w:val="center"/>
              </w:tcPr>
              <w:p w:rsidR="000C13E3" w:rsidRDefault="000C13E3">
                <w:pPr>
                  <w:jc w:val="right"/>
                  <w:rPr>
                    <w:szCs w:val="21"/>
                  </w:rPr>
                </w:pPr>
              </w:p>
            </w:tc>
          </w:tr>
          <w:tr w:rsidR="000C13E3">
            <w:sdt>
              <w:sdtPr>
                <w:tag w:val="_PLD_e6800bc168c54e55813a5cf2f30e4ea9"/>
                <w:id w:val="159047459"/>
                <w:lock w:val="sdtLocked"/>
              </w:sdtPr>
              <w:sdtEndPr/>
              <w:sdtContent>
                <w:tc>
                  <w:tcPr>
                    <w:tcW w:w="2603" w:type="dxa"/>
                  </w:tcPr>
                  <w:p w:rsidR="000C13E3" w:rsidRDefault="00C11B76">
                    <w:pPr>
                      <w:pStyle w:val="aff4"/>
                      <w:ind w:firstLineChars="0" w:firstLine="0"/>
                      <w:jc w:val="left"/>
                      <w:rPr>
                        <w:szCs w:val="21"/>
                      </w:rPr>
                    </w:pPr>
                    <w:r>
                      <w:rPr>
                        <w:szCs w:val="21"/>
                      </w:rPr>
                      <w:t>债务重组损益</w:t>
                    </w:r>
                  </w:p>
                </w:tc>
              </w:sdtContent>
            </w:sdt>
            <w:sdt>
              <w:sdtPr>
                <w:rPr>
                  <w:rFonts w:ascii="Times New Roman" w:hAnsi="Times New Roman"/>
                  <w:szCs w:val="21"/>
                </w:rPr>
                <w:alias w:val="债务重组损益（非经常性损益项目）"/>
                <w:tag w:val="_GBC_d64bfd2d8c9645fb970654d2a5278e1a"/>
                <w:id w:val="-1718195020"/>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债务重组损益的说明（非经常性损益项目）"/>
                <w:tag w:val="_GBC_47534163d87a46f4b6a79708f7497fb1"/>
                <w:id w:val="-2017073944"/>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szCs w:val="21"/>
                  </w:rPr>
                </w:pPr>
              </w:p>
            </w:tc>
            <w:tc>
              <w:tcPr>
                <w:tcW w:w="1646" w:type="dxa"/>
                <w:vAlign w:val="center"/>
              </w:tcPr>
              <w:p w:rsidR="000C13E3" w:rsidRDefault="000C13E3">
                <w:pPr>
                  <w:jc w:val="right"/>
                  <w:rPr>
                    <w:szCs w:val="21"/>
                  </w:rPr>
                </w:pPr>
              </w:p>
            </w:tc>
          </w:tr>
          <w:tr w:rsidR="000C13E3">
            <w:sdt>
              <w:sdtPr>
                <w:tag w:val="_PLD_1fd1d4caa569429ab96f7f70a6f1a991"/>
                <w:id w:val="-101958625"/>
                <w:lock w:val="sdtLocked"/>
              </w:sdtPr>
              <w:sdtEndPr/>
              <w:sdtContent>
                <w:tc>
                  <w:tcPr>
                    <w:tcW w:w="2603" w:type="dxa"/>
                  </w:tcPr>
                  <w:p w:rsidR="000C13E3" w:rsidRDefault="00C11B76">
                    <w:pPr>
                      <w:pStyle w:val="aff4"/>
                      <w:ind w:firstLineChars="0" w:firstLine="0"/>
                      <w:jc w:val="left"/>
                      <w:rPr>
                        <w:szCs w:val="21"/>
                      </w:rPr>
                    </w:pPr>
                    <w:r>
                      <w:rPr>
                        <w:szCs w:val="21"/>
                      </w:rPr>
                      <w:t>企业重组费用，如安置职工的支出、整合费用等</w:t>
                    </w:r>
                  </w:p>
                </w:tc>
              </w:sdtContent>
            </w:sdt>
            <w:sdt>
              <w:sdtPr>
                <w:rPr>
                  <w:rFonts w:ascii="Times New Roman" w:hAnsi="Times New Roman"/>
                  <w:szCs w:val="21"/>
                </w:rPr>
                <w:alias w:val="企业重组费用，如安置职工的支出、整合费用等（非经常性损益项目）"/>
                <w:tag w:val="_GBC_c8188a8f072146298be15aad2e72f2b1"/>
                <w:id w:val="-698314438"/>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企业重组费用，如安置职工的支出、整合费用等的说明（非经常性损益项目）"/>
                <w:tag w:val="_GBC_1047e98f926845b1b4dd0ec3b5942f68"/>
                <w:id w:val="-1003811676"/>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szCs w:val="21"/>
                  </w:rPr>
                </w:pPr>
              </w:p>
            </w:tc>
            <w:tc>
              <w:tcPr>
                <w:tcW w:w="1646" w:type="dxa"/>
                <w:vAlign w:val="center"/>
              </w:tcPr>
              <w:p w:rsidR="000C13E3" w:rsidRDefault="000C13E3">
                <w:pPr>
                  <w:jc w:val="right"/>
                  <w:rPr>
                    <w:szCs w:val="21"/>
                  </w:rPr>
                </w:pPr>
              </w:p>
            </w:tc>
          </w:tr>
          <w:tr w:rsidR="000C13E3">
            <w:sdt>
              <w:sdtPr>
                <w:tag w:val="_PLD_a5e0a009a4f44eb0bf80d179b10fe78f"/>
                <w:id w:val="1095821034"/>
                <w:lock w:val="sdtLocked"/>
              </w:sdtPr>
              <w:sdtEndPr/>
              <w:sdtContent>
                <w:tc>
                  <w:tcPr>
                    <w:tcW w:w="2603" w:type="dxa"/>
                  </w:tcPr>
                  <w:p w:rsidR="000C13E3" w:rsidRDefault="00C11B76">
                    <w:pPr>
                      <w:pStyle w:val="aff4"/>
                      <w:ind w:firstLineChars="0" w:firstLine="0"/>
                      <w:jc w:val="left"/>
                      <w:rPr>
                        <w:szCs w:val="21"/>
                      </w:rPr>
                    </w:pPr>
                    <w:r>
                      <w:rPr>
                        <w:szCs w:val="21"/>
                      </w:rPr>
                      <w:t>交易价格显失公允的交易产生的超过公允价值部分的损益</w:t>
                    </w:r>
                  </w:p>
                </w:tc>
              </w:sdtContent>
            </w:sdt>
            <w:sdt>
              <w:sdtPr>
                <w:rPr>
                  <w:rFonts w:ascii="Times New Roman" w:hAnsi="Times New Roman"/>
                  <w:szCs w:val="21"/>
                </w:rPr>
                <w:alias w:val="交易价格显失公允的交易产生的超过公允价值部分的损益（非经常性损益项目）"/>
                <w:tag w:val="_GBC_0d3f47734ca14bf5bcb7a1e74537307d"/>
                <w:id w:val="-68811696"/>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交易价格显失公允的交易产生的超过公允价值部分的损益的说明（非经常性损益项目）"/>
                <w:tag w:val="_GBC_98d5c2a1bff64b70b1fe53422048aebb"/>
                <w:id w:val="-1291816348"/>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szCs w:val="21"/>
                  </w:rPr>
                </w:pPr>
              </w:p>
            </w:tc>
            <w:tc>
              <w:tcPr>
                <w:tcW w:w="1646" w:type="dxa"/>
                <w:vAlign w:val="center"/>
              </w:tcPr>
              <w:p w:rsidR="000C13E3" w:rsidRDefault="000C13E3">
                <w:pPr>
                  <w:jc w:val="right"/>
                  <w:rPr>
                    <w:szCs w:val="21"/>
                  </w:rPr>
                </w:pPr>
              </w:p>
            </w:tc>
          </w:tr>
          <w:tr w:rsidR="000C13E3">
            <w:sdt>
              <w:sdtPr>
                <w:tag w:val="_PLD_963eacd156f348688a85a48cabff7807"/>
                <w:id w:val="-986789308"/>
                <w:lock w:val="sdtLocked"/>
              </w:sdtPr>
              <w:sdtEndPr/>
              <w:sdtContent>
                <w:tc>
                  <w:tcPr>
                    <w:tcW w:w="2603" w:type="dxa"/>
                  </w:tcPr>
                  <w:p w:rsidR="000C13E3" w:rsidRDefault="00C11B76">
                    <w:pPr>
                      <w:pStyle w:val="aff4"/>
                      <w:ind w:firstLineChars="0" w:firstLine="0"/>
                      <w:jc w:val="left"/>
                      <w:rPr>
                        <w:szCs w:val="21"/>
                      </w:rPr>
                    </w:pPr>
                    <w:r>
                      <w:rPr>
                        <w:szCs w:val="21"/>
                      </w:rPr>
                      <w:t>同一控制下企业合并产生的子公司期初至合并日的当期净损益</w:t>
                    </w:r>
                  </w:p>
                </w:tc>
              </w:sdtContent>
            </w:sdt>
            <w:sdt>
              <w:sdtPr>
                <w:rPr>
                  <w:rFonts w:ascii="Times New Roman" w:hAnsi="Times New Roman"/>
                  <w:szCs w:val="21"/>
                </w:rPr>
                <w:alias w:val="同一控制下企业合并产生的子公司期初至合并日的当期净损益（非经常性损益项目）"/>
                <w:tag w:val="_GBC_f12a9ff39ba74938b375e450b22f2e96"/>
                <w:id w:val="-268082339"/>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同一控制下企业合并产生的子公司期初至合并日的当期净损益的说明（非经常性损益项目）"/>
                <w:tag w:val="_GBC_4a14bffeec944c53ba7b0dc36b9cfe0e"/>
                <w:id w:val="770522010"/>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szCs w:val="21"/>
                  </w:rPr>
                </w:pPr>
              </w:p>
            </w:tc>
            <w:tc>
              <w:tcPr>
                <w:tcW w:w="1646" w:type="dxa"/>
                <w:vAlign w:val="center"/>
              </w:tcPr>
              <w:p w:rsidR="000C13E3" w:rsidRDefault="000C13E3">
                <w:pPr>
                  <w:jc w:val="right"/>
                  <w:rPr>
                    <w:szCs w:val="21"/>
                  </w:rPr>
                </w:pPr>
              </w:p>
            </w:tc>
          </w:tr>
          <w:tr w:rsidR="000C13E3">
            <w:sdt>
              <w:sdtPr>
                <w:tag w:val="_PLD_d5c4b44a00e644abae94fd5aab6a0f53"/>
                <w:id w:val="-471983319"/>
                <w:lock w:val="sdtLocked"/>
              </w:sdtPr>
              <w:sdtEndPr/>
              <w:sdtContent>
                <w:tc>
                  <w:tcPr>
                    <w:tcW w:w="2603" w:type="dxa"/>
                  </w:tcPr>
                  <w:p w:rsidR="000C13E3" w:rsidRDefault="00C11B76">
                    <w:pPr>
                      <w:pStyle w:val="aff4"/>
                      <w:ind w:firstLineChars="0" w:firstLine="0"/>
                      <w:jc w:val="left"/>
                      <w:rPr>
                        <w:szCs w:val="21"/>
                      </w:rPr>
                    </w:pPr>
                    <w:r>
                      <w:rPr>
                        <w:szCs w:val="21"/>
                      </w:rPr>
                      <w:t>与公司正常经营业务无关的或有事项产生的损益</w:t>
                    </w:r>
                  </w:p>
                </w:tc>
              </w:sdtContent>
            </w:sdt>
            <w:sdt>
              <w:sdtPr>
                <w:rPr>
                  <w:rFonts w:ascii="Times New Roman" w:hAnsi="Times New Roman"/>
                  <w:szCs w:val="21"/>
                </w:rPr>
                <w:alias w:val="与公司正常经营业务无关的或有事项产生的损益（非经常性损益项目）"/>
                <w:tag w:val="_GBC_4df813a9059a434380e9bbc3d5359064"/>
                <w:id w:val="1349440548"/>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与公司正常经营业务无关的或有事项产生的损益的说明（非经常性损益项目）"/>
                <w:tag w:val="_GBC_1ece571fbdc6432389b9ee98afce0e0b"/>
                <w:id w:val="-759214231"/>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szCs w:val="21"/>
                  </w:rPr>
                </w:pPr>
              </w:p>
            </w:tc>
            <w:tc>
              <w:tcPr>
                <w:tcW w:w="1646" w:type="dxa"/>
                <w:vAlign w:val="center"/>
              </w:tcPr>
              <w:p w:rsidR="000C13E3" w:rsidRDefault="000C13E3">
                <w:pPr>
                  <w:jc w:val="right"/>
                  <w:rPr>
                    <w:szCs w:val="21"/>
                  </w:rPr>
                </w:pPr>
              </w:p>
            </w:tc>
          </w:tr>
          <w:tr w:rsidR="000C13E3">
            <w:tc>
              <w:tcPr>
                <w:tcW w:w="2603" w:type="dxa"/>
              </w:tcPr>
              <w:sdt>
                <w:sdtPr>
                  <w:rPr>
                    <w:rFonts w:ascii="Times New Roman" w:hAnsi="Times New Roman" w:hint="eastAsia"/>
                  </w:rPr>
                  <w:tag w:val="_PLD_c9f3090a6252489a8a56f231559548a9"/>
                  <w:id w:val="-1068575156"/>
                  <w:lock w:val="sdtLocked"/>
                </w:sdtPr>
                <w:sdtEndPr/>
                <w:sdtContent>
                  <w:p w:rsidR="000C13E3" w:rsidRDefault="00C11B76">
                    <w:pPr>
                      <w:pStyle w:val="aff4"/>
                      <w:ind w:firstLineChars="0" w:firstLine="0"/>
                      <w:jc w:val="left"/>
                    </w:pPr>
                    <w:r>
                      <w:rPr>
                        <w:rFonts w:hint="eastAsia"/>
                      </w:rPr>
                      <w:t>除同公司正常经营业务相关的有效套期保值业务外，持有交易性金融资</w:t>
                    </w:r>
                    <w:r>
                      <w:rPr>
                        <w:rFonts w:hint="eastAsia"/>
                      </w:rPr>
                      <w:lastRenderedPageBreak/>
                      <w:t>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Times New Roman" w:hAnsi="Times New Roman"/>
                  <w:szCs w:val="21"/>
                </w:rPr>
                <w:alias w:val="除同公司正常经营业务相关的有效套期保值业务外，持有交易性金融资产、衍生金融资产、交易性金融负债、衍生金融负债产生的公允价值变动损"/>
                <w:tag w:val="_GBC_9e3b11554a02407788efb0fb69037b20"/>
                <w:id w:val="-2113657971"/>
                <w:lock w:val="sdtLocked"/>
                <w:showingPlcHdr/>
                <w:text/>
              </w:sdtPr>
              <w:sdtEndPr/>
              <w:sdtContent>
                <w:tc>
                  <w:tcPr>
                    <w:tcW w:w="1920" w:type="dxa"/>
                    <w:vAlign w:val="center"/>
                  </w:tcPr>
                  <w:p w:rsidR="000C13E3" w:rsidRDefault="00C11B76">
                    <w:pPr>
                      <w:jc w:val="right"/>
                      <w:rPr>
                        <w:szCs w:val="21"/>
                      </w:rPr>
                    </w:pPr>
                    <w:r>
                      <w:rPr>
                        <w:rFonts w:hint="eastAsia"/>
                      </w:rPr>
                      <w:t xml:space="preserve">　</w:t>
                    </w:r>
                  </w:p>
                </w:tc>
              </w:sdtContent>
            </w:sdt>
            <w:sdt>
              <w:sdtPr>
                <w:rPr>
                  <w:rFonts w:ascii="Times New Roman" w:hAnsi="Times New Roman"/>
                  <w:szCs w:val="21"/>
                </w:rPr>
                <w:alias w:val="除同公司正常经营业务相关的有效套期保值业务外，持有交易性金融资产、衍生金融资产、交易性金融负债、衍生金融负债产生的公允价值变动损"/>
                <w:tag w:val="_GBC_dde667ea54dc4baface40ca7fbc1d4d2"/>
                <w:id w:val="901559501"/>
                <w:lock w:val="sdtLocked"/>
                <w:showingPlcHdr/>
                <w:text/>
              </w:sdtPr>
              <w:sdtEndPr/>
              <w:sdtContent>
                <w:tc>
                  <w:tcPr>
                    <w:tcW w:w="1020" w:type="dxa"/>
                    <w:vAlign w:val="center"/>
                  </w:tcPr>
                  <w:p w:rsidR="000C13E3" w:rsidRDefault="00C11B76">
                    <w:pPr>
                      <w:rPr>
                        <w:szCs w:val="21"/>
                      </w:rPr>
                    </w:pPr>
                    <w:r>
                      <w:rPr>
                        <w:rFonts w:hint="eastAsia"/>
                      </w:rPr>
                      <w:t xml:space="preserve">　</w:t>
                    </w:r>
                  </w:p>
                </w:tc>
              </w:sdtContent>
            </w:sdt>
            <w:tc>
              <w:tcPr>
                <w:tcW w:w="1860" w:type="dxa"/>
                <w:vAlign w:val="center"/>
              </w:tcPr>
              <w:p w:rsidR="000C13E3" w:rsidRDefault="000C13E3">
                <w:pPr>
                  <w:jc w:val="right"/>
                  <w:rPr>
                    <w:szCs w:val="21"/>
                  </w:rPr>
                </w:pPr>
              </w:p>
            </w:tc>
            <w:tc>
              <w:tcPr>
                <w:tcW w:w="1646" w:type="dxa"/>
                <w:vAlign w:val="center"/>
              </w:tcPr>
              <w:p w:rsidR="000C13E3" w:rsidRDefault="000C13E3">
                <w:pPr>
                  <w:jc w:val="right"/>
                  <w:rPr>
                    <w:szCs w:val="21"/>
                  </w:rPr>
                </w:pPr>
              </w:p>
            </w:tc>
          </w:tr>
          <w:tr w:rsidR="000C13E3">
            <w:tc>
              <w:tcPr>
                <w:tcW w:w="2603" w:type="dxa"/>
              </w:tcPr>
              <w:sdt>
                <w:sdtPr>
                  <w:rPr>
                    <w:rFonts w:ascii="Times New Roman" w:hAnsi="Times New Roman" w:hint="eastAsia"/>
                  </w:rPr>
                  <w:tag w:val="_PLD_a35bb95fbfe74ad19cddd8723c27647d"/>
                  <w:id w:val="-1863201216"/>
                  <w:lock w:val="sdtLocked"/>
                </w:sdtPr>
                <w:sdtEndPr/>
                <w:sdtContent>
                  <w:p w:rsidR="000C13E3" w:rsidRDefault="00C11B76">
                    <w:pPr>
                      <w:pStyle w:val="aff4"/>
                      <w:ind w:firstLineChars="0" w:firstLine="0"/>
                      <w:jc w:val="left"/>
                    </w:pPr>
                    <w:r>
                      <w:rPr>
                        <w:rFonts w:hint="eastAsia"/>
                      </w:rPr>
                      <w:t>单独进行减值测试的应收款项、合同资产减值准备转回</w:t>
                    </w:r>
                  </w:p>
                </w:sdtContent>
              </w:sdt>
            </w:tc>
            <w:sdt>
              <w:sdtPr>
                <w:rPr>
                  <w:rFonts w:ascii="Times New Roman" w:hAnsi="Times New Roman"/>
                  <w:szCs w:val="21"/>
                </w:rPr>
                <w:alias w:val="单独进行减值测试的应收款项、合同资产减值准备转回（非经常性损益项目） "/>
                <w:tag w:val="_GBC_c7ca5d643b6b479d8a1de3bc1688b77e"/>
                <w:id w:val="-706253441"/>
                <w:lock w:val="sdtLocked"/>
                <w:showingPlcHdr/>
                <w:text/>
              </w:sdtPr>
              <w:sdtEndPr/>
              <w:sdtContent>
                <w:tc>
                  <w:tcPr>
                    <w:tcW w:w="1920" w:type="dxa"/>
                    <w:vAlign w:val="center"/>
                  </w:tcPr>
                  <w:p w:rsidR="000C13E3" w:rsidRDefault="00C11B76">
                    <w:pPr>
                      <w:jc w:val="right"/>
                      <w:rPr>
                        <w:szCs w:val="21"/>
                      </w:rPr>
                    </w:pPr>
                    <w:r>
                      <w:rPr>
                        <w:rFonts w:hint="eastAsia"/>
                      </w:rPr>
                      <w:t xml:space="preserve">　</w:t>
                    </w:r>
                  </w:p>
                </w:tc>
              </w:sdtContent>
            </w:sdt>
            <w:sdt>
              <w:sdtPr>
                <w:rPr>
                  <w:rFonts w:ascii="Times New Roman" w:hAnsi="Times New Roman"/>
                  <w:szCs w:val="21"/>
                </w:rPr>
                <w:alias w:val="单独进行减值测试的应收款项、合同资产减值准备转回的说明（非经常性损益项目）"/>
                <w:tag w:val="_GBC_a7bd773df54f44c692a6dfba547dd267"/>
                <w:id w:val="171688550"/>
                <w:lock w:val="sdtLocked"/>
                <w:showingPlcHdr/>
                <w:text/>
              </w:sdtPr>
              <w:sdtEndPr/>
              <w:sdtContent>
                <w:tc>
                  <w:tcPr>
                    <w:tcW w:w="1020" w:type="dxa"/>
                    <w:vAlign w:val="center"/>
                  </w:tcPr>
                  <w:p w:rsidR="000C13E3" w:rsidRDefault="00C11B76">
                    <w:pPr>
                      <w:rPr>
                        <w:szCs w:val="21"/>
                      </w:rPr>
                    </w:pPr>
                    <w:r>
                      <w:rPr>
                        <w:rFonts w:hint="eastAsia"/>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C11B76">
                <w:pPr>
                  <w:jc w:val="right"/>
                  <w:rPr>
                    <w:rFonts w:ascii="Times New Roman" w:hAnsi="Times New Roman" w:cs="Times New Roman"/>
                    <w:szCs w:val="21"/>
                  </w:rPr>
                </w:pPr>
                <w:r>
                  <w:rPr>
                    <w:rFonts w:ascii="Times New Roman" w:hAnsi="Times New Roman" w:cs="Times New Roman"/>
                  </w:rPr>
                  <w:t>19,086,223.34</w:t>
                </w:r>
              </w:p>
            </w:tc>
          </w:tr>
          <w:tr w:rsidR="000C13E3">
            <w:sdt>
              <w:sdtPr>
                <w:tag w:val="_PLD_fbeffc1ef58042eabb841a8c6ba3a2cd"/>
                <w:id w:val="679467512"/>
                <w:lock w:val="sdtLocked"/>
              </w:sdtPr>
              <w:sdtEndPr/>
              <w:sdtContent>
                <w:tc>
                  <w:tcPr>
                    <w:tcW w:w="2603" w:type="dxa"/>
                  </w:tcPr>
                  <w:p w:rsidR="000C13E3" w:rsidRDefault="00C11B76">
                    <w:pPr>
                      <w:pStyle w:val="aff4"/>
                      <w:ind w:firstLineChars="0" w:firstLine="0"/>
                      <w:jc w:val="left"/>
                      <w:rPr>
                        <w:szCs w:val="21"/>
                      </w:rPr>
                    </w:pPr>
                    <w:r>
                      <w:rPr>
                        <w:szCs w:val="21"/>
                      </w:rPr>
                      <w:t>对外委托贷款取得的损益</w:t>
                    </w:r>
                  </w:p>
                </w:tc>
              </w:sdtContent>
            </w:sdt>
            <w:sdt>
              <w:sdtPr>
                <w:rPr>
                  <w:rFonts w:ascii="Times New Roman" w:hAnsi="Times New Roman"/>
                  <w:szCs w:val="21"/>
                </w:rPr>
                <w:alias w:val="对外委托贷款取得的损益（非经常性损益项目）"/>
                <w:tag w:val="_GBC_611a46074c784e99a3e43b9dcb8b5375"/>
                <w:id w:val="1858237350"/>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对外委托贷款取得的损益的说明（非经常性损益项目）"/>
                <w:tag w:val="_GBC_7507837e13a947aba2d17ae424d98995"/>
                <w:id w:val="-212575429"/>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0C13E3">
                <w:pPr>
                  <w:jc w:val="right"/>
                  <w:rPr>
                    <w:rFonts w:ascii="Times New Roman" w:hAnsi="Times New Roman" w:cs="Times New Roman"/>
                    <w:szCs w:val="21"/>
                  </w:rPr>
                </w:pPr>
              </w:p>
            </w:tc>
          </w:tr>
          <w:tr w:rsidR="000C13E3">
            <w:sdt>
              <w:sdtPr>
                <w:tag w:val="_PLD_ab4996bc8c9546cc897e6503fc329d77"/>
                <w:id w:val="1101758959"/>
                <w:lock w:val="sdtLocked"/>
              </w:sdtPr>
              <w:sdtEndPr/>
              <w:sdtContent>
                <w:tc>
                  <w:tcPr>
                    <w:tcW w:w="2603" w:type="dxa"/>
                  </w:tcPr>
                  <w:p w:rsidR="000C13E3" w:rsidRDefault="00C11B76">
                    <w:pPr>
                      <w:pStyle w:val="aff4"/>
                      <w:ind w:firstLineChars="0" w:firstLine="0"/>
                      <w:jc w:val="left"/>
                      <w:rPr>
                        <w:szCs w:val="21"/>
                      </w:rPr>
                    </w:pPr>
                    <w:r>
                      <w:rPr>
                        <w:szCs w:val="21"/>
                      </w:rPr>
                      <w:t>采用公允价值模式进行后续计量的投资性房地产公允价值变动产生的损益</w:t>
                    </w:r>
                  </w:p>
                </w:tc>
              </w:sdtContent>
            </w:sdt>
            <w:sdt>
              <w:sdtPr>
                <w:rPr>
                  <w:rFonts w:ascii="Times New Roman" w:hAnsi="Times New Roman"/>
                  <w:szCs w:val="21"/>
                </w:rPr>
                <w:alias w:val="采用公允价值模式进行后续计量的投资性房地产公允价值变动产生的损益（非经常性损益项目）"/>
                <w:tag w:val="_GBC_befb60810002429593615e3a521f5276"/>
                <w:id w:val="13200212"/>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采用公允价值模式进行后续计量的投资性房地产公允价值变动产生的损益的说明（非经常性损益项目）"/>
                <w:tag w:val="_GBC_d13c15f0154e44798ebb83b83298f101"/>
                <w:id w:val="-1046833869"/>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0C13E3">
                <w:pPr>
                  <w:jc w:val="right"/>
                  <w:rPr>
                    <w:rFonts w:ascii="Times New Roman" w:hAnsi="Times New Roman" w:cs="Times New Roman"/>
                    <w:szCs w:val="21"/>
                  </w:rPr>
                </w:pPr>
              </w:p>
            </w:tc>
          </w:tr>
          <w:tr w:rsidR="000C13E3">
            <w:sdt>
              <w:sdtPr>
                <w:tag w:val="_PLD_80eb423167a4447fa29c77c0868920cf"/>
                <w:id w:val="480129118"/>
                <w:lock w:val="sdtLocked"/>
              </w:sdtPr>
              <w:sdtEndPr/>
              <w:sdtContent>
                <w:tc>
                  <w:tcPr>
                    <w:tcW w:w="2603" w:type="dxa"/>
                  </w:tcPr>
                  <w:p w:rsidR="000C13E3" w:rsidRDefault="00C11B76">
                    <w:pPr>
                      <w:pStyle w:val="aff4"/>
                      <w:ind w:firstLineChars="0" w:firstLine="0"/>
                      <w:jc w:val="left"/>
                      <w:rPr>
                        <w:szCs w:val="21"/>
                      </w:rPr>
                    </w:pPr>
                    <w:r>
                      <w:rPr>
                        <w:szCs w:val="21"/>
                      </w:rPr>
                      <w:t>根据税收、会计等法律、法规的要求对当期损益进行一次性调整对当期损益的影响</w:t>
                    </w:r>
                  </w:p>
                </w:tc>
              </w:sdtContent>
            </w:sdt>
            <w:sdt>
              <w:sdtPr>
                <w:rPr>
                  <w:rFonts w:ascii="Times New Roman" w:hAnsi="Times New Roman"/>
                  <w:szCs w:val="21"/>
                </w:rPr>
                <w:alias w:val="根据税收、会计等法律、法规的要求对当期损益进行一次性调整对当期损益的影响（非经常性损益项目）"/>
                <w:tag w:val="_GBC_ca4bb3049b574b3e8c6e1776b8440b3c"/>
                <w:id w:val="-675571506"/>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根据税收、会计等法律、法规的要求对当期损益进行一次性调整对当期损益的影响的说明（非经常性损益项目）"/>
                <w:tag w:val="_GBC_238aa7e1b60241b4a325f2307526db7f"/>
                <w:id w:val="-2109883800"/>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0C13E3">
                <w:pPr>
                  <w:jc w:val="right"/>
                  <w:rPr>
                    <w:rFonts w:ascii="Times New Roman" w:hAnsi="Times New Roman" w:cs="Times New Roman"/>
                    <w:szCs w:val="21"/>
                  </w:rPr>
                </w:pPr>
              </w:p>
            </w:tc>
          </w:tr>
          <w:tr w:rsidR="000C13E3">
            <w:sdt>
              <w:sdtPr>
                <w:tag w:val="_PLD_f3cbcb5c4a554cb89b6fcecd900b57f6"/>
                <w:id w:val="-1881079123"/>
                <w:lock w:val="sdtLocked"/>
              </w:sdtPr>
              <w:sdtEndPr/>
              <w:sdtContent>
                <w:tc>
                  <w:tcPr>
                    <w:tcW w:w="2603" w:type="dxa"/>
                  </w:tcPr>
                  <w:p w:rsidR="000C13E3" w:rsidRDefault="00C11B76">
                    <w:pPr>
                      <w:pStyle w:val="aff4"/>
                      <w:ind w:firstLineChars="0" w:firstLine="0"/>
                      <w:jc w:val="left"/>
                      <w:rPr>
                        <w:szCs w:val="21"/>
                      </w:rPr>
                    </w:pPr>
                    <w:r>
                      <w:rPr>
                        <w:szCs w:val="21"/>
                      </w:rPr>
                      <w:t>受托经营取得的托管费收入</w:t>
                    </w:r>
                  </w:p>
                </w:tc>
              </w:sdtContent>
            </w:sdt>
            <w:sdt>
              <w:sdtPr>
                <w:rPr>
                  <w:rFonts w:ascii="Times New Roman" w:hAnsi="Times New Roman"/>
                  <w:szCs w:val="21"/>
                </w:rPr>
                <w:alias w:val="受托经营取得的托管费收入（非经常性损益项目）"/>
                <w:tag w:val="_GBC_64dec82270cd41ecb837bfb42a00fe5d"/>
                <w:id w:val="-466203891"/>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受托经营取得的托管费收入的说明（非经常性损益项目）"/>
                <w:tag w:val="_GBC_eb60e395088e43f9ae0d163e9b11708e"/>
                <w:id w:val="-2076276483"/>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0C13E3">
                <w:pPr>
                  <w:jc w:val="right"/>
                  <w:rPr>
                    <w:rFonts w:ascii="Times New Roman" w:hAnsi="Times New Roman" w:cs="Times New Roman"/>
                    <w:szCs w:val="21"/>
                  </w:rPr>
                </w:pPr>
              </w:p>
            </w:tc>
          </w:tr>
          <w:tr w:rsidR="000C13E3">
            <w:sdt>
              <w:sdtPr>
                <w:tag w:val="_PLD_e6be33fdedf14f828b768e63f66776a7"/>
                <w:id w:val="-1566648574"/>
                <w:lock w:val="sdtLocked"/>
              </w:sdtPr>
              <w:sdtEndPr/>
              <w:sdtContent>
                <w:tc>
                  <w:tcPr>
                    <w:tcW w:w="2603" w:type="dxa"/>
                  </w:tcPr>
                  <w:p w:rsidR="000C13E3" w:rsidRDefault="00C11B76">
                    <w:pPr>
                      <w:pStyle w:val="aff4"/>
                      <w:ind w:firstLineChars="0" w:firstLine="0"/>
                      <w:jc w:val="left"/>
                      <w:rPr>
                        <w:szCs w:val="21"/>
                      </w:rPr>
                    </w:pPr>
                    <w:r>
                      <w:rPr>
                        <w:szCs w:val="21"/>
                      </w:rPr>
                      <w:t>除上述各项之外的其他营业外收入和支出</w:t>
                    </w:r>
                  </w:p>
                </w:tc>
              </w:sdtContent>
            </w:sdt>
            <w:tc>
              <w:tcPr>
                <w:tcW w:w="1920" w:type="dxa"/>
                <w:vAlign w:val="center"/>
              </w:tcPr>
              <w:p w:rsidR="000C13E3" w:rsidRDefault="00C11B76">
                <w:pPr>
                  <w:jc w:val="right"/>
                  <w:rPr>
                    <w:szCs w:val="21"/>
                  </w:rPr>
                </w:pPr>
                <w:r>
                  <w:rPr>
                    <w:rFonts w:ascii="Times New Roman" w:hAnsi="Times New Roman" w:hint="eastAsia"/>
                    <w:szCs w:val="21"/>
                  </w:rPr>
                  <w:t>-2,432,006.02 </w:t>
                </w:r>
              </w:p>
            </w:tc>
            <w:sdt>
              <w:sdtPr>
                <w:rPr>
                  <w:rFonts w:ascii="Times New Roman" w:hAnsi="Times New Roman"/>
                  <w:szCs w:val="21"/>
                </w:rPr>
                <w:alias w:val="除上述各项之外的其他营业外收入和支出的说明（非经常性损益项目）"/>
                <w:tag w:val="_GBC_ac5f6194a5db40ea8e92409805b59f35"/>
                <w:id w:val="-473293860"/>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-56,988.55</w:t>
                </w:r>
              </w:p>
            </w:tc>
            <w:tc>
              <w:tcPr>
                <w:tcW w:w="1646" w:type="dxa"/>
                <w:vAlign w:val="center"/>
              </w:tcPr>
              <w:p w:rsidR="000C13E3" w:rsidRDefault="00C11B76">
                <w:pPr>
                  <w:jc w:val="right"/>
                  <w:rPr>
                    <w:rFonts w:ascii="Times New Roman" w:hAnsi="Times New Roman" w:cs="Times New Roman"/>
                    <w:szCs w:val="21"/>
                  </w:rPr>
                </w:pPr>
                <w:r>
                  <w:rPr>
                    <w:rFonts w:ascii="Times New Roman" w:hAnsi="Times New Roman" w:cs="Times New Roman"/>
                  </w:rPr>
                  <w:t>251,873.39</w:t>
                </w:r>
              </w:p>
            </w:tc>
          </w:tr>
          <w:tr w:rsidR="000C13E3">
            <w:sdt>
              <w:sdtPr>
                <w:tag w:val="_PLD_069ba37d792f40e6b04d4878cd0275d9"/>
                <w:id w:val="457682330"/>
                <w:lock w:val="sdtLocked"/>
              </w:sdtPr>
              <w:sdtEndPr/>
              <w:sdtContent>
                <w:tc>
                  <w:tcPr>
                    <w:tcW w:w="2603" w:type="dxa"/>
                  </w:tcPr>
                  <w:p w:rsidR="000C13E3" w:rsidRDefault="00C11B76">
                    <w:pPr>
                      <w:pStyle w:val="aff4"/>
                      <w:ind w:firstLineChars="0" w:firstLine="0"/>
                      <w:jc w:val="left"/>
                      <w:rPr>
                        <w:szCs w:val="21"/>
                      </w:rPr>
                    </w:pPr>
                    <w:r>
                      <w:rPr>
                        <w:szCs w:val="21"/>
                      </w:rPr>
                      <w:t>其他符合非经常性损益定义的损益项目</w:t>
                    </w:r>
                  </w:p>
                </w:tc>
              </w:sdtContent>
            </w:sdt>
            <w:sdt>
              <w:sdtPr>
                <w:rPr>
                  <w:rFonts w:ascii="Times New Roman" w:hAnsi="Times New Roman"/>
                  <w:szCs w:val="21"/>
                </w:rPr>
                <w:alias w:val="其他符合非经常性损益定义的损益项目（非经常性损益项目）"/>
                <w:tag w:val="_GBC_dc3014cc76184a2b8eb76e4aa565ffad"/>
                <w:id w:val="1347518746"/>
                <w:lock w:val="sdtLocked"/>
                <w:showingPlcHdr/>
                <w:text/>
              </w:sdtPr>
              <w:sdtEndPr/>
              <w:sdtContent>
                <w:tc>
                  <w:tcPr>
                    <w:tcW w:w="1920" w:type="dxa"/>
                    <w:vAlign w:val="center"/>
                  </w:tcPr>
                  <w:p w:rsidR="000C13E3" w:rsidRDefault="00C11B76">
                    <w:pPr>
                      <w:jc w:val="right"/>
                      <w:rPr>
                        <w:szCs w:val="21"/>
                      </w:rPr>
                    </w:pPr>
                    <w:r>
                      <w:rPr>
                        <w:rFonts w:hint="eastAsia"/>
                        <w:szCs w:val="21"/>
                      </w:rPr>
                      <w:t xml:space="preserve">　</w:t>
                    </w:r>
                  </w:p>
                </w:tc>
              </w:sdtContent>
            </w:sdt>
            <w:sdt>
              <w:sdtPr>
                <w:rPr>
                  <w:rFonts w:ascii="Times New Roman" w:hAnsi="Times New Roman"/>
                  <w:szCs w:val="21"/>
                </w:rPr>
                <w:alias w:val="其他符合非经常性损益定义的损益项目说明（非经常性损益项目）"/>
                <w:tag w:val="_GBC_6779f30daaa643fc8b85b77d8abfb3a1"/>
                <w:id w:val="586346072"/>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0C13E3">
                <w:pPr>
                  <w:jc w:val="right"/>
                  <w:rPr>
                    <w:rFonts w:ascii="Times New Roman" w:hAnsi="Times New Roman" w:cs="Times New Roman"/>
                    <w:szCs w:val="21"/>
                  </w:rPr>
                </w:pPr>
              </w:p>
            </w:tc>
            <w:tc>
              <w:tcPr>
                <w:tcW w:w="1646" w:type="dxa"/>
                <w:vAlign w:val="center"/>
              </w:tcPr>
              <w:p w:rsidR="000C13E3" w:rsidRDefault="000C13E3">
                <w:pPr>
                  <w:jc w:val="right"/>
                  <w:rPr>
                    <w:rFonts w:ascii="Times New Roman" w:hAnsi="Times New Roman" w:cs="Times New Roman"/>
                    <w:szCs w:val="21"/>
                  </w:rPr>
                </w:pPr>
              </w:p>
            </w:tc>
          </w:tr>
          <w:tr w:rsidR="000C13E3">
            <w:sdt>
              <w:sdtPr>
                <w:tag w:val="_PLD_f36791cf59a8480abcd9c8ff79bd2231"/>
                <w:id w:val="97449185"/>
                <w:lock w:val="sdtLocked"/>
              </w:sdtPr>
              <w:sdtEndPr/>
              <w:sdtContent>
                <w:tc>
                  <w:tcPr>
                    <w:tcW w:w="2603" w:type="dxa"/>
                  </w:tcPr>
                  <w:p w:rsidR="000C13E3" w:rsidRDefault="00C11B76">
                    <w:pPr>
                      <w:pStyle w:val="aff4"/>
                      <w:ind w:firstLineChars="0" w:firstLine="0"/>
                      <w:jc w:val="left"/>
                      <w:rPr>
                        <w:szCs w:val="21"/>
                      </w:rPr>
                    </w:pPr>
                    <w:r>
                      <w:rPr>
                        <w:rFonts w:hint="eastAsia"/>
                      </w:rPr>
                      <w:t>减：</w:t>
                    </w:r>
                    <w:r>
                      <w:rPr>
                        <w:szCs w:val="21"/>
                      </w:rPr>
                      <w:t>所得税影响额</w:t>
                    </w:r>
                  </w:p>
                </w:tc>
              </w:sdtContent>
            </w:sdt>
            <w:tc>
              <w:tcPr>
                <w:tcW w:w="1920" w:type="dxa"/>
                <w:vAlign w:val="center"/>
              </w:tcPr>
              <w:p w:rsidR="000C13E3" w:rsidRDefault="00C11B76">
                <w:pPr>
                  <w:jc w:val="right"/>
                  <w:rPr>
                    <w:szCs w:val="21"/>
                  </w:rPr>
                </w:pPr>
                <w:r>
                  <w:rPr>
                    <w:rFonts w:ascii="Times New Roman" w:hAnsi="Times New Roman" w:hint="eastAsia"/>
                    <w:szCs w:val="21"/>
                  </w:rPr>
                  <w:t xml:space="preserve">970,354.67 </w:t>
                </w:r>
              </w:p>
            </w:tc>
            <w:sdt>
              <w:sdtPr>
                <w:rPr>
                  <w:rFonts w:ascii="Times New Roman" w:hAnsi="Times New Roman"/>
                  <w:szCs w:val="21"/>
                </w:rPr>
                <w:alias w:val="所得税影响额的说明（非经常性损益项目）"/>
                <w:tag w:val="_GBC_fd22684ee3ac4dbea3da29cb32093302"/>
                <w:id w:val="-869987728"/>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1,353,806.33</w:t>
                </w:r>
              </w:p>
            </w:tc>
            <w:tc>
              <w:tcPr>
                <w:tcW w:w="1646" w:type="dxa"/>
                <w:vAlign w:val="center"/>
              </w:tcPr>
              <w:p w:rsidR="000C13E3" w:rsidRDefault="00C11B76">
                <w:pPr>
                  <w:jc w:val="right"/>
                  <w:rPr>
                    <w:rFonts w:ascii="Times New Roman" w:hAnsi="Times New Roman" w:cs="Times New Roman"/>
                    <w:szCs w:val="21"/>
                  </w:rPr>
                </w:pPr>
                <w:r>
                  <w:rPr>
                    <w:rFonts w:ascii="Times New Roman" w:hAnsi="Times New Roman" w:cs="Times New Roman"/>
                  </w:rPr>
                  <w:t>9,551,386.31</w:t>
                </w:r>
              </w:p>
            </w:tc>
          </w:tr>
          <w:tr w:rsidR="000C13E3">
            <w:sdt>
              <w:sdtPr>
                <w:tag w:val="_PLD_0149f9eb956c4e448b13c00025046984"/>
                <w:id w:val="1674919224"/>
                <w:lock w:val="sdtLocked"/>
              </w:sdtPr>
              <w:sdtEndPr/>
              <w:sdtContent>
                <w:tc>
                  <w:tcPr>
                    <w:tcW w:w="2603" w:type="dxa"/>
                  </w:tcPr>
                  <w:p w:rsidR="000C13E3" w:rsidRDefault="00C11B76">
                    <w:pPr>
                      <w:pStyle w:val="aff4"/>
                      <w:jc w:val="left"/>
                      <w:rPr>
                        <w:szCs w:val="21"/>
                      </w:rPr>
                    </w:pPr>
                    <w:r>
                      <w:rPr>
                        <w:szCs w:val="21"/>
                      </w:rPr>
                      <w:t>少数股东权益影响额</w:t>
                    </w:r>
                    <w:r>
                      <w:rPr>
                        <w:rFonts w:hint="eastAsia"/>
                        <w:szCs w:val="21"/>
                      </w:rPr>
                      <w:t>（税后）</w:t>
                    </w:r>
                  </w:p>
                </w:tc>
              </w:sdtContent>
            </w:sdt>
            <w:tc>
              <w:tcPr>
                <w:tcW w:w="1920" w:type="dxa"/>
                <w:vAlign w:val="center"/>
              </w:tcPr>
              <w:p w:rsidR="000C13E3" w:rsidRDefault="00C11B76">
                <w:pPr>
                  <w:jc w:val="right"/>
                  <w:rPr>
                    <w:szCs w:val="21"/>
                  </w:rPr>
                </w:pPr>
                <w:r>
                  <w:rPr>
                    <w:rFonts w:ascii="Times New Roman" w:hAnsi="Times New Roman" w:hint="eastAsia"/>
                    <w:szCs w:val="21"/>
                  </w:rPr>
                  <w:t>1,563,419.72 </w:t>
                </w:r>
              </w:p>
            </w:tc>
            <w:sdt>
              <w:sdtPr>
                <w:rPr>
                  <w:rFonts w:ascii="Times New Roman" w:hAnsi="Times New Roman"/>
                  <w:szCs w:val="21"/>
                </w:rPr>
                <w:alias w:val="少数股东权益影响额的说明（非经常性损益项目）"/>
                <w:tag w:val="_GBC_f99579c660ec489493ceb1b242ea1220"/>
                <w:id w:val="-573504763"/>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1,605,521.70</w:t>
                </w:r>
              </w:p>
            </w:tc>
            <w:tc>
              <w:tcPr>
                <w:tcW w:w="1646" w:type="dxa"/>
                <w:vAlign w:val="center"/>
              </w:tcPr>
              <w:p w:rsidR="000C13E3" w:rsidRDefault="00C11B76">
                <w:pPr>
                  <w:jc w:val="right"/>
                  <w:rPr>
                    <w:rFonts w:ascii="Times New Roman" w:hAnsi="Times New Roman" w:cs="Times New Roman"/>
                    <w:szCs w:val="21"/>
                  </w:rPr>
                </w:pPr>
                <w:r>
                  <w:rPr>
                    <w:rFonts w:ascii="Times New Roman" w:hAnsi="Times New Roman" w:cs="Times New Roman"/>
                  </w:rPr>
                  <w:t>3,950,260.75</w:t>
                </w:r>
              </w:p>
            </w:tc>
          </w:tr>
          <w:tr w:rsidR="000C13E3">
            <w:sdt>
              <w:sdtPr>
                <w:tag w:val="_PLD_cdd9c8f04b3e40cfa4a4a82686706b76"/>
                <w:id w:val="398332371"/>
                <w:lock w:val="sdtLocked"/>
              </w:sdtPr>
              <w:sdtEndPr/>
              <w:sdtContent>
                <w:tc>
                  <w:tcPr>
                    <w:tcW w:w="2603" w:type="dxa"/>
                    <w:vAlign w:val="center"/>
                  </w:tcPr>
                  <w:p w:rsidR="000C13E3" w:rsidRDefault="00C11B76">
                    <w:pPr>
                      <w:pStyle w:val="aff4"/>
                      <w:ind w:firstLineChars="0" w:firstLine="0"/>
                      <w:jc w:val="center"/>
                      <w:rPr>
                        <w:szCs w:val="21"/>
                      </w:rPr>
                    </w:pPr>
                    <w:r>
                      <w:rPr>
                        <w:szCs w:val="21"/>
                      </w:rPr>
                      <w:t>合计</w:t>
                    </w:r>
                  </w:p>
                </w:tc>
              </w:sdtContent>
            </w:sdt>
            <w:tc>
              <w:tcPr>
                <w:tcW w:w="1920" w:type="dxa"/>
                <w:vAlign w:val="center"/>
              </w:tcPr>
              <w:p w:rsidR="000C13E3" w:rsidRDefault="00C11B76">
                <w:pPr>
                  <w:jc w:val="right"/>
                  <w:rPr>
                    <w:szCs w:val="21"/>
                  </w:rPr>
                </w:pPr>
                <w:r>
                  <w:rPr>
                    <w:rFonts w:ascii="Times New Roman" w:hAnsi="Times New Roman"/>
                    <w:szCs w:val="21"/>
                  </w:rPr>
                  <w:t>7,874,605.39</w:t>
                </w:r>
              </w:p>
            </w:tc>
            <w:sdt>
              <w:sdtPr>
                <w:rPr>
                  <w:rFonts w:ascii="Times New Roman" w:hAnsi="Times New Roman"/>
                  <w:szCs w:val="21"/>
                </w:rPr>
                <w:alias w:val="扣除的非经常性损益合计说明"/>
                <w:tag w:val="_GBC_7d667fbe166547a9b35986a48bb69a40"/>
                <w:id w:val="123659694"/>
                <w:lock w:val="sdtLocked"/>
                <w:showingPlcHdr/>
                <w:text/>
              </w:sdtPr>
              <w:sdtEndPr/>
              <w:sdtContent>
                <w:tc>
                  <w:tcPr>
                    <w:tcW w:w="1020" w:type="dxa"/>
                    <w:vAlign w:val="center"/>
                  </w:tcPr>
                  <w:p w:rsidR="000C13E3" w:rsidRDefault="00C11B76">
                    <w:pPr>
                      <w:rPr>
                        <w:szCs w:val="21"/>
                      </w:rPr>
                    </w:pPr>
                    <w:r>
                      <w:rPr>
                        <w:rFonts w:hint="eastAsia"/>
                        <w:szCs w:val="21"/>
                      </w:rPr>
                      <w:t xml:space="preserve">　</w:t>
                    </w:r>
                  </w:p>
                </w:tc>
              </w:sdtContent>
            </w:sdt>
            <w:tc>
              <w:tcPr>
                <w:tcW w:w="186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18,597,377.57</w:t>
                </w:r>
              </w:p>
            </w:tc>
            <w:tc>
              <w:tcPr>
                <w:tcW w:w="1646" w:type="dxa"/>
                <w:vAlign w:val="center"/>
              </w:tcPr>
              <w:p w:rsidR="000C13E3" w:rsidRDefault="00C11B76">
                <w:pPr>
                  <w:jc w:val="right"/>
                  <w:rPr>
                    <w:rFonts w:ascii="Times New Roman" w:hAnsi="Times New Roman" w:cs="Times New Roman"/>
                    <w:szCs w:val="21"/>
                  </w:rPr>
                </w:pPr>
                <w:r>
                  <w:rPr>
                    <w:rFonts w:ascii="Times New Roman" w:hAnsi="Times New Roman" w:cs="Times New Roman"/>
                  </w:rPr>
                  <w:t>55,342,806.89</w:t>
                </w:r>
              </w:p>
            </w:tc>
          </w:tr>
        </w:tbl>
        <w:p w:rsidR="000C13E3" w:rsidRDefault="00362B2C"/>
      </w:sdtContent>
    </w:sdt>
    <w:p w:rsidR="000C13E3" w:rsidRDefault="000C13E3"/>
    <w:bookmarkStart w:id="22" w:name="_Hlk41379873" w:displacedByCustomXml="next"/>
    <w:bookmarkStart w:id="23" w:name="_Hlk89096484" w:displacedByCustomXml="next"/>
    <w:sdt>
      <w:sdtPr>
        <w:rPr>
          <w:rFonts w:hAnsi="宋体" w:cs="宋体"/>
          <w:kern w:val="0"/>
          <w:szCs w:val="21"/>
        </w:rPr>
        <w:alias w:val="模块:将《公开发行证券的公司信息披露解释性公告第1号——非经常性损..."/>
        <w:tag w:val="_SEC_0910543556014fc1abc2864ad29c9f55"/>
        <w:id w:val="1274676920"/>
        <w:lock w:val="sdtLocked"/>
        <w:placeholder>
          <w:docPart w:val="GBC22222222222222222222222222222"/>
        </w:placeholder>
      </w:sdtPr>
      <w:sdtEndPr>
        <w:rPr>
          <w:szCs w:val="24"/>
        </w:rPr>
      </w:sdtEndPr>
      <w:sdtContent>
        <w:p w:rsidR="000C13E3" w:rsidRDefault="00C11B76">
          <w:pPr>
            <w:pStyle w:val="af"/>
            <w:adjustRightInd w:val="0"/>
            <w:snapToGrid w:val="0"/>
            <w:spacing w:line="200" w:lineRule="atLeast"/>
            <w:rPr>
              <w:rFonts w:hAnsi="宋体"/>
              <w:kern w:val="0"/>
              <w:szCs w:val="21"/>
            </w:rPr>
          </w:pPr>
          <w:r>
            <w:rPr>
              <w:rFonts w:hAnsi="宋体" w:cs="宋体" w:hint="eastAsia"/>
              <w:kern w:val="0"/>
              <w:szCs w:val="21"/>
            </w:rPr>
            <w:t>对公司根据《公开发行证券的公司信息披露解释性公告第</w:t>
          </w:r>
          <w:r>
            <w:rPr>
              <w:rFonts w:hAnsi="宋体" w:cs="宋体"/>
              <w:kern w:val="0"/>
              <w:szCs w:val="21"/>
            </w:rP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a4930715ddcb47d484e7fbd516fb3ac1"/>
            <w:id w:val="-139611292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2" w:displacedByCustomXml="next"/>
    <w:bookmarkEnd w:id="23" w:displacedByCustomXml="next"/>
    <w:sdt>
      <w:sdtPr>
        <w:rPr>
          <w:rFonts w:ascii="宋体" w:hAnsi="宋体" w:cs="宋体" w:hint="eastAsia"/>
          <w:b w:val="0"/>
          <w:bCs w:val="0"/>
          <w:kern w:val="0"/>
          <w:szCs w:val="24"/>
        </w:rPr>
        <w:alias w:val="模块:采用公允价值计量的项目"/>
        <w:tag w:val="_SEC_4b13c06b07154e45b14204b22dd943ad"/>
        <w:id w:val="25718662"/>
        <w:lock w:val="sdtLocked"/>
        <w:placeholder>
          <w:docPart w:val="GBC22222222222222222222222222222"/>
        </w:placeholder>
      </w:sdtPr>
      <w:sdtEndPr/>
      <w:sdtContent>
        <w:p w:rsidR="000C13E3" w:rsidRDefault="00C11B76">
          <w:pPr>
            <w:pStyle w:val="2"/>
            <w:numPr>
              <w:ilvl w:val="1"/>
              <w:numId w:val="4"/>
            </w:numPr>
            <w:ind w:left="496" w:hangingChars="236" w:hanging="496"/>
          </w:pPr>
          <w:r>
            <w:rPr>
              <w:rFonts w:hint="eastAsia"/>
            </w:rPr>
            <w:t>采用公允价值计量的项目</w:t>
          </w:r>
        </w:p>
        <w:sdt>
          <w:sdtPr>
            <w:alias w:val="是否适用：采用公允价值计量的项目[双击切换]"/>
            <w:tag w:val="_GBC_e89d76d7486246e0ac1d3db15e4df008"/>
            <w:id w:val="-2417504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财务和业务数据"/>
        <w:tag w:val="_SEC_2b90c267769d4c769805494ec1d46591"/>
        <w:id w:val="25718680"/>
        <w:lock w:val="sdtLocked"/>
        <w:placeholder>
          <w:docPart w:val="GBC22222222222222222222222222222"/>
        </w:placeholder>
      </w:sdtPr>
      <w:sdtEndPr/>
      <w:sdtContent>
        <w:p w:rsidR="000C13E3" w:rsidRDefault="00C11B76">
          <w:pPr>
            <w:pStyle w:val="2"/>
            <w:numPr>
              <w:ilvl w:val="1"/>
              <w:numId w:val="4"/>
            </w:numPr>
            <w:ind w:left="496" w:hangingChars="236" w:hanging="496"/>
          </w:pPr>
          <w:r>
            <w:rPr>
              <w:rFonts w:hint="eastAsia"/>
            </w:rPr>
            <w:t>其他</w:t>
          </w:r>
        </w:p>
        <w:sdt>
          <w:sdtPr>
            <w:alias w:val="是否适用：公司简介和主要财务指标其他说明[双击切换]"/>
            <w:tag w:val="_GBC_ac20c9ad49eb470dba71a763f930572f"/>
            <w:id w:val="213490719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C11B76">
      <w:pPr>
        <w:pStyle w:val="1"/>
        <w:numPr>
          <w:ilvl w:val="0"/>
          <w:numId w:val="2"/>
        </w:numPr>
        <w:ind w:left="498" w:hangingChars="177" w:hanging="498"/>
      </w:pPr>
      <w:bookmarkStart w:id="24" w:name="_Toc89790250"/>
      <w:r>
        <w:rPr>
          <w:rFonts w:hint="eastAsia"/>
        </w:rPr>
        <w:t>管理层讨论与分析</w:t>
      </w:r>
      <w:bookmarkEnd w:id="24"/>
    </w:p>
    <w:p w:rsidR="000C13E3" w:rsidRDefault="000C13E3"/>
    <w:sdt>
      <w:sdtPr>
        <w:rPr>
          <w:rFonts w:ascii="宋体" w:hAnsi="宋体" w:cs="宋体" w:hint="eastAsia"/>
          <w:b w:val="0"/>
          <w:bCs w:val="0"/>
          <w:kern w:val="0"/>
          <w:szCs w:val="24"/>
        </w:rPr>
        <w:alias w:val="模块:管理层讨论与分析"/>
        <w:tag w:val="_SEC_465bd2646eb04eab8e1c01ba688faf29"/>
        <w:id w:val="38652916"/>
        <w:lock w:val="sdtLocked"/>
        <w:placeholder>
          <w:docPart w:val="GBC22222222222222222222222222222"/>
        </w:placeholder>
      </w:sdtPr>
      <w:sdtEndPr>
        <w:rPr>
          <w:rFonts w:asciiTheme="minorEastAsia" w:eastAsiaTheme="minorEastAsia" w:hAnsiTheme="minorEastAsia"/>
        </w:rPr>
      </w:sdtEndPr>
      <w:sdtContent>
        <w:p w:rsidR="000C13E3" w:rsidRDefault="00C11B76">
          <w:pPr>
            <w:pStyle w:val="2"/>
            <w:numPr>
              <w:ilvl w:val="0"/>
              <w:numId w:val="7"/>
            </w:numPr>
            <w:ind w:left="368" w:hangingChars="175" w:hanging="368"/>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38652917"/>
            <w:lock w:val="sdtLocked"/>
            <w:placeholder>
              <w:docPart w:val="GBC22222222222222222222222222222"/>
            </w:placeholder>
          </w:sdtPr>
          <w:sdtEndPr/>
          <w:sdtContent>
            <w:p w:rsidR="000C13E3" w:rsidRDefault="00C11B76">
              <w:pPr>
                <w:spacing w:line="360" w:lineRule="auto"/>
                <w:ind w:firstLineChars="200" w:firstLine="420"/>
                <w:rPr>
                  <w:rFonts w:asciiTheme="minorEastAsia" w:eastAsiaTheme="minorEastAsia" w:hAnsiTheme="minorEastAsia"/>
                </w:rPr>
              </w:pPr>
              <w:r>
                <w:rPr>
                  <w:rFonts w:asciiTheme="minorEastAsia" w:eastAsiaTheme="minorEastAsia" w:hAnsiTheme="minorEastAsia"/>
                </w:rPr>
                <w:t>2022年中国共产党第二十次全国代表大会胜利召开，明确了我国下一阶段的发展目标，公司也召开了第三次党代会，对后续几年工作做了整体部署。继续沿着“排风险、补短板、谋发展”的经营路线，进一步聚焦主营业务，以提高经营质量、防</w:t>
              </w:r>
              <w:r>
                <w:rPr>
                  <w:rFonts w:asciiTheme="minorEastAsia" w:eastAsiaTheme="minorEastAsia" w:hAnsiTheme="minorEastAsia" w:hint="eastAsia"/>
                </w:rPr>
                <w:t>范</w:t>
              </w:r>
              <w:r>
                <w:rPr>
                  <w:rFonts w:asciiTheme="minorEastAsia" w:eastAsiaTheme="minorEastAsia" w:hAnsiTheme="minorEastAsia"/>
                </w:rPr>
                <w:t>经营风险为工作核心，从强化市场开</w:t>
              </w:r>
              <w:r>
                <w:rPr>
                  <w:rFonts w:asciiTheme="minorEastAsia" w:eastAsiaTheme="minorEastAsia" w:hAnsiTheme="minorEastAsia"/>
                </w:rPr>
                <w:lastRenderedPageBreak/>
                <w:t xml:space="preserve">拓和科技创新、推进深化改革、优化调整产业布局、健全人才管理体系、夯实基础管理等多个方面开展工作，整体经营情况有所好转。 </w:t>
              </w:r>
            </w:p>
            <w:p w:rsidR="000C13E3" w:rsidRDefault="00C11B7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报告期内，公司整体经营压力依然较大，实现营业收入</w:t>
              </w:r>
              <w:r>
                <w:rPr>
                  <w:rFonts w:asciiTheme="minorEastAsia" w:eastAsiaTheme="minorEastAsia" w:hAnsiTheme="minorEastAsia"/>
                </w:rPr>
                <w:t>12.75亿元，收入规模保持平稳增长，</w:t>
              </w:r>
              <w:r>
                <w:rPr>
                  <w:rFonts w:asciiTheme="minorEastAsia" w:eastAsiaTheme="minorEastAsia" w:hAnsiTheme="minorEastAsia" w:hint="eastAsia"/>
                </w:rPr>
                <w:t>归属于上市公司的净利润</w:t>
              </w:r>
              <w:r>
                <w:rPr>
                  <w:rFonts w:asciiTheme="minorEastAsia" w:eastAsiaTheme="minorEastAsia" w:hAnsiTheme="minorEastAsia"/>
                </w:rPr>
                <w:t>-3996.23万元，虽亏损但主业盈利能力有所改观。</w:t>
              </w:r>
            </w:p>
          </w:sdtContent>
        </w:sdt>
        <w:p w:rsidR="000C13E3" w:rsidRDefault="00362B2C">
          <w:pPr>
            <w:rPr>
              <w:rFonts w:asciiTheme="minorEastAsia" w:eastAsiaTheme="minorEastAsia" w:hAnsiTheme="minorEastAsia"/>
            </w:rPr>
          </w:pPr>
        </w:p>
      </w:sdtContent>
    </w:sdt>
    <w:bookmarkStart w:id="25" w:name="_Hlk123836340" w:displacedByCustomXml="next"/>
    <w:bookmarkEnd w:id="25" w:displacedByCustomXml="next"/>
    <w:sdt>
      <w:sdtPr>
        <w:rPr>
          <w:rFonts w:ascii="宋体" w:hAnsi="宋体" w:cs="宋体"/>
          <w:b w:val="0"/>
          <w:bCs w:val="0"/>
          <w:kern w:val="0"/>
          <w:szCs w:val="24"/>
        </w:rPr>
        <w:alias w:val="模块:报告期内公司所处行业情况"/>
        <w:tag w:val="_SEC_9c97aafe2aaf4296a625865b403a487b"/>
        <w:id w:val="-1630311457"/>
        <w:lock w:val="sdtLocked"/>
        <w:placeholder>
          <w:docPart w:val="GBC22222222222222222222222222222"/>
        </w:placeholder>
      </w:sdtPr>
      <w:sdtEndPr>
        <w:rPr>
          <w:rFonts w:hint="eastAsia"/>
        </w:rPr>
      </w:sdtEndPr>
      <w:sdtContent>
        <w:p w:rsidR="000C13E3" w:rsidRDefault="00C11B76">
          <w:pPr>
            <w:pStyle w:val="2"/>
            <w:numPr>
              <w:ilvl w:val="0"/>
              <w:numId w:val="7"/>
            </w:numPr>
            <w:ind w:left="368" w:hangingChars="175" w:hanging="368"/>
          </w:pPr>
          <w:r>
            <w:t>报告期内公司所处行业情况</w:t>
          </w:r>
        </w:p>
        <w:sdt>
          <w:sdtPr>
            <w:rPr>
              <w:rFonts w:hint="eastAsia"/>
            </w:rPr>
            <w:alias w:val="报告期内公司所处行业情况 "/>
            <w:tag w:val="_GBC_62343dd2540e4e58bef438888246bd32"/>
            <w:id w:val="383057728"/>
            <w:lock w:val="sdtLocked"/>
            <w:placeholder>
              <w:docPart w:val="GBC22222222222222222222222222222"/>
            </w:placeholder>
          </w:sdtPr>
          <w:sdtEndPr/>
          <w:sdtContent>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中国机械工业联合会</w:t>
              </w:r>
              <w:r>
                <w:rPr>
                  <w:rFonts w:ascii="Calibri" w:hAnsi="Calibri" w:cs="Times New Roman"/>
                  <w:kern w:val="2"/>
                </w:rPr>
                <w:t>2</w:t>
              </w:r>
              <w:r>
                <w:rPr>
                  <w:rFonts w:ascii="Calibri" w:hAnsi="Calibri" w:cs="Times New Roman"/>
                  <w:kern w:val="2"/>
                </w:rPr>
                <w:t>月</w:t>
              </w:r>
              <w:r>
                <w:rPr>
                  <w:rFonts w:ascii="Calibri" w:hAnsi="Calibri" w:cs="Times New Roman"/>
                  <w:kern w:val="2"/>
                </w:rPr>
                <w:t>15</w:t>
              </w:r>
              <w:r>
                <w:rPr>
                  <w:rFonts w:ascii="Calibri" w:hAnsi="Calibri" w:cs="Times New Roman"/>
                  <w:kern w:val="2"/>
                </w:rPr>
                <w:t>日发布信息显示，</w:t>
              </w:r>
              <w:r>
                <w:rPr>
                  <w:rFonts w:ascii="Calibri" w:hAnsi="Calibri" w:cs="Times New Roman"/>
                  <w:kern w:val="2"/>
                </w:rPr>
                <w:t>2022</w:t>
              </w:r>
              <w:r>
                <w:rPr>
                  <w:rFonts w:ascii="Calibri" w:hAnsi="Calibri" w:cs="Times New Roman"/>
                  <w:kern w:val="2"/>
                </w:rPr>
                <w:t>年我国机械工业产业结构持续优化，发展韧性不断增强，机械工业主要经济指标实现平稳增长。国家统计局数据显示，</w:t>
              </w:r>
              <w:r>
                <w:rPr>
                  <w:rFonts w:ascii="Calibri" w:hAnsi="Calibri" w:cs="Times New Roman"/>
                  <w:kern w:val="2"/>
                </w:rPr>
                <w:t>2022</w:t>
              </w:r>
              <w:r>
                <w:rPr>
                  <w:rFonts w:ascii="Calibri" w:hAnsi="Calibri" w:cs="Times New Roman"/>
                  <w:kern w:val="2"/>
                </w:rPr>
                <w:t>年，机械工业实现营业收入</w:t>
              </w:r>
              <w:r>
                <w:rPr>
                  <w:rFonts w:ascii="Calibri" w:hAnsi="Calibri" w:cs="Times New Roman"/>
                  <w:kern w:val="2"/>
                </w:rPr>
                <w:t>28.9</w:t>
              </w:r>
              <w:r>
                <w:rPr>
                  <w:rFonts w:ascii="Calibri" w:hAnsi="Calibri" w:cs="Times New Roman"/>
                  <w:kern w:val="2"/>
                </w:rPr>
                <w:t>万亿元，同比增长</w:t>
              </w:r>
              <w:r>
                <w:rPr>
                  <w:rFonts w:ascii="Calibri" w:hAnsi="Calibri" w:cs="Times New Roman"/>
                  <w:kern w:val="2"/>
                </w:rPr>
                <w:t>9.6%</w:t>
              </w:r>
              <w:r>
                <w:rPr>
                  <w:rFonts w:ascii="Calibri" w:hAnsi="Calibri" w:cs="Times New Roman"/>
                  <w:kern w:val="2"/>
                </w:rPr>
                <w:t>；利润总额</w:t>
              </w:r>
              <w:r>
                <w:rPr>
                  <w:rFonts w:ascii="Calibri" w:hAnsi="Calibri" w:cs="Times New Roman"/>
                  <w:kern w:val="2"/>
                </w:rPr>
                <w:t>1.8</w:t>
              </w:r>
              <w:r>
                <w:rPr>
                  <w:rFonts w:ascii="Calibri" w:hAnsi="Calibri" w:cs="Times New Roman"/>
                  <w:kern w:val="2"/>
                </w:rPr>
                <w:t>万亿元，同比增长逾</w:t>
              </w:r>
              <w:r>
                <w:rPr>
                  <w:rFonts w:ascii="Calibri" w:hAnsi="Calibri" w:cs="Times New Roman"/>
                  <w:kern w:val="2"/>
                </w:rPr>
                <w:t>12%</w:t>
              </w:r>
              <w:r>
                <w:rPr>
                  <w:rFonts w:ascii="Calibri" w:hAnsi="Calibri" w:cs="Times New Roman"/>
                  <w:kern w:val="2"/>
                </w:rPr>
                <w:t>。在产业规模方面，截至</w:t>
              </w:r>
              <w:r>
                <w:rPr>
                  <w:rFonts w:ascii="Calibri" w:hAnsi="Calibri" w:cs="Times New Roman"/>
                  <w:kern w:val="2"/>
                </w:rPr>
                <w:t>2022</w:t>
              </w:r>
              <w:r>
                <w:rPr>
                  <w:rFonts w:ascii="Calibri" w:hAnsi="Calibri" w:cs="Times New Roman"/>
                  <w:kern w:val="2"/>
                </w:rPr>
                <w:t>年末，机械工业共有规模以上企业</w:t>
              </w:r>
              <w:r>
                <w:rPr>
                  <w:rFonts w:ascii="Calibri" w:hAnsi="Calibri" w:cs="Times New Roman"/>
                  <w:kern w:val="2"/>
                </w:rPr>
                <w:t>11.1</w:t>
              </w:r>
              <w:r>
                <w:rPr>
                  <w:rFonts w:ascii="Calibri" w:hAnsi="Calibri" w:cs="Times New Roman"/>
                  <w:kern w:val="2"/>
                </w:rPr>
                <w:t>万家，较上年增加</w:t>
              </w:r>
              <w:r>
                <w:rPr>
                  <w:rFonts w:ascii="Calibri" w:hAnsi="Calibri" w:cs="Times New Roman"/>
                  <w:kern w:val="2"/>
                </w:rPr>
                <w:t>1.2</w:t>
              </w:r>
              <w:r>
                <w:rPr>
                  <w:rFonts w:ascii="Calibri" w:hAnsi="Calibri" w:cs="Times New Roman"/>
                  <w:kern w:val="2"/>
                </w:rPr>
                <w:t>万家，占全国工业规模以上企业数量的</w:t>
              </w:r>
              <w:r>
                <w:rPr>
                  <w:rFonts w:ascii="Calibri" w:hAnsi="Calibri" w:cs="Times New Roman"/>
                  <w:kern w:val="2"/>
                </w:rPr>
                <w:t>24.7%</w:t>
              </w:r>
              <w:r>
                <w:rPr>
                  <w:rFonts w:ascii="Calibri" w:hAnsi="Calibri" w:cs="Times New Roman"/>
                  <w:kern w:val="2"/>
                </w:rPr>
                <w:t>。在增加值方面，</w:t>
              </w:r>
              <w:r>
                <w:rPr>
                  <w:rFonts w:ascii="Calibri" w:hAnsi="Calibri" w:cs="Times New Roman"/>
                  <w:kern w:val="2"/>
                </w:rPr>
                <w:t>2022</w:t>
              </w:r>
              <w:r>
                <w:rPr>
                  <w:rFonts w:ascii="Calibri" w:hAnsi="Calibri" w:cs="Times New Roman"/>
                  <w:kern w:val="2"/>
                </w:rPr>
                <w:t>年机械工业增加值同比增长</w:t>
              </w:r>
              <w:r>
                <w:rPr>
                  <w:rFonts w:ascii="Calibri" w:hAnsi="Calibri" w:cs="Times New Roman"/>
                  <w:kern w:val="2"/>
                </w:rPr>
                <w:t>4%</w:t>
              </w:r>
              <w:r>
                <w:rPr>
                  <w:rFonts w:ascii="Calibri" w:hAnsi="Calibri" w:cs="Times New Roman"/>
                  <w:kern w:val="2"/>
                </w:rPr>
                <w:t>，高于全国工业增加值增速</w:t>
              </w:r>
              <w:r>
                <w:rPr>
                  <w:rFonts w:ascii="Calibri" w:hAnsi="Calibri" w:cs="Times New Roman"/>
                  <w:kern w:val="2"/>
                </w:rPr>
                <w:t>0.4</w:t>
              </w:r>
              <w:r>
                <w:rPr>
                  <w:rFonts w:ascii="Calibri" w:hAnsi="Calibri" w:cs="Times New Roman"/>
                  <w:kern w:val="2"/>
                </w:rPr>
                <w:t>个百分点。</w:t>
              </w:r>
            </w:p>
            <w:p w:rsidR="000C13E3" w:rsidRDefault="00C11B76">
              <w:pPr>
                <w:spacing w:line="360" w:lineRule="auto"/>
                <w:ind w:firstLineChars="200" w:firstLine="422"/>
                <w:rPr>
                  <w:rFonts w:ascii="Calibri" w:hAnsi="Calibri" w:cs="Times New Roman"/>
                  <w:b/>
                  <w:kern w:val="2"/>
                </w:rPr>
              </w:pPr>
              <w:r>
                <w:rPr>
                  <w:rFonts w:ascii="Calibri" w:hAnsi="Calibri" w:cs="Times New Roman" w:hint="eastAsia"/>
                  <w:b/>
                  <w:kern w:val="2"/>
                </w:rPr>
                <w:t>泵及泵系统</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公司泵及泵系统产品品种较多，包括工业往复泵、长输管线输油泵机组、大型水利泵、中小型水轮机、中高端消防泵以及泵动力端（电机）系列产品。公司泵及泵系统产品被广泛的应用于农业、化工、矿业和冶金、电力、国防军工、城市市政等行业，涉及社会生活和国民经济诸多方面。</w:t>
              </w:r>
              <w:r>
                <w:rPr>
                  <w:rFonts w:ascii="Calibri" w:hAnsi="Calibri" w:cs="Times New Roman"/>
                  <w:kern w:val="2"/>
                </w:rPr>
                <w:t xml:space="preserve"> </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石油化工：中国石油和化学工业联合会发布的数据显示，截止到</w:t>
              </w:r>
              <w:r>
                <w:rPr>
                  <w:rFonts w:ascii="Calibri" w:hAnsi="Calibri" w:cs="Times New Roman"/>
                  <w:kern w:val="2"/>
                </w:rPr>
                <w:t>2022</w:t>
              </w:r>
              <w:r>
                <w:rPr>
                  <w:rFonts w:ascii="Calibri" w:hAnsi="Calibri" w:cs="Times New Roman"/>
                  <w:kern w:val="2"/>
                </w:rPr>
                <w:t>年底，石油和化工行业规模以上企业</w:t>
              </w:r>
              <w:r>
                <w:rPr>
                  <w:rFonts w:ascii="Calibri" w:hAnsi="Calibri" w:cs="Times New Roman"/>
                  <w:kern w:val="2"/>
                </w:rPr>
                <w:t>2.88</w:t>
              </w:r>
              <w:r>
                <w:rPr>
                  <w:rFonts w:ascii="Calibri" w:hAnsi="Calibri" w:cs="Times New Roman"/>
                  <w:kern w:val="2"/>
                </w:rPr>
                <w:t>万家，累计实现营业收入</w:t>
              </w:r>
              <w:r>
                <w:rPr>
                  <w:rFonts w:ascii="Calibri" w:hAnsi="Calibri" w:cs="Times New Roman"/>
                  <w:kern w:val="2"/>
                </w:rPr>
                <w:t>16.56</w:t>
              </w:r>
              <w:r>
                <w:rPr>
                  <w:rFonts w:ascii="Calibri" w:hAnsi="Calibri" w:cs="Times New Roman"/>
                  <w:kern w:val="2"/>
                </w:rPr>
                <w:t>万亿元，同比增长</w:t>
              </w:r>
              <w:r>
                <w:rPr>
                  <w:rFonts w:ascii="Calibri" w:hAnsi="Calibri" w:cs="Times New Roman"/>
                  <w:kern w:val="2"/>
                </w:rPr>
                <w:t>14.4%</w:t>
              </w:r>
              <w:r>
                <w:rPr>
                  <w:rFonts w:ascii="Calibri" w:hAnsi="Calibri" w:cs="Times New Roman"/>
                  <w:kern w:val="2"/>
                </w:rPr>
                <w:t>，创历史新高，实现利润总额</w:t>
              </w:r>
              <w:r>
                <w:rPr>
                  <w:rFonts w:ascii="Calibri" w:hAnsi="Calibri" w:cs="Times New Roman"/>
                  <w:kern w:val="2"/>
                </w:rPr>
                <w:t>1.13</w:t>
              </w:r>
              <w:r>
                <w:rPr>
                  <w:rFonts w:ascii="Calibri" w:hAnsi="Calibri" w:cs="Times New Roman"/>
                  <w:kern w:val="2"/>
                </w:rPr>
                <w:t>万亿元，同比下降</w:t>
              </w:r>
              <w:r>
                <w:rPr>
                  <w:rFonts w:ascii="Calibri" w:hAnsi="Calibri" w:cs="Times New Roman"/>
                  <w:kern w:val="2"/>
                </w:rPr>
                <w:t>2.8%</w:t>
              </w:r>
              <w:r>
                <w:rPr>
                  <w:rFonts w:ascii="Calibri" w:hAnsi="Calibri" w:cs="Times New Roman"/>
                  <w:kern w:val="2"/>
                </w:rPr>
                <w:t>，基本保持历史高位。</w:t>
              </w:r>
              <w:r>
                <w:rPr>
                  <w:rFonts w:ascii="Calibri" w:hAnsi="Calibri" w:cs="Times New Roman"/>
                  <w:kern w:val="2"/>
                </w:rPr>
                <w:t>2022</w:t>
              </w:r>
              <w:r>
                <w:rPr>
                  <w:rFonts w:ascii="Calibri" w:hAnsi="Calibri" w:cs="Times New Roman"/>
                  <w:kern w:val="2"/>
                </w:rPr>
                <w:t>年，全行业营收利润率为</w:t>
              </w:r>
              <w:r>
                <w:rPr>
                  <w:rFonts w:ascii="Calibri" w:hAnsi="Calibri" w:cs="Times New Roman"/>
                  <w:kern w:val="2"/>
                </w:rPr>
                <w:t>6.8%</w:t>
              </w:r>
              <w:r>
                <w:rPr>
                  <w:rFonts w:ascii="Calibri" w:hAnsi="Calibri" w:cs="Times New Roman"/>
                  <w:kern w:val="2"/>
                </w:rPr>
                <w:t>，同比下降</w:t>
              </w:r>
              <w:r>
                <w:rPr>
                  <w:rFonts w:ascii="Calibri" w:hAnsi="Calibri" w:cs="Times New Roman"/>
                  <w:kern w:val="2"/>
                </w:rPr>
                <w:t>1.2</w:t>
              </w:r>
              <w:r>
                <w:rPr>
                  <w:rFonts w:ascii="Calibri" w:hAnsi="Calibri" w:cs="Times New Roman"/>
                  <w:kern w:val="2"/>
                </w:rPr>
                <w:t>个百分点；亏损企业亏损额同比上升</w:t>
              </w:r>
              <w:r>
                <w:rPr>
                  <w:rFonts w:ascii="Calibri" w:hAnsi="Calibri" w:cs="Times New Roman"/>
                  <w:kern w:val="2"/>
                </w:rPr>
                <w:t>71.8%</w:t>
              </w:r>
              <w:r>
                <w:rPr>
                  <w:rFonts w:ascii="Calibri" w:hAnsi="Calibri" w:cs="Times New Roman"/>
                  <w:kern w:val="2"/>
                </w:rPr>
                <w:t>；全行业亏损面达</w:t>
              </w:r>
              <w:r>
                <w:rPr>
                  <w:rFonts w:ascii="Calibri" w:hAnsi="Calibri" w:cs="Times New Roman"/>
                  <w:kern w:val="2"/>
                </w:rPr>
                <w:t>19.4%</w:t>
              </w:r>
              <w:r>
                <w:rPr>
                  <w:rFonts w:ascii="Calibri" w:hAnsi="Calibri" w:cs="Times New Roman"/>
                  <w:kern w:val="2"/>
                </w:rPr>
                <w:t>，同比上升</w:t>
              </w:r>
              <w:r>
                <w:rPr>
                  <w:rFonts w:ascii="Calibri" w:hAnsi="Calibri" w:cs="Times New Roman"/>
                  <w:kern w:val="2"/>
                </w:rPr>
                <w:t>3.9%</w:t>
              </w:r>
              <w:r>
                <w:rPr>
                  <w:rFonts w:ascii="Calibri" w:hAnsi="Calibri" w:cs="Times New Roman"/>
                  <w:kern w:val="2"/>
                </w:rPr>
                <w:t>。</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煤化工：国家统计局公布数据显示，</w:t>
              </w:r>
              <w:r>
                <w:rPr>
                  <w:rFonts w:ascii="Calibri" w:hAnsi="Calibri" w:cs="Times New Roman"/>
                  <w:kern w:val="2"/>
                </w:rPr>
                <w:t>2022</w:t>
              </w:r>
              <w:r>
                <w:rPr>
                  <w:rFonts w:ascii="Calibri" w:hAnsi="Calibri" w:cs="Times New Roman"/>
                  <w:kern w:val="2"/>
                </w:rPr>
                <w:t>年全国规模以上煤炭企业产量完成</w:t>
              </w:r>
              <w:r>
                <w:rPr>
                  <w:rFonts w:ascii="Calibri" w:hAnsi="Calibri" w:cs="Times New Roman"/>
                  <w:kern w:val="2"/>
                </w:rPr>
                <w:t>45</w:t>
              </w:r>
              <w:r>
                <w:rPr>
                  <w:rFonts w:ascii="Calibri" w:hAnsi="Calibri" w:cs="Times New Roman"/>
                  <w:kern w:val="2"/>
                </w:rPr>
                <w:t>亿吨，同比增加</w:t>
              </w:r>
              <w:r>
                <w:rPr>
                  <w:rFonts w:ascii="Calibri" w:hAnsi="Calibri" w:cs="Times New Roman"/>
                  <w:kern w:val="2"/>
                </w:rPr>
                <w:t>3.7</w:t>
              </w:r>
              <w:r>
                <w:rPr>
                  <w:rFonts w:ascii="Calibri" w:hAnsi="Calibri" w:cs="Times New Roman"/>
                  <w:kern w:val="2"/>
                </w:rPr>
                <w:t>亿吨，增长</w:t>
              </w:r>
              <w:r>
                <w:rPr>
                  <w:rFonts w:ascii="Calibri" w:hAnsi="Calibri" w:cs="Times New Roman"/>
                  <w:kern w:val="2"/>
                </w:rPr>
                <w:t>9%</w:t>
              </w:r>
              <w:r>
                <w:rPr>
                  <w:rFonts w:ascii="Calibri" w:hAnsi="Calibri" w:cs="Times New Roman"/>
                  <w:kern w:val="2"/>
                </w:rPr>
                <w:t>；原煤产量创历史新高。中国石化联合会煤化工产业大会发布行业数据，</w:t>
              </w:r>
              <w:r>
                <w:rPr>
                  <w:rFonts w:ascii="Calibri" w:hAnsi="Calibri" w:cs="Times New Roman"/>
                  <w:kern w:val="2"/>
                </w:rPr>
                <w:t>2022</w:t>
              </w:r>
              <w:r>
                <w:rPr>
                  <w:rFonts w:ascii="Calibri" w:hAnsi="Calibri" w:cs="Times New Roman"/>
                  <w:kern w:val="2"/>
                </w:rPr>
                <w:t>年我国煤制油产能</w:t>
              </w:r>
              <w:r>
                <w:rPr>
                  <w:rFonts w:ascii="Calibri" w:hAnsi="Calibri" w:cs="Times New Roman"/>
                  <w:kern w:val="2"/>
                </w:rPr>
                <w:t>823</w:t>
              </w:r>
              <w:r>
                <w:rPr>
                  <w:rFonts w:ascii="Calibri" w:hAnsi="Calibri" w:cs="Times New Roman"/>
                  <w:kern w:val="2"/>
                </w:rPr>
                <w:t>万吨，产量</w:t>
              </w:r>
              <w:r>
                <w:rPr>
                  <w:rFonts w:ascii="Calibri" w:hAnsi="Calibri" w:cs="Times New Roman"/>
                  <w:kern w:val="2"/>
                </w:rPr>
                <w:t>732.8</w:t>
              </w:r>
              <w:r>
                <w:rPr>
                  <w:rFonts w:ascii="Calibri" w:hAnsi="Calibri" w:cs="Times New Roman"/>
                  <w:kern w:val="2"/>
                </w:rPr>
                <w:t>万吨，同比增长</w:t>
              </w:r>
              <w:r>
                <w:rPr>
                  <w:rFonts w:ascii="Calibri" w:hAnsi="Calibri" w:cs="Times New Roman"/>
                  <w:kern w:val="2"/>
                </w:rPr>
                <w:t>7.8%</w:t>
              </w:r>
              <w:r>
                <w:rPr>
                  <w:rFonts w:ascii="Calibri" w:hAnsi="Calibri" w:cs="Times New Roman"/>
                  <w:kern w:val="2"/>
                </w:rPr>
                <w:t>；全年有效产能</w:t>
              </w:r>
              <w:r>
                <w:rPr>
                  <w:rFonts w:ascii="Calibri" w:hAnsi="Calibri" w:cs="Times New Roman"/>
                  <w:kern w:val="2"/>
                </w:rPr>
                <w:t>744</w:t>
              </w:r>
              <w:r>
                <w:rPr>
                  <w:rFonts w:ascii="Calibri" w:hAnsi="Calibri" w:cs="Times New Roman"/>
                  <w:kern w:val="2"/>
                </w:rPr>
                <w:t>万吨，有效产能利用率</w:t>
              </w:r>
              <w:r>
                <w:rPr>
                  <w:rFonts w:ascii="Calibri" w:hAnsi="Calibri" w:cs="Times New Roman"/>
                  <w:kern w:val="2"/>
                </w:rPr>
                <w:t>98.5%</w:t>
              </w:r>
              <w:r>
                <w:rPr>
                  <w:rFonts w:ascii="Calibri" w:hAnsi="Calibri" w:cs="Times New Roman"/>
                  <w:kern w:val="2"/>
                </w:rPr>
                <w:t>，产能利用率创历史新高。煤制天然气全年产量</w:t>
              </w:r>
              <w:r>
                <w:rPr>
                  <w:rFonts w:ascii="Calibri" w:hAnsi="Calibri" w:cs="Times New Roman"/>
                  <w:kern w:val="2"/>
                </w:rPr>
                <w:t xml:space="preserve">61.6 </w:t>
              </w:r>
              <w:r>
                <w:rPr>
                  <w:rFonts w:ascii="Calibri" w:hAnsi="Calibri" w:cs="Times New Roman"/>
                  <w:kern w:val="2"/>
                </w:rPr>
                <w:t>亿立方米，较上年度增加</w:t>
              </w:r>
              <w:r>
                <w:rPr>
                  <w:rFonts w:ascii="Calibri" w:hAnsi="Calibri" w:cs="Times New Roman"/>
                  <w:kern w:val="2"/>
                </w:rPr>
                <w:t>17.1</w:t>
              </w:r>
              <w:r>
                <w:rPr>
                  <w:rFonts w:ascii="Calibri" w:hAnsi="Calibri" w:cs="Times New Roman"/>
                  <w:kern w:val="2"/>
                </w:rPr>
                <w:t>亿立方米，增幅</w:t>
              </w:r>
              <w:r>
                <w:rPr>
                  <w:rFonts w:ascii="Calibri" w:hAnsi="Calibri" w:cs="Times New Roman"/>
                  <w:kern w:val="2"/>
                </w:rPr>
                <w:t>38.4%</w:t>
              </w:r>
              <w:r>
                <w:rPr>
                  <w:rFonts w:ascii="Calibri" w:hAnsi="Calibri" w:cs="Times New Roman"/>
                  <w:kern w:val="2"/>
                </w:rPr>
                <w:t>，继续保持高速发展；煤</w:t>
              </w:r>
              <w:r>
                <w:rPr>
                  <w:rFonts w:ascii="Calibri" w:hAnsi="Calibri" w:cs="Times New Roman"/>
                  <w:kern w:val="2"/>
                </w:rPr>
                <w:t>(</w:t>
              </w:r>
              <w:r>
                <w:rPr>
                  <w:rFonts w:ascii="Calibri" w:hAnsi="Calibri" w:cs="Times New Roman"/>
                  <w:kern w:val="2"/>
                </w:rPr>
                <w:t>甲醇</w:t>
              </w:r>
              <w:r>
                <w:rPr>
                  <w:rFonts w:ascii="Calibri" w:hAnsi="Calibri" w:cs="Times New Roman"/>
                  <w:kern w:val="2"/>
                </w:rPr>
                <w:t>)</w:t>
              </w:r>
              <w:r>
                <w:rPr>
                  <w:rFonts w:ascii="Calibri" w:hAnsi="Calibri" w:cs="Times New Roman"/>
                  <w:kern w:val="2"/>
                </w:rPr>
                <w:t>制烯烃全年产量</w:t>
              </w:r>
              <w:r>
                <w:rPr>
                  <w:rFonts w:ascii="Calibri" w:hAnsi="Calibri" w:cs="Times New Roman"/>
                  <w:kern w:val="2"/>
                </w:rPr>
                <w:t>1655.7</w:t>
              </w:r>
              <w:r>
                <w:rPr>
                  <w:rFonts w:ascii="Calibri" w:hAnsi="Calibri" w:cs="Times New Roman"/>
                  <w:kern w:val="2"/>
                </w:rPr>
                <w:t>万吨，较上年度增加</w:t>
              </w:r>
              <w:r>
                <w:rPr>
                  <w:rFonts w:ascii="Calibri" w:hAnsi="Calibri" w:cs="Times New Roman"/>
                  <w:kern w:val="2"/>
                </w:rPr>
                <w:t>80.5</w:t>
              </w:r>
              <w:r>
                <w:rPr>
                  <w:rFonts w:ascii="Calibri" w:hAnsi="Calibri" w:cs="Times New Roman"/>
                  <w:kern w:val="2"/>
                </w:rPr>
                <w:t>万吨，增幅</w:t>
              </w:r>
              <w:r>
                <w:rPr>
                  <w:rFonts w:ascii="Calibri" w:hAnsi="Calibri" w:cs="Times New Roman"/>
                  <w:kern w:val="2"/>
                </w:rPr>
                <w:t>5.1%</w:t>
              </w:r>
              <w:r>
                <w:rPr>
                  <w:rFonts w:ascii="Calibri" w:hAnsi="Calibri" w:cs="Times New Roman"/>
                  <w:kern w:val="2"/>
                </w:rPr>
                <w:t>。</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水利水电：据水利部网站讯：</w:t>
              </w:r>
              <w:r>
                <w:rPr>
                  <w:rFonts w:ascii="Calibri" w:hAnsi="Calibri" w:cs="Times New Roman"/>
                  <w:kern w:val="2"/>
                </w:rPr>
                <w:t>2022</w:t>
              </w:r>
              <w:r>
                <w:rPr>
                  <w:rFonts w:ascii="Calibri" w:hAnsi="Calibri" w:cs="Times New Roman"/>
                  <w:kern w:val="2"/>
                </w:rPr>
                <w:t>年全国完成水利建设投资</w:t>
              </w:r>
              <w:r>
                <w:rPr>
                  <w:rFonts w:ascii="Calibri" w:hAnsi="Calibri" w:cs="Times New Roman"/>
                  <w:kern w:val="2"/>
                </w:rPr>
                <w:t>1.09</w:t>
              </w:r>
              <w:r>
                <w:rPr>
                  <w:rFonts w:ascii="Calibri" w:hAnsi="Calibri" w:cs="Times New Roman"/>
                  <w:kern w:val="2"/>
                </w:rPr>
                <w:t>万亿元，比</w:t>
              </w:r>
              <w:r>
                <w:rPr>
                  <w:rFonts w:ascii="Calibri" w:hAnsi="Calibri" w:cs="Times New Roman"/>
                  <w:kern w:val="2"/>
                </w:rPr>
                <w:t>2021</w:t>
              </w:r>
              <w:r>
                <w:rPr>
                  <w:rFonts w:ascii="Calibri" w:hAnsi="Calibri" w:cs="Times New Roman"/>
                  <w:kern w:val="2"/>
                </w:rPr>
                <w:t>年增长</w:t>
              </w:r>
              <w:r>
                <w:rPr>
                  <w:rFonts w:ascii="Calibri" w:hAnsi="Calibri" w:cs="Times New Roman"/>
                  <w:kern w:val="2"/>
                </w:rPr>
                <w:t>44%</w:t>
              </w:r>
              <w:r>
                <w:rPr>
                  <w:rFonts w:ascii="Calibri" w:hAnsi="Calibri" w:cs="Times New Roman"/>
                  <w:kern w:val="2"/>
                </w:rPr>
                <w:t>。</w:t>
              </w:r>
              <w:r>
                <w:rPr>
                  <w:rFonts w:ascii="Calibri" w:hAnsi="Calibri" w:cs="Times New Roman"/>
                  <w:kern w:val="2"/>
                </w:rPr>
                <w:t>2022</w:t>
              </w:r>
              <w:r>
                <w:rPr>
                  <w:rFonts w:ascii="Calibri" w:hAnsi="Calibri" w:cs="Times New Roman"/>
                  <w:kern w:val="2"/>
                </w:rPr>
                <w:t>年，重大水利工程开工数量和投资规模均为历史最多，全年开工</w:t>
              </w:r>
              <w:r>
                <w:rPr>
                  <w:rFonts w:ascii="Calibri" w:hAnsi="Calibri" w:cs="Times New Roman"/>
                  <w:kern w:val="2"/>
                </w:rPr>
                <w:t>47</w:t>
              </w:r>
              <w:r>
                <w:rPr>
                  <w:rFonts w:ascii="Calibri" w:hAnsi="Calibri" w:cs="Times New Roman"/>
                  <w:kern w:val="2"/>
                </w:rPr>
                <w:t>项、投资规模</w:t>
              </w:r>
              <w:r>
                <w:rPr>
                  <w:rFonts w:ascii="Calibri" w:hAnsi="Calibri" w:cs="Times New Roman"/>
                  <w:kern w:val="2"/>
                </w:rPr>
                <w:t>0.46</w:t>
              </w:r>
              <w:r>
                <w:rPr>
                  <w:rFonts w:ascii="Calibri" w:hAnsi="Calibri" w:cs="Times New Roman"/>
                  <w:kern w:val="2"/>
                </w:rPr>
                <w:t>万亿元，总投资超</w:t>
              </w:r>
              <w:r>
                <w:rPr>
                  <w:rFonts w:ascii="Calibri" w:hAnsi="Calibri" w:cs="Times New Roman"/>
                  <w:kern w:val="2"/>
                </w:rPr>
                <w:t>100</w:t>
              </w:r>
              <w:r>
                <w:rPr>
                  <w:rFonts w:ascii="Calibri" w:hAnsi="Calibri" w:cs="Times New Roman"/>
                  <w:kern w:val="2"/>
                </w:rPr>
                <w:t>亿元的有</w:t>
              </w:r>
              <w:r>
                <w:rPr>
                  <w:rFonts w:ascii="Calibri" w:hAnsi="Calibri" w:cs="Times New Roman"/>
                  <w:kern w:val="2"/>
                </w:rPr>
                <w:t>13</w:t>
              </w:r>
              <w:r>
                <w:rPr>
                  <w:rFonts w:ascii="Calibri" w:hAnsi="Calibri" w:cs="Times New Roman"/>
                  <w:kern w:val="2"/>
                </w:rPr>
                <w:t>个项目，南水北调中线引江补汉、淮河入海水道二期等一批论证多年、具有战略意义的标志性工程开工建设。民生水利项目全面提速建设，新开工水利项目</w:t>
              </w:r>
              <w:r>
                <w:rPr>
                  <w:rFonts w:ascii="Calibri" w:hAnsi="Calibri" w:cs="Times New Roman"/>
                  <w:kern w:val="2"/>
                </w:rPr>
                <w:t>2.5</w:t>
              </w:r>
              <w:r>
                <w:rPr>
                  <w:rFonts w:ascii="Calibri" w:hAnsi="Calibri" w:cs="Times New Roman"/>
                  <w:kern w:val="2"/>
                </w:rPr>
                <w:t>万个，新增投资规模</w:t>
              </w:r>
              <w:r>
                <w:rPr>
                  <w:rFonts w:ascii="Calibri" w:hAnsi="Calibri" w:cs="Times New Roman"/>
                  <w:kern w:val="2"/>
                </w:rPr>
                <w:t>1.23</w:t>
              </w:r>
              <w:r>
                <w:rPr>
                  <w:rFonts w:ascii="Calibri" w:hAnsi="Calibri" w:cs="Times New Roman"/>
                  <w:kern w:val="2"/>
                </w:rPr>
                <w:t>万亿元，累计实施水利项目</w:t>
              </w:r>
              <w:r>
                <w:rPr>
                  <w:rFonts w:ascii="Calibri" w:hAnsi="Calibri" w:cs="Times New Roman"/>
                  <w:kern w:val="2"/>
                </w:rPr>
                <w:t>4.1</w:t>
              </w:r>
              <w:r>
                <w:rPr>
                  <w:rFonts w:ascii="Calibri" w:hAnsi="Calibri" w:cs="Times New Roman"/>
                  <w:kern w:val="2"/>
                </w:rPr>
                <w:t>万个。</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lastRenderedPageBreak/>
                <w:t>电机：据国家统计局数据，</w:t>
              </w:r>
              <w:r>
                <w:rPr>
                  <w:rFonts w:ascii="Calibri" w:hAnsi="Calibri" w:cs="Times New Roman"/>
                  <w:kern w:val="2"/>
                </w:rPr>
                <w:t>2022</w:t>
              </w:r>
              <w:r>
                <w:rPr>
                  <w:rFonts w:ascii="Calibri" w:hAnsi="Calibri" w:cs="Times New Roman"/>
                  <w:kern w:val="2"/>
                </w:rPr>
                <w:t>年达到</w:t>
              </w:r>
              <w:r>
                <w:rPr>
                  <w:rFonts w:ascii="Calibri" w:hAnsi="Calibri" w:cs="Times New Roman"/>
                  <w:kern w:val="2"/>
                </w:rPr>
                <w:t>4.3</w:t>
              </w:r>
              <w:r>
                <w:rPr>
                  <w:rFonts w:ascii="Calibri" w:hAnsi="Calibri" w:cs="Times New Roman"/>
                  <w:kern w:val="2"/>
                </w:rPr>
                <w:t>亿千瓦，同比增长</w:t>
              </w:r>
              <w:r>
                <w:rPr>
                  <w:rFonts w:ascii="Calibri" w:hAnsi="Calibri" w:cs="Times New Roman"/>
                  <w:kern w:val="2"/>
                </w:rPr>
                <w:t>5.99%</w:t>
              </w:r>
              <w:r>
                <w:rPr>
                  <w:rFonts w:ascii="Calibri" w:hAnsi="Calibri" w:cs="Times New Roman"/>
                  <w:kern w:val="2"/>
                </w:rPr>
                <w:t>。根据海关统计口径，目前海关系统针对电机产品的进出口贸易统计，</w:t>
              </w:r>
              <w:r>
                <w:rPr>
                  <w:rFonts w:ascii="Calibri" w:hAnsi="Calibri" w:cs="Times New Roman"/>
                  <w:kern w:val="2"/>
                </w:rPr>
                <w:t>2022</w:t>
              </w:r>
              <w:r>
                <w:rPr>
                  <w:rFonts w:ascii="Calibri" w:hAnsi="Calibri" w:cs="Times New Roman"/>
                  <w:kern w:val="2"/>
                </w:rPr>
                <w:t>年我国电机出口金额为</w:t>
              </w:r>
              <w:r>
                <w:rPr>
                  <w:rFonts w:ascii="Calibri" w:hAnsi="Calibri" w:cs="Times New Roman"/>
                  <w:kern w:val="2"/>
                </w:rPr>
                <w:t>219.48</w:t>
              </w:r>
              <w:r>
                <w:rPr>
                  <w:rFonts w:ascii="Calibri" w:hAnsi="Calibri" w:cs="Times New Roman"/>
                  <w:kern w:val="2"/>
                </w:rPr>
                <w:t>亿美元，同比增长</w:t>
              </w:r>
              <w:r>
                <w:rPr>
                  <w:rFonts w:ascii="Calibri" w:hAnsi="Calibri" w:cs="Times New Roman"/>
                  <w:kern w:val="2"/>
                </w:rPr>
                <w:t>2.62%</w:t>
              </w:r>
              <w:r>
                <w:rPr>
                  <w:rFonts w:ascii="Calibri" w:hAnsi="Calibri" w:cs="Times New Roman"/>
                  <w:kern w:val="2"/>
                </w:rPr>
                <w:t>；进口金额为</w:t>
              </w:r>
              <w:r>
                <w:rPr>
                  <w:rFonts w:ascii="Calibri" w:hAnsi="Calibri" w:cs="Times New Roman"/>
                  <w:kern w:val="2"/>
                </w:rPr>
                <w:t>51</w:t>
              </w:r>
              <w:r>
                <w:rPr>
                  <w:rFonts w:ascii="Calibri" w:hAnsi="Calibri" w:cs="Times New Roman"/>
                  <w:kern w:val="2"/>
                </w:rPr>
                <w:t>亿美元，同比下降</w:t>
              </w:r>
              <w:r>
                <w:rPr>
                  <w:rFonts w:ascii="Calibri" w:hAnsi="Calibri" w:cs="Times New Roman"/>
                  <w:kern w:val="2"/>
                </w:rPr>
                <w:t>4.45%</w:t>
              </w:r>
              <w:r>
                <w:rPr>
                  <w:rFonts w:ascii="Calibri" w:hAnsi="Calibri" w:cs="Times New Roman"/>
                  <w:kern w:val="2"/>
                </w:rPr>
                <w:t>。</w:t>
              </w:r>
            </w:p>
            <w:p w:rsidR="000C13E3" w:rsidRDefault="00C11B76">
              <w:pPr>
                <w:spacing w:line="360" w:lineRule="auto"/>
                <w:ind w:firstLineChars="200" w:firstLine="422"/>
                <w:rPr>
                  <w:rFonts w:ascii="Calibri" w:hAnsi="Calibri" w:cs="Times New Roman"/>
                  <w:b/>
                  <w:kern w:val="2"/>
                </w:rPr>
              </w:pPr>
              <w:r>
                <w:rPr>
                  <w:rFonts w:ascii="Calibri" w:hAnsi="Calibri" w:cs="Times New Roman" w:hint="eastAsia"/>
                  <w:b/>
                  <w:kern w:val="2"/>
                </w:rPr>
                <w:t>流体计量系统</w:t>
              </w:r>
              <w:r>
                <w:rPr>
                  <w:rFonts w:ascii="Calibri" w:hAnsi="Calibri" w:cs="Times New Roman"/>
                  <w:b/>
                  <w:kern w:val="2"/>
                </w:rPr>
                <w:t xml:space="preserve"> </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公司流体计量系统是计量燃气能源的重要配套设备。国家发改委发布的数据显示，</w:t>
              </w:r>
              <w:r>
                <w:rPr>
                  <w:rFonts w:ascii="Calibri" w:hAnsi="Calibri" w:cs="Times New Roman"/>
                  <w:kern w:val="2"/>
                </w:rPr>
                <w:t>2022</w:t>
              </w:r>
              <w:r>
                <w:rPr>
                  <w:rFonts w:ascii="Calibri" w:hAnsi="Calibri" w:cs="Times New Roman"/>
                  <w:kern w:val="2"/>
                </w:rPr>
                <w:t>年，全国天然气表观消费量</w:t>
              </w:r>
              <w:r>
                <w:rPr>
                  <w:rFonts w:ascii="Calibri" w:hAnsi="Calibri" w:cs="Times New Roman"/>
                  <w:kern w:val="2"/>
                </w:rPr>
                <w:t>3663</w:t>
              </w:r>
              <w:r>
                <w:rPr>
                  <w:rFonts w:ascii="Calibri" w:hAnsi="Calibri" w:cs="Times New Roman"/>
                  <w:kern w:val="2"/>
                </w:rPr>
                <w:t>亿立方米，同比下降</w:t>
              </w:r>
              <w:r>
                <w:rPr>
                  <w:rFonts w:ascii="Calibri" w:hAnsi="Calibri" w:cs="Times New Roman"/>
                  <w:kern w:val="2"/>
                </w:rPr>
                <w:t>1.7%</w:t>
              </w:r>
              <w:r>
                <w:rPr>
                  <w:rFonts w:ascii="Calibri" w:hAnsi="Calibri" w:cs="Times New Roman"/>
                  <w:kern w:val="2"/>
                </w:rPr>
                <w:t>。</w:t>
              </w:r>
              <w:r>
                <w:rPr>
                  <w:rFonts w:ascii="Calibri" w:hAnsi="Calibri" w:cs="Times New Roman"/>
                  <w:kern w:val="2"/>
                </w:rPr>
                <w:t>2023</w:t>
              </w:r>
              <w:r>
                <w:rPr>
                  <w:rFonts w:ascii="Calibri" w:hAnsi="Calibri" w:cs="Times New Roman"/>
                  <w:kern w:val="2"/>
                </w:rPr>
                <w:t>年国家统计局发布《</w:t>
              </w:r>
              <w:r>
                <w:rPr>
                  <w:rFonts w:ascii="Calibri" w:hAnsi="Calibri" w:cs="Times New Roman"/>
                  <w:kern w:val="2"/>
                </w:rPr>
                <w:t>2022</w:t>
              </w:r>
              <w:r>
                <w:rPr>
                  <w:rFonts w:ascii="Calibri" w:hAnsi="Calibri" w:cs="Times New Roman"/>
                  <w:kern w:val="2"/>
                </w:rPr>
                <w:t>年国民经济和社会发展统计公报》，公报显示，</w:t>
              </w:r>
              <w:r>
                <w:rPr>
                  <w:rFonts w:ascii="Calibri" w:hAnsi="Calibri" w:cs="Times New Roman"/>
                  <w:kern w:val="2"/>
                </w:rPr>
                <w:t>2022</w:t>
              </w:r>
              <w:r>
                <w:rPr>
                  <w:rFonts w:ascii="Calibri" w:hAnsi="Calibri" w:cs="Times New Roman"/>
                  <w:kern w:val="2"/>
                </w:rPr>
                <w:t>年年末全国常住人口城镇化率为</w:t>
              </w:r>
              <w:r>
                <w:rPr>
                  <w:rFonts w:ascii="Calibri" w:hAnsi="Calibri" w:cs="Times New Roman"/>
                  <w:kern w:val="2"/>
                </w:rPr>
                <w:t>65.22%</w:t>
              </w:r>
              <w:r>
                <w:rPr>
                  <w:rFonts w:ascii="Calibri" w:hAnsi="Calibri" w:cs="Times New Roman"/>
                  <w:kern w:val="2"/>
                </w:rPr>
                <w:t>，比上年末提高</w:t>
              </w:r>
              <w:r>
                <w:rPr>
                  <w:rFonts w:ascii="Calibri" w:hAnsi="Calibri" w:cs="Times New Roman"/>
                  <w:kern w:val="2"/>
                </w:rPr>
                <w:t>0.5</w:t>
              </w:r>
              <w:r>
                <w:rPr>
                  <w:rFonts w:ascii="Calibri" w:hAnsi="Calibri" w:cs="Times New Roman"/>
                  <w:kern w:val="2"/>
                </w:rPr>
                <w:t>个百分点。随着中国城市化进程的加快，</w:t>
              </w:r>
              <w:r>
                <w:rPr>
                  <w:rFonts w:ascii="Calibri" w:hAnsi="Calibri" w:cs="Times New Roman"/>
                  <w:kern w:val="2"/>
                </w:rPr>
                <w:t>“</w:t>
              </w:r>
              <w:r>
                <w:rPr>
                  <w:rFonts w:ascii="Calibri" w:hAnsi="Calibri" w:cs="Times New Roman"/>
                  <w:kern w:val="2"/>
                </w:rPr>
                <w:t>煤改气</w:t>
              </w:r>
              <w:r>
                <w:rPr>
                  <w:rFonts w:ascii="Calibri" w:hAnsi="Calibri" w:cs="Times New Roman"/>
                  <w:kern w:val="2"/>
                </w:rPr>
                <w:t>”</w:t>
              </w:r>
              <w:r>
                <w:rPr>
                  <w:rFonts w:ascii="Calibri" w:hAnsi="Calibri" w:cs="Times New Roman"/>
                  <w:kern w:val="2"/>
                </w:rPr>
                <w:t>工程的持续推进等因素的加持，中国智能燃气表行业的需求量也不断增多。根据中国计量协会的公开资料显示，</w:t>
              </w:r>
              <w:r>
                <w:rPr>
                  <w:rFonts w:ascii="Calibri" w:hAnsi="Calibri" w:cs="Times New Roman"/>
                  <w:kern w:val="2"/>
                </w:rPr>
                <w:t>2022</w:t>
              </w:r>
              <w:r>
                <w:rPr>
                  <w:rFonts w:ascii="Calibri" w:hAnsi="Calibri" w:cs="Times New Roman"/>
                  <w:kern w:val="2"/>
                </w:rPr>
                <w:t>年中国智能燃气表行业的市场需求量约在</w:t>
              </w:r>
              <w:r>
                <w:rPr>
                  <w:rFonts w:ascii="Calibri" w:hAnsi="Calibri" w:cs="Times New Roman"/>
                  <w:kern w:val="2"/>
                </w:rPr>
                <w:t>5000</w:t>
              </w:r>
              <w:r>
                <w:rPr>
                  <w:rFonts w:ascii="Calibri" w:hAnsi="Calibri" w:cs="Times New Roman"/>
                  <w:kern w:val="2"/>
                </w:rPr>
                <w:t>万台左右。</w:t>
              </w:r>
            </w:p>
            <w:p w:rsidR="000C13E3" w:rsidRDefault="00C11B76">
              <w:pPr>
                <w:spacing w:line="360" w:lineRule="auto"/>
                <w:ind w:firstLineChars="200" w:firstLine="422"/>
                <w:rPr>
                  <w:rFonts w:ascii="Calibri" w:hAnsi="Calibri" w:cs="Times New Roman"/>
                  <w:b/>
                  <w:kern w:val="2"/>
                </w:rPr>
              </w:pPr>
              <w:r>
                <w:rPr>
                  <w:rFonts w:ascii="Calibri" w:hAnsi="Calibri" w:cs="Times New Roman" w:hint="eastAsia"/>
                  <w:b/>
                  <w:kern w:val="2"/>
                </w:rPr>
                <w:t>液力传动系统</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公司液力传动系统主要配套于非公路车辆（内燃叉车、装载机等）和乘用车、商用车及特种车辆领域。</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工业车辆：据中国工程机械工业协会工业车辆分会数据发布，</w:t>
              </w:r>
              <w:r>
                <w:rPr>
                  <w:rFonts w:ascii="Calibri" w:hAnsi="Calibri" w:cs="Times New Roman"/>
                  <w:kern w:val="2"/>
                </w:rPr>
                <w:t>2022</w:t>
              </w:r>
              <w:r>
                <w:rPr>
                  <w:rFonts w:ascii="Calibri" w:hAnsi="Calibri" w:cs="Times New Roman"/>
                  <w:kern w:val="2"/>
                </w:rPr>
                <w:t>年国内机动工业车辆制造企业叉车累计销售量为：</w:t>
              </w:r>
              <w:r>
                <w:rPr>
                  <w:rFonts w:ascii="Calibri" w:hAnsi="Calibri" w:cs="Times New Roman"/>
                  <w:kern w:val="2"/>
                </w:rPr>
                <w:t>104.8</w:t>
              </w:r>
              <w:r>
                <w:rPr>
                  <w:rFonts w:ascii="Calibri" w:hAnsi="Calibri" w:cs="Times New Roman"/>
                  <w:kern w:val="2"/>
                </w:rPr>
                <w:t>万台，相比去年同期的</w:t>
              </w:r>
              <w:r>
                <w:rPr>
                  <w:rFonts w:ascii="Calibri" w:hAnsi="Calibri" w:cs="Times New Roman"/>
                  <w:kern w:val="2"/>
                </w:rPr>
                <w:t>109.9</w:t>
              </w:r>
              <w:r>
                <w:rPr>
                  <w:rFonts w:ascii="Calibri" w:hAnsi="Calibri" w:cs="Times New Roman"/>
                  <w:kern w:val="2"/>
                </w:rPr>
                <w:t>万台，下降</w:t>
              </w:r>
              <w:r>
                <w:rPr>
                  <w:rFonts w:ascii="Calibri" w:hAnsi="Calibri" w:cs="Times New Roman"/>
                  <w:kern w:val="2"/>
                </w:rPr>
                <w:t>4.6%</w:t>
              </w:r>
              <w:r>
                <w:rPr>
                  <w:rFonts w:ascii="Calibri" w:hAnsi="Calibri" w:cs="Times New Roman"/>
                  <w:kern w:val="2"/>
                </w:rPr>
                <w:t>。其中，内燃平衡重式叉车</w:t>
              </w:r>
              <w:r>
                <w:rPr>
                  <w:rFonts w:ascii="Calibri" w:hAnsi="Calibri" w:cs="Times New Roman"/>
                  <w:kern w:val="2"/>
                </w:rPr>
                <w:t>37.3</w:t>
              </w:r>
              <w:r>
                <w:rPr>
                  <w:rFonts w:ascii="Calibri" w:hAnsi="Calibri" w:cs="Times New Roman"/>
                  <w:kern w:val="2"/>
                </w:rPr>
                <w:t>万台，较上年的</w:t>
              </w:r>
              <w:r>
                <w:rPr>
                  <w:rFonts w:ascii="Calibri" w:hAnsi="Calibri" w:cs="Times New Roman"/>
                  <w:kern w:val="2"/>
                </w:rPr>
                <w:t>44.2</w:t>
              </w:r>
              <w:r>
                <w:rPr>
                  <w:rFonts w:ascii="Calibri" w:hAnsi="Calibri" w:cs="Times New Roman"/>
                  <w:kern w:val="2"/>
                </w:rPr>
                <w:t>万台下降了</w:t>
              </w:r>
              <w:r>
                <w:rPr>
                  <w:rFonts w:ascii="Calibri" w:hAnsi="Calibri" w:cs="Times New Roman"/>
                  <w:kern w:val="2"/>
                </w:rPr>
                <w:t>15.6%</w:t>
              </w:r>
              <w:r>
                <w:rPr>
                  <w:rFonts w:ascii="Calibri" w:hAnsi="Calibri" w:cs="Times New Roman"/>
                  <w:kern w:val="2"/>
                </w:rPr>
                <w:t>，占叉车累计销售量的</w:t>
              </w:r>
              <w:r>
                <w:rPr>
                  <w:rFonts w:ascii="Calibri" w:hAnsi="Calibri" w:cs="Times New Roman"/>
                  <w:kern w:val="2"/>
                </w:rPr>
                <w:t>35.6%</w:t>
              </w:r>
              <w:r>
                <w:rPr>
                  <w:rFonts w:ascii="Calibri" w:hAnsi="Calibri" w:cs="Times New Roman"/>
                  <w:kern w:val="2"/>
                </w:rPr>
                <w:t>；电动叉车</w:t>
              </w:r>
              <w:r>
                <w:rPr>
                  <w:rFonts w:ascii="Calibri" w:hAnsi="Calibri" w:cs="Times New Roman"/>
                  <w:kern w:val="2"/>
                </w:rPr>
                <w:t>67.5</w:t>
              </w:r>
              <w:r>
                <w:rPr>
                  <w:rFonts w:ascii="Calibri" w:hAnsi="Calibri" w:cs="Times New Roman"/>
                  <w:kern w:val="2"/>
                </w:rPr>
                <w:t>万台，较上年的</w:t>
              </w:r>
              <w:r>
                <w:rPr>
                  <w:rFonts w:ascii="Calibri" w:hAnsi="Calibri" w:cs="Times New Roman"/>
                  <w:kern w:val="2"/>
                </w:rPr>
                <w:t>65.8</w:t>
              </w:r>
              <w:r>
                <w:rPr>
                  <w:rFonts w:ascii="Calibri" w:hAnsi="Calibri" w:cs="Times New Roman"/>
                  <w:kern w:val="2"/>
                </w:rPr>
                <w:t>万台上升了</w:t>
              </w:r>
              <w:r>
                <w:rPr>
                  <w:rFonts w:ascii="Calibri" w:hAnsi="Calibri" w:cs="Times New Roman"/>
                  <w:kern w:val="2"/>
                </w:rPr>
                <w:t>2.6%</w:t>
              </w:r>
              <w:r>
                <w:rPr>
                  <w:rFonts w:ascii="Calibri" w:hAnsi="Calibri" w:cs="Times New Roman"/>
                  <w:kern w:val="2"/>
                </w:rPr>
                <w:t>，占叉车累计销售量的</w:t>
              </w:r>
              <w:r>
                <w:rPr>
                  <w:rFonts w:ascii="Calibri" w:hAnsi="Calibri" w:cs="Times New Roman"/>
                  <w:kern w:val="2"/>
                </w:rPr>
                <w:t>64.4%</w:t>
              </w:r>
              <w:r>
                <w:rPr>
                  <w:rFonts w:ascii="Calibri" w:hAnsi="Calibri" w:cs="Times New Roman"/>
                  <w:kern w:val="2"/>
                </w:rPr>
                <w:t>。</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工程机械：中国工程机械工业协会数据显示，</w:t>
              </w:r>
              <w:r>
                <w:rPr>
                  <w:rFonts w:ascii="Calibri" w:hAnsi="Calibri" w:cs="Times New Roman"/>
                  <w:kern w:val="2"/>
                </w:rPr>
                <w:t>2022</w:t>
              </w:r>
              <w:r>
                <w:rPr>
                  <w:rFonts w:ascii="Calibri" w:hAnsi="Calibri" w:cs="Times New Roman"/>
                  <w:kern w:val="2"/>
                </w:rPr>
                <w:t>年工程机械行业主要产品销量相比</w:t>
              </w:r>
              <w:r>
                <w:rPr>
                  <w:rFonts w:ascii="Calibri" w:hAnsi="Calibri" w:cs="Times New Roman"/>
                  <w:kern w:val="2"/>
                </w:rPr>
                <w:t>2021</w:t>
              </w:r>
              <w:r>
                <w:rPr>
                  <w:rFonts w:ascii="Calibri" w:hAnsi="Calibri" w:cs="Times New Roman"/>
                  <w:kern w:val="2"/>
                </w:rPr>
                <w:t>年明显下降。其中国内销量</w:t>
              </w:r>
              <w:r>
                <w:rPr>
                  <w:rFonts w:ascii="Calibri" w:hAnsi="Calibri" w:cs="Times New Roman"/>
                  <w:kern w:val="2"/>
                </w:rPr>
                <w:t>15.2</w:t>
              </w:r>
              <w:r>
                <w:rPr>
                  <w:rFonts w:ascii="Calibri" w:hAnsi="Calibri" w:cs="Times New Roman"/>
                  <w:kern w:val="2"/>
                </w:rPr>
                <w:t>万台，同比下降</w:t>
              </w:r>
              <w:r>
                <w:rPr>
                  <w:rFonts w:ascii="Calibri" w:hAnsi="Calibri" w:cs="Times New Roman"/>
                  <w:kern w:val="2"/>
                </w:rPr>
                <w:t>44.6%</w:t>
              </w:r>
              <w:r>
                <w:rPr>
                  <w:rFonts w:ascii="Calibri" w:hAnsi="Calibri" w:cs="Times New Roman"/>
                  <w:kern w:val="2"/>
                </w:rPr>
                <w:t>；出口销量</w:t>
              </w:r>
              <w:r>
                <w:rPr>
                  <w:rFonts w:ascii="Calibri" w:hAnsi="Calibri" w:cs="Times New Roman"/>
                  <w:kern w:val="2"/>
                </w:rPr>
                <w:t>10.9</w:t>
              </w:r>
              <w:r>
                <w:rPr>
                  <w:rFonts w:ascii="Calibri" w:hAnsi="Calibri" w:cs="Times New Roman"/>
                  <w:kern w:val="2"/>
                </w:rPr>
                <w:t>万台，同比增长</w:t>
              </w:r>
              <w:r>
                <w:rPr>
                  <w:rFonts w:ascii="Calibri" w:hAnsi="Calibri" w:cs="Times New Roman"/>
                  <w:kern w:val="2"/>
                </w:rPr>
                <w:t>59.8%</w:t>
              </w:r>
              <w:r>
                <w:rPr>
                  <w:rFonts w:ascii="Calibri" w:hAnsi="Calibri" w:cs="Times New Roman"/>
                  <w:kern w:val="2"/>
                </w:rPr>
                <w:t>。</w:t>
              </w:r>
              <w:r>
                <w:rPr>
                  <w:rFonts w:ascii="Calibri" w:hAnsi="Calibri" w:cs="Times New Roman"/>
                  <w:kern w:val="2"/>
                </w:rPr>
                <w:t>2022</w:t>
              </w:r>
              <w:r>
                <w:rPr>
                  <w:rFonts w:ascii="Calibri" w:hAnsi="Calibri" w:cs="Times New Roman"/>
                  <w:kern w:val="2"/>
                </w:rPr>
                <w:t>年共销售各类装载机</w:t>
              </w:r>
              <w:r>
                <w:rPr>
                  <w:rFonts w:ascii="Calibri" w:hAnsi="Calibri" w:cs="Times New Roman"/>
                  <w:kern w:val="2"/>
                </w:rPr>
                <w:t>12.3</w:t>
              </w:r>
              <w:r>
                <w:rPr>
                  <w:rFonts w:ascii="Calibri" w:hAnsi="Calibri" w:cs="Times New Roman"/>
                  <w:kern w:val="2"/>
                </w:rPr>
                <w:t>万台，总量同比下降</w:t>
              </w:r>
              <w:r>
                <w:rPr>
                  <w:rFonts w:ascii="Calibri" w:hAnsi="Calibri" w:cs="Times New Roman"/>
                  <w:kern w:val="2"/>
                </w:rPr>
                <w:t>12.2%</w:t>
              </w:r>
              <w:r>
                <w:rPr>
                  <w:rFonts w:ascii="Calibri" w:hAnsi="Calibri" w:cs="Times New Roman"/>
                  <w:kern w:val="2"/>
                </w:rPr>
                <w:t>。其中国内销量</w:t>
              </w:r>
              <w:r>
                <w:rPr>
                  <w:rFonts w:ascii="Calibri" w:hAnsi="Calibri" w:cs="Times New Roman"/>
                  <w:kern w:val="2"/>
                </w:rPr>
                <w:t>8.1</w:t>
              </w:r>
              <w:r>
                <w:rPr>
                  <w:rFonts w:ascii="Calibri" w:hAnsi="Calibri" w:cs="Times New Roman"/>
                  <w:kern w:val="2"/>
                </w:rPr>
                <w:t>万台，同比下降</w:t>
              </w:r>
              <w:r>
                <w:rPr>
                  <w:rFonts w:ascii="Calibri" w:hAnsi="Calibri" w:cs="Times New Roman"/>
                  <w:kern w:val="2"/>
                </w:rPr>
                <w:t>24%</w:t>
              </w:r>
              <w:r>
                <w:rPr>
                  <w:rFonts w:ascii="Calibri" w:hAnsi="Calibri" w:cs="Times New Roman"/>
                  <w:kern w:val="2"/>
                </w:rPr>
                <w:t>；出口销量</w:t>
              </w:r>
              <w:r>
                <w:rPr>
                  <w:rFonts w:ascii="Calibri" w:hAnsi="Calibri" w:cs="Times New Roman"/>
                  <w:kern w:val="2"/>
                </w:rPr>
                <w:t>4.2</w:t>
              </w:r>
              <w:r>
                <w:rPr>
                  <w:rFonts w:ascii="Calibri" w:hAnsi="Calibri" w:cs="Times New Roman"/>
                  <w:kern w:val="2"/>
                </w:rPr>
                <w:t>万台，同比增长</w:t>
              </w:r>
              <w:r>
                <w:rPr>
                  <w:rFonts w:ascii="Calibri" w:hAnsi="Calibri" w:cs="Times New Roman"/>
                  <w:kern w:val="2"/>
                </w:rPr>
                <w:t>24.9%</w:t>
              </w:r>
              <w:r>
                <w:rPr>
                  <w:rFonts w:ascii="Calibri" w:hAnsi="Calibri" w:cs="Times New Roman"/>
                  <w:kern w:val="2"/>
                </w:rPr>
                <w:t>。</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汽车：据中国汽车工业协会发布数据显示，</w:t>
              </w:r>
              <w:r>
                <w:rPr>
                  <w:rFonts w:ascii="Calibri" w:hAnsi="Calibri" w:cs="Times New Roman"/>
                  <w:kern w:val="2"/>
                </w:rPr>
                <w:t>2022</w:t>
              </w:r>
              <w:r>
                <w:rPr>
                  <w:rFonts w:ascii="Calibri" w:hAnsi="Calibri" w:cs="Times New Roman"/>
                  <w:kern w:val="2"/>
                </w:rPr>
                <w:t>年，我国汽车产销分别完成</w:t>
              </w:r>
              <w:r>
                <w:rPr>
                  <w:rFonts w:ascii="Calibri" w:hAnsi="Calibri" w:cs="Times New Roman"/>
                  <w:kern w:val="2"/>
                </w:rPr>
                <w:t>2702.1</w:t>
              </w:r>
              <w:r>
                <w:rPr>
                  <w:rFonts w:ascii="Calibri" w:hAnsi="Calibri" w:cs="Times New Roman"/>
                  <w:kern w:val="2"/>
                </w:rPr>
                <w:t>万辆和</w:t>
              </w:r>
              <w:r>
                <w:rPr>
                  <w:rFonts w:ascii="Calibri" w:hAnsi="Calibri" w:cs="Times New Roman"/>
                  <w:kern w:val="2"/>
                </w:rPr>
                <w:t>2686.4</w:t>
              </w:r>
              <w:r>
                <w:rPr>
                  <w:rFonts w:ascii="Calibri" w:hAnsi="Calibri" w:cs="Times New Roman"/>
                  <w:kern w:val="2"/>
                </w:rPr>
                <w:t>万辆，同比增长</w:t>
              </w:r>
              <w:r>
                <w:rPr>
                  <w:rFonts w:ascii="Calibri" w:hAnsi="Calibri" w:cs="Times New Roman"/>
                  <w:kern w:val="2"/>
                </w:rPr>
                <w:t>3.4%</w:t>
              </w:r>
              <w:r>
                <w:rPr>
                  <w:rFonts w:ascii="Calibri" w:hAnsi="Calibri" w:cs="Times New Roman"/>
                  <w:kern w:val="2"/>
                </w:rPr>
                <w:t>和</w:t>
              </w:r>
              <w:r>
                <w:rPr>
                  <w:rFonts w:ascii="Calibri" w:hAnsi="Calibri" w:cs="Times New Roman"/>
                  <w:kern w:val="2"/>
                </w:rPr>
                <w:t>2.1%</w:t>
              </w:r>
              <w:r>
                <w:rPr>
                  <w:rFonts w:ascii="Calibri" w:hAnsi="Calibri" w:cs="Times New Roman"/>
                  <w:kern w:val="2"/>
                </w:rPr>
                <w:t>，其中，商用车产销分别完成</w:t>
              </w:r>
              <w:r>
                <w:rPr>
                  <w:rFonts w:ascii="Calibri" w:hAnsi="Calibri" w:cs="Times New Roman"/>
                  <w:kern w:val="2"/>
                </w:rPr>
                <w:t>318.5</w:t>
              </w:r>
              <w:r>
                <w:rPr>
                  <w:rFonts w:ascii="Calibri" w:hAnsi="Calibri" w:cs="Times New Roman"/>
                  <w:kern w:val="2"/>
                </w:rPr>
                <w:t>万辆和</w:t>
              </w:r>
              <w:r>
                <w:rPr>
                  <w:rFonts w:ascii="Calibri" w:hAnsi="Calibri" w:cs="Times New Roman"/>
                  <w:kern w:val="2"/>
                </w:rPr>
                <w:t>330</w:t>
              </w:r>
              <w:r>
                <w:rPr>
                  <w:rFonts w:ascii="Calibri" w:hAnsi="Calibri" w:cs="Times New Roman"/>
                  <w:kern w:val="2"/>
                </w:rPr>
                <w:t>万辆，同比下降</w:t>
              </w:r>
              <w:r>
                <w:rPr>
                  <w:rFonts w:ascii="Calibri" w:hAnsi="Calibri" w:cs="Times New Roman"/>
                  <w:kern w:val="2"/>
                </w:rPr>
                <w:t>31.9%</w:t>
              </w:r>
              <w:r>
                <w:rPr>
                  <w:rFonts w:ascii="Calibri" w:hAnsi="Calibri" w:cs="Times New Roman"/>
                  <w:kern w:val="2"/>
                </w:rPr>
                <w:t>和</w:t>
              </w:r>
              <w:r>
                <w:rPr>
                  <w:rFonts w:ascii="Calibri" w:hAnsi="Calibri" w:cs="Times New Roman"/>
                  <w:kern w:val="2"/>
                </w:rPr>
                <w:t>31.2%</w:t>
              </w:r>
              <w:r>
                <w:rPr>
                  <w:rFonts w:ascii="Calibri" w:hAnsi="Calibri" w:cs="Times New Roman"/>
                  <w:kern w:val="2"/>
                </w:rPr>
                <w:t>，尽管商用车市场低位徘徊，但商用车累计出口</w:t>
              </w:r>
              <w:r>
                <w:rPr>
                  <w:rFonts w:ascii="Calibri" w:hAnsi="Calibri" w:cs="Times New Roman"/>
                  <w:kern w:val="2"/>
                </w:rPr>
                <w:t>58.2</w:t>
              </w:r>
              <w:r>
                <w:rPr>
                  <w:rFonts w:ascii="Calibri" w:hAnsi="Calibri" w:cs="Times New Roman"/>
                  <w:kern w:val="2"/>
                </w:rPr>
                <w:t>万辆，同比增长</w:t>
              </w:r>
              <w:r>
                <w:rPr>
                  <w:rFonts w:ascii="Calibri" w:hAnsi="Calibri" w:cs="Times New Roman"/>
                  <w:kern w:val="2"/>
                </w:rPr>
                <w:t>44.9%</w:t>
              </w:r>
              <w:r>
                <w:rPr>
                  <w:rFonts w:ascii="Calibri" w:hAnsi="Calibri" w:cs="Times New Roman"/>
                  <w:kern w:val="2"/>
                </w:rPr>
                <w:t>。乘用车产销分别达</w:t>
              </w:r>
              <w:r>
                <w:rPr>
                  <w:rFonts w:ascii="Calibri" w:hAnsi="Calibri" w:cs="Times New Roman"/>
                  <w:kern w:val="2"/>
                </w:rPr>
                <w:t>2383.6</w:t>
              </w:r>
              <w:r>
                <w:rPr>
                  <w:rFonts w:ascii="Calibri" w:hAnsi="Calibri" w:cs="Times New Roman"/>
                  <w:kern w:val="2"/>
                </w:rPr>
                <w:t>万辆和</w:t>
              </w:r>
              <w:r>
                <w:rPr>
                  <w:rFonts w:ascii="Calibri" w:hAnsi="Calibri" w:cs="Times New Roman"/>
                  <w:kern w:val="2"/>
                </w:rPr>
                <w:t>2356.3</w:t>
              </w:r>
              <w:r>
                <w:rPr>
                  <w:rFonts w:ascii="Calibri" w:hAnsi="Calibri" w:cs="Times New Roman"/>
                  <w:kern w:val="2"/>
                </w:rPr>
                <w:t>万辆，同比分别增长</w:t>
              </w:r>
              <w:r>
                <w:rPr>
                  <w:rFonts w:ascii="Calibri" w:hAnsi="Calibri" w:cs="Times New Roman"/>
                  <w:kern w:val="2"/>
                </w:rPr>
                <w:t>11.2%</w:t>
              </w:r>
              <w:r>
                <w:rPr>
                  <w:rFonts w:ascii="Calibri" w:hAnsi="Calibri" w:cs="Times New Roman"/>
                  <w:kern w:val="2"/>
                </w:rPr>
                <w:t>和</w:t>
              </w:r>
              <w:r>
                <w:rPr>
                  <w:rFonts w:ascii="Calibri" w:hAnsi="Calibri" w:cs="Times New Roman"/>
                  <w:kern w:val="2"/>
                </w:rPr>
                <w:t>9.5%</w:t>
              </w:r>
              <w:r>
                <w:rPr>
                  <w:rFonts w:ascii="Calibri" w:hAnsi="Calibri" w:cs="Times New Roman"/>
                  <w:kern w:val="2"/>
                </w:rPr>
                <w:t>，延续了去年的增长态势。</w:t>
              </w:r>
            </w:p>
            <w:p w:rsidR="000C13E3" w:rsidRDefault="00C11B76">
              <w:pPr>
                <w:spacing w:line="360" w:lineRule="auto"/>
                <w:ind w:firstLineChars="200" w:firstLine="422"/>
                <w:rPr>
                  <w:rFonts w:ascii="Calibri" w:hAnsi="Calibri" w:cs="Times New Roman"/>
                  <w:b/>
                  <w:kern w:val="2"/>
                </w:rPr>
              </w:pPr>
              <w:r>
                <w:rPr>
                  <w:rFonts w:ascii="Calibri" w:hAnsi="Calibri" w:cs="Times New Roman" w:hint="eastAsia"/>
                  <w:b/>
                  <w:kern w:val="2"/>
                </w:rPr>
                <w:t>化工生物装备</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公司的反应技术和结晶技术主要应用于化工生物行业的非标设备。</w:t>
              </w:r>
              <w:r>
                <w:rPr>
                  <w:rFonts w:ascii="Calibri" w:hAnsi="Calibri" w:cs="Times New Roman"/>
                  <w:kern w:val="2"/>
                </w:rPr>
                <w:t>2022</w:t>
              </w:r>
              <w:r>
                <w:rPr>
                  <w:rFonts w:ascii="Calibri" w:hAnsi="Calibri" w:cs="Times New Roman"/>
                  <w:kern w:val="2"/>
                </w:rPr>
                <w:t>年，化工生物行业经济运行整体平稳。据国家统计局数据，</w:t>
              </w:r>
              <w:r>
                <w:rPr>
                  <w:rFonts w:ascii="Calibri" w:hAnsi="Calibri" w:cs="Times New Roman"/>
                  <w:kern w:val="2"/>
                </w:rPr>
                <w:t>2022</w:t>
              </w:r>
              <w:r>
                <w:rPr>
                  <w:rFonts w:ascii="Calibri" w:hAnsi="Calibri" w:cs="Times New Roman"/>
                  <w:kern w:val="2"/>
                </w:rPr>
                <w:t>年，化学原料和化学制品制造业产能利用率为</w:t>
              </w:r>
              <w:r>
                <w:rPr>
                  <w:rFonts w:ascii="Calibri" w:hAnsi="Calibri" w:cs="Times New Roman"/>
                  <w:kern w:val="2"/>
                </w:rPr>
                <w:t>76.7%</w:t>
              </w:r>
              <w:r>
                <w:rPr>
                  <w:rFonts w:ascii="Calibri" w:hAnsi="Calibri" w:cs="Times New Roman"/>
                  <w:kern w:val="2"/>
                </w:rPr>
                <w:t>，同比下降</w:t>
              </w:r>
              <w:r>
                <w:rPr>
                  <w:rFonts w:ascii="Calibri" w:hAnsi="Calibri" w:cs="Times New Roman"/>
                  <w:kern w:val="2"/>
                </w:rPr>
                <w:t>1.4</w:t>
              </w:r>
              <w:r>
                <w:rPr>
                  <w:rFonts w:ascii="Calibri" w:hAnsi="Calibri" w:cs="Times New Roman"/>
                  <w:kern w:val="2"/>
                </w:rPr>
                <w:t>个百分点，高于工业平均</w:t>
              </w:r>
              <w:r>
                <w:rPr>
                  <w:rFonts w:ascii="Calibri" w:hAnsi="Calibri" w:cs="Times New Roman"/>
                  <w:kern w:val="2"/>
                </w:rPr>
                <w:t>1.1</w:t>
              </w:r>
              <w:r>
                <w:rPr>
                  <w:rFonts w:ascii="Calibri" w:hAnsi="Calibri" w:cs="Times New Roman"/>
                  <w:kern w:val="2"/>
                </w:rPr>
                <w:t>个百分点，整体产量有所下滑。据国家统计局数据，</w:t>
              </w:r>
              <w:r>
                <w:rPr>
                  <w:rFonts w:ascii="Calibri" w:hAnsi="Calibri" w:cs="Times New Roman"/>
                  <w:kern w:val="2"/>
                </w:rPr>
                <w:t>2022</w:t>
              </w:r>
              <w:r>
                <w:rPr>
                  <w:rFonts w:ascii="Calibri" w:hAnsi="Calibri" w:cs="Times New Roman"/>
                  <w:kern w:val="2"/>
                </w:rPr>
                <w:t>年，化学原料和化学制品制造业出厂价格指数累计同比增长</w:t>
              </w:r>
              <w:r>
                <w:rPr>
                  <w:rFonts w:ascii="Calibri" w:hAnsi="Calibri" w:cs="Times New Roman"/>
                  <w:kern w:val="2"/>
                </w:rPr>
                <w:t>7.7%</w:t>
              </w:r>
              <w:r>
                <w:rPr>
                  <w:rFonts w:ascii="Calibri" w:hAnsi="Calibri" w:cs="Times New Roman"/>
                  <w:kern w:val="2"/>
                </w:rPr>
                <w:t>。重点关注的</w:t>
              </w:r>
              <w:r>
                <w:rPr>
                  <w:rFonts w:ascii="Calibri" w:hAnsi="Calibri" w:cs="Times New Roman"/>
                  <w:kern w:val="2"/>
                </w:rPr>
                <w:t>30</w:t>
              </w:r>
              <w:r>
                <w:rPr>
                  <w:rFonts w:ascii="Calibri" w:hAnsi="Calibri" w:cs="Times New Roman"/>
                  <w:kern w:val="2"/>
                </w:rPr>
                <w:t>个产品中，</w:t>
              </w:r>
              <w:r>
                <w:rPr>
                  <w:rFonts w:ascii="Calibri" w:hAnsi="Calibri" w:cs="Times New Roman"/>
                  <w:kern w:val="2"/>
                </w:rPr>
                <w:t>2022</w:t>
              </w:r>
              <w:r>
                <w:rPr>
                  <w:rFonts w:ascii="Calibri" w:hAnsi="Calibri" w:cs="Times New Roman"/>
                  <w:kern w:val="2"/>
                </w:rPr>
                <w:t>年均价同比增长的有</w:t>
              </w:r>
              <w:r>
                <w:rPr>
                  <w:rFonts w:ascii="Calibri" w:hAnsi="Calibri" w:cs="Times New Roman"/>
                  <w:kern w:val="2"/>
                </w:rPr>
                <w:t>18</w:t>
              </w:r>
              <w:r>
                <w:rPr>
                  <w:rFonts w:ascii="Calibri" w:hAnsi="Calibri" w:cs="Times New Roman"/>
                  <w:kern w:val="2"/>
                </w:rPr>
                <w:t>个，占比约</w:t>
              </w:r>
              <w:r>
                <w:rPr>
                  <w:rFonts w:ascii="Calibri" w:hAnsi="Calibri" w:cs="Times New Roman"/>
                  <w:kern w:val="2"/>
                </w:rPr>
                <w:t>60%</w:t>
              </w:r>
              <w:r>
                <w:rPr>
                  <w:rFonts w:ascii="Calibri" w:hAnsi="Calibri" w:cs="Times New Roman"/>
                  <w:kern w:val="2"/>
                </w:rPr>
                <w:t>，其中烧碱、氯化钾、甲苯价格同比增长</w:t>
              </w:r>
              <w:r>
                <w:rPr>
                  <w:rFonts w:ascii="Calibri" w:hAnsi="Calibri" w:cs="Times New Roman"/>
                  <w:kern w:val="2"/>
                </w:rPr>
                <w:t>58%</w:t>
              </w:r>
              <w:r>
                <w:rPr>
                  <w:rFonts w:ascii="Calibri" w:hAnsi="Calibri" w:cs="Times New Roman"/>
                  <w:kern w:val="2"/>
                </w:rPr>
                <w:t>、</w:t>
              </w:r>
              <w:r>
                <w:rPr>
                  <w:rFonts w:ascii="Calibri" w:hAnsi="Calibri" w:cs="Times New Roman"/>
                  <w:kern w:val="2"/>
                </w:rPr>
                <w:t>38%</w:t>
              </w:r>
              <w:r>
                <w:rPr>
                  <w:rFonts w:ascii="Calibri" w:hAnsi="Calibri" w:cs="Times New Roman"/>
                  <w:kern w:val="2"/>
                </w:rPr>
                <w:t>、</w:t>
              </w:r>
              <w:r>
                <w:rPr>
                  <w:rFonts w:ascii="Calibri" w:hAnsi="Calibri" w:cs="Times New Roman"/>
                  <w:kern w:val="2"/>
                </w:rPr>
                <w:t>33%</w:t>
              </w:r>
              <w:r>
                <w:rPr>
                  <w:rFonts w:ascii="Calibri" w:hAnsi="Calibri" w:cs="Times New Roman"/>
                  <w:kern w:val="2"/>
                </w:rPr>
                <w:t>，目前价格处于高位震荡。</w:t>
              </w:r>
            </w:p>
          </w:sdtContent>
        </w:sdt>
        <w:p w:rsidR="000C13E3" w:rsidRDefault="00362B2C"/>
      </w:sdtContent>
    </w:sdt>
    <w:bookmarkStart w:id="26" w:name="_Hlk123744331" w:displacedByCustomXml="next"/>
    <w:bookmarkEnd w:id="26" w:displacedByCustomXml="next"/>
    <w:sdt>
      <w:sdtPr>
        <w:rPr>
          <w:rFonts w:ascii="宋体" w:hAnsi="宋体" w:cs="宋体"/>
          <w:b w:val="0"/>
          <w:bCs w:val="0"/>
          <w:kern w:val="0"/>
          <w:szCs w:val="24"/>
        </w:rPr>
        <w:alias w:val="模块:报告期内公司从事的业务情况"/>
        <w:tag w:val="_SEC_1493ba27835e4c2bb84b6f78dd948a7b"/>
        <w:id w:val="217094660"/>
        <w:lock w:val="sdtLocked"/>
        <w:placeholder>
          <w:docPart w:val="GBC22222222222222222222222222222"/>
        </w:placeholder>
      </w:sdtPr>
      <w:sdtEndPr>
        <w:rPr>
          <w:rFonts w:hint="eastAsia"/>
        </w:rPr>
      </w:sdtEndPr>
      <w:sdtContent>
        <w:p w:rsidR="000C13E3" w:rsidRDefault="00C11B76">
          <w:pPr>
            <w:pStyle w:val="2"/>
            <w:numPr>
              <w:ilvl w:val="0"/>
              <w:numId w:val="7"/>
            </w:numPr>
            <w:ind w:left="368" w:hangingChars="175" w:hanging="368"/>
          </w:pPr>
          <w:r>
            <w:t>报告期内公司从事的业务情况</w:t>
          </w:r>
        </w:p>
        <w:sdt>
          <w:sdtPr>
            <w:alias w:val="报告期内公司从事的业务情况 "/>
            <w:tag w:val="_GBC_5c2ed6623d994f569eb07915af842807"/>
            <w:id w:val="1385450410"/>
            <w:lock w:val="sdtLocked"/>
            <w:placeholder>
              <w:docPart w:val="GBC22222222222222222222222222222"/>
            </w:placeholder>
          </w:sdtPr>
          <w:sdtEndPr/>
          <w:sdtContent>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报告期内，公司主要从事泵及泵系统、液力传动系统、流体计量系统、化工生物装备的研发、生产、销售以及工程项目的承揽，业务涉及石油化工、冶金、电力、能源、水利、矿山、林业、消防、交通等多个行业领域。</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公司是基建工程单位、石油化工企业、消防整车厂等国内外相关企业的泵及泵系统产品合格供应商，可定制生产水利水电工程用大型水泵及水轮机组，市政工程用大型循环泵组及石油、矿山、消防等领域泵类产品，已经形成了涵盖中高端消防泵、工业往复泵、长输管线输油泵机组、大型水利泵、大型水轮机以及泵动力端（电机）的系列产品布局。报告期内，公司泵及泵系统业务整体实现增长。其中大型水利泵全年中标</w:t>
              </w:r>
              <w:r>
                <w:rPr>
                  <w:rFonts w:ascii="Calibri" w:hAnsi="Calibri" w:cs="Times New Roman"/>
                  <w:kern w:val="2"/>
                </w:rPr>
                <w:t>9</w:t>
              </w:r>
              <w:r>
                <w:rPr>
                  <w:rFonts w:ascii="Calibri" w:hAnsi="Calibri" w:cs="Times New Roman"/>
                  <w:kern w:val="2"/>
                </w:rPr>
                <w:t>个千万级项目，累计新签合同超</w:t>
              </w:r>
              <w:r>
                <w:rPr>
                  <w:rFonts w:ascii="Calibri" w:hAnsi="Calibri" w:cs="Times New Roman"/>
                  <w:kern w:val="2"/>
                </w:rPr>
                <w:t>3</w:t>
              </w:r>
              <w:r>
                <w:rPr>
                  <w:rFonts w:ascii="Calibri" w:hAnsi="Calibri" w:cs="Times New Roman"/>
                  <w:kern w:val="2"/>
                </w:rPr>
                <w:t>亿元，同比增长达</w:t>
              </w:r>
              <w:r>
                <w:rPr>
                  <w:rFonts w:ascii="Calibri" w:hAnsi="Calibri" w:cs="Times New Roman"/>
                  <w:kern w:val="2"/>
                </w:rPr>
                <w:t>17%</w:t>
              </w:r>
              <w:r>
                <w:rPr>
                  <w:rFonts w:ascii="Calibri" w:hAnsi="Calibri" w:cs="Times New Roman"/>
                  <w:kern w:val="2"/>
                </w:rPr>
                <w:t>；石化泵不断加大在备件市场的拓展，移动泵开拓民用消防泵合作用户十余家；往复泵继续在油田、</w:t>
              </w:r>
              <w:r>
                <w:rPr>
                  <w:rFonts w:ascii="Calibri" w:hAnsi="Calibri" w:cs="Times New Roman" w:hint="eastAsia"/>
                  <w:kern w:val="2"/>
                </w:rPr>
                <w:t>煤炭、矿山三个应用领域深耕，收入订单均稳定增长；电机业务虽略有下滑，但主打产品永磁电机的业务占比大幅提升，成为电机板块新的业绩增长点。</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公司液力传动系统产品处于国内自主品牌变速箱企业零件供应链中，配套研制液力变速器产品及液力传动系统，在工业车辆、工程机械、公路</w:t>
              </w:r>
              <w:r>
                <w:rPr>
                  <w:rFonts w:hint="eastAsia"/>
                  <w:bCs/>
                  <w:szCs w:val="21"/>
                </w:rPr>
                <w:t>车辆、井下运输及铲运设备、特种装备等领域得到了</w:t>
              </w:r>
              <w:r>
                <w:rPr>
                  <w:rFonts w:ascii="Calibri" w:hAnsi="Calibri" w:cs="Times New Roman" w:hint="eastAsia"/>
                  <w:kern w:val="2"/>
                </w:rPr>
                <w:t>广泛应用。报告期内，工程机械进入行业周期性行情下滑，工程变矩器业务收入虽出现小幅下滑，但通过工艺改进、成本建模等工作，产品盈利水平实现较大提升；乘用车变矩器不断深化与战略客户的合作，部分产品进入样机阶段或小批量配套阶段，完成汽车液力变矩器建设项目总体验收，生产线已满足生产需求，为实现量产奠定基础。</w:t>
              </w:r>
            </w:p>
            <w:p w:rsidR="000C13E3" w:rsidRDefault="00C11B76">
              <w:pPr>
                <w:spacing w:line="360" w:lineRule="auto"/>
                <w:ind w:firstLineChars="200" w:firstLine="420"/>
                <w:rPr>
                  <w:rFonts w:ascii="Calibri" w:hAnsi="Calibri" w:cs="Times New Roman"/>
                  <w:kern w:val="2"/>
                </w:rPr>
              </w:pPr>
              <w:r>
                <w:rPr>
                  <w:rFonts w:ascii="Calibri" w:hAnsi="Calibri" w:cs="Times New Roman" w:hint="eastAsia"/>
                  <w:kern w:val="2"/>
                </w:rPr>
                <w:t>公司是系统燃气公司、城市燃气公司工业流量计和家用燃气表等产品的战略供应商，主要业务包括家用和工业用流体计量产品、电器控制系统等智能控制产品的研发、生产及服务。报告期内，公司燃气计量产品积极争取与大客户的合作并持续开拓新市场，但成效不明显，整体业务较上年减少。</w:t>
              </w:r>
            </w:p>
            <w:p w:rsidR="000C13E3" w:rsidRDefault="00C11B76">
              <w:pPr>
                <w:spacing w:line="360" w:lineRule="auto"/>
                <w:ind w:firstLineChars="200" w:firstLine="420"/>
                <w:rPr>
                  <w:bCs/>
                  <w:szCs w:val="21"/>
                </w:rPr>
              </w:pPr>
              <w:r>
                <w:rPr>
                  <w:rFonts w:ascii="Calibri" w:hAnsi="Calibri" w:cs="Times New Roman" w:hint="eastAsia"/>
                  <w:kern w:val="2"/>
                </w:rPr>
                <w:t>公司为国内外相关企业提供化工生物装备产品和技术服务，承揽生物化工领域工程总包及系统总包项目，拥有氧化反应技术、结晶技术、色谱分离技术、固液分离技术和末煤干馏技术等系列核心技术和产品。报告期内，化工生物装备产品加大市场开拓，收入实现增长，但受市场竞争加剧等原因，产品盈利水平有所下滑。</w:t>
              </w:r>
            </w:p>
          </w:sdtContent>
        </w:sdt>
        <w:p w:rsidR="000C13E3" w:rsidRDefault="00362B2C"/>
      </w:sdtContent>
    </w:sdt>
    <w:sdt>
      <w:sdtPr>
        <w:rPr>
          <w:rFonts w:ascii="宋体" w:hAnsi="宋体" w:cs="宋体" w:hint="eastAsia"/>
          <w:b w:val="0"/>
          <w:bCs w:val="0"/>
          <w:kern w:val="0"/>
          <w:szCs w:val="24"/>
        </w:rPr>
        <w:alias w:val="模块:报告期内核心竞争力分析"/>
        <w:tag w:val="_SEC_d733579ca1be4b6280b2cf34d2da3454"/>
        <w:id w:val="34633369"/>
        <w:lock w:val="sdtLocked"/>
        <w:placeholder>
          <w:docPart w:val="GBC22222222222222222222222222222"/>
        </w:placeholder>
      </w:sdtPr>
      <w:sdtEndPr/>
      <w:sdtContent>
        <w:p w:rsidR="000C13E3" w:rsidRDefault="00C11B76">
          <w:pPr>
            <w:pStyle w:val="2"/>
            <w:numPr>
              <w:ilvl w:val="0"/>
              <w:numId w:val="7"/>
            </w:numPr>
            <w:ind w:left="368" w:hangingChars="175" w:hanging="368"/>
          </w:pPr>
          <w:r>
            <w:rPr>
              <w:rFonts w:hint="eastAsia"/>
            </w:rPr>
            <w:t>报告期内核心竞争力分析</w:t>
          </w:r>
        </w:p>
        <w:sdt>
          <w:sdtPr>
            <w:alias w:val="是否适用：报告期内核心竞争力分析[双击切换]"/>
            <w:tag w:val="_GBC_a03591f0f7444c9b8f5c55d6f75c3136"/>
            <w:id w:val="-849476653"/>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报告期内核心竞争力分析"/>
            <w:tag w:val="_GBC_956a57b53cd74344a32f2309bcc5f344"/>
            <w:id w:val="196634771"/>
            <w:lock w:val="sdtLocked"/>
            <w:placeholder>
              <w:docPart w:val="GBC22222222222222222222222222222"/>
            </w:placeholder>
          </w:sdtPr>
          <w:sdtEndPr/>
          <w:sdtContent>
            <w:p w:rsidR="000C13E3" w:rsidRDefault="00C11B76">
              <w:pPr>
                <w:spacing w:line="360" w:lineRule="auto"/>
                <w:ind w:firstLineChars="200" w:firstLine="420"/>
                <w:rPr>
                  <w:kern w:val="2"/>
                  <w:sz w:val="22"/>
                </w:rPr>
              </w:pPr>
              <w:r>
                <w:rPr>
                  <w:kern w:val="2"/>
                  <w:sz w:val="22"/>
                </w:rPr>
                <w:t>1.平台优势。公司作为航天技术应用产业化公司，利用上市公司平台优势，发挥产业协同效应和优化资源配置功能，推动产业经营与资本运营融合发展、相互促进，不断将公司产业做优做大做强。</w:t>
              </w:r>
            </w:p>
            <w:p w:rsidR="000C13E3" w:rsidRDefault="00C11B76">
              <w:pPr>
                <w:spacing w:line="360" w:lineRule="auto"/>
                <w:ind w:firstLineChars="200" w:firstLine="440"/>
                <w:rPr>
                  <w:kern w:val="2"/>
                  <w:sz w:val="22"/>
                </w:rPr>
              </w:pPr>
              <w:r>
                <w:rPr>
                  <w:kern w:val="2"/>
                  <w:sz w:val="22"/>
                </w:rPr>
                <w:t>2.技术优势。公司以中国航天液体动力技术为依托，始终坚持以航天流体技术为核心技术的成果转化，公司的特种泵阀、特种密封、消防系统、自动化测试控制系统等技术领域居</w:t>
              </w:r>
              <w:r>
                <w:rPr>
                  <w:kern w:val="2"/>
                  <w:sz w:val="22"/>
                </w:rPr>
                <w:lastRenderedPageBreak/>
                <w:t>于国内先进水平。报告期内，公司液力传动产业研发团队成功入选陕西省科学技术厅秦创原“科学家+工程师”队伍名录。全年共申请专利75项，其中发明专利63项，申请发明占比首次超过80%。</w:t>
              </w:r>
            </w:p>
            <w:p w:rsidR="000C13E3" w:rsidRDefault="00C11B76">
              <w:pPr>
                <w:spacing w:line="360" w:lineRule="auto"/>
                <w:ind w:firstLineChars="200" w:firstLine="440"/>
                <w:rPr>
                  <w:kern w:val="2"/>
                  <w:sz w:val="22"/>
                </w:rPr>
              </w:pPr>
              <w:r>
                <w:rPr>
                  <w:kern w:val="2"/>
                  <w:sz w:val="22"/>
                </w:rPr>
                <w:t>3.体系优势。公司秉承航天工业精益求精的质量理念，以 ISO9001 质量体系、IATF16949 质量体系和 GJB9001C 为基础，形成了规范的满足市场需求和用户要求的质量体系和供应体系；同时公司完善的党建体系，能够将政治优势转化为公司治理优势，基层组织优势助力业务拓展，人才队伍优势助力市场竞争，思想政治优势助力文化建设，纪律监督优势为公司发展保驾护航。报告期内，公司开展质量体系内部审核，查找薄弱环节，持续推进质量体系的有效运行；规范全级次党建工作进章程要求，实现全覆盖，推动党建与经营工作互融共进。</w:t>
              </w:r>
            </w:p>
            <w:p w:rsidR="000C13E3" w:rsidRDefault="00C11B76">
              <w:pPr>
                <w:spacing w:line="360" w:lineRule="auto"/>
                <w:ind w:firstLineChars="200" w:firstLine="440"/>
              </w:pPr>
              <w:r>
                <w:rPr>
                  <w:kern w:val="2"/>
                  <w:sz w:val="22"/>
                </w:rPr>
                <w:t>4.文化优势。公司以航天“以国为重、以人为本、以质取信、以新图强”的企业核心价值观，以及 “务实、创新、诚信、敬业”的企业精神，承担着对社会、环境、员工、客户、股东的社会责任，为企业文化健康发展建立了有效的载体，公司上下齐心合力，共同为企业发展壮大贡献力量。报告期内，公司坚持以人文本的理念，筹建“航天动力母婴关爱室”，并获评2022年陕西省国防工会母婴关爱室示范点</w:t>
              </w:r>
              <w:r>
                <w:rPr>
                  <w:rFonts w:hint="eastAsia"/>
                  <w:kern w:val="2"/>
                  <w:sz w:val="22"/>
                </w:rPr>
                <w:t>。</w:t>
              </w:r>
            </w:p>
          </w:sdtContent>
        </w:sdt>
      </w:sdtContent>
    </w:sdt>
    <w:p w:rsidR="000C13E3" w:rsidRDefault="000C13E3">
      <w:pPr>
        <w:rPr>
          <w:rFonts w:asciiTheme="minorEastAsia" w:eastAsiaTheme="minorEastAsia" w:hAnsiTheme="minorEastAsia"/>
        </w:rPr>
      </w:pPr>
    </w:p>
    <w:bookmarkStart w:id="27" w:name="_Hlk123836425" w:displacedByCustomXml="next"/>
    <w:bookmarkStart w:id="28" w:name="_Hlk123744363" w:displacedByCustomXml="next"/>
    <w:sdt>
      <w:sdtPr>
        <w:rPr>
          <w:rFonts w:ascii="宋体" w:hAnsi="宋体" w:cs="宋体" w:hint="eastAsia"/>
          <w:b w:val="0"/>
          <w:bCs w:val="0"/>
          <w:kern w:val="0"/>
          <w:szCs w:val="24"/>
        </w:rPr>
        <w:alias w:val="模块:报告期内主要经营情况"/>
        <w:tag w:val="_SEC_5be0fbeb3cd14e7ea98377b294efcb92"/>
        <w:id w:val="38652924"/>
        <w:lock w:val="sdtLocked"/>
        <w:placeholder>
          <w:docPart w:val="GBC22222222222222222222222222222"/>
        </w:placeholder>
      </w:sdtPr>
      <w:sdtEndPr/>
      <w:sdtContent>
        <w:p w:rsidR="000C13E3" w:rsidRDefault="00C11B76">
          <w:pPr>
            <w:pStyle w:val="2"/>
            <w:numPr>
              <w:ilvl w:val="0"/>
              <w:numId w:val="7"/>
            </w:numPr>
            <w:ind w:left="368" w:hangingChars="175" w:hanging="368"/>
          </w:pPr>
          <w:r>
            <w:rPr>
              <w:rFonts w:hint="eastAsia"/>
            </w:rPr>
            <w:t>报告期内主要经营情况</w:t>
          </w:r>
        </w:p>
        <w:bookmarkEnd w:id="27" w:displacedByCustomXml="next"/>
        <w:sdt>
          <w:sdtPr>
            <w:rPr>
              <w:rFonts w:hint="eastAsia"/>
            </w:rPr>
            <w:alias w:val="报告期内主要经营情况"/>
            <w:tag w:val="_GBC_655a1c6ffd2a454085e53e5538e3b2ef"/>
            <w:id w:val="38652925"/>
            <w:lock w:val="sdtLocked"/>
            <w:placeholder>
              <w:docPart w:val="GBC22222222222222222222222222222"/>
            </w:placeholder>
          </w:sdtPr>
          <w:sdtEndPr/>
          <w:sdtContent>
            <w:p w:rsidR="000C13E3" w:rsidRDefault="00C11B76">
              <w:pPr>
                <w:spacing w:line="360" w:lineRule="auto"/>
                <w:ind w:firstLineChars="200" w:firstLine="420"/>
                <w:rPr>
                  <w:kern w:val="2"/>
                  <w:sz w:val="22"/>
                </w:rPr>
              </w:pPr>
              <w:r>
                <w:rPr>
                  <w:rFonts w:hint="eastAsia"/>
                  <w:kern w:val="2"/>
                  <w:sz w:val="22"/>
                </w:rPr>
                <w:t>报告期内，公司实现营业收入</w:t>
              </w:r>
              <w:r>
                <w:rPr>
                  <w:kern w:val="2"/>
                  <w:sz w:val="22"/>
                </w:rPr>
                <w:t>12.75亿元，</w:t>
              </w:r>
              <w:r>
                <w:rPr>
                  <w:rFonts w:hint="eastAsia"/>
                  <w:kern w:val="2"/>
                  <w:sz w:val="22"/>
                </w:rPr>
                <w:t>归属于上市公司股东的净利润</w:t>
              </w:r>
              <w:r>
                <w:rPr>
                  <w:kern w:val="2"/>
                  <w:sz w:val="22"/>
                </w:rPr>
                <w:t>-3996.23万元。面对严峻的竞争环境和复杂的市场形势，公司围绕经营工作多方面采取措施积极应对，努力缓解经营压力，提升经营业绩，主要开展工作如下：</w:t>
              </w:r>
            </w:p>
            <w:p w:rsidR="000C13E3" w:rsidRDefault="00C11B76">
              <w:pPr>
                <w:spacing w:line="360" w:lineRule="auto"/>
                <w:ind w:firstLineChars="200" w:firstLine="440"/>
                <w:rPr>
                  <w:kern w:val="2"/>
                  <w:sz w:val="22"/>
                </w:rPr>
              </w:pPr>
              <w:r>
                <w:rPr>
                  <w:kern w:val="2"/>
                  <w:sz w:val="22"/>
                </w:rPr>
                <w:t>1.市场方面。报告期内，水利设备新签合同实现增长，其中中标的某水利枢纽项目合同金额6399万元，为公司水电项目第一大单；车载泵市场加强与战略客户的合作，实现单笔合同销售数量与金额均创新高；往复泵在煤矿井下注水、煤层水力割缝等领域进行了重点攻关，整体新签合同和收入实现双增长；永磁电机通过大力推广，全年新签合同首次超6000万元，成为电机板块新的业绩增长点；工程变矩器实现对某战略客户装机量涨幅超40%，成为其最大的变矩器供应商。</w:t>
              </w:r>
            </w:p>
            <w:p w:rsidR="000C13E3" w:rsidRDefault="00C11B76">
              <w:pPr>
                <w:spacing w:line="360" w:lineRule="auto"/>
                <w:ind w:firstLineChars="200" w:firstLine="440"/>
                <w:rPr>
                  <w:kern w:val="2"/>
                  <w:sz w:val="22"/>
                </w:rPr>
              </w:pPr>
              <w:r>
                <w:rPr>
                  <w:kern w:val="2"/>
                  <w:sz w:val="22"/>
                </w:rPr>
                <w:t xml:space="preserve">2.研发创新方面。报告期内，完成高性能容积泵在煤化工行业的工业性试验，为市场推广奠定基础；水利泵产品开发前置、后置灯泡贯流泵，完成结构设计与分析计算等工作；石化泵优化型谱与结构设计，实现部分产品的国产化替代；大流量压缩空气泡沫系统项目突破关键技术，完成样机交付并取得订单；往复泵成功开发煤矿井下注水泵与割缝泵，为后期扩大市场份额提供产品支撑；研发的某永磁电机等产品，进一步拓宽了产品的应用场景；研制配套客户新一代变速箱用系列液力变矩器，样机通过测试，取得用户量产许可批准。    </w:t>
              </w:r>
            </w:p>
            <w:p w:rsidR="000C13E3" w:rsidRDefault="00C11B76">
              <w:pPr>
                <w:spacing w:line="360" w:lineRule="auto"/>
                <w:ind w:firstLineChars="200" w:firstLine="440"/>
                <w:rPr>
                  <w:kern w:val="2"/>
                  <w:sz w:val="22"/>
                </w:rPr>
              </w:pPr>
              <w:r>
                <w:rPr>
                  <w:kern w:val="2"/>
                  <w:sz w:val="22"/>
                </w:rPr>
                <w:lastRenderedPageBreak/>
                <w:t>3.管理方面。持续优化激励机制，激发技术创新与市场开拓能力；持续完善精细化管理指标体系，强化对经营情况的预警提醒，结合经济运行分析会分析总结经营现状，查找短板、制定对策，促进经营业绩提升；持续推进财务信息化三年跃升工程，优化完善业务流程，提高财务管理效率；着眼成本形成的全过程，推进成本工程，梳理设计、生产、制造、试验过程中关键管控点，不断提升运营效率和效益；以合规管理专项工作为契机，开展宣传与培训，提升全员合规管理意识和能力，防范经营风险。</w:t>
              </w:r>
            </w:p>
            <w:p w:rsidR="000C13E3" w:rsidRDefault="00C11B76">
              <w:pPr>
                <w:spacing w:line="360" w:lineRule="auto"/>
                <w:ind w:firstLineChars="200" w:firstLine="440"/>
                <w:rPr>
                  <w:kern w:val="2"/>
                  <w:sz w:val="22"/>
                </w:rPr>
              </w:pPr>
              <w:r>
                <w:rPr>
                  <w:kern w:val="2"/>
                  <w:sz w:val="22"/>
                </w:rPr>
                <w:t>4.人力资源方面。持续推进三项制度改革。健全选人用人制度，打通领导职务和业务职务任职转换渠道，进一步激发干部队伍活力；强化干部能上能下的用人导向，推行管理人员末等调整和不胜任退出机制，优化领导人员队伍结构；优化薪酬分配机制，加大薪酬分配向核心骨干人才倾斜力度。</w:t>
              </w:r>
            </w:p>
            <w:p w:rsidR="000C13E3" w:rsidRDefault="00C11B76">
              <w:pPr>
                <w:spacing w:line="360" w:lineRule="auto"/>
                <w:ind w:firstLineChars="200" w:firstLine="440"/>
                <w:rPr>
                  <w:kern w:val="2"/>
                  <w:sz w:val="22"/>
                </w:rPr>
              </w:pPr>
              <w:r>
                <w:rPr>
                  <w:kern w:val="2"/>
                  <w:sz w:val="22"/>
                </w:rPr>
                <w:t>5.党建工作方面。以习近平新时代中国特色社会主义思想为引领，始终坚持党的全面领导，深入学习贯彻党的二十大精神。全年围绕党建工作要点，以习近平总书记关于加强国有经济、全面深化改革、建设航天强国等重要指示批示为指引，扎实推进党的建设和各项经营工作有机融合。报告期内，公司第三次党代会顺利召开，本次会议是公司上下深入学习贯彻党的二十大精神、推动公司全面形成“三高”发展模式、助力航天强国建设新征程的关键节点召开的一次十分重要的会议。</w:t>
              </w:r>
            </w:p>
            <w:p w:rsidR="000C13E3" w:rsidRDefault="00362B2C"/>
          </w:sdtContent>
        </w:sdt>
      </w:sdtContent>
    </w:sdt>
    <w:p w:rsidR="000C13E3" w:rsidRDefault="00C11B76">
      <w:pPr>
        <w:pStyle w:val="3"/>
        <w:numPr>
          <w:ilvl w:val="0"/>
          <w:numId w:val="8"/>
        </w:numPr>
        <w:ind w:left="369" w:hangingChars="175" w:hanging="369"/>
        <w:rPr>
          <w:szCs w:val="21"/>
        </w:rPr>
      </w:pPr>
      <w:bookmarkStart w:id="29" w:name="_Toc342565895"/>
      <w:bookmarkStart w:id="30" w:name="_Toc342559738"/>
      <w:bookmarkEnd w:id="28"/>
      <w:r>
        <w:rPr>
          <w:rFonts w:hint="eastAsia"/>
          <w:szCs w:val="21"/>
        </w:rPr>
        <w:t>主营业务分析</w:t>
      </w:r>
      <w:bookmarkEnd w:id="29"/>
      <w:bookmarkEnd w:id="30"/>
    </w:p>
    <w:p w:rsidR="000C13E3" w:rsidRDefault="00C11B76">
      <w:pPr>
        <w:pStyle w:val="4"/>
        <w:numPr>
          <w:ilvl w:val="0"/>
          <w:numId w:val="9"/>
        </w:numPr>
      </w:pPr>
      <w:r>
        <w:t>利润表及现金流量表相关科目变动分析表</w:t>
      </w:r>
    </w:p>
    <w:bookmarkStart w:id="31" w:name="_Hlk89098131" w:displacedByCustomXml="next"/>
    <w:bookmarkStart w:id="32" w:name="_Hlk10208083" w:displacedByCustomXml="next"/>
    <w:sdt>
      <w:sdtPr>
        <w:rPr>
          <w:rFonts w:ascii="宋体" w:hAnsi="宋体" w:cs="宋体" w:hint="eastAsia"/>
          <w:kern w:val="0"/>
          <w:szCs w:val="24"/>
        </w:rPr>
        <w:alias w:val="模块:财务报表相关科目变动分析表"/>
        <w:tag w:val="_SEC_91e850b02ecf462096f16fee26b10620"/>
        <w:id w:val="1715534"/>
        <w:lock w:val="sdtLocked"/>
        <w:placeholder>
          <w:docPart w:val="GBC22222222222222222222222222222"/>
        </w:placeholder>
      </w:sdtPr>
      <w:sdtEndPr/>
      <w:sdtContent>
        <w:p w:rsidR="000C13E3" w:rsidRDefault="00C11B76">
          <w:pPr>
            <w:pStyle w:val="aff4"/>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a5fffb3a862348719225255f65c5850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万元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dcf9e4b2ba546cd926a1de5fc18f92f"/>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ff0"/>
            <w:tblW w:w="9038" w:type="dxa"/>
            <w:tblLayout w:type="fixed"/>
            <w:tblLook w:val="04A0" w:firstRow="1" w:lastRow="0" w:firstColumn="1" w:lastColumn="0" w:noHBand="0" w:noVBand="1"/>
          </w:tblPr>
          <w:tblGrid>
            <w:gridCol w:w="3085"/>
            <w:gridCol w:w="2126"/>
            <w:gridCol w:w="1985"/>
            <w:gridCol w:w="1842"/>
          </w:tblGrid>
          <w:tr w:rsidR="000C13E3">
            <w:sdt>
              <w:sdtPr>
                <w:rPr>
                  <w:rFonts w:ascii="宋体" w:hAnsi="宋体"/>
                </w:rPr>
                <w:tag w:val="_PLD_e184eafc8be3478d9fc8a544274385f7"/>
                <w:id w:val="-1312178184"/>
                <w:lock w:val="sdtLocked"/>
              </w:sdtPr>
              <w:sdtEndPr/>
              <w:sdtContent>
                <w:tc>
                  <w:tcPr>
                    <w:tcW w:w="3085" w:type="dxa"/>
                  </w:tcPr>
                  <w:p w:rsidR="000C13E3" w:rsidRDefault="00C11B76">
                    <w:pPr>
                      <w:pStyle w:val="aff4"/>
                      <w:ind w:firstLineChars="0" w:firstLine="0"/>
                      <w:rPr>
                        <w:rFonts w:ascii="宋体" w:hAnsi="宋体"/>
                        <w:szCs w:val="21"/>
                      </w:rPr>
                    </w:pPr>
                    <w:r>
                      <w:rPr>
                        <w:rFonts w:ascii="宋体" w:hAnsi="宋体" w:hint="eastAsia"/>
                        <w:szCs w:val="21"/>
                      </w:rPr>
                      <w:t>科目</w:t>
                    </w:r>
                  </w:p>
                </w:tc>
              </w:sdtContent>
            </w:sdt>
            <w:sdt>
              <w:sdtPr>
                <w:rPr>
                  <w:rFonts w:ascii="宋体" w:hAnsi="宋体"/>
                </w:rPr>
                <w:tag w:val="_PLD_c49cd176da60479fbcfeedd35cc9f509"/>
                <w:id w:val="41253503"/>
                <w:lock w:val="sdtLocked"/>
              </w:sdtPr>
              <w:sdtEndPr/>
              <w:sdtContent>
                <w:tc>
                  <w:tcPr>
                    <w:tcW w:w="2126" w:type="dxa"/>
                    <w:vAlign w:val="center"/>
                  </w:tcPr>
                  <w:p w:rsidR="000C13E3" w:rsidRDefault="00C11B76">
                    <w:pPr>
                      <w:pStyle w:val="aff4"/>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0b6df7534554463db9f304bbe9b6a71e"/>
                <w:id w:val="-1298073398"/>
                <w:lock w:val="sdtLocked"/>
              </w:sdtPr>
              <w:sdtEndPr/>
              <w:sdtContent>
                <w:tc>
                  <w:tcPr>
                    <w:tcW w:w="1985" w:type="dxa"/>
                    <w:vAlign w:val="center"/>
                  </w:tcPr>
                  <w:p w:rsidR="000C13E3" w:rsidRDefault="00C11B76">
                    <w:pPr>
                      <w:pStyle w:val="aff4"/>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a903eeff1728490ba821c9389249303c"/>
                <w:id w:val="-692221346"/>
                <w:lock w:val="sdtLocked"/>
              </w:sdtPr>
              <w:sdtEndPr/>
              <w:sdtContent>
                <w:tc>
                  <w:tcPr>
                    <w:tcW w:w="1842" w:type="dxa"/>
                    <w:vAlign w:val="center"/>
                  </w:tcPr>
                  <w:p w:rsidR="000C13E3" w:rsidRDefault="00C11B76">
                    <w:pPr>
                      <w:pStyle w:val="aff4"/>
                      <w:ind w:firstLineChars="0" w:firstLine="0"/>
                      <w:jc w:val="center"/>
                      <w:rPr>
                        <w:rFonts w:ascii="宋体" w:hAnsi="宋体"/>
                        <w:szCs w:val="21"/>
                      </w:rPr>
                    </w:pPr>
                    <w:r>
                      <w:rPr>
                        <w:rFonts w:ascii="宋体" w:hAnsi="宋体" w:hint="eastAsia"/>
                        <w:szCs w:val="21"/>
                      </w:rPr>
                      <w:t>变动比例（%）</w:t>
                    </w:r>
                  </w:p>
                </w:tc>
              </w:sdtContent>
            </w:sdt>
          </w:tr>
          <w:tr w:rsidR="000C13E3">
            <w:tc>
              <w:tcPr>
                <w:tcW w:w="3085" w:type="dxa"/>
              </w:tcPr>
              <w:p w:rsidR="000C13E3" w:rsidRDefault="00C11B76">
                <w:pPr>
                  <w:pStyle w:val="aff4"/>
                  <w:ind w:firstLineChars="0" w:firstLine="0"/>
                  <w:rPr>
                    <w:rFonts w:ascii="宋体" w:hAnsi="宋体"/>
                    <w:szCs w:val="21"/>
                  </w:rPr>
                </w:pPr>
                <w:r>
                  <w:rPr>
                    <w:rFonts w:ascii="宋体" w:hAnsi="宋体" w:hint="eastAsia"/>
                    <w:szCs w:val="21"/>
                  </w:rPr>
                  <w:t>营业收入</w:t>
                </w:r>
              </w:p>
            </w:tc>
            <w:tc>
              <w:tcPr>
                <w:tcW w:w="2126"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127,528.06</w:t>
                </w:r>
              </w:p>
            </w:tc>
            <w:tc>
              <w:tcPr>
                <w:tcW w:w="1985" w:type="dxa"/>
              </w:tcPr>
              <w:p w:rsidR="000C13E3" w:rsidRDefault="00C11B76">
                <w:pPr>
                  <w:pStyle w:val="aff4"/>
                  <w:ind w:firstLineChars="0" w:firstLine="0"/>
                  <w:jc w:val="right"/>
                  <w:rPr>
                    <w:rFonts w:ascii="Times New Roman" w:hAnsi="Times New Roman"/>
                    <w:szCs w:val="21"/>
                  </w:rPr>
                </w:pPr>
                <w:r>
                  <w:rPr>
                    <w:rFonts w:ascii="Times New Roman" w:hAnsi="Times New Roman"/>
                  </w:rPr>
                  <w:t>122,599.86</w:t>
                </w:r>
              </w:p>
            </w:tc>
            <w:tc>
              <w:tcPr>
                <w:tcW w:w="1842"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4.02</w:t>
                </w:r>
              </w:p>
            </w:tc>
          </w:tr>
          <w:tr w:rsidR="000C13E3">
            <w:tc>
              <w:tcPr>
                <w:tcW w:w="3085" w:type="dxa"/>
              </w:tcPr>
              <w:p w:rsidR="000C13E3" w:rsidRDefault="00C11B76">
                <w:pPr>
                  <w:pStyle w:val="aff4"/>
                  <w:ind w:firstLineChars="0" w:firstLine="0"/>
                  <w:rPr>
                    <w:rFonts w:ascii="宋体" w:hAnsi="宋体"/>
                    <w:szCs w:val="21"/>
                  </w:rPr>
                </w:pPr>
                <w:r>
                  <w:rPr>
                    <w:rFonts w:ascii="宋体" w:hAnsi="宋体"/>
                    <w:szCs w:val="21"/>
                  </w:rPr>
                  <w:t>营业成本</w:t>
                </w:r>
              </w:p>
            </w:tc>
            <w:tc>
              <w:tcPr>
                <w:tcW w:w="2126"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108,911.16</w:t>
                </w:r>
              </w:p>
            </w:tc>
            <w:tc>
              <w:tcPr>
                <w:tcW w:w="1985" w:type="dxa"/>
              </w:tcPr>
              <w:p w:rsidR="000C13E3" w:rsidRDefault="00C11B76">
                <w:pPr>
                  <w:pStyle w:val="aff4"/>
                  <w:ind w:firstLineChars="0" w:firstLine="0"/>
                  <w:jc w:val="right"/>
                  <w:rPr>
                    <w:rFonts w:ascii="Times New Roman" w:hAnsi="Times New Roman"/>
                    <w:szCs w:val="21"/>
                  </w:rPr>
                </w:pPr>
                <w:r>
                  <w:rPr>
                    <w:rFonts w:ascii="Times New Roman" w:hAnsi="Times New Roman"/>
                  </w:rPr>
                  <w:t>119,292.46</w:t>
                </w:r>
              </w:p>
            </w:tc>
            <w:tc>
              <w:tcPr>
                <w:tcW w:w="1842"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-8.70</w:t>
                </w:r>
              </w:p>
            </w:tc>
          </w:tr>
          <w:tr w:rsidR="000C13E3">
            <w:tc>
              <w:tcPr>
                <w:tcW w:w="3085" w:type="dxa"/>
              </w:tcPr>
              <w:p w:rsidR="000C13E3" w:rsidRDefault="00C11B76">
                <w:pPr>
                  <w:pStyle w:val="aff4"/>
                  <w:ind w:firstLineChars="0" w:firstLine="0"/>
                  <w:rPr>
                    <w:rFonts w:ascii="宋体" w:hAnsi="宋体"/>
                    <w:szCs w:val="21"/>
                  </w:rPr>
                </w:pPr>
                <w:r>
                  <w:rPr>
                    <w:rFonts w:ascii="宋体" w:hAnsi="宋体"/>
                    <w:szCs w:val="21"/>
                  </w:rPr>
                  <w:t>销售费用</w:t>
                </w:r>
              </w:p>
            </w:tc>
            <w:tc>
              <w:tcPr>
                <w:tcW w:w="2126"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5,705.59</w:t>
                </w:r>
              </w:p>
            </w:tc>
            <w:tc>
              <w:tcPr>
                <w:tcW w:w="1985" w:type="dxa"/>
              </w:tcPr>
              <w:p w:rsidR="000C13E3" w:rsidRDefault="00C11B76">
                <w:pPr>
                  <w:pStyle w:val="aff4"/>
                  <w:ind w:firstLineChars="0" w:firstLine="0"/>
                  <w:jc w:val="right"/>
                  <w:rPr>
                    <w:rFonts w:ascii="Times New Roman" w:hAnsi="Times New Roman"/>
                    <w:szCs w:val="21"/>
                  </w:rPr>
                </w:pPr>
                <w:r>
                  <w:rPr>
                    <w:rFonts w:ascii="Times New Roman" w:hAnsi="Times New Roman"/>
                  </w:rPr>
                  <w:t>5,885.16</w:t>
                </w:r>
              </w:p>
            </w:tc>
            <w:tc>
              <w:tcPr>
                <w:tcW w:w="1842"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-3.05</w:t>
                </w:r>
              </w:p>
            </w:tc>
          </w:tr>
          <w:tr w:rsidR="000C13E3">
            <w:tc>
              <w:tcPr>
                <w:tcW w:w="3085" w:type="dxa"/>
              </w:tcPr>
              <w:p w:rsidR="000C13E3" w:rsidRDefault="00C11B76">
                <w:pPr>
                  <w:pStyle w:val="aff4"/>
                  <w:ind w:firstLineChars="0" w:firstLine="0"/>
                  <w:rPr>
                    <w:rFonts w:ascii="宋体" w:hAnsi="宋体"/>
                    <w:szCs w:val="21"/>
                  </w:rPr>
                </w:pPr>
                <w:r>
                  <w:rPr>
                    <w:rFonts w:ascii="宋体" w:hAnsi="宋体"/>
                    <w:szCs w:val="21"/>
                  </w:rPr>
                  <w:t>管理费用</w:t>
                </w:r>
              </w:p>
            </w:tc>
            <w:tc>
              <w:tcPr>
                <w:tcW w:w="2126"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10,152.24</w:t>
                </w:r>
              </w:p>
            </w:tc>
            <w:tc>
              <w:tcPr>
                <w:tcW w:w="1985" w:type="dxa"/>
              </w:tcPr>
              <w:p w:rsidR="000C13E3" w:rsidRDefault="00C11B76">
                <w:pPr>
                  <w:pStyle w:val="aff4"/>
                  <w:ind w:firstLineChars="0" w:firstLine="0"/>
                  <w:jc w:val="right"/>
                  <w:rPr>
                    <w:rFonts w:ascii="Times New Roman" w:hAnsi="Times New Roman"/>
                    <w:szCs w:val="21"/>
                  </w:rPr>
                </w:pPr>
                <w:r>
                  <w:rPr>
                    <w:rFonts w:ascii="Times New Roman" w:hAnsi="Times New Roman"/>
                  </w:rPr>
                  <w:t>9,934.16</w:t>
                </w:r>
              </w:p>
            </w:tc>
            <w:tc>
              <w:tcPr>
                <w:tcW w:w="1842"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2.20</w:t>
                </w:r>
              </w:p>
            </w:tc>
          </w:tr>
          <w:tr w:rsidR="000C13E3">
            <w:tc>
              <w:tcPr>
                <w:tcW w:w="3085" w:type="dxa"/>
              </w:tcPr>
              <w:p w:rsidR="000C13E3" w:rsidRDefault="00C11B76">
                <w:pPr>
                  <w:pStyle w:val="aff4"/>
                  <w:ind w:firstLineChars="0" w:firstLine="0"/>
                  <w:rPr>
                    <w:rFonts w:ascii="宋体" w:hAnsi="宋体"/>
                    <w:szCs w:val="21"/>
                  </w:rPr>
                </w:pPr>
                <w:r>
                  <w:rPr>
                    <w:rFonts w:ascii="宋体" w:hAnsi="宋体"/>
                    <w:szCs w:val="21"/>
                  </w:rPr>
                  <w:t>财务费用</w:t>
                </w:r>
              </w:p>
            </w:tc>
            <w:tc>
              <w:tcPr>
                <w:tcW w:w="2126"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-2,622.97</w:t>
                </w:r>
              </w:p>
            </w:tc>
            <w:tc>
              <w:tcPr>
                <w:tcW w:w="1985" w:type="dxa"/>
              </w:tcPr>
              <w:p w:rsidR="000C13E3" w:rsidRDefault="00C11B76">
                <w:pPr>
                  <w:pStyle w:val="aff4"/>
                  <w:ind w:firstLineChars="0" w:firstLine="0"/>
                  <w:jc w:val="right"/>
                  <w:rPr>
                    <w:rFonts w:ascii="Times New Roman" w:hAnsi="Times New Roman"/>
                    <w:szCs w:val="21"/>
                  </w:rPr>
                </w:pPr>
                <w:r>
                  <w:rPr>
                    <w:rFonts w:ascii="Times New Roman" w:hAnsi="Times New Roman"/>
                  </w:rPr>
                  <w:t>928.36</w:t>
                </w:r>
              </w:p>
            </w:tc>
            <w:tc>
              <w:tcPr>
                <w:tcW w:w="1842"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-382.54</w:t>
                </w:r>
              </w:p>
            </w:tc>
          </w:tr>
          <w:tr w:rsidR="000C13E3">
            <w:tc>
              <w:tcPr>
                <w:tcW w:w="3085" w:type="dxa"/>
              </w:tcPr>
              <w:p w:rsidR="000C13E3" w:rsidRDefault="00C11B76">
                <w:pPr>
                  <w:pStyle w:val="aff4"/>
                  <w:ind w:firstLineChars="0" w:firstLine="0"/>
                  <w:rPr>
                    <w:rFonts w:ascii="宋体" w:hAnsi="宋体"/>
                    <w:szCs w:val="21"/>
                  </w:rPr>
                </w:pPr>
                <w:r>
                  <w:rPr>
                    <w:rFonts w:ascii="宋体" w:hAnsi="宋体" w:hint="eastAsia"/>
                    <w:szCs w:val="21"/>
                  </w:rPr>
                  <w:t>研发费用</w:t>
                </w:r>
              </w:p>
            </w:tc>
            <w:tc>
              <w:tcPr>
                <w:tcW w:w="2126"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6,536.65</w:t>
                </w:r>
              </w:p>
            </w:tc>
            <w:tc>
              <w:tcPr>
                <w:tcW w:w="1985" w:type="dxa"/>
              </w:tcPr>
              <w:p w:rsidR="000C13E3" w:rsidRDefault="00C11B76">
                <w:pPr>
                  <w:pStyle w:val="aff4"/>
                  <w:ind w:firstLineChars="0" w:firstLine="0"/>
                  <w:jc w:val="right"/>
                  <w:rPr>
                    <w:rFonts w:ascii="Times New Roman" w:hAnsi="Times New Roman"/>
                    <w:szCs w:val="21"/>
                  </w:rPr>
                </w:pPr>
                <w:r>
                  <w:rPr>
                    <w:rFonts w:ascii="Times New Roman" w:hAnsi="Times New Roman"/>
                  </w:rPr>
                  <w:t>6,120.94</w:t>
                </w:r>
              </w:p>
            </w:tc>
            <w:tc>
              <w:tcPr>
                <w:tcW w:w="1842"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6.79</w:t>
                </w:r>
              </w:p>
            </w:tc>
          </w:tr>
          <w:tr w:rsidR="000C13E3">
            <w:tc>
              <w:tcPr>
                <w:tcW w:w="3085" w:type="dxa"/>
              </w:tcPr>
              <w:p w:rsidR="000C13E3" w:rsidRDefault="00C11B76">
                <w:pPr>
                  <w:pStyle w:val="aff4"/>
                  <w:ind w:firstLineChars="0" w:firstLine="0"/>
                  <w:rPr>
                    <w:rFonts w:ascii="宋体" w:hAnsi="宋体"/>
                    <w:szCs w:val="21"/>
                  </w:rPr>
                </w:pPr>
                <w:r>
                  <w:rPr>
                    <w:rFonts w:ascii="宋体" w:hAnsi="宋体"/>
                    <w:szCs w:val="21"/>
                  </w:rPr>
                  <w:t>经营活动产生的现金流量净额</w:t>
                </w:r>
              </w:p>
            </w:tc>
            <w:tc>
              <w:tcPr>
                <w:tcW w:w="2126" w:type="dxa"/>
              </w:tcPr>
              <w:p w:rsidR="000C13E3" w:rsidRDefault="00C11B76">
                <w:pPr>
                  <w:pStyle w:val="aff4"/>
                  <w:ind w:firstLineChars="0" w:firstLine="0"/>
                  <w:jc w:val="right"/>
                  <w:rPr>
                    <w:rFonts w:ascii="Times New Roman" w:hAnsi="Times New Roman"/>
                    <w:b/>
                    <w:bCs/>
                    <w:szCs w:val="21"/>
                  </w:rPr>
                </w:pPr>
                <w:r>
                  <w:rPr>
                    <w:rFonts w:ascii="Times New Roman" w:hAnsi="Times New Roman"/>
                    <w:szCs w:val="21"/>
                  </w:rPr>
                  <w:t>2,064.24</w:t>
                </w:r>
              </w:p>
            </w:tc>
            <w:tc>
              <w:tcPr>
                <w:tcW w:w="1985" w:type="dxa"/>
              </w:tcPr>
              <w:p w:rsidR="000C13E3" w:rsidRDefault="00C11B76">
                <w:pPr>
                  <w:pStyle w:val="aff4"/>
                  <w:ind w:firstLineChars="0" w:firstLine="0"/>
                  <w:jc w:val="right"/>
                  <w:rPr>
                    <w:rFonts w:ascii="Times New Roman" w:hAnsi="Times New Roman"/>
                    <w:szCs w:val="21"/>
                  </w:rPr>
                </w:pPr>
                <w:r>
                  <w:rPr>
                    <w:rFonts w:ascii="Times New Roman" w:hAnsi="Times New Roman"/>
                  </w:rPr>
                  <w:t>19,228.67</w:t>
                </w:r>
              </w:p>
            </w:tc>
            <w:tc>
              <w:tcPr>
                <w:tcW w:w="1842"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-89.26</w:t>
                </w:r>
              </w:p>
            </w:tc>
          </w:tr>
          <w:tr w:rsidR="000C13E3">
            <w:tc>
              <w:tcPr>
                <w:tcW w:w="3085" w:type="dxa"/>
              </w:tcPr>
              <w:p w:rsidR="000C13E3" w:rsidRDefault="00C11B76">
                <w:pPr>
                  <w:pStyle w:val="aff4"/>
                  <w:ind w:firstLineChars="0" w:firstLine="0"/>
                  <w:rPr>
                    <w:rFonts w:ascii="宋体" w:hAnsi="宋体"/>
                    <w:szCs w:val="21"/>
                  </w:rPr>
                </w:pPr>
                <w:r>
                  <w:rPr>
                    <w:rFonts w:ascii="宋体" w:hAnsi="宋体"/>
                    <w:szCs w:val="21"/>
                  </w:rPr>
                  <w:t>投资活动产生的现金流量净额</w:t>
                </w:r>
              </w:p>
            </w:tc>
            <w:tc>
              <w:tcPr>
                <w:tcW w:w="2126" w:type="dxa"/>
              </w:tcPr>
              <w:p w:rsidR="000C13E3" w:rsidRDefault="00C11B76">
                <w:pPr>
                  <w:pStyle w:val="aff4"/>
                  <w:ind w:firstLineChars="0" w:firstLine="0"/>
                  <w:jc w:val="right"/>
                  <w:rPr>
                    <w:rFonts w:ascii="Times New Roman" w:hAnsi="Times New Roman"/>
                    <w:szCs w:val="21"/>
                  </w:rPr>
                </w:pPr>
                <w:r>
                  <w:rPr>
                    <w:rFonts w:ascii="Times New Roman" w:hAnsi="Times New Roman" w:hint="eastAsia"/>
                    <w:szCs w:val="21"/>
                  </w:rPr>
                  <w:t>-19,990.61</w:t>
                </w:r>
              </w:p>
            </w:tc>
            <w:tc>
              <w:tcPr>
                <w:tcW w:w="1985" w:type="dxa"/>
              </w:tcPr>
              <w:p w:rsidR="000C13E3" w:rsidRDefault="00C11B76">
                <w:pPr>
                  <w:pStyle w:val="aff4"/>
                  <w:ind w:firstLineChars="0" w:firstLine="0"/>
                  <w:jc w:val="right"/>
                  <w:rPr>
                    <w:rFonts w:ascii="Times New Roman" w:hAnsi="Times New Roman"/>
                    <w:szCs w:val="21"/>
                  </w:rPr>
                </w:pPr>
                <w:r>
                  <w:rPr>
                    <w:rFonts w:ascii="Times New Roman" w:hAnsi="Times New Roman"/>
                  </w:rPr>
                  <w:t>-10,596.83</w:t>
                </w:r>
              </w:p>
            </w:tc>
            <w:tc>
              <w:tcPr>
                <w:tcW w:w="1842" w:type="dxa"/>
              </w:tcPr>
              <w:p w:rsidR="000C13E3" w:rsidRDefault="00C11B76">
                <w:pPr>
                  <w:pStyle w:val="aff4"/>
                  <w:ind w:firstLineChars="0" w:firstLine="0"/>
                  <w:jc w:val="right"/>
                  <w:rPr>
                    <w:rFonts w:ascii="Times New Roman" w:hAnsi="Times New Roman"/>
                    <w:szCs w:val="21"/>
                  </w:rPr>
                </w:pPr>
                <w:r>
                  <w:rPr>
                    <w:rFonts w:ascii="Times New Roman" w:hAnsi="Times New Roman" w:hint="eastAsia"/>
                    <w:szCs w:val="21"/>
                  </w:rPr>
                  <w:t>-88.65</w:t>
                </w:r>
              </w:p>
            </w:tc>
          </w:tr>
          <w:tr w:rsidR="000C13E3">
            <w:tc>
              <w:tcPr>
                <w:tcW w:w="3085" w:type="dxa"/>
              </w:tcPr>
              <w:p w:rsidR="000C13E3" w:rsidRDefault="00C11B76">
                <w:pPr>
                  <w:pStyle w:val="aff4"/>
                  <w:ind w:firstLineChars="0" w:firstLine="0"/>
                  <w:rPr>
                    <w:rFonts w:ascii="宋体" w:hAnsi="宋体"/>
                    <w:szCs w:val="21"/>
                  </w:rPr>
                </w:pPr>
                <w:r>
                  <w:rPr>
                    <w:rFonts w:ascii="宋体" w:hAnsi="宋体"/>
                    <w:szCs w:val="21"/>
                  </w:rPr>
                  <w:t>筹资活动产生的现金流量净额</w:t>
                </w:r>
              </w:p>
            </w:tc>
            <w:tc>
              <w:tcPr>
                <w:tcW w:w="2126"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4,823.07</w:t>
                </w:r>
              </w:p>
            </w:tc>
            <w:tc>
              <w:tcPr>
                <w:tcW w:w="1985" w:type="dxa"/>
              </w:tcPr>
              <w:p w:rsidR="000C13E3" w:rsidRDefault="00C11B76">
                <w:pPr>
                  <w:pStyle w:val="aff4"/>
                  <w:ind w:firstLineChars="0" w:firstLine="0"/>
                  <w:jc w:val="right"/>
                  <w:rPr>
                    <w:rFonts w:ascii="Times New Roman" w:hAnsi="Times New Roman"/>
                    <w:szCs w:val="21"/>
                  </w:rPr>
                </w:pPr>
                <w:r>
                  <w:rPr>
                    <w:rFonts w:ascii="Times New Roman" w:hAnsi="Times New Roman"/>
                  </w:rPr>
                  <w:t>-7,330.34</w:t>
                </w:r>
              </w:p>
            </w:tc>
            <w:tc>
              <w:tcPr>
                <w:tcW w:w="1842" w:type="dxa"/>
              </w:tcPr>
              <w:p w:rsidR="000C13E3" w:rsidRDefault="00C11B76">
                <w:pPr>
                  <w:pStyle w:val="aff4"/>
                  <w:ind w:firstLineChars="0" w:firstLine="0"/>
                  <w:jc w:val="right"/>
                  <w:rPr>
                    <w:rFonts w:ascii="Times New Roman" w:hAnsi="Times New Roman"/>
                    <w:szCs w:val="21"/>
                  </w:rPr>
                </w:pPr>
                <w:r>
                  <w:rPr>
                    <w:rFonts w:ascii="Times New Roman" w:hAnsi="Times New Roman"/>
                    <w:szCs w:val="21"/>
                  </w:rPr>
                  <w:t>165.80</w:t>
                </w:r>
              </w:p>
            </w:tc>
          </w:tr>
        </w:tbl>
        <w:p w:rsidR="000C13E3" w:rsidRDefault="000C13E3"/>
        <w:p w:rsidR="000C13E3" w:rsidRDefault="00C11B76">
          <w:pPr>
            <w:pStyle w:val="aff4"/>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ae0e447440184dbb94565c35b97d07a6"/>
              <w:id w:val="1727089"/>
              <w:lock w:val="sdtLocked"/>
              <w:placeholder>
                <w:docPart w:val="GBC22222222222222222222222222222"/>
              </w:placeholder>
            </w:sdtPr>
            <w:sdtEndPr/>
            <w:sdtContent>
              <w:r>
                <w:rPr>
                  <w:rFonts w:hint="eastAsia"/>
                </w:rPr>
                <w:t>主要是本期西安航天华威收到</w:t>
              </w:r>
              <w:r>
                <w:rPr>
                  <w:rFonts w:asciiTheme="minorEastAsia" w:eastAsiaTheme="minorEastAsia" w:hAnsiTheme="minorEastAsia" w:cs="Arial" w:hint="eastAsia"/>
                  <w:szCs w:val="21"/>
                </w:rPr>
                <w:t>山东恒正新材料有限公司</w:t>
              </w:r>
              <w:r>
                <w:rPr>
                  <w:rFonts w:hint="eastAsia"/>
                </w:rPr>
                <w:t>资金占用利息金，利息收入增加。</w:t>
              </w:r>
            </w:sdtContent>
          </w:sdt>
        </w:p>
        <w:p w:rsidR="000C13E3" w:rsidRDefault="00C11B76">
          <w:pPr>
            <w:pStyle w:val="aff4"/>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5968661d4f024738ae5c039168b68a45"/>
              <w:id w:val="1727794"/>
              <w:lock w:val="sdtLocked"/>
              <w:placeholder>
                <w:docPart w:val="GBC22222222222222222222222222222"/>
              </w:placeholder>
            </w:sdtPr>
            <w:sdtEndPr/>
            <w:sdtContent>
              <w:r>
                <w:rPr>
                  <w:rFonts w:ascii="宋体" w:hAnsi="宋体" w:hint="eastAsia"/>
                  <w:szCs w:val="21"/>
                </w:rPr>
                <w:t>主要是本期购买商品、接受劳务支付的现金较上期增加。</w:t>
              </w:r>
            </w:sdtContent>
          </w:sdt>
        </w:p>
        <w:p w:rsidR="000C13E3" w:rsidRDefault="00C11B76">
          <w:pPr>
            <w:pStyle w:val="aff4"/>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08880b3f89054510a8ebc03403516e54"/>
              <w:id w:val="1728062"/>
              <w:lock w:val="sdtLocked"/>
              <w:placeholder>
                <w:docPart w:val="GBC22222222222222222222222222222"/>
              </w:placeholder>
            </w:sdtPr>
            <w:sdtEndPr/>
            <w:sdtContent>
              <w:r>
                <w:rPr>
                  <w:rFonts w:hint="eastAsia"/>
                </w:rPr>
                <w:t>主要是本期处置子公司西安航天华威时失去控制时点子公司的现金及现金等价物变更。</w:t>
              </w:r>
            </w:sdtContent>
          </w:sdt>
        </w:p>
        <w:p w:rsidR="000C13E3" w:rsidRDefault="00C11B76">
          <w:pPr>
            <w:pStyle w:val="aff4"/>
            <w:ind w:firstLineChars="0" w:firstLine="0"/>
            <w:jc w:val="left"/>
          </w:pPr>
          <w:r>
            <w:rPr>
              <w:rFonts w:ascii="宋体" w:hAnsi="宋体"/>
              <w:szCs w:val="21"/>
            </w:rPr>
            <w:t>筹资活动产生的现金流量净额</w:t>
          </w:r>
          <w:r>
            <w:rPr>
              <w:rFonts w:ascii="宋体" w:hAnsi="宋体" w:hint="eastAsia"/>
              <w:szCs w:val="21"/>
            </w:rPr>
            <w:t>变动原因说明：主要是本期</w:t>
          </w:r>
          <w:r>
            <w:rPr>
              <w:rFonts w:hint="eastAsia"/>
            </w:rPr>
            <w:t>西安航天华威</w:t>
          </w:r>
          <w:r>
            <w:rPr>
              <w:rFonts w:ascii="宋体" w:hAnsi="宋体" w:hint="eastAsia"/>
              <w:szCs w:val="21"/>
            </w:rPr>
            <w:t>增资收到投资款项。</w:t>
          </w:r>
        </w:p>
        <w:p w:rsidR="000C13E3" w:rsidRDefault="00362B2C"/>
      </w:sdtContent>
    </w:sdt>
    <w:bookmarkEnd w:id="31" w:displacedByCustomXml="next"/>
    <w:bookmarkEnd w:id="32" w:displacedByCustomXml="next"/>
    <w:bookmarkStart w:id="33" w:name="_Hlk89098827" w:displacedByCustomXml="next"/>
    <w:sdt>
      <w:sdtPr>
        <w:alias w:val="模块:公司利润构成或利润来源发生重大变动的详细说明"/>
        <w:tag w:val="_SEC_593b4c4eb33a4edb9c451b51de8804e0"/>
        <w:id w:val="9920708"/>
        <w:lock w:val="sdtLocked"/>
        <w:placeholder>
          <w:docPart w:val="GBC22222222222222222222222222222"/>
        </w:placeholder>
      </w:sdtPr>
      <w:sdtEndPr>
        <w:rPr>
          <w:rFonts w:hint="eastAsia"/>
        </w:rPr>
      </w:sdtEndPr>
      <w:sdtContent>
        <w:p w:rsidR="000C13E3" w:rsidRDefault="00C11B76">
          <w:r>
            <w:rPr>
              <w:rFonts w:hint="eastAsia"/>
            </w:rPr>
            <w:t>本期</w:t>
          </w:r>
          <w:r>
            <w:t>公司</w:t>
          </w:r>
          <w:r>
            <w:rPr>
              <w:rFonts w:hint="eastAsia"/>
            </w:rPr>
            <w:t>业务类型、</w:t>
          </w:r>
          <w:r>
            <w:t>利润构成或利润来源发生重大变动的详细说明</w:t>
          </w:r>
        </w:p>
        <w:sdt>
          <w:sdtPr>
            <w:alias w:val="是否适用：公司利润构成或利润来源发生重大变动的详细说明[双击切换]"/>
            <w:tag w:val="_GBC_f76226f4a75345f0b64ffa67d16a3159"/>
            <w:id w:val="2058890949"/>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33" w:displacedByCustomXml="next"/>
    <w:sdt>
      <w:sdtPr>
        <w:rPr>
          <w:rFonts w:ascii="宋体" w:eastAsia="宋体" w:hAnsi="宋体" w:cs="宋体" w:hint="eastAsia"/>
          <w:b w:val="0"/>
          <w:bCs w:val="0"/>
          <w:kern w:val="0"/>
          <w:szCs w:val="24"/>
        </w:rPr>
        <w:alias w:val="模块:收入和成本分析"/>
        <w:tag w:val="_SEC_eabe373ea4a44068936322286f1ec6fe"/>
        <w:id w:val="38653127"/>
        <w:lock w:val="sdtLocked"/>
        <w:placeholder>
          <w:docPart w:val="GBC22222222222222222222222222222"/>
        </w:placeholder>
      </w:sdtPr>
      <w:sdtEndPr/>
      <w:sdtContent>
        <w:p w:rsidR="000C13E3" w:rsidRDefault="00C11B76">
          <w:pPr>
            <w:pStyle w:val="4"/>
            <w:numPr>
              <w:ilvl w:val="0"/>
              <w:numId w:val="9"/>
            </w:numPr>
          </w:pPr>
          <w:r>
            <w:rPr>
              <w:rFonts w:hint="eastAsia"/>
            </w:rPr>
            <w:t>收入和成本分析</w:t>
          </w:r>
        </w:p>
        <w:sdt>
          <w:sdtPr>
            <w:alias w:val="是否适用：收入和成本分析[双击切换]"/>
            <w:tag w:val="_GBC_c1a771ff956341da84dd26322335800f"/>
            <w:id w:val="-989098466"/>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hint="eastAsia"/>
            </w:rPr>
            <w:alias w:val="收入和成本分析情况说明"/>
            <w:tag w:val="_GBC_131edb1aaeab4cb388abf65651cf901e"/>
            <w:id w:val="-1260528878"/>
            <w:lock w:val="sdtLocked"/>
            <w:placeholder>
              <w:docPart w:val="GBC22222222222222222222222222222"/>
            </w:placeholder>
          </w:sdtPr>
          <w:sdtEndPr/>
          <w:sdtContent>
            <w:sdt>
              <w:sdtPr>
                <w:rPr>
                  <w:rFonts w:hint="eastAsia"/>
                </w:rPr>
                <w:alias w:val="收入和成本分析情况说明"/>
                <w:tag w:val="_GBC_131edb1aaeab4cb388abf65651cf901e"/>
                <w:id w:val="38653125"/>
                <w:lock w:val="sdtLocked"/>
                <w:placeholder>
                  <w:docPart w:val="{7d3ca446-f527-4990-9ff6-66c4f7e9ae39}"/>
                </w:placeholder>
              </w:sdtPr>
              <w:sdtEndPr/>
              <w:sdtContent>
                <w:p w:rsidR="000C13E3" w:rsidRDefault="00C11B76">
                  <w:pPr>
                    <w:tabs>
                      <w:tab w:val="left" w:pos="851"/>
                    </w:tabs>
                  </w:pPr>
                  <w:r>
                    <w:rPr>
                      <w:rFonts w:hint="eastAsia"/>
                    </w:rPr>
                    <w:t>本期收入和成本</w:t>
                  </w:r>
                  <w:r>
                    <w:t>分析详见下表</w:t>
                  </w:r>
                  <w:r>
                    <w:rPr>
                      <w:rFonts w:hint="eastAsia"/>
                    </w:rPr>
                    <w:t>：</w:t>
                  </w:r>
                </w:p>
              </w:sdtContent>
            </w:sdt>
          </w:sdtContent>
        </w:sdt>
        <w:p w:rsidR="000C13E3" w:rsidRDefault="00362B2C">
          <w:pPr>
            <w:tabs>
              <w:tab w:val="left" w:pos="851"/>
            </w:tabs>
          </w:pPr>
        </w:p>
      </w:sdtContent>
    </w:sdt>
    <w:bookmarkStart w:id="34" w:name="_Toc342559756" w:displacedByCustomXml="next"/>
    <w:bookmarkStart w:id="35" w:name="_Toc342565904" w:displacedByCustomXml="next"/>
    <w:bookmarkStart w:id="36" w:name="_Toc340829716" w:displacedByCustomXml="next"/>
    <w:bookmarkStart w:id="37" w:name="_Hlk89876312" w:displacedByCustomXml="next"/>
    <w:sdt>
      <w:sdtPr>
        <w:rPr>
          <w:rFonts w:ascii="宋体" w:hAnsi="宋体" w:cs="宋体" w:hint="eastAsia"/>
          <w:b w:val="0"/>
          <w:bCs w:val="0"/>
          <w:kern w:val="0"/>
          <w:szCs w:val="24"/>
        </w:rPr>
        <w:alias w:val="模块:主营业务分行业、分产品、分地区、分销售模式情况"/>
        <w:tag w:val="_SEC_aa7718c852e84d458e04e912c587a7da"/>
        <w:id w:val="38653128"/>
        <w:lock w:val="sdtLocked"/>
        <w:placeholder>
          <w:docPart w:val="GBC22222222222222222222222222222"/>
        </w:placeholder>
      </w:sdtPr>
      <w:sdtEndPr/>
      <w:sdtContent>
        <w:p w:rsidR="000C13E3" w:rsidRDefault="00C11B76">
          <w:pPr>
            <w:pStyle w:val="5"/>
            <w:numPr>
              <w:ilvl w:val="0"/>
              <w:numId w:val="10"/>
            </w:numPr>
            <w:tabs>
              <w:tab w:val="left" w:pos="567"/>
            </w:tabs>
            <w:ind w:left="0" w:firstLine="0"/>
          </w:pPr>
          <w:r>
            <w:t>主营业务</w:t>
          </w:r>
          <w:r>
            <w:rPr>
              <w:rFonts w:hint="eastAsia"/>
            </w:rPr>
            <w:t>分</w:t>
          </w:r>
          <w:r>
            <w:t>行业</w:t>
          </w:r>
          <w:r>
            <w:rPr>
              <w:rFonts w:hint="eastAsia"/>
            </w:rPr>
            <w:t>、分</w:t>
          </w:r>
          <w:r>
            <w:t>产品</w:t>
          </w:r>
          <w:r>
            <w:rPr>
              <w:rFonts w:hint="eastAsia"/>
            </w:rPr>
            <w:t>、分地区、分销售模式情况</w:t>
          </w:r>
          <w:bookmarkEnd w:id="36"/>
          <w:bookmarkEnd w:id="35"/>
          <w:bookmarkEnd w:id="34"/>
        </w:p>
        <w:p w:rsidR="000C13E3" w:rsidRDefault="00C11B76">
          <w:pPr>
            <w:jc w:val="right"/>
            <w:rPr>
              <w:szCs w:val="21"/>
            </w:rPr>
          </w:pPr>
          <w:r>
            <w:rPr>
              <w:rFonts w:hint="eastAsia"/>
              <w:szCs w:val="21"/>
            </w:rPr>
            <w:t>单位</w:t>
          </w:r>
          <w:r>
            <w:rPr>
              <w:szCs w:val="21"/>
            </w:rPr>
            <w:t>:</w:t>
          </w:r>
          <w:sdt>
            <w:sdtPr>
              <w:rPr>
                <w:szCs w:val="21"/>
              </w:rPr>
              <w:alias w:val="单位：主营业务分行业、分产品情况表"/>
              <w:tag w:val="_GBC_f77c8e6b92b44adf9014b95a44af704b"/>
              <w:id w:val="315318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rFonts w:hint="eastAsia"/>
              <w:szCs w:val="21"/>
            </w:rPr>
            <w:t xml:space="preserve">  币种</w:t>
          </w:r>
          <w:r>
            <w:rPr>
              <w:szCs w:val="21"/>
            </w:rPr>
            <w:t>:</w:t>
          </w:r>
          <w:sdt>
            <w:sdtPr>
              <w:rPr>
                <w:szCs w:val="21"/>
              </w:rPr>
              <w:alias w:val="币种：主营业务分行业、分产品情况表"/>
              <w:tag w:val="_GBC_3341f58078504155bf0c18cadb3b7f9d"/>
              <w:id w:val="315318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aff0"/>
            <w:tblW w:w="9049" w:type="dxa"/>
            <w:tblLayout w:type="fixed"/>
            <w:tblLook w:val="04A0" w:firstRow="1" w:lastRow="0" w:firstColumn="1" w:lastColumn="0" w:noHBand="0" w:noVBand="1"/>
          </w:tblPr>
          <w:tblGrid>
            <w:gridCol w:w="1343"/>
            <w:gridCol w:w="1287"/>
            <w:gridCol w:w="1480"/>
            <w:gridCol w:w="1236"/>
            <w:gridCol w:w="1236"/>
            <w:gridCol w:w="1236"/>
            <w:gridCol w:w="1231"/>
          </w:tblGrid>
          <w:tr w:rsidR="000C13E3">
            <w:sdt>
              <w:sdtPr>
                <w:tag w:val="_PLD_b5033a4d190942bd99650d59a8d741f9"/>
                <w:id w:val="-966046022"/>
                <w:lock w:val="sdtLocked"/>
              </w:sdtPr>
              <w:sdtEndPr/>
              <w:sdtContent>
                <w:tc>
                  <w:tcPr>
                    <w:tcW w:w="9049" w:type="dxa"/>
                    <w:gridSpan w:val="7"/>
                    <w:vAlign w:val="center"/>
                  </w:tcPr>
                  <w:p w:rsidR="000C13E3" w:rsidRDefault="00C11B76">
                    <w:pPr>
                      <w:jc w:val="center"/>
                      <w:rPr>
                        <w:szCs w:val="21"/>
                      </w:rPr>
                    </w:pPr>
                    <w:r>
                      <w:rPr>
                        <w:rFonts w:hint="eastAsia"/>
                        <w:szCs w:val="21"/>
                      </w:rPr>
                      <w:t>主营业务分行业情况</w:t>
                    </w:r>
                  </w:p>
                </w:tc>
              </w:sdtContent>
            </w:sdt>
          </w:tr>
          <w:tr w:rsidR="000C13E3">
            <w:sdt>
              <w:sdtPr>
                <w:tag w:val="_PLD_ab888f46a9d64f09b94dccfab854ad45"/>
                <w:id w:val="-2121990594"/>
                <w:lock w:val="sdtLocked"/>
              </w:sdtPr>
              <w:sdtEndPr/>
              <w:sdtContent>
                <w:tc>
                  <w:tcPr>
                    <w:tcW w:w="1343" w:type="dxa"/>
                    <w:vAlign w:val="center"/>
                  </w:tcPr>
                  <w:p w:rsidR="000C13E3" w:rsidRDefault="00C11B76">
                    <w:pPr>
                      <w:jc w:val="center"/>
                      <w:rPr>
                        <w:szCs w:val="21"/>
                      </w:rPr>
                    </w:pPr>
                    <w:r>
                      <w:rPr>
                        <w:szCs w:val="21"/>
                      </w:rPr>
                      <w:t>分行业</w:t>
                    </w:r>
                  </w:p>
                </w:tc>
              </w:sdtContent>
            </w:sdt>
            <w:sdt>
              <w:sdtPr>
                <w:tag w:val="_PLD_7fe8bd490c23482eac6c726b40c3125c"/>
                <w:id w:val="-237483899"/>
                <w:lock w:val="sdtLocked"/>
              </w:sdtPr>
              <w:sdtEndPr/>
              <w:sdtContent>
                <w:tc>
                  <w:tcPr>
                    <w:tcW w:w="1287" w:type="dxa"/>
                    <w:vAlign w:val="center"/>
                  </w:tcPr>
                  <w:p w:rsidR="000C13E3" w:rsidRDefault="00C11B76">
                    <w:pPr>
                      <w:jc w:val="center"/>
                      <w:rPr>
                        <w:szCs w:val="21"/>
                      </w:rPr>
                    </w:pPr>
                    <w:r>
                      <w:rPr>
                        <w:szCs w:val="21"/>
                      </w:rPr>
                      <w:t>营业收入</w:t>
                    </w:r>
                  </w:p>
                </w:tc>
              </w:sdtContent>
            </w:sdt>
            <w:sdt>
              <w:sdtPr>
                <w:tag w:val="_PLD_43ea5bcd646542838f56af8b6a2863cb"/>
                <w:id w:val="1804114450"/>
                <w:lock w:val="sdtLocked"/>
              </w:sdtPr>
              <w:sdtEndPr/>
              <w:sdtContent>
                <w:tc>
                  <w:tcPr>
                    <w:tcW w:w="1480" w:type="dxa"/>
                    <w:vAlign w:val="center"/>
                  </w:tcPr>
                  <w:p w:rsidR="000C13E3" w:rsidRDefault="00C11B76">
                    <w:pPr>
                      <w:jc w:val="center"/>
                      <w:rPr>
                        <w:szCs w:val="21"/>
                      </w:rPr>
                    </w:pPr>
                    <w:r>
                      <w:rPr>
                        <w:szCs w:val="21"/>
                      </w:rPr>
                      <w:t>营业成本</w:t>
                    </w:r>
                  </w:p>
                </w:tc>
              </w:sdtContent>
            </w:sdt>
            <w:sdt>
              <w:sdtPr>
                <w:tag w:val="_PLD_2beea8e29ca14ce68ca930225f6b78ba"/>
                <w:id w:val="63769551"/>
                <w:lock w:val="sdtLocked"/>
              </w:sdtPr>
              <w:sdtEndPr/>
              <w:sdtContent>
                <w:tc>
                  <w:tcPr>
                    <w:tcW w:w="1236" w:type="dxa"/>
                    <w:vAlign w:val="center"/>
                  </w:tcPr>
                  <w:p w:rsidR="000C13E3" w:rsidRDefault="00C11B76">
                    <w:pPr>
                      <w:jc w:val="center"/>
                      <w:rPr>
                        <w:szCs w:val="21"/>
                      </w:rPr>
                    </w:pPr>
                    <w:r>
                      <w:rPr>
                        <w:rFonts w:hint="eastAsia"/>
                        <w:szCs w:val="21"/>
                      </w:rPr>
                      <w:t>毛利率</w:t>
                    </w:r>
                    <w:r>
                      <w:rPr>
                        <w:szCs w:val="21"/>
                      </w:rPr>
                      <w:t>（</w:t>
                    </w:r>
                    <w:r>
                      <w:rPr>
                        <w:rFonts w:hint="eastAsia"/>
                        <w:szCs w:val="21"/>
                      </w:rPr>
                      <w:t>%</w:t>
                    </w:r>
                    <w:r>
                      <w:rPr>
                        <w:szCs w:val="21"/>
                      </w:rPr>
                      <w:t>）</w:t>
                    </w:r>
                  </w:p>
                </w:tc>
              </w:sdtContent>
            </w:sdt>
            <w:sdt>
              <w:sdtPr>
                <w:tag w:val="_PLD_f9dadced328346f0b76bc97b709dc071"/>
                <w:id w:val="1385218630"/>
                <w:lock w:val="sdtLocked"/>
              </w:sdtPr>
              <w:sdtEndPr/>
              <w:sdtContent>
                <w:tc>
                  <w:tcPr>
                    <w:tcW w:w="1236" w:type="dxa"/>
                    <w:vAlign w:val="center"/>
                  </w:tcPr>
                  <w:p w:rsidR="000C13E3" w:rsidRDefault="00C11B76">
                    <w:pPr>
                      <w:jc w:val="center"/>
                      <w:rPr>
                        <w:szCs w:val="21"/>
                      </w:rPr>
                    </w:pPr>
                    <w:r>
                      <w:rPr>
                        <w:szCs w:val="21"/>
                      </w:rPr>
                      <w:t>营业收入比上年增减（</w:t>
                    </w:r>
                    <w:r>
                      <w:rPr>
                        <w:rFonts w:hint="eastAsia"/>
                        <w:szCs w:val="21"/>
                      </w:rPr>
                      <w:t>%</w:t>
                    </w:r>
                    <w:r>
                      <w:rPr>
                        <w:szCs w:val="21"/>
                      </w:rPr>
                      <w:t>）</w:t>
                    </w:r>
                  </w:p>
                </w:tc>
              </w:sdtContent>
            </w:sdt>
            <w:sdt>
              <w:sdtPr>
                <w:tag w:val="_PLD_c02171812b4a4964854b289e6b6282d1"/>
                <w:id w:val="1526601259"/>
                <w:lock w:val="sdtLocked"/>
              </w:sdtPr>
              <w:sdtEndPr/>
              <w:sdtContent>
                <w:tc>
                  <w:tcPr>
                    <w:tcW w:w="1236" w:type="dxa"/>
                    <w:vAlign w:val="center"/>
                  </w:tcPr>
                  <w:p w:rsidR="000C13E3" w:rsidRDefault="00C11B76">
                    <w:pPr>
                      <w:jc w:val="center"/>
                      <w:rPr>
                        <w:szCs w:val="21"/>
                      </w:rPr>
                    </w:pPr>
                    <w:r>
                      <w:rPr>
                        <w:szCs w:val="21"/>
                      </w:rPr>
                      <w:t>营业成本比上年增减（</w:t>
                    </w:r>
                    <w:r>
                      <w:rPr>
                        <w:rFonts w:hint="eastAsia"/>
                        <w:szCs w:val="21"/>
                      </w:rPr>
                      <w:t>%</w:t>
                    </w:r>
                    <w:r>
                      <w:rPr>
                        <w:szCs w:val="21"/>
                      </w:rPr>
                      <w:t>）</w:t>
                    </w:r>
                  </w:p>
                </w:tc>
              </w:sdtContent>
            </w:sdt>
            <w:sdt>
              <w:sdtPr>
                <w:tag w:val="_PLD_6ec6853f40254c1e8badc94bd41729ab"/>
                <w:id w:val="-1271929651"/>
                <w:lock w:val="sdtLocked"/>
              </w:sdtPr>
              <w:sdtEndPr/>
              <w:sdtContent>
                <w:tc>
                  <w:tcPr>
                    <w:tcW w:w="1231" w:type="dxa"/>
                    <w:vAlign w:val="center"/>
                  </w:tcPr>
                  <w:p w:rsidR="000C13E3" w:rsidRDefault="00C11B76">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hAnsi="宋体" w:cs="宋体"/>
                <w:kern w:val="0"/>
                <w:szCs w:val="21"/>
              </w:rPr>
              <w:alias w:val="董事会报告出具的分行业主营业务"/>
              <w:tag w:val="_TUP_fab3da88965048348763b19310ce503d"/>
              <w:id w:val="-240021469"/>
              <w:lock w:val="sdtLocked"/>
              <w:placeholder>
                <w:docPart w:val="{27f03654-bb8a-445d-952d-a0809e2d09fa}"/>
              </w:placeholder>
            </w:sdtPr>
            <w:sdtEndPr>
              <w:rPr>
                <w:rFonts w:ascii="Times New Roman" w:hAnsi="Times New Roman" w:cs="Times New Roman"/>
                <w:color w:val="008000"/>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制造行业</w:t>
                    </w:r>
                  </w:p>
                </w:tc>
                <w:tc>
                  <w:tcPr>
                    <w:tcW w:w="1287"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127,739.01</w:t>
                    </w:r>
                  </w:p>
                </w:tc>
                <w:tc>
                  <w:tcPr>
                    <w:tcW w:w="1480"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111,828.41</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12.46</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6.23</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-6.09</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11.48</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行业主营业务"/>
              <w:tag w:val="_TUP_fab3da88965048348763b19310ce503d"/>
              <w:id w:val="-292526150"/>
              <w:lock w:val="sdtLocked"/>
              <w:placeholder>
                <w:docPart w:val="{27f03654-bb8a-445d-952d-a0809e2d09fa}"/>
              </w:placeholder>
            </w:sdtPr>
            <w:sdtEndPr>
              <w:rPr>
                <w:rFonts w:ascii="Times New Roman" w:hAnsi="Times New Roman" w:cs="Times New Roman"/>
                <w:color w:val="008000"/>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建筑安装业</w:t>
                    </w:r>
                  </w:p>
                </w:tc>
                <w:tc>
                  <w:tcPr>
                    <w:tcW w:w="1287"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989.38</w:t>
                    </w:r>
                  </w:p>
                </w:tc>
                <w:tc>
                  <w:tcPr>
                    <w:tcW w:w="1480"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1,124.96</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-13.70</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-20.23</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3.52</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26.08</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行业主营业务"/>
              <w:tag w:val="_TUP_fab3da88965048348763b19310ce503d"/>
              <w:id w:val="-1656687604"/>
              <w:lock w:val="sdtLocked"/>
              <w:placeholder>
                <w:docPart w:val="{27f03654-bb8a-445d-952d-a0809e2d09fa}"/>
              </w:placeholder>
            </w:sdtPr>
            <w:sdtEndPr>
              <w:rPr>
                <w:rFonts w:ascii="Times New Roman" w:hAnsi="Times New Roman" w:cs="Times New Roman"/>
                <w:color w:val="008000"/>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节能项目</w:t>
                    </w:r>
                  </w:p>
                </w:tc>
                <w:tc>
                  <w:tcPr>
                    <w:tcW w:w="1287"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607.77</w:t>
                    </w:r>
                  </w:p>
                </w:tc>
                <w:tc>
                  <w:tcPr>
                    <w:tcW w:w="1480"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462.95</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23.83</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-36.97</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-22.80</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13.98</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行业主营业务"/>
              <w:tag w:val="_TUP_fab3da88965048348763b19310ce503d"/>
              <w:id w:val="-531873549"/>
              <w:lock w:val="sdtLocked"/>
              <w:placeholder>
                <w:docPart w:val="{27f03654-bb8a-445d-952d-a0809e2d09fa}"/>
              </w:placeholder>
            </w:sdtPr>
            <w:sdtEndPr>
              <w:rPr>
                <w:rFonts w:ascii="Times New Roman" w:hAnsi="Times New Roman" w:cs="Times New Roman"/>
                <w:color w:val="008000"/>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减：内部抵销数</w:t>
                    </w:r>
                  </w:p>
                </w:tc>
                <w:tc>
                  <w:tcPr>
                    <w:tcW w:w="1287"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4,641.23</w:t>
                    </w:r>
                  </w:p>
                </w:tc>
                <w:tc>
                  <w:tcPr>
                    <w:tcW w:w="1480"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5,109.24</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-10.08</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-5.81</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5.67</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11.96</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行业主营业务"/>
              <w:tag w:val="_TUP_fab3da88965048348763b19310ce503d"/>
              <w:id w:val="-250825265"/>
              <w:lock w:val="sdtLocked"/>
              <w:placeholder>
                <w:docPart w:val="{27f03654-bb8a-445d-952d-a0809e2d09fa}"/>
              </w:placeholder>
            </w:sdtPr>
            <w:sdtEndPr>
              <w:rPr>
                <w:rFonts w:ascii="Times New Roman" w:hAnsi="Times New Roman" w:cs="Times New Roman"/>
                <w:color w:val="008000"/>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合计</w:t>
                    </w:r>
                  </w:p>
                </w:tc>
                <w:tc>
                  <w:tcPr>
                    <w:tcW w:w="1287"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124,694.92</w:t>
                    </w:r>
                  </w:p>
                </w:tc>
                <w:tc>
                  <w:tcPr>
                    <w:tcW w:w="1480"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108,307.08</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13.14</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6.10</w:t>
                    </w:r>
                  </w:p>
                </w:tc>
                <w:tc>
                  <w:tcPr>
                    <w:tcW w:w="1236"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-6.58</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11.78</w:t>
                    </w:r>
                    <w:r>
                      <w:rPr>
                        <w:rFonts w:ascii="Times New Roman" w:hAnsi="Times New Roman" w:cs="Times New Roman" w:hint="eastAsia"/>
                        <w:szCs w:val="21"/>
                      </w:rPr>
                      <w:t>个百分点</w:t>
                    </w:r>
                  </w:p>
                </w:tc>
              </w:tr>
            </w:sdtContent>
          </w:sdt>
          <w:tr w:rsidR="000C13E3">
            <w:sdt>
              <w:sdtPr>
                <w:tag w:val="_PLD_49258193d94b4f5fa47e482cd615784f"/>
                <w:id w:val="696281614"/>
                <w:lock w:val="sdtLocked"/>
              </w:sdtPr>
              <w:sdtEndPr/>
              <w:sdtContent>
                <w:tc>
                  <w:tcPr>
                    <w:tcW w:w="9049" w:type="dxa"/>
                    <w:gridSpan w:val="7"/>
                    <w:vAlign w:val="center"/>
                  </w:tcPr>
                  <w:p w:rsidR="000C13E3" w:rsidRDefault="00C11B76">
                    <w:pPr>
                      <w:jc w:val="center"/>
                      <w:rPr>
                        <w:szCs w:val="21"/>
                      </w:rPr>
                    </w:pPr>
                    <w:r>
                      <w:rPr>
                        <w:rFonts w:hint="eastAsia"/>
                        <w:szCs w:val="21"/>
                      </w:rPr>
                      <w:t>主营业务分产品情况</w:t>
                    </w:r>
                  </w:p>
                </w:tc>
              </w:sdtContent>
            </w:sdt>
          </w:tr>
          <w:tr w:rsidR="000C13E3">
            <w:sdt>
              <w:sdtPr>
                <w:tag w:val="_PLD_1d72749a5d4248359cb1b92e381ef722"/>
                <w:id w:val="34396065"/>
                <w:lock w:val="sdtLocked"/>
              </w:sdtPr>
              <w:sdtEndPr/>
              <w:sdtContent>
                <w:tc>
                  <w:tcPr>
                    <w:tcW w:w="1343" w:type="dxa"/>
                    <w:vAlign w:val="center"/>
                  </w:tcPr>
                  <w:p w:rsidR="000C13E3" w:rsidRDefault="00C11B76">
                    <w:pPr>
                      <w:pStyle w:val="aff4"/>
                      <w:ind w:firstLineChars="0" w:firstLine="0"/>
                      <w:jc w:val="center"/>
                      <w:rPr>
                        <w:szCs w:val="21"/>
                      </w:rPr>
                    </w:pPr>
                    <w:r>
                      <w:rPr>
                        <w:rFonts w:hint="eastAsia"/>
                        <w:szCs w:val="21"/>
                      </w:rPr>
                      <w:t>分产品</w:t>
                    </w:r>
                  </w:p>
                </w:tc>
              </w:sdtContent>
            </w:sdt>
            <w:sdt>
              <w:sdtPr>
                <w:tag w:val="_PLD_5e318ae25ee540258ffd6821c201e0af"/>
                <w:id w:val="-1260521540"/>
                <w:lock w:val="sdtLocked"/>
              </w:sdtPr>
              <w:sdtEndPr/>
              <w:sdtContent>
                <w:tc>
                  <w:tcPr>
                    <w:tcW w:w="1287" w:type="dxa"/>
                    <w:vAlign w:val="center"/>
                  </w:tcPr>
                  <w:p w:rsidR="000C13E3" w:rsidRDefault="00C11B76">
                    <w:pPr>
                      <w:jc w:val="center"/>
                      <w:rPr>
                        <w:szCs w:val="21"/>
                      </w:rPr>
                    </w:pPr>
                    <w:r>
                      <w:rPr>
                        <w:rFonts w:hint="eastAsia"/>
                        <w:szCs w:val="21"/>
                      </w:rPr>
                      <w:t>营业收入</w:t>
                    </w:r>
                  </w:p>
                </w:tc>
              </w:sdtContent>
            </w:sdt>
            <w:sdt>
              <w:sdtPr>
                <w:tag w:val="_PLD_d7023b8e0b18494eaae569b7bcd4781f"/>
                <w:id w:val="1378125617"/>
                <w:lock w:val="sdtLocked"/>
              </w:sdtPr>
              <w:sdtEndPr/>
              <w:sdtContent>
                <w:tc>
                  <w:tcPr>
                    <w:tcW w:w="1480" w:type="dxa"/>
                    <w:vAlign w:val="center"/>
                  </w:tcPr>
                  <w:p w:rsidR="000C13E3" w:rsidRDefault="00C11B76">
                    <w:pPr>
                      <w:jc w:val="center"/>
                      <w:rPr>
                        <w:szCs w:val="21"/>
                      </w:rPr>
                    </w:pPr>
                    <w:r>
                      <w:rPr>
                        <w:rFonts w:hint="eastAsia"/>
                        <w:szCs w:val="21"/>
                      </w:rPr>
                      <w:t>营业成本</w:t>
                    </w:r>
                  </w:p>
                </w:tc>
              </w:sdtContent>
            </w:sdt>
            <w:sdt>
              <w:sdtPr>
                <w:tag w:val="_PLD_c7e7c31f672744488b53ec34a4e0abde"/>
                <w:id w:val="-1049681419"/>
                <w:lock w:val="sdtLocked"/>
              </w:sdtPr>
              <w:sdtEndPr/>
              <w:sdtContent>
                <w:tc>
                  <w:tcPr>
                    <w:tcW w:w="1236" w:type="dxa"/>
                    <w:vAlign w:val="center"/>
                  </w:tcPr>
                  <w:p w:rsidR="000C13E3" w:rsidRDefault="00C11B76">
                    <w:pPr>
                      <w:jc w:val="center"/>
                      <w:rPr>
                        <w:szCs w:val="21"/>
                      </w:rPr>
                    </w:pPr>
                    <w:r>
                      <w:rPr>
                        <w:rFonts w:hint="eastAsia"/>
                        <w:szCs w:val="21"/>
                      </w:rPr>
                      <w:t>毛利率（%）</w:t>
                    </w:r>
                  </w:p>
                </w:tc>
              </w:sdtContent>
            </w:sdt>
            <w:sdt>
              <w:sdtPr>
                <w:tag w:val="_PLD_0ca65e94b76d4933977b3fe13864caf2"/>
                <w:id w:val="-16773043"/>
                <w:lock w:val="sdtLocked"/>
              </w:sdtPr>
              <w:sdtEndPr/>
              <w:sdtContent>
                <w:tc>
                  <w:tcPr>
                    <w:tcW w:w="1236" w:type="dxa"/>
                    <w:vAlign w:val="center"/>
                  </w:tcPr>
                  <w:p w:rsidR="000C13E3" w:rsidRDefault="00C11B76">
                    <w:pPr>
                      <w:jc w:val="center"/>
                      <w:rPr>
                        <w:szCs w:val="21"/>
                      </w:rPr>
                    </w:pPr>
                    <w:r>
                      <w:rPr>
                        <w:rFonts w:hint="eastAsia"/>
                        <w:szCs w:val="21"/>
                      </w:rPr>
                      <w:t>营业收入比上年增减（%）</w:t>
                    </w:r>
                  </w:p>
                </w:tc>
              </w:sdtContent>
            </w:sdt>
            <w:sdt>
              <w:sdtPr>
                <w:tag w:val="_PLD_0fcddf8af1ce40e3bbe0b8e78c8c2496"/>
                <w:id w:val="-1785570262"/>
                <w:lock w:val="sdtLocked"/>
              </w:sdtPr>
              <w:sdtEndPr/>
              <w:sdtContent>
                <w:tc>
                  <w:tcPr>
                    <w:tcW w:w="1236" w:type="dxa"/>
                    <w:vAlign w:val="center"/>
                  </w:tcPr>
                  <w:p w:rsidR="000C13E3" w:rsidRDefault="00C11B76">
                    <w:pPr>
                      <w:jc w:val="center"/>
                      <w:rPr>
                        <w:szCs w:val="21"/>
                      </w:rPr>
                    </w:pPr>
                    <w:r>
                      <w:rPr>
                        <w:rFonts w:hint="eastAsia"/>
                        <w:szCs w:val="21"/>
                      </w:rPr>
                      <w:t>营业成本比上年增减（%）</w:t>
                    </w:r>
                  </w:p>
                </w:tc>
              </w:sdtContent>
            </w:sdt>
            <w:sdt>
              <w:sdtPr>
                <w:tag w:val="_PLD_fd695ef26ff948df8cd16c66ef5ffea9"/>
                <w:id w:val="414211401"/>
                <w:lock w:val="sdtLocked"/>
              </w:sdtPr>
              <w:sdtEndPr/>
              <w:sdtContent>
                <w:tc>
                  <w:tcPr>
                    <w:tcW w:w="1231" w:type="dxa"/>
                    <w:vAlign w:val="center"/>
                  </w:tcPr>
                  <w:p w:rsidR="000C13E3" w:rsidRDefault="00C11B76">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hAnsi="宋体" w:cs="宋体"/>
                <w:kern w:val="0"/>
                <w:szCs w:val="21"/>
              </w:rPr>
              <w:alias w:val="董事会报告出具的分产品主营业务"/>
              <w:tag w:val="_TUP_f3827583cc4c4df6a57620f0c5061461"/>
              <w:id w:val="561676814"/>
              <w:lock w:val="sdtLocked"/>
              <w:placeholder>
                <w:docPart w:val="{27f03654-bb8a-445d-952d-a0809e2d09fa}"/>
              </w:placeholder>
            </w:sdtPr>
            <w:sdtEndPr>
              <w:rPr>
                <w:rFonts w:ascii="Times New Roman" w:hAnsi="Times New Roman" w:cs="Times New Roman"/>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泵及泵系统</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54,908.14</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44,069.89</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19.74</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17.19</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2.43</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11.57</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产品主营业务"/>
              <w:tag w:val="_TUP_f3827583cc4c4df6a57620f0c5061461"/>
              <w:id w:val="-1318192080"/>
              <w:lock w:val="sdtLocked"/>
              <w:placeholder>
                <w:docPart w:val="{27f03654-bb8a-445d-952d-a0809e2d09fa}"/>
              </w:placeholder>
            </w:sdtPr>
            <w:sdtEndPr>
              <w:rPr>
                <w:rFonts w:ascii="Times New Roman" w:hAnsi="Times New Roman" w:cs="Times New Roman"/>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液力变矩器</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12,730.59</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11,877.33</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6.70</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-32.29</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-44.11</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19.72</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产品主营业务"/>
              <w:tag w:val="_TUP_f3827583cc4c4df6a57620f0c5061461"/>
              <w:id w:val="853617006"/>
              <w:lock w:val="sdtLocked"/>
              <w:placeholder>
                <w:docPart w:val="{27f03654-bb8a-445d-952d-a0809e2d09fa}"/>
              </w:placeholder>
            </w:sdtPr>
            <w:sdtEndPr>
              <w:rPr>
                <w:rFonts w:ascii="Times New Roman" w:hAnsi="Times New Roman" w:cs="Times New Roman"/>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智能燃气表</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3,042.01</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2,913.14</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4.24</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-48.88</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-50.72</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3.58</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产品主营业务"/>
              <w:tag w:val="_TUP_f3827583cc4c4df6a57620f0c5061461"/>
              <w:id w:val="-1489707139"/>
              <w:lock w:val="sdtLocked"/>
              <w:placeholder>
                <w:docPart w:val="{27f03654-bb8a-445d-952d-a0809e2d09fa}"/>
              </w:placeholder>
            </w:sdtPr>
            <w:sdtEndPr>
              <w:rPr>
                <w:rFonts w:ascii="Times New Roman" w:hAnsi="Times New Roman" w:cs="Times New Roman"/>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电机</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19,372.13</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15,457.57</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20.21</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-4.24</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-30.94</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30.84</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产品主营业务"/>
              <w:tag w:val="_TUP_f3827583cc4c4df6a57620f0c5061461"/>
              <w:id w:val="673613609"/>
              <w:lock w:val="sdtLocked"/>
              <w:placeholder>
                <w:docPart w:val="{27f03654-bb8a-445d-952d-a0809e2d09fa}"/>
              </w:placeholder>
            </w:sdtPr>
            <w:sdtEndPr>
              <w:rPr>
                <w:rFonts w:ascii="Times New Roman" w:hAnsi="Times New Roman" w:cs="Times New Roman"/>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建筑安装</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989.38</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1,124.96</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-13.70</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-20.23</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3.52</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26.08</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产品主营业务"/>
              <w:tag w:val="_TUP_f3827583cc4c4df6a57620f0c5061461"/>
              <w:id w:val="-1941837616"/>
              <w:lock w:val="sdtLocked"/>
              <w:placeholder>
                <w:docPart w:val="{27f03654-bb8a-445d-952d-a0809e2d09fa}"/>
              </w:placeholder>
            </w:sdtPr>
            <w:sdtEndPr>
              <w:rPr>
                <w:rFonts w:ascii="Times New Roman" w:hAnsi="Times New Roman" w:cs="Times New Roman"/>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化工生物装备</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37,686.15</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37,510.49</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0.47</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32.63</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41.50</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6.24</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产品主营业务"/>
              <w:tag w:val="_TUP_f3827583cc4c4df6a57620f0c5061461"/>
              <w:id w:val="-838154259"/>
              <w:lock w:val="sdtLocked"/>
              <w:placeholder>
                <w:docPart w:val="{27f03654-bb8a-445d-952d-a0809e2d09fa}"/>
              </w:placeholder>
            </w:sdtPr>
            <w:sdtEndPr>
              <w:rPr>
                <w:rFonts w:ascii="Times New Roman" w:hAnsi="Times New Roman" w:cs="Times New Roman"/>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节能项目</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607.77</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462.95</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23.83</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-36.97</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-22.80</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13.98</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产品主营业务"/>
              <w:tag w:val="_TUP_f3827583cc4c4df6a57620f0c5061461"/>
              <w:id w:val="601613421"/>
              <w:lock w:val="sdtLocked"/>
              <w:placeholder>
                <w:docPart w:val="{27f03654-bb8a-445d-952d-a0809e2d09fa}"/>
              </w:placeholder>
            </w:sdtPr>
            <w:sdtEndPr>
              <w:rPr>
                <w:rFonts w:ascii="Times New Roman" w:hAnsi="Times New Roman" w:cs="Times New Roman"/>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减：内部抵销数</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4,641.23</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5,109.24</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-10.08</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-5.81</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5.67</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11.96</w:t>
                    </w:r>
                    <w:r>
                      <w:rPr>
                        <w:rFonts w:ascii="Times New Roman" w:hAnsi="Times New Roman" w:cs="Times New Roman" w:hint="eastAsia"/>
                        <w:szCs w:val="21"/>
                      </w:rPr>
                      <w:t>个百分点</w:t>
                    </w:r>
                  </w:p>
                </w:tc>
              </w:tr>
            </w:sdtContent>
          </w:sdt>
          <w:sdt>
            <w:sdtPr>
              <w:rPr>
                <w:rFonts w:ascii="宋体" w:hAnsi="宋体" w:cs="宋体"/>
                <w:kern w:val="0"/>
                <w:szCs w:val="21"/>
              </w:rPr>
              <w:alias w:val="董事会报告出具的分产品主营业务"/>
              <w:tag w:val="_TUP_f3827583cc4c4df6a57620f0c5061461"/>
              <w:id w:val="-1939441272"/>
              <w:lock w:val="sdtLocked"/>
              <w:placeholder>
                <w:docPart w:val="{27f03654-bb8a-445d-952d-a0809e2d09fa}"/>
              </w:placeholder>
            </w:sdtPr>
            <w:sdtEndPr>
              <w:rPr>
                <w:rFonts w:ascii="Times New Roman" w:hAnsi="Times New Roman" w:cs="Times New Roman"/>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合计</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124,694.92</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108,307.08</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13.14</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6.10</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-6.58</w:t>
                    </w:r>
                  </w:p>
                </w:tc>
                <w:tc>
                  <w:tcPr>
                    <w:tcW w:w="1231" w:type="dxa"/>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11.78</w:t>
                    </w:r>
                    <w:r>
                      <w:rPr>
                        <w:rFonts w:ascii="Times New Roman" w:hAnsi="Times New Roman" w:cs="Times New Roman" w:hint="eastAsia"/>
                        <w:szCs w:val="21"/>
                      </w:rPr>
                      <w:t>个百分点</w:t>
                    </w:r>
                  </w:p>
                </w:tc>
              </w:tr>
            </w:sdtContent>
          </w:sdt>
          <w:tr w:rsidR="000C13E3">
            <w:sdt>
              <w:sdtPr>
                <w:tag w:val="_PLD_fe4b98c3f70c495d9eb9797ce0f7b5f6"/>
                <w:id w:val="-1265307285"/>
                <w:lock w:val="sdtLocked"/>
              </w:sdtPr>
              <w:sdtEndPr/>
              <w:sdtContent>
                <w:tc>
                  <w:tcPr>
                    <w:tcW w:w="9049" w:type="dxa"/>
                    <w:gridSpan w:val="7"/>
                  </w:tcPr>
                  <w:p w:rsidR="000C13E3" w:rsidRDefault="00C11B76">
                    <w:pPr>
                      <w:jc w:val="center"/>
                      <w:rPr>
                        <w:szCs w:val="21"/>
                      </w:rPr>
                    </w:pPr>
                    <w:r>
                      <w:rPr>
                        <w:rFonts w:hint="eastAsia"/>
                        <w:szCs w:val="21"/>
                      </w:rPr>
                      <w:t>主营业务分地区情况</w:t>
                    </w:r>
                  </w:p>
                </w:tc>
              </w:sdtContent>
            </w:sdt>
          </w:tr>
          <w:tr w:rsidR="000C13E3">
            <w:sdt>
              <w:sdtPr>
                <w:tag w:val="_PLD_88d8ea3d867f4a97a5a66d059c2a507e"/>
                <w:id w:val="-6519266"/>
                <w:lock w:val="sdtLocked"/>
              </w:sdtPr>
              <w:sdtEndPr/>
              <w:sdtContent>
                <w:tc>
                  <w:tcPr>
                    <w:tcW w:w="1343" w:type="dxa"/>
                    <w:vAlign w:val="center"/>
                  </w:tcPr>
                  <w:p w:rsidR="000C13E3" w:rsidRDefault="00C11B76">
                    <w:pPr>
                      <w:jc w:val="center"/>
                      <w:rPr>
                        <w:szCs w:val="21"/>
                      </w:rPr>
                    </w:pPr>
                    <w:r>
                      <w:rPr>
                        <w:rFonts w:hint="eastAsia"/>
                        <w:szCs w:val="21"/>
                      </w:rPr>
                      <w:t>分地区</w:t>
                    </w:r>
                  </w:p>
                </w:tc>
              </w:sdtContent>
            </w:sdt>
            <w:sdt>
              <w:sdtPr>
                <w:tag w:val="_PLD_d960c947c6424e2a87acbd6f4d534b0a"/>
                <w:id w:val="2052732813"/>
                <w:lock w:val="sdtLocked"/>
              </w:sdtPr>
              <w:sdtEndPr/>
              <w:sdtContent>
                <w:tc>
                  <w:tcPr>
                    <w:tcW w:w="1287" w:type="dxa"/>
                    <w:vAlign w:val="center"/>
                  </w:tcPr>
                  <w:p w:rsidR="000C13E3" w:rsidRDefault="00C11B76">
                    <w:pPr>
                      <w:jc w:val="center"/>
                      <w:rPr>
                        <w:szCs w:val="21"/>
                      </w:rPr>
                    </w:pPr>
                    <w:r>
                      <w:rPr>
                        <w:rFonts w:hint="eastAsia"/>
                        <w:szCs w:val="21"/>
                      </w:rPr>
                      <w:t>营业收入</w:t>
                    </w:r>
                  </w:p>
                </w:tc>
              </w:sdtContent>
            </w:sdt>
            <w:sdt>
              <w:sdtPr>
                <w:tag w:val="_PLD_0cab657ed1664cda8d161069df0d4ffe"/>
                <w:id w:val="1987514216"/>
                <w:lock w:val="sdtLocked"/>
              </w:sdtPr>
              <w:sdtEndPr/>
              <w:sdtContent>
                <w:tc>
                  <w:tcPr>
                    <w:tcW w:w="1480" w:type="dxa"/>
                    <w:vAlign w:val="center"/>
                  </w:tcPr>
                  <w:p w:rsidR="000C13E3" w:rsidRDefault="00C11B76">
                    <w:pPr>
                      <w:jc w:val="center"/>
                      <w:rPr>
                        <w:szCs w:val="21"/>
                      </w:rPr>
                    </w:pPr>
                    <w:r>
                      <w:rPr>
                        <w:rFonts w:hint="eastAsia"/>
                        <w:szCs w:val="21"/>
                      </w:rPr>
                      <w:t>营业成本</w:t>
                    </w:r>
                  </w:p>
                </w:tc>
              </w:sdtContent>
            </w:sdt>
            <w:sdt>
              <w:sdtPr>
                <w:tag w:val="_PLD_de52f565c0c94f5f8930a8d275890566"/>
                <w:id w:val="1122030953"/>
                <w:lock w:val="sdtLocked"/>
              </w:sdtPr>
              <w:sdtEndPr/>
              <w:sdtContent>
                <w:tc>
                  <w:tcPr>
                    <w:tcW w:w="1236" w:type="dxa"/>
                    <w:vAlign w:val="center"/>
                  </w:tcPr>
                  <w:p w:rsidR="000C13E3" w:rsidRDefault="00C11B76">
                    <w:pPr>
                      <w:jc w:val="center"/>
                      <w:rPr>
                        <w:szCs w:val="21"/>
                      </w:rPr>
                    </w:pPr>
                    <w:r>
                      <w:rPr>
                        <w:rFonts w:hint="eastAsia"/>
                        <w:szCs w:val="21"/>
                      </w:rPr>
                      <w:t>毛利率（%）</w:t>
                    </w:r>
                  </w:p>
                </w:tc>
              </w:sdtContent>
            </w:sdt>
            <w:sdt>
              <w:sdtPr>
                <w:tag w:val="_PLD_66acbff90fbb46ac8fc6c5840a2a1352"/>
                <w:id w:val="-2022074450"/>
                <w:lock w:val="sdtLocked"/>
              </w:sdtPr>
              <w:sdtEndPr/>
              <w:sdtContent>
                <w:tc>
                  <w:tcPr>
                    <w:tcW w:w="1236" w:type="dxa"/>
                    <w:vAlign w:val="center"/>
                  </w:tcPr>
                  <w:p w:rsidR="000C13E3" w:rsidRDefault="00C11B76">
                    <w:pPr>
                      <w:jc w:val="center"/>
                      <w:rPr>
                        <w:szCs w:val="21"/>
                      </w:rPr>
                    </w:pPr>
                    <w:r>
                      <w:rPr>
                        <w:rFonts w:hint="eastAsia"/>
                        <w:szCs w:val="21"/>
                      </w:rPr>
                      <w:t>营业收入比上年增减（%）</w:t>
                    </w:r>
                  </w:p>
                </w:tc>
              </w:sdtContent>
            </w:sdt>
            <w:sdt>
              <w:sdtPr>
                <w:tag w:val="_PLD_24222e0fb06f4b87bb8e6a25bfc923a9"/>
                <w:id w:val="1124653892"/>
                <w:lock w:val="sdtLocked"/>
              </w:sdtPr>
              <w:sdtEndPr/>
              <w:sdtContent>
                <w:tc>
                  <w:tcPr>
                    <w:tcW w:w="1236" w:type="dxa"/>
                    <w:vAlign w:val="center"/>
                  </w:tcPr>
                  <w:p w:rsidR="000C13E3" w:rsidRDefault="00C11B76">
                    <w:pPr>
                      <w:jc w:val="center"/>
                      <w:rPr>
                        <w:szCs w:val="21"/>
                      </w:rPr>
                    </w:pPr>
                    <w:r>
                      <w:rPr>
                        <w:rFonts w:hint="eastAsia"/>
                        <w:szCs w:val="21"/>
                      </w:rPr>
                      <w:t>营业成本比上年增减（%）</w:t>
                    </w:r>
                  </w:p>
                </w:tc>
              </w:sdtContent>
            </w:sdt>
            <w:sdt>
              <w:sdtPr>
                <w:tag w:val="_PLD_055160da443c4e4a8c520dbbde5baec3"/>
                <w:id w:val="969470962"/>
                <w:lock w:val="sdtLocked"/>
              </w:sdtPr>
              <w:sdtEndPr/>
              <w:sdtContent>
                <w:tc>
                  <w:tcPr>
                    <w:tcW w:w="1231" w:type="dxa"/>
                    <w:vAlign w:val="center"/>
                  </w:tcPr>
                  <w:p w:rsidR="000C13E3" w:rsidRDefault="00C11B76">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hAnsi="宋体" w:cs="宋体" w:hint="eastAsia"/>
                <w:kern w:val="0"/>
                <w:szCs w:val="21"/>
              </w:rPr>
              <w:alias w:val="董事会报告出具的分地区主营业务"/>
              <w:tag w:val="_TUP_0f1c163f212246d99030500182c6a741"/>
              <w:id w:val="-266776904"/>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华北</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7,410.47</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7,044.03</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4.94</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-27.55</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-32.42</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增加</w:t>
                    </w:r>
                    <w:r>
                      <w:rPr>
                        <w:rFonts w:ascii="Times New Roman" w:hAnsi="Times New Roman" w:cs="Times New Roman" w:hint="eastAsia"/>
                      </w:rPr>
                      <w:t>6.86</w:t>
                    </w:r>
                    <w:r>
                      <w:rPr>
                        <w:rFonts w:ascii="Times New Roman" w:hAnsi="Times New Roman" w:cs="Times New Roman" w:hint="eastAsia"/>
                      </w:rPr>
                      <w:lastRenderedPageBreak/>
                      <w:t>个百分点</w:t>
                    </w:r>
                  </w:p>
                </w:tc>
              </w:tr>
            </w:sdtContent>
          </w:sdt>
          <w:sdt>
            <w:sdtPr>
              <w:rPr>
                <w:rFonts w:ascii="宋体" w:hAnsi="宋体" w:cs="宋体" w:hint="eastAsia"/>
                <w:kern w:val="0"/>
                <w:szCs w:val="21"/>
              </w:rPr>
              <w:alias w:val="董事会报告出具的分地区主营业务"/>
              <w:tag w:val="_TUP_0f1c163f212246d99030500182c6a741"/>
              <w:id w:val="960308170"/>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华东</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36,520.62</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33,174.82</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9.16</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-3.09</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-11.85</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增加</w:t>
                    </w:r>
                    <w:r>
                      <w:rPr>
                        <w:rFonts w:ascii="Times New Roman" w:hAnsi="Times New Roman" w:cs="Times New Roman" w:hint="eastAsia"/>
                      </w:rPr>
                      <w:t>9.03</w:t>
                    </w:r>
                    <w:r>
                      <w:rPr>
                        <w:rFonts w:ascii="Times New Roman" w:hAnsi="Times New Roman" w:cs="Times New Roman" w:hint="eastAsia"/>
                      </w:rPr>
                      <w:t>个百分点</w:t>
                    </w:r>
                  </w:p>
                </w:tc>
              </w:tr>
            </w:sdtContent>
          </w:sdt>
          <w:sdt>
            <w:sdtPr>
              <w:rPr>
                <w:rFonts w:ascii="宋体" w:hAnsi="宋体" w:cs="宋体" w:hint="eastAsia"/>
                <w:kern w:val="0"/>
                <w:szCs w:val="21"/>
              </w:rPr>
              <w:alias w:val="董事会报告出具的分地区主营业务"/>
              <w:tag w:val="_TUP_0f1c163f212246d99030500182c6a741"/>
              <w:id w:val="1250932588"/>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华中</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28,922.21</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25,926.68</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10.36</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73.72</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79.57</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减少</w:t>
                    </w:r>
                    <w:r>
                      <w:rPr>
                        <w:rFonts w:ascii="Times New Roman" w:hAnsi="Times New Roman" w:cs="Times New Roman" w:hint="eastAsia"/>
                      </w:rPr>
                      <w:t>2.92</w:t>
                    </w:r>
                    <w:r>
                      <w:rPr>
                        <w:rFonts w:ascii="Times New Roman" w:hAnsi="Times New Roman" w:cs="Times New Roman" w:hint="eastAsia"/>
                      </w:rPr>
                      <w:t>个百分点</w:t>
                    </w:r>
                  </w:p>
                </w:tc>
              </w:tr>
            </w:sdtContent>
          </w:sdt>
          <w:sdt>
            <w:sdtPr>
              <w:rPr>
                <w:rFonts w:ascii="宋体" w:hAnsi="宋体" w:cs="宋体" w:hint="eastAsia"/>
                <w:kern w:val="0"/>
                <w:szCs w:val="21"/>
              </w:rPr>
              <w:alias w:val="董事会报告出具的分地区主营业务"/>
              <w:tag w:val="_TUP_0f1c163f212246d99030500182c6a741"/>
              <w:id w:val="238059459"/>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华南</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7,496.15</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6,135.97</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18.15</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-13.65</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-29.35</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增加</w:t>
                    </w:r>
                    <w:r>
                      <w:rPr>
                        <w:rFonts w:ascii="Times New Roman" w:hAnsi="Times New Roman" w:cs="Times New Roman" w:hint="eastAsia"/>
                      </w:rPr>
                      <w:t>18.19</w:t>
                    </w:r>
                    <w:r>
                      <w:rPr>
                        <w:rFonts w:ascii="Times New Roman" w:hAnsi="Times New Roman" w:cs="Times New Roman" w:hint="eastAsia"/>
                      </w:rPr>
                      <w:t>个百分点</w:t>
                    </w:r>
                  </w:p>
                </w:tc>
              </w:tr>
            </w:sdtContent>
          </w:sdt>
          <w:sdt>
            <w:sdtPr>
              <w:rPr>
                <w:rFonts w:ascii="宋体" w:hAnsi="宋体" w:cs="宋体" w:hint="eastAsia"/>
                <w:kern w:val="0"/>
                <w:szCs w:val="21"/>
              </w:rPr>
              <w:alias w:val="董事会报告出具的分地区主营业务"/>
              <w:tag w:val="_TUP_0f1c163f212246d99030500182c6a741"/>
              <w:id w:val="-950243289"/>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西北</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34,927.66</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30,220.97</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13.48</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4.56</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-10.25</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增加</w:t>
                    </w:r>
                    <w:r>
                      <w:rPr>
                        <w:rFonts w:ascii="Times New Roman" w:hAnsi="Times New Roman" w:cs="Times New Roman" w:hint="eastAsia"/>
                      </w:rPr>
                      <w:t>14.28</w:t>
                    </w:r>
                    <w:r>
                      <w:rPr>
                        <w:rFonts w:ascii="Times New Roman" w:hAnsi="Times New Roman" w:cs="Times New Roman" w:hint="eastAsia"/>
                      </w:rPr>
                      <w:t>个百分点</w:t>
                    </w:r>
                  </w:p>
                </w:tc>
              </w:tr>
            </w:sdtContent>
          </w:sdt>
          <w:sdt>
            <w:sdtPr>
              <w:rPr>
                <w:rFonts w:ascii="宋体" w:hAnsi="宋体" w:cs="宋体" w:hint="eastAsia"/>
                <w:kern w:val="0"/>
                <w:szCs w:val="21"/>
              </w:rPr>
              <w:alias w:val="董事会报告出具的分地区主营业务"/>
              <w:tag w:val="_TUP_0f1c163f212246d99030500182c6a741"/>
              <w:id w:val="-429192061"/>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西南</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6,848.26</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4,990.46</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27.13</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-24.66</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-48.64</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增加</w:t>
                    </w:r>
                    <w:r>
                      <w:rPr>
                        <w:rFonts w:ascii="Times New Roman" w:hAnsi="Times New Roman" w:cs="Times New Roman" w:hint="eastAsia"/>
                      </w:rPr>
                      <w:t>34.03</w:t>
                    </w:r>
                    <w:r>
                      <w:rPr>
                        <w:rFonts w:ascii="Times New Roman" w:hAnsi="Times New Roman" w:cs="Times New Roman" w:hint="eastAsia"/>
                      </w:rPr>
                      <w:t>个百分点</w:t>
                    </w:r>
                  </w:p>
                </w:tc>
              </w:tr>
            </w:sdtContent>
          </w:sdt>
          <w:sdt>
            <w:sdtPr>
              <w:rPr>
                <w:rFonts w:ascii="宋体" w:hAnsi="宋体" w:cs="宋体" w:hint="eastAsia"/>
                <w:kern w:val="0"/>
                <w:szCs w:val="21"/>
              </w:rPr>
              <w:alias w:val="董事会报告出具的分地区主营业务"/>
              <w:tag w:val="_TUP_0f1c163f212246d99030500182c6a741"/>
              <w:id w:val="1245144662"/>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东北</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5,389.78</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4,567.33</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15.26</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-5.90</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-13.94</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增加</w:t>
                    </w:r>
                    <w:r>
                      <w:rPr>
                        <w:rFonts w:ascii="Times New Roman" w:hAnsi="Times New Roman" w:cs="Times New Roman" w:hint="eastAsia"/>
                      </w:rPr>
                      <w:t>7.91</w:t>
                    </w:r>
                    <w:r>
                      <w:rPr>
                        <w:rFonts w:ascii="Times New Roman" w:hAnsi="Times New Roman" w:cs="Times New Roman" w:hint="eastAsia"/>
                      </w:rPr>
                      <w:t>个百分点</w:t>
                    </w:r>
                  </w:p>
                </w:tc>
              </w:tr>
            </w:sdtContent>
          </w:sdt>
          <w:sdt>
            <w:sdtPr>
              <w:rPr>
                <w:rFonts w:ascii="宋体" w:hAnsi="宋体" w:cs="宋体" w:hint="eastAsia"/>
                <w:kern w:val="0"/>
                <w:szCs w:val="21"/>
              </w:rPr>
              <w:alias w:val="董事会报告出具的分地区主营业务"/>
              <w:tag w:val="_TUP_0f1c163f212246d99030500182c6a741"/>
              <w:id w:val="920995886"/>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境外</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1,821.01</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1,356.05</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25.53</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83.43</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53.21</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增加</w:t>
                    </w:r>
                    <w:r>
                      <w:rPr>
                        <w:rFonts w:ascii="Times New Roman" w:hAnsi="Times New Roman" w:cs="Times New Roman" w:hint="eastAsia"/>
                      </w:rPr>
                      <w:t>14.69</w:t>
                    </w:r>
                    <w:r>
                      <w:rPr>
                        <w:rFonts w:ascii="Times New Roman" w:hAnsi="Times New Roman" w:cs="Times New Roman" w:hint="eastAsia"/>
                      </w:rPr>
                      <w:t>个百分点</w:t>
                    </w:r>
                  </w:p>
                </w:tc>
              </w:tr>
            </w:sdtContent>
          </w:sdt>
          <w:sdt>
            <w:sdtPr>
              <w:rPr>
                <w:rFonts w:ascii="宋体" w:hAnsi="宋体" w:cs="宋体" w:hint="eastAsia"/>
                <w:kern w:val="0"/>
                <w:szCs w:val="21"/>
              </w:rPr>
              <w:alias w:val="董事会报告出具的分地区主营业务"/>
              <w:tag w:val="_TUP_0f1c163f212246d99030500182c6a741"/>
              <w:id w:val="1744372333"/>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减：内部抵销数</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4,641.23</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5,109.24</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-10.08</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-5.81</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5.67</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减少</w:t>
                    </w:r>
                    <w:r>
                      <w:rPr>
                        <w:rFonts w:ascii="Times New Roman" w:hAnsi="Times New Roman" w:cs="Times New Roman" w:hint="eastAsia"/>
                      </w:rPr>
                      <w:t>11.96</w:t>
                    </w:r>
                    <w:r>
                      <w:rPr>
                        <w:rFonts w:ascii="Times New Roman" w:hAnsi="Times New Roman" w:cs="Times New Roman" w:hint="eastAsia"/>
                      </w:rPr>
                      <w:t>个百分点</w:t>
                    </w:r>
                  </w:p>
                </w:tc>
              </w:tr>
            </w:sdtContent>
          </w:sdt>
          <w:sdt>
            <w:sdtPr>
              <w:rPr>
                <w:rFonts w:ascii="宋体" w:hAnsi="宋体" w:cs="宋体" w:hint="eastAsia"/>
                <w:kern w:val="0"/>
                <w:szCs w:val="21"/>
              </w:rPr>
              <w:alias w:val="董事会报告出具的分地区主营业务"/>
              <w:tag w:val="_TUP_0f1c163f212246d99030500182c6a741"/>
              <w:id w:val="1216624968"/>
              <w:lock w:val="sdtLocked"/>
              <w:placeholder>
                <w:docPart w:val="{27f03654-bb8a-445d-952d-a0809e2d09fa}"/>
              </w:placeholder>
            </w:sdtPr>
            <w:sdtEndPr>
              <w:rPr>
                <w:rFonts w:ascii="Times New Roman" w:hAnsi="Times New Roman" w:cs="Times New Roman" w:hint="default"/>
              </w:rPr>
            </w:sdtEndPr>
            <w:sdtContent>
              <w:tr w:rsidR="000C13E3">
                <w:tc>
                  <w:tcPr>
                    <w:tcW w:w="1343" w:type="dxa"/>
                    <w:vAlign w:val="center"/>
                  </w:tcPr>
                  <w:p w:rsidR="000C13E3" w:rsidRDefault="00C11B76">
                    <w:pPr>
                      <w:pStyle w:val="aff4"/>
                      <w:ind w:firstLineChars="0" w:firstLine="0"/>
                      <w:jc w:val="center"/>
                      <w:rPr>
                        <w:rFonts w:ascii="宋体" w:hAnsi="宋体" w:cs="宋体"/>
                        <w:kern w:val="0"/>
                        <w:szCs w:val="21"/>
                      </w:rPr>
                    </w:pPr>
                    <w:r>
                      <w:rPr>
                        <w:rFonts w:hint="eastAsia"/>
                      </w:rPr>
                      <w:t>合计</w:t>
                    </w:r>
                  </w:p>
                </w:tc>
                <w:tc>
                  <w:tcPr>
                    <w:tcW w:w="128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124,694.92</w:t>
                    </w:r>
                  </w:p>
                </w:tc>
                <w:tc>
                  <w:tcPr>
                    <w:tcW w:w="1480"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108,307.08</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13.14</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6.10</w:t>
                    </w:r>
                  </w:p>
                </w:tc>
                <w:tc>
                  <w:tcPr>
                    <w:tcW w:w="1236"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-6.58</w:t>
                    </w:r>
                  </w:p>
                </w:tc>
                <w:tc>
                  <w:tcPr>
                    <w:tcW w:w="1231" w:type="dxa"/>
                  </w:tcPr>
                  <w:p w:rsidR="000C13E3" w:rsidRDefault="00C11B76">
                    <w:pPr>
                      <w:jc w:val="center"/>
                      <w:rPr>
                        <w:rFonts w:ascii="Times New Roman" w:hAnsi="Times New Roman" w:cs="Times New Roman"/>
                        <w:szCs w:val="21"/>
                      </w:rPr>
                    </w:pPr>
                    <w:r>
                      <w:rPr>
                        <w:rFonts w:ascii="Times New Roman" w:hAnsi="Times New Roman" w:cs="Times New Roman" w:hint="eastAsia"/>
                      </w:rPr>
                      <w:t>增加</w:t>
                    </w:r>
                    <w:r>
                      <w:rPr>
                        <w:rFonts w:ascii="Times New Roman" w:hAnsi="Times New Roman" w:cs="Times New Roman" w:hint="eastAsia"/>
                      </w:rPr>
                      <w:t>11.78</w:t>
                    </w:r>
                    <w:r>
                      <w:rPr>
                        <w:rFonts w:ascii="Times New Roman" w:hAnsi="Times New Roman" w:cs="Times New Roman" w:hint="eastAsia"/>
                      </w:rPr>
                      <w:t>个百分点</w:t>
                    </w:r>
                  </w:p>
                </w:tc>
              </w:tr>
            </w:sdtContent>
          </w:sdt>
        </w:tbl>
        <w:p w:rsidR="000C13E3" w:rsidRDefault="000C13E3"/>
        <w:p w:rsidR="000C13E3" w:rsidRDefault="00C11B76">
          <w:pPr>
            <w:rPr>
              <w:szCs w:val="21"/>
            </w:rPr>
          </w:pPr>
          <w:r>
            <w:rPr>
              <w:szCs w:val="21"/>
            </w:rPr>
            <w:t>主营业务分行业</w:t>
          </w:r>
          <w:r>
            <w:rPr>
              <w:rFonts w:hint="eastAsia"/>
              <w:szCs w:val="21"/>
            </w:rPr>
            <w:t>、</w:t>
          </w:r>
          <w:r>
            <w:rPr>
              <w:szCs w:val="21"/>
            </w:rPr>
            <w:t>分产品、分地区</w:t>
          </w:r>
          <w:r>
            <w:rPr>
              <w:rFonts w:hint="eastAsia"/>
              <w:szCs w:val="21"/>
            </w:rPr>
            <w:t>、分销售模式</w:t>
          </w:r>
          <w:r>
            <w:rPr>
              <w:szCs w:val="21"/>
            </w:rPr>
            <w:t>情况的说明</w:t>
          </w:r>
        </w:p>
        <w:sdt>
          <w:sdtPr>
            <w:rPr>
              <w:rFonts w:hint="eastAsia"/>
              <w:szCs w:val="21"/>
            </w:rPr>
            <w:alias w:val="主营业务分行业和分产品情况的说明"/>
            <w:tag w:val="_GBC_81b87428f4384bf2959419c3aea2dad2"/>
            <w:id w:val="9921110"/>
            <w:lock w:val="sdtLocked"/>
          </w:sdtPr>
          <w:sdtEndPr/>
          <w:sdtContent>
            <w:p w:rsidR="000C13E3" w:rsidRDefault="00C11B76">
              <w:pPr>
                <w:rPr>
                  <w:szCs w:val="21"/>
                </w:rPr>
              </w:pPr>
              <w:r>
                <w:rPr>
                  <w:rFonts w:hint="eastAsia"/>
                  <w:szCs w:val="21"/>
                </w:rPr>
                <w:t>（1）总体分析</w:t>
              </w:r>
            </w:p>
            <w:p w:rsidR="000C13E3" w:rsidRDefault="00C11B76">
              <w:pPr>
                <w:rPr>
                  <w:szCs w:val="21"/>
                </w:rPr>
              </w:pPr>
              <w:r>
                <w:rPr>
                  <w:rFonts w:hint="eastAsia"/>
                  <w:szCs w:val="21"/>
                </w:rPr>
                <w:t>本年公司主营业务收入为124,694.92万元，比上年增加6.10%；主营业务成本为108,307.08万元，比上年减少6.58%；毛利率为13.14%，比上年增加11.78个百分点。</w:t>
              </w:r>
            </w:p>
            <w:p w:rsidR="000C13E3" w:rsidRDefault="00C11B76">
              <w:pPr>
                <w:rPr>
                  <w:szCs w:val="21"/>
                </w:rPr>
              </w:pPr>
              <w:r>
                <w:rPr>
                  <w:rFonts w:hint="eastAsia"/>
                  <w:szCs w:val="21"/>
                </w:rPr>
                <w:t>（2）分行业分析</w:t>
              </w:r>
            </w:p>
            <w:p w:rsidR="000C13E3" w:rsidRDefault="00C11B76">
              <w:pPr>
                <w:rPr>
                  <w:szCs w:val="21"/>
                </w:rPr>
              </w:pPr>
              <w:r>
                <w:rPr>
                  <w:rFonts w:hint="eastAsia"/>
                  <w:szCs w:val="21"/>
                </w:rPr>
                <w:t>从分行业来看，公司制造业收入比上年增加6.23%，毛利率增加11.48个百分点；建筑安装收入比上年减少20.23%，毛利率减少26.08个百分点；节能项目收入比上年减少36.97%，毛利率减少13.98个百分点。</w:t>
              </w:r>
            </w:p>
            <w:p w:rsidR="000C13E3" w:rsidRDefault="00C11B76">
              <w:pPr>
                <w:rPr>
                  <w:szCs w:val="21"/>
                </w:rPr>
              </w:pPr>
              <w:r>
                <w:rPr>
                  <w:rFonts w:hint="eastAsia"/>
                  <w:szCs w:val="21"/>
                </w:rPr>
                <w:t>（3）分产品分析</w:t>
              </w:r>
            </w:p>
            <w:p w:rsidR="000C13E3" w:rsidRDefault="00C11B76">
              <w:pPr>
                <w:rPr>
                  <w:szCs w:val="21"/>
                </w:rPr>
              </w:pPr>
              <w:r>
                <w:rPr>
                  <w:rFonts w:hint="eastAsia"/>
                  <w:szCs w:val="21"/>
                </w:rPr>
                <w:t>公司主营业务收入比上年增加7,167.50万元，比上年增加6.10%；主营业务利润增加14,791.08万元，主要是由于本期收入增加，成本降低，毛利率增加。</w:t>
              </w:r>
            </w:p>
            <w:p w:rsidR="000C13E3" w:rsidRDefault="00C11B76">
              <w:pPr>
                <w:rPr>
                  <w:szCs w:val="21"/>
                </w:rPr>
              </w:pPr>
              <w:r>
                <w:rPr>
                  <w:rFonts w:hint="eastAsia"/>
                  <w:szCs w:val="21"/>
                </w:rPr>
                <w:t>（4）分地区分析</w:t>
              </w:r>
            </w:p>
            <w:p w:rsidR="000C13E3" w:rsidRDefault="00C11B76">
              <w:pPr>
                <w:rPr>
                  <w:szCs w:val="21"/>
                </w:rPr>
              </w:pPr>
              <w:r>
                <w:rPr>
                  <w:rFonts w:hint="eastAsia"/>
                  <w:szCs w:val="21"/>
                </w:rPr>
                <w:t>公司主营业务收入比上年增加7,167.50万元，增幅较大的地区主要是华中地区。</w:t>
              </w:r>
            </w:p>
          </w:sdtContent>
        </w:sdt>
        <w:p w:rsidR="000C13E3" w:rsidRDefault="00362B2C">
          <w:pPr>
            <w:rPr>
              <w:szCs w:val="21"/>
            </w:rPr>
          </w:pPr>
        </w:p>
      </w:sdtContent>
    </w:sdt>
    <w:bookmarkEnd w:id="37"/>
    <w:p w:rsidR="000C13E3" w:rsidRDefault="000C13E3"/>
    <w:sdt>
      <w:sdtPr>
        <w:rPr>
          <w:rFonts w:ascii="宋体" w:hAnsi="宋体" w:cs="宋体" w:hint="eastAsia"/>
          <w:b w:val="0"/>
          <w:bCs w:val="0"/>
          <w:kern w:val="0"/>
          <w:szCs w:val="24"/>
          <w:highlight w:val="yellow"/>
        </w:rPr>
        <w:alias w:val="模块:产销量情况分析表"/>
        <w:tag w:val="_SEC_b85e1cad33344c94a1ecc713f9b7acbc"/>
        <w:id w:val="7853387"/>
        <w:lock w:val="sdtLocked"/>
        <w:placeholder>
          <w:docPart w:val="GBC22222222222222222222222222222"/>
        </w:placeholder>
      </w:sdtPr>
      <w:sdtEndPr/>
      <w:sdtContent>
        <w:p w:rsidR="000C13E3" w:rsidRDefault="00C11B76">
          <w:pPr>
            <w:pStyle w:val="5"/>
            <w:numPr>
              <w:ilvl w:val="0"/>
              <w:numId w:val="10"/>
            </w:numPr>
            <w:tabs>
              <w:tab w:val="left" w:pos="567"/>
            </w:tabs>
            <w:ind w:left="0" w:firstLine="0"/>
            <w:rPr>
              <w:szCs w:val="21"/>
            </w:rPr>
          </w:pPr>
          <w:r>
            <w:rPr>
              <w:rFonts w:hint="eastAsia"/>
            </w:rPr>
            <w:t>产销量情况</w:t>
          </w:r>
          <w:r>
            <w:rPr>
              <w:szCs w:val="21"/>
            </w:rPr>
            <w:t>分析表</w:t>
          </w:r>
        </w:p>
        <w:sdt>
          <w:sdtPr>
            <w:alias w:val="是否适用：产销量情况分析表[双击切换]"/>
            <w:tag w:val="_GBC_6ff51c492b3040799712ea51f78bdcc0"/>
            <w:id w:val="1635138303"/>
            <w:lock w:val="sdtLocked"/>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tbl>
          <w:tblPr>
            <w:tblStyle w:val="aff0"/>
            <w:tblW w:w="9049" w:type="dxa"/>
            <w:tblLayout w:type="fixed"/>
            <w:tblLook w:val="04A0" w:firstRow="1" w:lastRow="0" w:firstColumn="1" w:lastColumn="0" w:noHBand="0" w:noVBand="1"/>
          </w:tblPr>
          <w:tblGrid>
            <w:gridCol w:w="1568"/>
            <w:gridCol w:w="570"/>
            <w:gridCol w:w="1252"/>
            <w:gridCol w:w="1132"/>
            <w:gridCol w:w="1132"/>
            <w:gridCol w:w="1132"/>
            <w:gridCol w:w="1132"/>
            <w:gridCol w:w="1131"/>
          </w:tblGrid>
          <w:tr w:rsidR="000C13E3">
            <w:sdt>
              <w:sdtPr>
                <w:tag w:val="_PLD_259e79e9293847dfb1bd7816b6ad48e6"/>
                <w:id w:val="1664271157"/>
                <w:lock w:val="sdtLocked"/>
              </w:sdtPr>
              <w:sdtEndPr/>
              <w:sdtContent>
                <w:tc>
                  <w:tcPr>
                    <w:tcW w:w="1568" w:type="dxa"/>
                    <w:vAlign w:val="center"/>
                  </w:tcPr>
                  <w:p w:rsidR="000C13E3" w:rsidRDefault="00C11B76">
                    <w:pPr>
                      <w:jc w:val="center"/>
                      <w:rPr>
                        <w:szCs w:val="21"/>
                      </w:rPr>
                    </w:pPr>
                    <w:r>
                      <w:rPr>
                        <w:rFonts w:hint="eastAsia"/>
                        <w:szCs w:val="21"/>
                      </w:rPr>
                      <w:t>主要产品</w:t>
                    </w:r>
                  </w:p>
                </w:tc>
              </w:sdtContent>
            </w:sdt>
            <w:tc>
              <w:tcPr>
                <w:tcW w:w="570" w:type="dxa"/>
                <w:vAlign w:val="center"/>
              </w:tcPr>
              <w:sdt>
                <w:sdtPr>
                  <w:rPr>
                    <w:rFonts w:ascii="Times New Roman" w:hAnsi="Times New Roman" w:hint="eastAsia"/>
                  </w:rPr>
                  <w:tag w:val="_PLD_6d13c84fd3694535a3f1b6bcdd58d107"/>
                  <w:id w:val="694971737"/>
                  <w:lock w:val="sdtLocked"/>
                </w:sdtPr>
                <w:sdtEndPr/>
                <w:sdtContent>
                  <w:p w:rsidR="000C13E3" w:rsidRDefault="00C11B76">
                    <w:pPr>
                      <w:jc w:val="center"/>
                    </w:pPr>
                    <w:r>
                      <w:rPr>
                        <w:rFonts w:hint="eastAsia"/>
                      </w:rPr>
                      <w:t>单位</w:t>
                    </w:r>
                  </w:p>
                </w:sdtContent>
              </w:sdt>
            </w:tc>
            <w:sdt>
              <w:sdtPr>
                <w:tag w:val="_PLD_3645c9ae184248f6bd2dda9de0540406"/>
                <w:id w:val="1305124172"/>
                <w:lock w:val="sdtLocked"/>
              </w:sdtPr>
              <w:sdtEndPr/>
              <w:sdtContent>
                <w:tc>
                  <w:tcPr>
                    <w:tcW w:w="1252" w:type="dxa"/>
                    <w:vAlign w:val="center"/>
                  </w:tcPr>
                  <w:p w:rsidR="000C13E3" w:rsidRDefault="00C11B76">
                    <w:pPr>
                      <w:jc w:val="center"/>
                      <w:rPr>
                        <w:szCs w:val="21"/>
                      </w:rPr>
                    </w:pPr>
                    <w:r>
                      <w:rPr>
                        <w:rFonts w:hint="eastAsia"/>
                        <w:szCs w:val="21"/>
                      </w:rPr>
                      <w:t>生产量</w:t>
                    </w:r>
                  </w:p>
                </w:tc>
              </w:sdtContent>
            </w:sdt>
            <w:sdt>
              <w:sdtPr>
                <w:tag w:val="_PLD_b4bd7da564c3452cb40ff15542829b7a"/>
                <w:id w:val="-836760963"/>
                <w:lock w:val="sdtLocked"/>
              </w:sdtPr>
              <w:sdtEndPr/>
              <w:sdtContent>
                <w:tc>
                  <w:tcPr>
                    <w:tcW w:w="1132" w:type="dxa"/>
                    <w:vAlign w:val="center"/>
                  </w:tcPr>
                  <w:p w:rsidR="000C13E3" w:rsidRDefault="00C11B76">
                    <w:pPr>
                      <w:jc w:val="center"/>
                      <w:rPr>
                        <w:szCs w:val="21"/>
                      </w:rPr>
                    </w:pPr>
                    <w:r>
                      <w:rPr>
                        <w:rFonts w:hint="eastAsia"/>
                        <w:szCs w:val="21"/>
                      </w:rPr>
                      <w:t>销售量</w:t>
                    </w:r>
                  </w:p>
                </w:tc>
              </w:sdtContent>
            </w:sdt>
            <w:sdt>
              <w:sdtPr>
                <w:tag w:val="_PLD_4f74a09ae16245a3a6e2c536c1266361"/>
                <w:id w:val="-1350403508"/>
                <w:lock w:val="sdtLocked"/>
              </w:sdtPr>
              <w:sdtEndPr/>
              <w:sdtContent>
                <w:tc>
                  <w:tcPr>
                    <w:tcW w:w="1132" w:type="dxa"/>
                    <w:vAlign w:val="center"/>
                  </w:tcPr>
                  <w:p w:rsidR="000C13E3" w:rsidRDefault="00C11B76">
                    <w:pPr>
                      <w:jc w:val="center"/>
                      <w:rPr>
                        <w:szCs w:val="21"/>
                      </w:rPr>
                    </w:pPr>
                    <w:r>
                      <w:rPr>
                        <w:rFonts w:hint="eastAsia"/>
                        <w:szCs w:val="21"/>
                      </w:rPr>
                      <w:t>库存量</w:t>
                    </w:r>
                  </w:p>
                </w:tc>
              </w:sdtContent>
            </w:sdt>
            <w:sdt>
              <w:sdtPr>
                <w:tag w:val="_PLD_21bd7a4d992742feb4b83db592f976fd"/>
                <w:id w:val="38859081"/>
                <w:lock w:val="sdtLocked"/>
              </w:sdtPr>
              <w:sdtEndPr/>
              <w:sdtContent>
                <w:tc>
                  <w:tcPr>
                    <w:tcW w:w="1132" w:type="dxa"/>
                    <w:vAlign w:val="center"/>
                  </w:tcPr>
                  <w:p w:rsidR="000C13E3" w:rsidRDefault="00C11B76">
                    <w:pPr>
                      <w:jc w:val="center"/>
                      <w:rPr>
                        <w:szCs w:val="21"/>
                      </w:rPr>
                    </w:pPr>
                    <w:r>
                      <w:rPr>
                        <w:rFonts w:hint="eastAsia"/>
                        <w:szCs w:val="21"/>
                      </w:rPr>
                      <w:t>生产量比上年增减（%）</w:t>
                    </w:r>
                  </w:p>
                </w:tc>
              </w:sdtContent>
            </w:sdt>
            <w:sdt>
              <w:sdtPr>
                <w:tag w:val="_PLD_37e055a5474a4aac989b4e3a88756935"/>
                <w:id w:val="-38587387"/>
                <w:lock w:val="sdtLocked"/>
              </w:sdtPr>
              <w:sdtEndPr/>
              <w:sdtContent>
                <w:tc>
                  <w:tcPr>
                    <w:tcW w:w="1132" w:type="dxa"/>
                    <w:vAlign w:val="center"/>
                  </w:tcPr>
                  <w:p w:rsidR="000C13E3" w:rsidRDefault="00C11B76">
                    <w:pPr>
                      <w:jc w:val="center"/>
                      <w:rPr>
                        <w:szCs w:val="21"/>
                      </w:rPr>
                    </w:pPr>
                    <w:r>
                      <w:rPr>
                        <w:rFonts w:hint="eastAsia"/>
                        <w:szCs w:val="21"/>
                      </w:rPr>
                      <w:t>销售量比上年增减（%）</w:t>
                    </w:r>
                  </w:p>
                </w:tc>
              </w:sdtContent>
            </w:sdt>
            <w:sdt>
              <w:sdtPr>
                <w:tag w:val="_PLD_d03cdf85475e4722ae39e10ea525eee5"/>
                <w:id w:val="-267770696"/>
                <w:lock w:val="sdtLocked"/>
              </w:sdtPr>
              <w:sdtEndPr/>
              <w:sdtContent>
                <w:tc>
                  <w:tcPr>
                    <w:tcW w:w="1131" w:type="dxa"/>
                    <w:vAlign w:val="center"/>
                  </w:tcPr>
                  <w:p w:rsidR="000C13E3" w:rsidRDefault="00C11B76">
                    <w:pPr>
                      <w:jc w:val="center"/>
                      <w:rPr>
                        <w:szCs w:val="21"/>
                      </w:rPr>
                    </w:pPr>
                    <w:r>
                      <w:rPr>
                        <w:rFonts w:hint="eastAsia"/>
                        <w:szCs w:val="21"/>
                      </w:rPr>
                      <w:t>库存量比上年增减（%）</w:t>
                    </w:r>
                  </w:p>
                </w:tc>
              </w:sdtContent>
            </w:sdt>
          </w:tr>
          <w:sdt>
            <w:sdtPr>
              <w:rPr>
                <w:rFonts w:hint="eastAsia"/>
                <w:szCs w:val="21"/>
              </w:rPr>
              <w:alias w:val="产销量情况分析表明细"/>
              <w:tag w:val="_TUP_33c1439070494dd3b672cd58c90e07fd"/>
              <w:id w:val="-214516723"/>
              <w:lock w:val="sdtLocked"/>
              <w:placeholder>
                <w:docPart w:val="{2598de21-b3f2-471e-b1ad-5e4a3285994e}"/>
              </w:placeholder>
            </w:sdtPr>
            <w:sdtEndPr>
              <w:rPr>
                <w:rFonts w:ascii="Times New Roman" w:hAnsi="Times New Roman" w:cs="Times New Roman" w:hint="default"/>
                <w:highlight w:val="yellow"/>
              </w:rPr>
            </w:sdtEndPr>
            <w:sdtContent>
              <w:tr w:rsidR="000C13E3">
                <w:trPr>
                  <w:trHeight w:val="289"/>
                </w:trPr>
                <w:tc>
                  <w:tcPr>
                    <w:tcW w:w="1568" w:type="dxa"/>
                  </w:tcPr>
                  <w:p w:rsidR="000C13E3" w:rsidRDefault="00C11B76">
                    <w:pPr>
                      <w:rPr>
                        <w:szCs w:val="21"/>
                      </w:rPr>
                    </w:pPr>
                    <w:r>
                      <w:t>泵及泵系统</w:t>
                    </w:r>
                  </w:p>
                </w:tc>
                <w:tc>
                  <w:tcPr>
                    <w:tcW w:w="570" w:type="dxa"/>
                    <w:vAlign w:val="center"/>
                  </w:tcPr>
                  <w:p w:rsidR="000C13E3" w:rsidRDefault="00C11B76">
                    <w:pPr>
                      <w:rPr>
                        <w:szCs w:val="21"/>
                      </w:rPr>
                    </w:pPr>
                    <w:r>
                      <w:rPr>
                        <w:rFonts w:hint="eastAsia"/>
                      </w:rPr>
                      <w:t>套</w:t>
                    </w:r>
                  </w:p>
                </w:tc>
                <w:tc>
                  <w:tcPr>
                    <w:tcW w:w="1252" w:type="dxa"/>
                  </w:tcPr>
                  <w:p w:rsidR="000C13E3" w:rsidRDefault="00C11B76">
                    <w:pPr>
                      <w:jc w:val="center"/>
                      <w:rPr>
                        <w:rFonts w:ascii="Times New Roman" w:hAnsi="Times New Roman" w:cs="Times New Roman"/>
                        <w:szCs w:val="21"/>
                        <w:highlight w:val="yellow"/>
                      </w:rPr>
                    </w:pPr>
                    <w:r>
                      <w:rPr>
                        <w:rFonts w:ascii="Times New Roman" w:hAnsi="Times New Roman" w:cs="Times New Roman" w:hint="eastAsia"/>
                      </w:rPr>
                      <w:t xml:space="preserve"> 2,242 </w:t>
                    </w:r>
                  </w:p>
                </w:tc>
                <w:tc>
                  <w:tcPr>
                    <w:tcW w:w="1132"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2,195</w:t>
                    </w:r>
                  </w:p>
                </w:tc>
                <w:tc>
                  <w:tcPr>
                    <w:tcW w:w="1132"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571</w:t>
                    </w:r>
                  </w:p>
                </w:tc>
                <w:tc>
                  <w:tcPr>
                    <w:tcW w:w="1132"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-69.88</w:t>
                    </w:r>
                  </w:p>
                </w:tc>
                <w:tc>
                  <w:tcPr>
                    <w:tcW w:w="1132"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-75.31</w:t>
                    </w:r>
                  </w:p>
                </w:tc>
                <w:tc>
                  <w:tcPr>
                    <w:tcW w:w="1131"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8.97</w:t>
                    </w:r>
                  </w:p>
                </w:tc>
              </w:tr>
            </w:sdtContent>
          </w:sdt>
          <w:sdt>
            <w:sdtPr>
              <w:rPr>
                <w:rFonts w:hint="eastAsia"/>
                <w:szCs w:val="21"/>
              </w:rPr>
              <w:alias w:val="产销量情况分析表明细"/>
              <w:tag w:val="_TUP_33c1439070494dd3b672cd58c90e07fd"/>
              <w:id w:val="-1509441716"/>
              <w:lock w:val="sdtLocked"/>
              <w:placeholder>
                <w:docPart w:val="{2598de21-b3f2-471e-b1ad-5e4a3285994e}"/>
              </w:placeholder>
            </w:sdtPr>
            <w:sdtEndPr>
              <w:rPr>
                <w:rFonts w:ascii="Times New Roman" w:hAnsi="Times New Roman" w:cs="Times New Roman" w:hint="default"/>
                <w:highlight w:val="yellow"/>
              </w:rPr>
            </w:sdtEndPr>
            <w:sdtContent>
              <w:tr w:rsidR="000C13E3">
                <w:trPr>
                  <w:trHeight w:val="248"/>
                </w:trPr>
                <w:tc>
                  <w:tcPr>
                    <w:tcW w:w="1568" w:type="dxa"/>
                  </w:tcPr>
                  <w:p w:rsidR="000C13E3" w:rsidRDefault="00C11B76">
                    <w:pPr>
                      <w:rPr>
                        <w:szCs w:val="21"/>
                      </w:rPr>
                    </w:pPr>
                    <w:r>
                      <w:t>智能燃气表</w:t>
                    </w:r>
                  </w:p>
                </w:tc>
                <w:tc>
                  <w:tcPr>
                    <w:tcW w:w="570" w:type="dxa"/>
                    <w:vAlign w:val="center"/>
                  </w:tcPr>
                  <w:p w:rsidR="000C13E3" w:rsidRDefault="00C11B76">
                    <w:pPr>
                      <w:rPr>
                        <w:szCs w:val="21"/>
                      </w:rPr>
                    </w:pPr>
                    <w:r>
                      <w:rPr>
                        <w:rFonts w:hint="eastAsia"/>
                      </w:rPr>
                      <w:t>块</w:t>
                    </w:r>
                  </w:p>
                </w:tc>
                <w:tc>
                  <w:tcPr>
                    <w:tcW w:w="1252" w:type="dxa"/>
                  </w:tcPr>
                  <w:p w:rsidR="000C13E3" w:rsidRDefault="00C11B76">
                    <w:pPr>
                      <w:jc w:val="center"/>
                      <w:rPr>
                        <w:rFonts w:ascii="Times New Roman" w:hAnsi="Times New Roman" w:cs="Times New Roman"/>
                        <w:szCs w:val="21"/>
                        <w:highlight w:val="yellow"/>
                      </w:rPr>
                    </w:pPr>
                    <w:r>
                      <w:rPr>
                        <w:rFonts w:ascii="Times New Roman" w:hAnsi="Times New Roman" w:cs="Times New Roman" w:hint="eastAsia"/>
                      </w:rPr>
                      <w:t xml:space="preserve"> 84,476 </w:t>
                    </w:r>
                  </w:p>
                </w:tc>
                <w:tc>
                  <w:tcPr>
                    <w:tcW w:w="1132"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73,436</w:t>
                    </w:r>
                  </w:p>
                </w:tc>
                <w:tc>
                  <w:tcPr>
                    <w:tcW w:w="1132"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26,211</w:t>
                    </w:r>
                  </w:p>
                </w:tc>
                <w:tc>
                  <w:tcPr>
                    <w:tcW w:w="1132"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-77.82</w:t>
                    </w:r>
                  </w:p>
                </w:tc>
                <w:tc>
                  <w:tcPr>
                    <w:tcW w:w="1132"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-81.54</w:t>
                    </w:r>
                  </w:p>
                </w:tc>
                <w:tc>
                  <w:tcPr>
                    <w:tcW w:w="1131" w:type="dxa"/>
                  </w:tcPr>
                  <w:p w:rsidR="000C13E3" w:rsidRDefault="00C11B76">
                    <w:pPr>
                      <w:jc w:val="center"/>
                      <w:rPr>
                        <w:rFonts w:ascii="Times New Roman" w:hAnsi="Times New Roman" w:cs="Times New Roman"/>
                        <w:szCs w:val="21"/>
                        <w:highlight w:val="yellow"/>
                      </w:rPr>
                    </w:pPr>
                    <w:r>
                      <w:rPr>
                        <w:rFonts w:ascii="Times New Roman" w:hAnsi="Times New Roman" w:cs="Times New Roman"/>
                      </w:rPr>
                      <w:t>85.58</w:t>
                    </w:r>
                  </w:p>
                </w:tc>
              </w:tr>
            </w:sdtContent>
          </w:sdt>
          <w:sdt>
            <w:sdtPr>
              <w:rPr>
                <w:rFonts w:hint="eastAsia"/>
                <w:szCs w:val="21"/>
              </w:rPr>
              <w:alias w:val="产销量情况分析表明细"/>
              <w:tag w:val="_TUP_33c1439070494dd3b672cd58c90e07fd"/>
              <w:id w:val="903566798"/>
              <w:lock w:val="sdtLocked"/>
              <w:placeholder>
                <w:docPart w:val="{2598de21-b3f2-471e-b1ad-5e4a3285994e}"/>
              </w:placeholder>
            </w:sdtPr>
            <w:sdtEndPr>
              <w:rPr>
                <w:rFonts w:ascii="Times New Roman" w:hAnsi="Times New Roman" w:cs="Times New Roman" w:hint="default"/>
              </w:rPr>
            </w:sdtEndPr>
            <w:sdtContent>
              <w:tr w:rsidR="000C13E3">
                <w:trPr>
                  <w:trHeight w:val="248"/>
                </w:trPr>
                <w:tc>
                  <w:tcPr>
                    <w:tcW w:w="1568" w:type="dxa"/>
                  </w:tcPr>
                  <w:p w:rsidR="000C13E3" w:rsidRDefault="00C11B76">
                    <w:pPr>
                      <w:rPr>
                        <w:szCs w:val="21"/>
                      </w:rPr>
                    </w:pPr>
                    <w:r>
                      <w:t>液力变矩器</w:t>
                    </w:r>
                  </w:p>
                </w:tc>
                <w:tc>
                  <w:tcPr>
                    <w:tcW w:w="570" w:type="dxa"/>
                    <w:vAlign w:val="center"/>
                  </w:tcPr>
                  <w:p w:rsidR="000C13E3" w:rsidRDefault="00C11B76">
                    <w:pPr>
                      <w:rPr>
                        <w:szCs w:val="21"/>
                      </w:rPr>
                    </w:pPr>
                    <w:r>
                      <w:rPr>
                        <w:rFonts w:hint="eastAsia"/>
                      </w:rPr>
                      <w:t>台</w:t>
                    </w:r>
                  </w:p>
                </w:tc>
                <w:tc>
                  <w:tcPr>
                    <w:tcW w:w="1252" w:type="dxa"/>
                  </w:tcPr>
                  <w:p w:rsidR="000C13E3" w:rsidRDefault="00C11B76">
                    <w:pPr>
                      <w:jc w:val="center"/>
                      <w:rPr>
                        <w:rFonts w:ascii="Times New Roman" w:hAnsi="Times New Roman" w:cs="Times New Roman"/>
                        <w:szCs w:val="21"/>
                      </w:rPr>
                    </w:pPr>
                    <w:r>
                      <w:rPr>
                        <w:rFonts w:ascii="Times New Roman" w:hAnsi="Times New Roman" w:cs="Times New Roman" w:hint="eastAsia"/>
                      </w:rPr>
                      <w:t xml:space="preserve"> 86,942 </w:t>
                    </w:r>
                  </w:p>
                </w:tc>
                <w:tc>
                  <w:tcPr>
                    <w:tcW w:w="1132" w:type="dxa"/>
                  </w:tcPr>
                  <w:p w:rsidR="000C13E3" w:rsidRDefault="00C11B76">
                    <w:pPr>
                      <w:jc w:val="center"/>
                      <w:rPr>
                        <w:rFonts w:ascii="Times New Roman" w:hAnsi="Times New Roman" w:cs="Times New Roman"/>
                        <w:szCs w:val="21"/>
                      </w:rPr>
                    </w:pPr>
                    <w:r>
                      <w:rPr>
                        <w:rFonts w:hint="eastAsia"/>
                      </w:rPr>
                      <w:t xml:space="preserve"> 80,941 </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hint="eastAsia"/>
                      </w:rPr>
                      <w:t>35,875</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60.21</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37.91</w:t>
                    </w:r>
                  </w:p>
                </w:tc>
                <w:tc>
                  <w:tcPr>
                    <w:tcW w:w="1131" w:type="dxa"/>
                  </w:tcPr>
                  <w:p w:rsidR="000C13E3" w:rsidRDefault="00C11B76">
                    <w:pPr>
                      <w:jc w:val="center"/>
                      <w:rPr>
                        <w:rFonts w:ascii="Times New Roman" w:hAnsi="Times New Roman" w:cs="Times New Roman"/>
                        <w:szCs w:val="21"/>
                      </w:rPr>
                    </w:pPr>
                    <w:r>
                      <w:rPr>
                        <w:rFonts w:ascii="Times New Roman" w:hAnsi="Times New Roman" w:cs="Times New Roman"/>
                      </w:rPr>
                      <w:t>83.72</w:t>
                    </w:r>
                  </w:p>
                </w:tc>
              </w:tr>
            </w:sdtContent>
          </w:sdt>
          <w:sdt>
            <w:sdtPr>
              <w:rPr>
                <w:rFonts w:hint="eastAsia"/>
                <w:szCs w:val="21"/>
              </w:rPr>
              <w:alias w:val="产销量情况分析表明细"/>
              <w:tag w:val="_TUP_33c1439070494dd3b672cd58c90e07fd"/>
              <w:id w:val="184478324"/>
              <w:lock w:val="sdtLocked"/>
              <w:placeholder>
                <w:docPart w:val="{2598de21-b3f2-471e-b1ad-5e4a3285994e}"/>
              </w:placeholder>
            </w:sdtPr>
            <w:sdtEndPr>
              <w:rPr>
                <w:rFonts w:ascii="Times New Roman" w:hAnsi="Times New Roman" w:cs="Times New Roman" w:hint="default"/>
              </w:rPr>
            </w:sdtEndPr>
            <w:sdtContent>
              <w:tr w:rsidR="000C13E3">
                <w:trPr>
                  <w:trHeight w:val="248"/>
                </w:trPr>
                <w:tc>
                  <w:tcPr>
                    <w:tcW w:w="1568" w:type="dxa"/>
                  </w:tcPr>
                  <w:p w:rsidR="000C13E3" w:rsidRDefault="00C11B76">
                    <w:pPr>
                      <w:rPr>
                        <w:szCs w:val="21"/>
                      </w:rPr>
                    </w:pPr>
                    <w:r>
                      <w:t>电机</w:t>
                    </w:r>
                  </w:p>
                </w:tc>
                <w:tc>
                  <w:tcPr>
                    <w:tcW w:w="570" w:type="dxa"/>
                    <w:vAlign w:val="center"/>
                  </w:tcPr>
                  <w:p w:rsidR="000C13E3" w:rsidRDefault="00C11B76">
                    <w:pPr>
                      <w:rPr>
                        <w:szCs w:val="21"/>
                      </w:rPr>
                    </w:pPr>
                    <w:r>
                      <w:rPr>
                        <w:rFonts w:hint="eastAsia"/>
                      </w:rPr>
                      <w:t>套</w:t>
                    </w:r>
                  </w:p>
                </w:tc>
                <w:tc>
                  <w:tcPr>
                    <w:tcW w:w="1252" w:type="dxa"/>
                  </w:tcPr>
                  <w:p w:rsidR="000C13E3" w:rsidRDefault="00C11B76">
                    <w:pPr>
                      <w:jc w:val="center"/>
                      <w:rPr>
                        <w:rFonts w:ascii="Times New Roman" w:hAnsi="Times New Roman" w:cs="Times New Roman"/>
                        <w:szCs w:val="21"/>
                      </w:rPr>
                    </w:pPr>
                    <w:r>
                      <w:rPr>
                        <w:rFonts w:ascii="Times New Roman" w:hAnsi="Times New Roman" w:cs="Times New Roman"/>
                      </w:rPr>
                      <w:t>1,047</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1,093</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455</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-18.33</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-36.12</w:t>
                    </w:r>
                  </w:p>
                </w:tc>
                <w:tc>
                  <w:tcPr>
                    <w:tcW w:w="1131" w:type="dxa"/>
                  </w:tcPr>
                  <w:p w:rsidR="000C13E3" w:rsidRDefault="00C11B76">
                    <w:pPr>
                      <w:jc w:val="center"/>
                      <w:rPr>
                        <w:rFonts w:ascii="Times New Roman" w:hAnsi="Times New Roman" w:cs="Times New Roman"/>
                        <w:szCs w:val="21"/>
                      </w:rPr>
                    </w:pPr>
                    <w:r>
                      <w:rPr>
                        <w:rFonts w:ascii="Times New Roman" w:hAnsi="Times New Roman" w:cs="Times New Roman"/>
                      </w:rPr>
                      <w:t>-9.18</w:t>
                    </w:r>
                  </w:p>
                </w:tc>
              </w:tr>
            </w:sdtContent>
          </w:sdt>
          <w:sdt>
            <w:sdtPr>
              <w:rPr>
                <w:rFonts w:hint="eastAsia"/>
                <w:szCs w:val="21"/>
              </w:rPr>
              <w:alias w:val="产销量情况分析表明细"/>
              <w:tag w:val="_TUP_33c1439070494dd3b672cd58c90e07fd"/>
              <w:id w:val="-1052459783"/>
              <w:lock w:val="sdtLocked"/>
              <w:placeholder>
                <w:docPart w:val="{2598de21-b3f2-471e-b1ad-5e4a3285994e}"/>
              </w:placeholder>
            </w:sdtPr>
            <w:sdtEndPr>
              <w:rPr>
                <w:rFonts w:ascii="Times New Roman" w:hAnsi="Times New Roman" w:cs="Times New Roman" w:hint="default"/>
              </w:rPr>
            </w:sdtEndPr>
            <w:sdtContent>
              <w:tr w:rsidR="000C13E3">
                <w:trPr>
                  <w:trHeight w:val="248"/>
                </w:trPr>
                <w:tc>
                  <w:tcPr>
                    <w:tcW w:w="1568" w:type="dxa"/>
                  </w:tcPr>
                  <w:p w:rsidR="000C13E3" w:rsidRDefault="00C11B76">
                    <w:pPr>
                      <w:rPr>
                        <w:szCs w:val="21"/>
                      </w:rPr>
                    </w:pPr>
                    <w:r>
                      <w:t>化工生物装备</w:t>
                    </w:r>
                  </w:p>
                </w:tc>
                <w:tc>
                  <w:tcPr>
                    <w:tcW w:w="570" w:type="dxa"/>
                    <w:vAlign w:val="center"/>
                  </w:tcPr>
                  <w:p w:rsidR="000C13E3" w:rsidRDefault="00C11B76">
                    <w:pPr>
                      <w:rPr>
                        <w:szCs w:val="21"/>
                      </w:rPr>
                    </w:pPr>
                    <w:r>
                      <w:rPr>
                        <w:rFonts w:hint="eastAsia"/>
                      </w:rPr>
                      <w:t>台</w:t>
                    </w:r>
                  </w:p>
                </w:tc>
                <w:tc>
                  <w:tcPr>
                    <w:tcW w:w="1252" w:type="dxa"/>
                  </w:tcPr>
                  <w:p w:rsidR="000C13E3" w:rsidRDefault="00C11B76">
                    <w:pPr>
                      <w:jc w:val="center"/>
                      <w:rPr>
                        <w:rFonts w:ascii="Times New Roman" w:hAnsi="Times New Roman" w:cs="Times New Roman"/>
                        <w:szCs w:val="21"/>
                      </w:rPr>
                    </w:pPr>
                    <w:r>
                      <w:rPr>
                        <w:rFonts w:ascii="Times New Roman" w:hAnsi="Times New Roman" w:cs="Times New Roman"/>
                      </w:rPr>
                      <w:t>504</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504</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-34.12</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-34.12</w:t>
                    </w:r>
                  </w:p>
                </w:tc>
                <w:tc>
                  <w:tcPr>
                    <w:tcW w:w="1131" w:type="dxa"/>
                  </w:tcPr>
                  <w:p w:rsidR="000C13E3" w:rsidRDefault="000C13E3">
                    <w:pPr>
                      <w:jc w:val="center"/>
                      <w:rPr>
                        <w:rFonts w:ascii="Times New Roman" w:hAnsi="Times New Roman" w:cs="Times New Roman"/>
                        <w:szCs w:val="21"/>
                      </w:rPr>
                    </w:pPr>
                  </w:p>
                </w:tc>
              </w:tr>
            </w:sdtContent>
          </w:sdt>
          <w:sdt>
            <w:sdtPr>
              <w:rPr>
                <w:rFonts w:hint="eastAsia"/>
                <w:szCs w:val="21"/>
              </w:rPr>
              <w:alias w:val="产销量情况分析表明细"/>
              <w:tag w:val="_TUP_33c1439070494dd3b672cd58c90e07fd"/>
              <w:id w:val="177927712"/>
              <w:lock w:val="sdtLocked"/>
              <w:placeholder>
                <w:docPart w:val="{2598de21-b3f2-471e-b1ad-5e4a3285994e}"/>
              </w:placeholder>
            </w:sdtPr>
            <w:sdtEndPr>
              <w:rPr>
                <w:rFonts w:ascii="Times New Roman" w:hAnsi="Times New Roman" w:cs="Times New Roman" w:hint="default"/>
              </w:rPr>
            </w:sdtEndPr>
            <w:sdtContent>
              <w:tr w:rsidR="000C13E3">
                <w:trPr>
                  <w:trHeight w:val="248"/>
                </w:trPr>
                <w:tc>
                  <w:tcPr>
                    <w:tcW w:w="1568" w:type="dxa"/>
                  </w:tcPr>
                  <w:p w:rsidR="000C13E3" w:rsidRDefault="00C11B76">
                    <w:pPr>
                      <w:rPr>
                        <w:szCs w:val="21"/>
                      </w:rPr>
                    </w:pPr>
                    <w:r>
                      <w:t>合计</w:t>
                    </w:r>
                  </w:p>
                </w:tc>
                <w:tc>
                  <w:tcPr>
                    <w:tcW w:w="570" w:type="dxa"/>
                    <w:vAlign w:val="center"/>
                  </w:tcPr>
                  <w:p w:rsidR="000C13E3" w:rsidRDefault="00C11B76">
                    <w:pPr>
                      <w:rPr>
                        <w:szCs w:val="21"/>
                      </w:rPr>
                    </w:pPr>
                    <w:r>
                      <w:rPr>
                        <w:rFonts w:hint="eastAsia"/>
                      </w:rPr>
                      <w:t>套</w:t>
                    </w:r>
                  </w:p>
                </w:tc>
                <w:tc>
                  <w:tcPr>
                    <w:tcW w:w="1252" w:type="dxa"/>
                  </w:tcPr>
                  <w:p w:rsidR="000C13E3" w:rsidRDefault="00C11B76">
                    <w:pPr>
                      <w:jc w:val="center"/>
                      <w:rPr>
                        <w:rFonts w:ascii="Times New Roman" w:hAnsi="Times New Roman" w:cs="Times New Roman"/>
                        <w:szCs w:val="21"/>
                      </w:rPr>
                    </w:pPr>
                    <w:r>
                      <w:rPr>
                        <w:rFonts w:ascii="Times New Roman" w:hAnsi="Times New Roman" w:cs="Times New Roman" w:hint="eastAsia"/>
                      </w:rPr>
                      <w:t xml:space="preserve"> 175,211 </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hint="eastAsia"/>
                      </w:rPr>
                      <w:t>158,169</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63,112</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-60.59</w:t>
                    </w:r>
                  </w:p>
                </w:tc>
                <w:tc>
                  <w:tcPr>
                    <w:tcW w:w="1132" w:type="dxa"/>
                  </w:tcPr>
                  <w:p w:rsidR="000C13E3" w:rsidRDefault="00C11B76">
                    <w:pPr>
                      <w:jc w:val="center"/>
                      <w:rPr>
                        <w:rFonts w:ascii="Times New Roman" w:hAnsi="Times New Roman" w:cs="Times New Roman"/>
                        <w:szCs w:val="21"/>
                      </w:rPr>
                    </w:pPr>
                    <w:r>
                      <w:rPr>
                        <w:rFonts w:ascii="Times New Roman" w:hAnsi="Times New Roman" w:cs="Times New Roman"/>
                      </w:rPr>
                      <w:t>-66.20</w:t>
                    </w:r>
                  </w:p>
                </w:tc>
                <w:tc>
                  <w:tcPr>
                    <w:tcW w:w="1131" w:type="dxa"/>
                  </w:tcPr>
                  <w:p w:rsidR="000C13E3" w:rsidRDefault="00C11B76">
                    <w:pPr>
                      <w:jc w:val="center"/>
                      <w:rPr>
                        <w:rFonts w:ascii="Times New Roman" w:hAnsi="Times New Roman" w:cs="Times New Roman"/>
                        <w:szCs w:val="21"/>
                      </w:rPr>
                    </w:pPr>
                    <w:r>
                      <w:rPr>
                        <w:rFonts w:ascii="Times New Roman" w:hAnsi="Times New Roman" w:cs="Times New Roman"/>
                      </w:rPr>
                      <w:t>82.00</w:t>
                    </w:r>
                  </w:p>
                </w:tc>
              </w:tr>
            </w:sdtContent>
          </w:sdt>
        </w:tbl>
        <w:p w:rsidR="000C13E3" w:rsidRDefault="00C11B76">
          <w:pPr>
            <w:rPr>
              <w:szCs w:val="21"/>
            </w:rPr>
          </w:pPr>
          <w:r>
            <w:rPr>
              <w:rFonts w:hint="eastAsia"/>
              <w:szCs w:val="21"/>
            </w:rPr>
            <w:t>产销量情况说明</w:t>
          </w:r>
        </w:p>
        <w:sdt>
          <w:sdtPr>
            <w:rPr>
              <w:rFonts w:hint="eastAsia"/>
              <w:szCs w:val="21"/>
            </w:rPr>
            <w:alias w:val="产销量情况说明"/>
            <w:tag w:val="_GBC_1aea839efa9940859168bf3f05061254"/>
            <w:id w:val="7853397"/>
            <w:lock w:val="sdtLocked"/>
            <w:placeholder>
              <w:docPart w:val="{0f5011d2-33f8-46be-bbb9-10c05759ca11}"/>
            </w:placeholder>
          </w:sdtPr>
          <w:sdtEndPr/>
          <w:sdtContent>
            <w:p w:rsidR="000C13E3" w:rsidRDefault="00C11B76">
              <w:pPr>
                <w:rPr>
                  <w:szCs w:val="21"/>
                </w:rPr>
              </w:pPr>
              <w:r>
                <w:rPr>
                  <w:rFonts w:hint="eastAsia"/>
                  <w:szCs w:val="21"/>
                </w:rPr>
                <w:t>无</w:t>
              </w:r>
            </w:p>
          </w:sdtContent>
        </w:sdt>
        <w:p w:rsidR="000C13E3" w:rsidRDefault="00362B2C">
          <w:pPr>
            <w:rPr>
              <w:szCs w:val="21"/>
            </w:rPr>
          </w:pPr>
        </w:p>
      </w:sdtContent>
    </w:sdt>
    <w:p w:rsidR="000C13E3" w:rsidRDefault="000C13E3"/>
    <w:p w:rsidR="000C13E3" w:rsidRDefault="00C11B76">
      <w:pPr>
        <w:pStyle w:val="5"/>
        <w:numPr>
          <w:ilvl w:val="0"/>
          <w:numId w:val="10"/>
        </w:numPr>
        <w:tabs>
          <w:tab w:val="left" w:pos="567"/>
        </w:tabs>
        <w:ind w:left="0" w:firstLine="0"/>
      </w:pPr>
      <w:bookmarkStart w:id="38" w:name="_Hlk89876471"/>
      <w:r>
        <w:rPr>
          <w:rFonts w:hint="eastAsia"/>
        </w:rPr>
        <w:t>重大采购合同、重大销售合同的履行情况</w:t>
      </w:r>
    </w:p>
    <w:sdt>
      <w:sdtPr>
        <w:rPr>
          <w:rFonts w:hint="eastAsia"/>
        </w:rPr>
        <w:alias w:val="是否适用：重大采购合同、重大销售合同的履行情况 [双击切换]"/>
        <w:tag w:val="_GBC_7db64bb10282470b9d1599cd986236d4"/>
        <w:id w:val="-1222666546"/>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bookmarkEnd w:id="38" w:displacedByCustomXml="next"/>
    <w:sdt>
      <w:sdtPr>
        <w:rPr>
          <w:rFonts w:ascii="宋体" w:hAnsi="宋体" w:cs="宋体"/>
          <w:b w:val="0"/>
          <w:bCs w:val="0"/>
          <w:kern w:val="0"/>
          <w:szCs w:val="21"/>
        </w:rPr>
        <w:alias w:val="模块:成本分析表"/>
        <w:tag w:val="_SEC_de51976cba8242c1b32c1f5dc956546c"/>
        <w:id w:val="272958382"/>
        <w:lock w:val="sdtLocked"/>
        <w:placeholder>
          <w:docPart w:val="GBC22222222222222222222222222222"/>
        </w:placeholder>
      </w:sdtPr>
      <w:sdtEndPr/>
      <w:sdtContent>
        <w:p w:rsidR="000C13E3" w:rsidRDefault="00C11B76">
          <w:pPr>
            <w:pStyle w:val="5"/>
            <w:numPr>
              <w:ilvl w:val="0"/>
              <w:numId w:val="10"/>
            </w:numPr>
            <w:tabs>
              <w:tab w:val="left" w:pos="567"/>
            </w:tabs>
            <w:ind w:left="0" w:firstLine="0"/>
            <w:rPr>
              <w:szCs w:val="21"/>
            </w:rPr>
          </w:pPr>
          <w:r>
            <w:rPr>
              <w:szCs w:val="21"/>
            </w:rPr>
            <w:t>成本分析表</w:t>
          </w:r>
        </w:p>
        <w:p w:rsidR="000C13E3" w:rsidRDefault="00C11B76">
          <w:pPr>
            <w:pStyle w:val="aff4"/>
            <w:ind w:firstLineChars="0" w:firstLine="0"/>
            <w:jc w:val="right"/>
            <w:rPr>
              <w:szCs w:val="21"/>
            </w:rPr>
          </w:pPr>
          <w:r>
            <w:rPr>
              <w:rFonts w:hint="eastAsia"/>
              <w:szCs w:val="21"/>
            </w:rPr>
            <w:t>单位：</w:t>
          </w:r>
          <w:sdt>
            <w:sdtPr>
              <w:rPr>
                <w:rFonts w:hint="eastAsia"/>
                <w:szCs w:val="21"/>
              </w:rPr>
              <w:alias w:val="单位：成本分析表"/>
              <w:tag w:val="_GBC_b04622a3125b4989a822b6e63bf483c3"/>
              <w:id w:val="2104844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p>
        <w:tbl>
          <w:tblPr>
            <w:tblStyle w:val="aff0"/>
            <w:tblW w:w="9049" w:type="dxa"/>
            <w:tblLayout w:type="fixed"/>
            <w:tblLook w:val="04A0" w:firstRow="1" w:lastRow="0" w:firstColumn="1" w:lastColumn="0" w:noHBand="0" w:noVBand="1"/>
          </w:tblPr>
          <w:tblGrid>
            <w:gridCol w:w="1283"/>
            <w:gridCol w:w="1204"/>
            <w:gridCol w:w="1226"/>
            <w:gridCol w:w="1155"/>
            <w:gridCol w:w="1350"/>
            <w:gridCol w:w="960"/>
            <w:gridCol w:w="1095"/>
            <w:gridCol w:w="776"/>
          </w:tblGrid>
          <w:tr w:rsidR="000C13E3">
            <w:trPr>
              <w:trHeight w:val="195"/>
            </w:trPr>
            <w:sdt>
              <w:sdtPr>
                <w:tag w:val="_PLD_23eca1a24a6a46819aede5056d21b4e0"/>
                <w:id w:val="610797635"/>
                <w:lock w:val="sdtLocked"/>
              </w:sdtPr>
              <w:sdtEndPr/>
              <w:sdtContent>
                <w:tc>
                  <w:tcPr>
                    <w:tcW w:w="9049" w:type="dxa"/>
                    <w:gridSpan w:val="8"/>
                    <w:vAlign w:val="center"/>
                  </w:tcPr>
                  <w:p w:rsidR="000C13E3" w:rsidRDefault="00C11B76">
                    <w:pPr>
                      <w:jc w:val="center"/>
                      <w:rPr>
                        <w:szCs w:val="21"/>
                      </w:rPr>
                    </w:pPr>
                    <w:r>
                      <w:rPr>
                        <w:szCs w:val="21"/>
                      </w:rPr>
                      <w:t>分行业情况</w:t>
                    </w:r>
                  </w:p>
                </w:tc>
              </w:sdtContent>
            </w:sdt>
          </w:tr>
          <w:tr w:rsidR="000C13E3">
            <w:trPr>
              <w:trHeight w:val="90"/>
            </w:trPr>
            <w:sdt>
              <w:sdtPr>
                <w:tag w:val="_PLD_6ed773a4437a4fe9b33abca9c4813940"/>
                <w:id w:val="1286853719"/>
                <w:lock w:val="sdtLocked"/>
              </w:sdtPr>
              <w:sdtEndPr/>
              <w:sdtContent>
                <w:tc>
                  <w:tcPr>
                    <w:tcW w:w="1283" w:type="dxa"/>
                    <w:vAlign w:val="center"/>
                  </w:tcPr>
                  <w:p w:rsidR="000C13E3" w:rsidRDefault="00C11B76">
                    <w:pPr>
                      <w:jc w:val="center"/>
                      <w:rPr>
                        <w:szCs w:val="21"/>
                      </w:rPr>
                    </w:pPr>
                    <w:r>
                      <w:rPr>
                        <w:szCs w:val="21"/>
                      </w:rPr>
                      <w:t>分行业</w:t>
                    </w:r>
                  </w:p>
                </w:tc>
              </w:sdtContent>
            </w:sdt>
            <w:sdt>
              <w:sdtPr>
                <w:tag w:val="_PLD_11eb33bcb20d4489a1b9fff2216d0a84"/>
                <w:id w:val="1723560238"/>
                <w:lock w:val="sdtLocked"/>
              </w:sdtPr>
              <w:sdtEndPr/>
              <w:sdtContent>
                <w:tc>
                  <w:tcPr>
                    <w:tcW w:w="1204" w:type="dxa"/>
                    <w:vAlign w:val="center"/>
                  </w:tcPr>
                  <w:p w:rsidR="000C13E3" w:rsidRDefault="00C11B76">
                    <w:pPr>
                      <w:jc w:val="center"/>
                      <w:rPr>
                        <w:szCs w:val="21"/>
                      </w:rPr>
                    </w:pPr>
                    <w:r>
                      <w:rPr>
                        <w:szCs w:val="21"/>
                      </w:rPr>
                      <w:t>成本构成项目</w:t>
                    </w:r>
                  </w:p>
                </w:tc>
              </w:sdtContent>
            </w:sdt>
            <w:sdt>
              <w:sdtPr>
                <w:tag w:val="_PLD_25c03477e66a432199f6493c38aaca71"/>
                <w:id w:val="1434095181"/>
                <w:lock w:val="sdtLocked"/>
              </w:sdtPr>
              <w:sdtEndPr/>
              <w:sdtContent>
                <w:tc>
                  <w:tcPr>
                    <w:tcW w:w="1226" w:type="dxa"/>
                    <w:vAlign w:val="center"/>
                  </w:tcPr>
                  <w:p w:rsidR="000C13E3" w:rsidRDefault="00C11B76">
                    <w:pPr>
                      <w:jc w:val="center"/>
                      <w:rPr>
                        <w:szCs w:val="21"/>
                      </w:rPr>
                    </w:pPr>
                    <w:r>
                      <w:rPr>
                        <w:szCs w:val="21"/>
                      </w:rPr>
                      <w:t>本期金额</w:t>
                    </w:r>
                  </w:p>
                </w:tc>
              </w:sdtContent>
            </w:sdt>
            <w:sdt>
              <w:sdtPr>
                <w:tag w:val="_PLD_29b86b13ed1449cfb64b8547d9ed08a7"/>
                <w:id w:val="1914737604"/>
                <w:lock w:val="sdtLocked"/>
              </w:sdtPr>
              <w:sdtEndPr/>
              <w:sdtContent>
                <w:tc>
                  <w:tcPr>
                    <w:tcW w:w="1155" w:type="dxa"/>
                    <w:vAlign w:val="center"/>
                  </w:tcPr>
                  <w:p w:rsidR="000C13E3" w:rsidRDefault="00C11B76">
                    <w:pPr>
                      <w:jc w:val="center"/>
                      <w:rPr>
                        <w:szCs w:val="21"/>
                      </w:rPr>
                    </w:pPr>
                    <w:r>
                      <w:rPr>
                        <w:szCs w:val="21"/>
                      </w:rPr>
                      <w:t>本期占总成本比例(</w:t>
                    </w:r>
                    <w:r>
                      <w:rPr>
                        <w:rFonts w:hint="eastAsia"/>
                        <w:szCs w:val="21"/>
                      </w:rPr>
                      <w:t>%</w:t>
                    </w:r>
                    <w:r>
                      <w:rPr>
                        <w:szCs w:val="21"/>
                      </w:rPr>
                      <w:t>)</w:t>
                    </w:r>
                  </w:p>
                </w:tc>
              </w:sdtContent>
            </w:sdt>
            <w:sdt>
              <w:sdtPr>
                <w:tag w:val="_PLD_5ff02c2ae2d941d5bb2ed5b1e6bfa8e6"/>
                <w:id w:val="615022367"/>
                <w:lock w:val="sdtLocked"/>
              </w:sdtPr>
              <w:sdtEndPr/>
              <w:sdtContent>
                <w:tc>
                  <w:tcPr>
                    <w:tcW w:w="1350" w:type="dxa"/>
                    <w:vAlign w:val="center"/>
                  </w:tcPr>
                  <w:p w:rsidR="000C13E3" w:rsidRDefault="00C11B76">
                    <w:pPr>
                      <w:jc w:val="center"/>
                      <w:rPr>
                        <w:szCs w:val="21"/>
                      </w:rPr>
                    </w:pPr>
                    <w:r>
                      <w:rPr>
                        <w:szCs w:val="21"/>
                      </w:rPr>
                      <w:t>上年同期金额</w:t>
                    </w:r>
                  </w:p>
                </w:tc>
              </w:sdtContent>
            </w:sdt>
            <w:sdt>
              <w:sdtPr>
                <w:tag w:val="_PLD_517f7979a01748fba12b11d5561fdcdd"/>
                <w:id w:val="509724389"/>
                <w:lock w:val="sdtLocked"/>
              </w:sdtPr>
              <w:sdtEndPr/>
              <w:sdtContent>
                <w:tc>
                  <w:tcPr>
                    <w:tcW w:w="960" w:type="dxa"/>
                    <w:vAlign w:val="center"/>
                  </w:tcPr>
                  <w:p w:rsidR="000C13E3" w:rsidRDefault="00C11B76">
                    <w:pPr>
                      <w:jc w:val="center"/>
                      <w:rPr>
                        <w:szCs w:val="21"/>
                      </w:rPr>
                    </w:pPr>
                    <w:r>
                      <w:rPr>
                        <w:szCs w:val="21"/>
                      </w:rPr>
                      <w:t>上年同期占总成本比例(</w:t>
                    </w:r>
                    <w:r>
                      <w:rPr>
                        <w:rFonts w:hint="eastAsia"/>
                        <w:szCs w:val="21"/>
                      </w:rPr>
                      <w:t>%</w:t>
                    </w:r>
                    <w:r>
                      <w:rPr>
                        <w:szCs w:val="21"/>
                      </w:rPr>
                      <w:t>)</w:t>
                    </w:r>
                  </w:p>
                </w:tc>
              </w:sdtContent>
            </w:sdt>
            <w:sdt>
              <w:sdtPr>
                <w:tag w:val="_PLD_51133d067ddc4eeda00133d4c26d206f"/>
                <w:id w:val="-1388632530"/>
                <w:lock w:val="sdtLocked"/>
              </w:sdtPr>
              <w:sdtEndPr/>
              <w:sdtContent>
                <w:tc>
                  <w:tcPr>
                    <w:tcW w:w="1095" w:type="dxa"/>
                    <w:vAlign w:val="center"/>
                  </w:tcPr>
                  <w:p w:rsidR="000C13E3" w:rsidRDefault="00C11B76">
                    <w:pPr>
                      <w:jc w:val="center"/>
                      <w:rPr>
                        <w:szCs w:val="21"/>
                      </w:rPr>
                    </w:pPr>
                    <w:r>
                      <w:rPr>
                        <w:szCs w:val="21"/>
                      </w:rPr>
                      <w:t>本期金额较上年同期变动比例(</w:t>
                    </w:r>
                    <w:r>
                      <w:rPr>
                        <w:rFonts w:hint="eastAsia"/>
                        <w:szCs w:val="21"/>
                      </w:rPr>
                      <w:t>%</w:t>
                    </w:r>
                    <w:r>
                      <w:rPr>
                        <w:szCs w:val="21"/>
                      </w:rPr>
                      <w:t>)</w:t>
                    </w:r>
                  </w:p>
                </w:tc>
              </w:sdtContent>
            </w:sdt>
            <w:sdt>
              <w:sdtPr>
                <w:tag w:val="_PLD_88c2b4dabd62472381be05c0702377e2"/>
                <w:id w:val="3175006"/>
                <w:lock w:val="sdtLocked"/>
              </w:sdtPr>
              <w:sdtEndPr/>
              <w:sdtContent>
                <w:tc>
                  <w:tcPr>
                    <w:tcW w:w="776" w:type="dxa"/>
                    <w:vAlign w:val="center"/>
                  </w:tcPr>
                  <w:p w:rsidR="000C13E3" w:rsidRDefault="00C11B76">
                    <w:pPr>
                      <w:jc w:val="center"/>
                      <w:rPr>
                        <w:szCs w:val="21"/>
                      </w:rPr>
                    </w:pPr>
                    <w:r>
                      <w:rPr>
                        <w:szCs w:val="21"/>
                      </w:rPr>
                      <w:t>情况</w:t>
                    </w:r>
                  </w:p>
                  <w:p w:rsidR="000C13E3" w:rsidRDefault="00C11B76">
                    <w:pPr>
                      <w:jc w:val="center"/>
                      <w:rPr>
                        <w:szCs w:val="21"/>
                      </w:rPr>
                    </w:pPr>
                    <w:r>
                      <w:rPr>
                        <w:szCs w:val="21"/>
                      </w:rPr>
                      <w:t>说明</w:t>
                    </w:r>
                  </w:p>
                </w:tc>
              </w:sdtContent>
            </w:sdt>
          </w:tr>
          <w:sdt>
            <w:sdtPr>
              <w:rPr>
                <w:rFonts w:ascii="Calibri" w:hAnsi="Calibri"/>
                <w:szCs w:val="21"/>
              </w:rPr>
              <w:alias w:val="分行业成本分析"/>
              <w:tag w:val="_TUP_fb9e3026efbd4a2c91fdedd10a926f41"/>
              <w:id w:val="-347637900"/>
              <w:lock w:val="sdtLocked"/>
              <w:placeholder>
                <w:docPart w:val="{51be7273-6cd3-4544-a589-bece073c84da}"/>
              </w:placeholder>
            </w:sdtPr>
            <w:sdtEndPr/>
            <w:sdtContent>
              <w:tr w:rsidR="000C13E3">
                <w:trPr>
                  <w:trHeight w:val="277"/>
                </w:trPr>
                <w:tc>
                  <w:tcPr>
                    <w:tcW w:w="1283" w:type="dxa"/>
                    <w:vMerge w:val="restart"/>
                    <w:vAlign w:val="center"/>
                  </w:tcPr>
                  <w:p w:rsidR="000C13E3" w:rsidRDefault="00C11B76">
                    <w:pPr>
                      <w:jc w:val="center"/>
                      <w:rPr>
                        <w:rFonts w:ascii="Calibri" w:hAnsi="Calibri"/>
                        <w:szCs w:val="21"/>
                      </w:rPr>
                    </w:pPr>
                    <w:r>
                      <w:t>制造行业</w:t>
                    </w:r>
                  </w:p>
                </w:tc>
                <w:tc>
                  <w:tcPr>
                    <w:tcW w:w="1204" w:type="dxa"/>
                    <w:vAlign w:val="center"/>
                  </w:tcPr>
                  <w:p w:rsidR="000C13E3" w:rsidRDefault="00C11B76">
                    <w:pPr>
                      <w:jc w:val="center"/>
                      <w:rPr>
                        <w:szCs w:val="21"/>
                      </w:rPr>
                    </w:pPr>
                    <w:r>
                      <w:t>直接材料</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2"/>
                      </w:rPr>
                      <w:t>80,893.28</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2"/>
                      </w:rPr>
                      <w:t>72.34</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90,549.88</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76.04</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2"/>
                      </w:rPr>
                      <w:t>-10.66</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344706160"/>
              <w:lock w:val="sdtLocked"/>
              <w:placeholder>
                <w:docPart w:val="{51be7273-6cd3-4544-a589-bece073c84da}"/>
              </w:placeholder>
            </w:sdtPr>
            <w:sdtEndPr/>
            <w:sdtContent>
              <w:tr w:rsidR="000C13E3">
                <w:trPr>
                  <w:trHeight w:val="165"/>
                </w:trPr>
                <w:tc>
                  <w:tcPr>
                    <w:tcW w:w="1283" w:type="dxa"/>
                    <w:vMerge/>
                    <w:vAlign w:val="center"/>
                  </w:tcPr>
                  <w:p w:rsidR="000C13E3" w:rsidRDefault="000C13E3">
                    <w:pPr>
                      <w:jc w:val="center"/>
                      <w:rPr>
                        <w:rFonts w:ascii="Calibri" w:hAnsi="Calibri"/>
                        <w:szCs w:val="21"/>
                      </w:rPr>
                    </w:pPr>
                  </w:p>
                </w:tc>
                <w:tc>
                  <w:tcPr>
                    <w:tcW w:w="1204" w:type="dxa"/>
                    <w:vAlign w:val="center"/>
                  </w:tcPr>
                  <w:p w:rsidR="000C13E3" w:rsidRDefault="00C11B76">
                    <w:pPr>
                      <w:jc w:val="center"/>
                      <w:rPr>
                        <w:szCs w:val="21"/>
                      </w:rPr>
                    </w:pPr>
                    <w:r>
                      <w:t>直接人工</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8,004.10</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7.16</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8,861.60</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7.44</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-9.68</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1876121906"/>
              <w:lock w:val="sdtLocked"/>
              <w:placeholder>
                <w:docPart w:val="{51be7273-6cd3-4544-a589-bece073c84da}"/>
              </w:placeholder>
            </w:sdtPr>
            <w:sdtEndPr/>
            <w:sdtContent>
              <w:tr w:rsidR="000C13E3">
                <w:trPr>
                  <w:trHeight w:val="165"/>
                </w:trPr>
                <w:tc>
                  <w:tcPr>
                    <w:tcW w:w="1283" w:type="dxa"/>
                    <w:vMerge/>
                    <w:vAlign w:val="center"/>
                  </w:tcPr>
                  <w:p w:rsidR="000C13E3" w:rsidRDefault="000C13E3">
                    <w:pPr>
                      <w:jc w:val="center"/>
                      <w:rPr>
                        <w:rFonts w:ascii="Calibri" w:hAnsi="Calibri"/>
                        <w:szCs w:val="21"/>
                      </w:rPr>
                    </w:pPr>
                  </w:p>
                </w:tc>
                <w:tc>
                  <w:tcPr>
                    <w:tcW w:w="1204" w:type="dxa"/>
                    <w:vAlign w:val="center"/>
                  </w:tcPr>
                  <w:p w:rsidR="000C13E3" w:rsidRDefault="00C11B76">
                    <w:pPr>
                      <w:jc w:val="center"/>
                      <w:rPr>
                        <w:szCs w:val="21"/>
                      </w:rPr>
                    </w:pPr>
                    <w:r>
                      <w:t>制造费用</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2"/>
                      </w:rPr>
                      <w:t>22,931.02</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2"/>
                      </w:rPr>
                      <w:t>20.51</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19,667.94</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16.52</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2"/>
                      </w:rPr>
                      <w:t>16.59</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881214990"/>
              <w:lock w:val="sdtLocked"/>
              <w:placeholder>
                <w:docPart w:val="{51be7273-6cd3-4544-a589-bece073c84da}"/>
              </w:placeholder>
            </w:sdtPr>
            <w:sdtEndPr/>
            <w:sdtContent>
              <w:tr w:rsidR="000C13E3">
                <w:trPr>
                  <w:trHeight w:val="165"/>
                </w:trPr>
                <w:tc>
                  <w:tcPr>
                    <w:tcW w:w="1283" w:type="dxa"/>
                    <w:vMerge/>
                    <w:vAlign w:val="center"/>
                  </w:tcPr>
                  <w:p w:rsidR="000C13E3" w:rsidRDefault="000C13E3">
                    <w:pPr>
                      <w:jc w:val="center"/>
                      <w:rPr>
                        <w:rFonts w:ascii="Calibri" w:hAnsi="Calibri"/>
                        <w:szCs w:val="21"/>
                      </w:rPr>
                    </w:pPr>
                  </w:p>
                </w:tc>
                <w:tc>
                  <w:tcPr>
                    <w:tcW w:w="1204" w:type="dxa"/>
                    <w:vAlign w:val="center"/>
                  </w:tcPr>
                  <w:p w:rsidR="000C13E3" w:rsidRDefault="00C11B76">
                    <w:pPr>
                      <w:jc w:val="center"/>
                      <w:rPr>
                        <w:szCs w:val="21"/>
                      </w:rPr>
                    </w:pPr>
                    <w:r>
                      <w:t>小计</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2"/>
                      </w:rPr>
                      <w:t>111,828.41</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119,079.42</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-6.09</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473287181"/>
              <w:lock w:val="sdtLocked"/>
              <w:placeholder>
                <w:docPart w:val="{51be7273-6cd3-4544-a589-bece073c84da}"/>
              </w:placeholder>
            </w:sdtPr>
            <w:sdtEndPr/>
            <w:sdtContent>
              <w:tr w:rsidR="000C13E3">
                <w:trPr>
                  <w:trHeight w:val="165"/>
                </w:trPr>
                <w:tc>
                  <w:tcPr>
                    <w:tcW w:w="1283" w:type="dxa"/>
                    <w:vMerge w:val="restart"/>
                    <w:vAlign w:val="center"/>
                  </w:tcPr>
                  <w:p w:rsidR="000C13E3" w:rsidRDefault="00C11B76">
                    <w:pPr>
                      <w:jc w:val="center"/>
                      <w:rPr>
                        <w:rFonts w:ascii="Calibri" w:hAnsi="Calibri"/>
                        <w:szCs w:val="21"/>
                      </w:rPr>
                    </w:pPr>
                    <w:r>
                      <w:t>建筑安装行业</w:t>
                    </w:r>
                  </w:p>
                </w:tc>
                <w:tc>
                  <w:tcPr>
                    <w:tcW w:w="1204" w:type="dxa"/>
                    <w:vAlign w:val="center"/>
                  </w:tcPr>
                  <w:p w:rsidR="000C13E3" w:rsidRDefault="00C11B76">
                    <w:pPr>
                      <w:jc w:val="center"/>
                      <w:rPr>
                        <w:szCs w:val="21"/>
                      </w:rPr>
                    </w:pPr>
                    <w:r>
                      <w:t>直接材料</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1,037.48</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92.22</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991.68</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91.26</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4.62</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68540758"/>
              <w:lock w:val="sdtLocked"/>
              <w:placeholder>
                <w:docPart w:val="{51be7273-6cd3-4544-a589-bece073c84da}"/>
              </w:placeholder>
            </w:sdtPr>
            <w:sdtEndPr/>
            <w:sdtContent>
              <w:tr w:rsidR="000C13E3">
                <w:trPr>
                  <w:trHeight w:val="90"/>
                </w:trPr>
                <w:tc>
                  <w:tcPr>
                    <w:tcW w:w="1283" w:type="dxa"/>
                    <w:vMerge/>
                    <w:vAlign w:val="center"/>
                  </w:tcPr>
                  <w:p w:rsidR="000C13E3" w:rsidRDefault="000C13E3">
                    <w:pPr>
                      <w:jc w:val="center"/>
                      <w:rPr>
                        <w:rFonts w:ascii="Calibri" w:hAnsi="Calibri"/>
                        <w:szCs w:val="21"/>
                      </w:rPr>
                    </w:pPr>
                  </w:p>
                </w:tc>
                <w:tc>
                  <w:tcPr>
                    <w:tcW w:w="1204" w:type="dxa"/>
                    <w:vAlign w:val="center"/>
                  </w:tcPr>
                  <w:p w:rsidR="000C13E3" w:rsidRDefault="00C11B76">
                    <w:pPr>
                      <w:jc w:val="center"/>
                      <w:rPr>
                        <w:szCs w:val="21"/>
                      </w:rPr>
                    </w:pPr>
                    <w:r>
                      <w:t>直接人工</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21.26</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1.89</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33.12</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3.05</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-35.81</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380288692"/>
              <w:lock w:val="sdtLocked"/>
              <w:placeholder>
                <w:docPart w:val="{51be7273-6cd3-4544-a589-bece073c84da}"/>
              </w:placeholder>
            </w:sdtPr>
            <w:sdtEndPr/>
            <w:sdtContent>
              <w:tr w:rsidR="000C13E3">
                <w:trPr>
                  <w:trHeight w:val="165"/>
                </w:trPr>
                <w:tc>
                  <w:tcPr>
                    <w:tcW w:w="1283" w:type="dxa"/>
                    <w:vMerge/>
                    <w:vAlign w:val="center"/>
                  </w:tcPr>
                  <w:p w:rsidR="000C13E3" w:rsidRDefault="000C13E3">
                    <w:pPr>
                      <w:jc w:val="center"/>
                      <w:rPr>
                        <w:rFonts w:ascii="Calibri" w:hAnsi="Calibri"/>
                        <w:szCs w:val="21"/>
                      </w:rPr>
                    </w:pPr>
                  </w:p>
                </w:tc>
                <w:tc>
                  <w:tcPr>
                    <w:tcW w:w="1204" w:type="dxa"/>
                    <w:vAlign w:val="center"/>
                  </w:tcPr>
                  <w:p w:rsidR="000C13E3" w:rsidRDefault="00C11B76">
                    <w:pPr>
                      <w:jc w:val="center"/>
                      <w:rPr>
                        <w:szCs w:val="21"/>
                      </w:rPr>
                    </w:pPr>
                    <w:r>
                      <w:t>制造费用</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66.22</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5.89</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61.89</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5.70</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6.99</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1813828925"/>
              <w:lock w:val="sdtLocked"/>
              <w:placeholder>
                <w:docPart w:val="{51be7273-6cd3-4544-a589-bece073c84da}"/>
              </w:placeholder>
            </w:sdtPr>
            <w:sdtEndPr/>
            <w:sdtContent>
              <w:tr w:rsidR="000C13E3">
                <w:trPr>
                  <w:trHeight w:val="165"/>
                </w:trPr>
                <w:tc>
                  <w:tcPr>
                    <w:tcW w:w="1283" w:type="dxa"/>
                    <w:vMerge/>
                    <w:vAlign w:val="center"/>
                  </w:tcPr>
                  <w:p w:rsidR="000C13E3" w:rsidRDefault="000C13E3">
                    <w:pPr>
                      <w:jc w:val="center"/>
                      <w:rPr>
                        <w:rFonts w:ascii="Calibri" w:hAnsi="Calibri"/>
                        <w:szCs w:val="21"/>
                      </w:rPr>
                    </w:pPr>
                  </w:p>
                </w:tc>
                <w:tc>
                  <w:tcPr>
                    <w:tcW w:w="1204" w:type="dxa"/>
                    <w:vAlign w:val="center"/>
                  </w:tcPr>
                  <w:p w:rsidR="000C13E3" w:rsidRDefault="00C11B76">
                    <w:pPr>
                      <w:jc w:val="center"/>
                      <w:rPr>
                        <w:szCs w:val="21"/>
                      </w:rPr>
                    </w:pPr>
                    <w:r>
                      <w:t>小计</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1,124.96</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100.00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1,086.69</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3.52</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248280069"/>
              <w:lock w:val="sdtLocked"/>
              <w:placeholder>
                <w:docPart w:val="{51be7273-6cd3-4544-a589-bece073c84da}"/>
              </w:placeholder>
            </w:sdtPr>
            <w:sdtEndPr/>
            <w:sdtContent>
              <w:tr w:rsidR="000C13E3">
                <w:trPr>
                  <w:trHeight w:val="165"/>
                </w:trPr>
                <w:tc>
                  <w:tcPr>
                    <w:tcW w:w="1283" w:type="dxa"/>
                    <w:vMerge w:val="restart"/>
                    <w:vAlign w:val="center"/>
                  </w:tcPr>
                  <w:p w:rsidR="000C13E3" w:rsidRDefault="00C11B76">
                    <w:pPr>
                      <w:jc w:val="center"/>
                      <w:rPr>
                        <w:rFonts w:ascii="Calibri" w:hAnsi="Calibri"/>
                        <w:szCs w:val="21"/>
                      </w:rPr>
                    </w:pPr>
                    <w:r>
                      <w:t>节能项目</w:t>
                    </w:r>
                  </w:p>
                </w:tc>
                <w:tc>
                  <w:tcPr>
                    <w:tcW w:w="1204" w:type="dxa"/>
                    <w:vAlign w:val="center"/>
                  </w:tcPr>
                  <w:p w:rsidR="000C13E3" w:rsidRDefault="00C11B76">
                    <w:pPr>
                      <w:jc w:val="center"/>
                      <w:rPr>
                        <w:szCs w:val="21"/>
                      </w:rPr>
                    </w:pPr>
                    <w:r>
                      <w:t>直接材料</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329.85</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71.25</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451.85</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75.35</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-27.00</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1893379489"/>
              <w:lock w:val="sdtLocked"/>
              <w:placeholder>
                <w:docPart w:val="{51be7273-6cd3-4544-a589-bece073c84da}"/>
              </w:placeholder>
            </w:sdtPr>
            <w:sdtEndPr/>
            <w:sdtContent>
              <w:tr w:rsidR="000C13E3">
                <w:trPr>
                  <w:trHeight w:val="165"/>
                </w:trPr>
                <w:tc>
                  <w:tcPr>
                    <w:tcW w:w="1283" w:type="dxa"/>
                    <w:vMerge/>
                    <w:vAlign w:val="center"/>
                  </w:tcPr>
                  <w:p w:rsidR="000C13E3" w:rsidRDefault="000C13E3">
                    <w:pPr>
                      <w:jc w:val="center"/>
                      <w:rPr>
                        <w:rFonts w:ascii="Calibri" w:hAnsi="Calibri"/>
                        <w:szCs w:val="21"/>
                      </w:rPr>
                    </w:pPr>
                  </w:p>
                </w:tc>
                <w:tc>
                  <w:tcPr>
                    <w:tcW w:w="1204" w:type="dxa"/>
                    <w:vAlign w:val="center"/>
                  </w:tcPr>
                  <w:p w:rsidR="000C13E3" w:rsidRDefault="00C11B76">
                    <w:pPr>
                      <w:jc w:val="center"/>
                      <w:rPr>
                        <w:szCs w:val="21"/>
                      </w:rPr>
                    </w:pPr>
                    <w:r>
                      <w:t>直接人工</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53.01</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11.45</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80.46</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13.42</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-34.12</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1466234203"/>
              <w:lock w:val="sdtLocked"/>
              <w:placeholder>
                <w:docPart w:val="{51be7273-6cd3-4544-a589-bece073c84da}"/>
              </w:placeholder>
            </w:sdtPr>
            <w:sdtEndPr/>
            <w:sdtContent>
              <w:tr w:rsidR="000C13E3">
                <w:trPr>
                  <w:trHeight w:val="165"/>
                </w:trPr>
                <w:tc>
                  <w:tcPr>
                    <w:tcW w:w="1283" w:type="dxa"/>
                    <w:vMerge/>
                    <w:vAlign w:val="center"/>
                  </w:tcPr>
                  <w:p w:rsidR="000C13E3" w:rsidRDefault="000C13E3">
                    <w:pPr>
                      <w:jc w:val="center"/>
                      <w:rPr>
                        <w:rFonts w:ascii="Calibri" w:hAnsi="Calibri"/>
                        <w:szCs w:val="21"/>
                      </w:rPr>
                    </w:pPr>
                  </w:p>
                </w:tc>
                <w:tc>
                  <w:tcPr>
                    <w:tcW w:w="1204" w:type="dxa"/>
                    <w:vAlign w:val="center"/>
                  </w:tcPr>
                  <w:p w:rsidR="000C13E3" w:rsidRDefault="00C11B76">
                    <w:pPr>
                      <w:jc w:val="center"/>
                      <w:rPr>
                        <w:szCs w:val="21"/>
                      </w:rPr>
                    </w:pPr>
                    <w:r>
                      <w:t>制造费用</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80.09</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17.30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67.39</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11.24</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18.85</w:t>
                    </w:r>
                  </w:p>
                </w:tc>
                <w:tc>
                  <w:tcPr>
                    <w:tcW w:w="776" w:type="dxa"/>
                  </w:tcPr>
                  <w:p w:rsidR="000C13E3" w:rsidRDefault="000C13E3">
                    <w:pPr>
                      <w:jc w:val="left"/>
                      <w:rPr>
                        <w:szCs w:val="21"/>
                      </w:rPr>
                    </w:pPr>
                  </w:p>
                </w:tc>
              </w:tr>
            </w:sdtContent>
          </w:sdt>
          <w:sdt>
            <w:sdtPr>
              <w:rPr>
                <w:rFonts w:ascii="Calibri" w:hAnsi="Calibri"/>
                <w:szCs w:val="21"/>
              </w:rPr>
              <w:alias w:val="分行业成本分析"/>
              <w:tag w:val="_TUP_fb9e3026efbd4a2c91fdedd10a926f41"/>
              <w:id w:val="499783937"/>
              <w:lock w:val="sdtLocked"/>
              <w:placeholder>
                <w:docPart w:val="{51be7273-6cd3-4544-a589-bece073c84da}"/>
              </w:placeholder>
            </w:sdtPr>
            <w:sdtEndPr/>
            <w:sdtContent>
              <w:tr w:rsidR="000C13E3">
                <w:trPr>
                  <w:trHeight w:val="165"/>
                </w:trPr>
                <w:tc>
                  <w:tcPr>
                    <w:tcW w:w="1283" w:type="dxa"/>
                    <w:vMerge/>
                    <w:vAlign w:val="center"/>
                  </w:tcPr>
                  <w:p w:rsidR="000C13E3" w:rsidRDefault="000C13E3">
                    <w:pPr>
                      <w:jc w:val="center"/>
                      <w:rPr>
                        <w:rFonts w:ascii="Calibri" w:hAnsi="Calibri"/>
                        <w:szCs w:val="21"/>
                      </w:rPr>
                    </w:pPr>
                  </w:p>
                </w:tc>
                <w:tc>
                  <w:tcPr>
                    <w:tcW w:w="1204" w:type="dxa"/>
                    <w:vAlign w:val="center"/>
                  </w:tcPr>
                  <w:p w:rsidR="000C13E3" w:rsidRDefault="00C11B76">
                    <w:pPr>
                      <w:jc w:val="center"/>
                      <w:rPr>
                        <w:szCs w:val="21"/>
                      </w:rPr>
                    </w:pPr>
                    <w:r>
                      <w:t>小计</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462.95</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100.00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599.70</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-22.80</w:t>
                    </w:r>
                  </w:p>
                </w:tc>
                <w:tc>
                  <w:tcPr>
                    <w:tcW w:w="776" w:type="dxa"/>
                  </w:tcPr>
                  <w:p w:rsidR="000C13E3" w:rsidRDefault="000C13E3">
                    <w:pPr>
                      <w:jc w:val="left"/>
                      <w:rPr>
                        <w:szCs w:val="21"/>
                      </w:rPr>
                    </w:pPr>
                  </w:p>
                </w:tc>
              </w:tr>
            </w:sdtContent>
          </w:sdt>
          <w:sdt>
            <w:sdtPr>
              <w:alias w:val="分行业成本分析"/>
              <w:tag w:val="_TUP_fb9e3026efbd4a2c91fdedd10a926f41"/>
              <w:id w:val="1997690439"/>
              <w:lock w:val="sdtLocked"/>
              <w:placeholder>
                <w:docPart w:val="{51be7273-6cd3-4544-a589-bece073c84da}"/>
              </w:placeholder>
            </w:sdtPr>
            <w:sdtEndPr/>
            <w:sdtContent>
              <w:tr w:rsidR="000C13E3">
                <w:trPr>
                  <w:trHeight w:val="165"/>
                </w:trPr>
                <w:tc>
                  <w:tcPr>
                    <w:tcW w:w="1283" w:type="dxa"/>
                    <w:vAlign w:val="center"/>
                  </w:tcPr>
                  <w:p w:rsidR="000C13E3" w:rsidRDefault="00C11B76">
                    <w:pPr>
                      <w:jc w:val="center"/>
                      <w:rPr>
                        <w:rFonts w:ascii="Calibri" w:hAnsi="Calibri"/>
                        <w:szCs w:val="21"/>
                      </w:rPr>
                    </w:pPr>
                    <w:r>
                      <w:t>减：内部抵销数</w:t>
                    </w:r>
                  </w:p>
                </w:tc>
                <w:tc>
                  <w:tcPr>
                    <w:tcW w:w="1204" w:type="dxa"/>
                    <w:vAlign w:val="center"/>
                  </w:tcPr>
                  <w:p w:rsidR="000C13E3" w:rsidRDefault="00C11B76">
                    <w:pPr>
                      <w:jc w:val="center"/>
                    </w:pPr>
                    <w:r>
                      <w:t>直接材料</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5,109.24</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100.00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4,835.15</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5.67</w:t>
                    </w:r>
                  </w:p>
                </w:tc>
                <w:tc>
                  <w:tcPr>
                    <w:tcW w:w="776" w:type="dxa"/>
                  </w:tcPr>
                  <w:p w:rsidR="000C13E3" w:rsidRDefault="000C13E3">
                    <w:pPr>
                      <w:jc w:val="left"/>
                      <w:rPr>
                        <w:rFonts w:ascii="Calibri" w:hAnsi="Calibri"/>
                        <w:szCs w:val="21"/>
                      </w:rPr>
                    </w:pPr>
                  </w:p>
                </w:tc>
              </w:tr>
            </w:sdtContent>
          </w:sdt>
          <w:tr w:rsidR="000C13E3">
            <w:trPr>
              <w:trHeight w:val="165"/>
            </w:trPr>
            <w:tc>
              <w:tcPr>
                <w:tcW w:w="1283" w:type="dxa"/>
                <w:vAlign w:val="center"/>
              </w:tcPr>
              <w:p w:rsidR="000C13E3" w:rsidRDefault="00C11B76">
                <w:pPr>
                  <w:jc w:val="center"/>
                  <w:rPr>
                    <w:rFonts w:ascii="Calibri" w:hAnsi="Calibri"/>
                    <w:szCs w:val="21"/>
                  </w:rPr>
                </w:pPr>
                <w:r>
                  <w:t>合计</w:t>
                </w:r>
              </w:p>
            </w:tc>
            <w:tc>
              <w:tcPr>
                <w:tcW w:w="1204" w:type="dxa"/>
                <w:vAlign w:val="center"/>
              </w:tcPr>
              <w:p w:rsidR="000C13E3" w:rsidRDefault="000C13E3">
                <w:pPr>
                  <w:jc w:val="center"/>
                </w:pP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2"/>
                  </w:rPr>
                  <w:t>108,307.08</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115,930.66</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 100.00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 -6.58 </w:t>
                </w:r>
              </w:p>
            </w:tc>
            <w:tc>
              <w:tcPr>
                <w:tcW w:w="776" w:type="dxa"/>
              </w:tcPr>
              <w:p w:rsidR="000C13E3" w:rsidRDefault="000C13E3">
                <w:pPr>
                  <w:jc w:val="left"/>
                  <w:rPr>
                    <w:rFonts w:ascii="Calibri" w:hAnsi="Calibri"/>
                    <w:szCs w:val="21"/>
                  </w:rPr>
                </w:pPr>
              </w:p>
            </w:tc>
          </w:tr>
          <w:tr w:rsidR="000C13E3">
            <w:trPr>
              <w:trHeight w:val="105"/>
            </w:trPr>
            <w:sdt>
              <w:sdtPr>
                <w:tag w:val="_PLD_0092d9f33f1f4ccb96da6cc52c190e39"/>
                <w:id w:val="654581680"/>
                <w:lock w:val="sdtLocked"/>
              </w:sdtPr>
              <w:sdtEndPr/>
              <w:sdtContent>
                <w:tc>
                  <w:tcPr>
                    <w:tcW w:w="9049" w:type="dxa"/>
                    <w:gridSpan w:val="8"/>
                    <w:vAlign w:val="center"/>
                  </w:tcPr>
                  <w:p w:rsidR="000C13E3" w:rsidRDefault="00C11B76">
                    <w:pPr>
                      <w:jc w:val="center"/>
                      <w:rPr>
                        <w:szCs w:val="21"/>
                      </w:rPr>
                    </w:pPr>
                    <w:r>
                      <w:rPr>
                        <w:szCs w:val="21"/>
                      </w:rPr>
                      <w:t>分产品情况</w:t>
                    </w:r>
                  </w:p>
                </w:tc>
              </w:sdtContent>
            </w:sdt>
          </w:tr>
          <w:tr w:rsidR="000C13E3">
            <w:trPr>
              <w:trHeight w:val="132"/>
            </w:trPr>
            <w:sdt>
              <w:sdtPr>
                <w:tag w:val="_PLD_c196e3eb716a4b75bda8de0a1a1a5780"/>
                <w:id w:val="-24798844"/>
                <w:lock w:val="sdtLocked"/>
              </w:sdtPr>
              <w:sdtEndPr/>
              <w:sdtContent>
                <w:tc>
                  <w:tcPr>
                    <w:tcW w:w="1283" w:type="dxa"/>
                    <w:vAlign w:val="center"/>
                  </w:tcPr>
                  <w:p w:rsidR="000C13E3" w:rsidRDefault="00C11B76">
                    <w:pPr>
                      <w:jc w:val="center"/>
                      <w:rPr>
                        <w:szCs w:val="21"/>
                      </w:rPr>
                    </w:pPr>
                    <w:r>
                      <w:rPr>
                        <w:szCs w:val="21"/>
                      </w:rPr>
                      <w:t>分</w:t>
                    </w:r>
                    <w:r>
                      <w:rPr>
                        <w:rFonts w:hint="eastAsia"/>
                        <w:szCs w:val="21"/>
                      </w:rPr>
                      <w:t>产品</w:t>
                    </w:r>
                  </w:p>
                </w:tc>
              </w:sdtContent>
            </w:sdt>
            <w:sdt>
              <w:sdtPr>
                <w:tag w:val="_PLD_9a4782df875a421fa22d5bb28b135494"/>
                <w:id w:val="-906458913"/>
                <w:lock w:val="sdtLocked"/>
              </w:sdtPr>
              <w:sdtEndPr/>
              <w:sdtContent>
                <w:tc>
                  <w:tcPr>
                    <w:tcW w:w="1204" w:type="dxa"/>
                    <w:vAlign w:val="center"/>
                  </w:tcPr>
                  <w:p w:rsidR="000C13E3" w:rsidRDefault="00C11B76">
                    <w:pPr>
                      <w:jc w:val="center"/>
                      <w:rPr>
                        <w:szCs w:val="21"/>
                      </w:rPr>
                    </w:pPr>
                    <w:r>
                      <w:rPr>
                        <w:szCs w:val="21"/>
                      </w:rPr>
                      <w:t>成本构成项目</w:t>
                    </w:r>
                  </w:p>
                </w:tc>
              </w:sdtContent>
            </w:sdt>
            <w:sdt>
              <w:sdtPr>
                <w:tag w:val="_PLD_3ddf6750761e4cb5a3c10274752059ad"/>
                <w:id w:val="846980550"/>
                <w:lock w:val="sdtLocked"/>
              </w:sdtPr>
              <w:sdtEndPr/>
              <w:sdtContent>
                <w:tc>
                  <w:tcPr>
                    <w:tcW w:w="1226" w:type="dxa"/>
                    <w:vAlign w:val="center"/>
                  </w:tcPr>
                  <w:p w:rsidR="000C13E3" w:rsidRDefault="00C11B76">
                    <w:pPr>
                      <w:jc w:val="center"/>
                      <w:rPr>
                        <w:szCs w:val="21"/>
                      </w:rPr>
                    </w:pPr>
                    <w:r>
                      <w:rPr>
                        <w:szCs w:val="21"/>
                      </w:rPr>
                      <w:t>本期金额</w:t>
                    </w:r>
                  </w:p>
                </w:tc>
              </w:sdtContent>
            </w:sdt>
            <w:sdt>
              <w:sdtPr>
                <w:tag w:val="_PLD_dcb03e51a739483781a7336e1a9b6c53"/>
                <w:id w:val="899174178"/>
                <w:lock w:val="sdtLocked"/>
              </w:sdtPr>
              <w:sdtEndPr/>
              <w:sdtContent>
                <w:tc>
                  <w:tcPr>
                    <w:tcW w:w="1155" w:type="dxa"/>
                    <w:vAlign w:val="center"/>
                  </w:tcPr>
                  <w:p w:rsidR="000C13E3" w:rsidRDefault="00C11B76">
                    <w:pPr>
                      <w:jc w:val="center"/>
                      <w:rPr>
                        <w:szCs w:val="21"/>
                      </w:rPr>
                    </w:pPr>
                    <w:r>
                      <w:rPr>
                        <w:szCs w:val="21"/>
                      </w:rPr>
                      <w:t>本期占总成本比例(</w:t>
                    </w:r>
                    <w:r>
                      <w:rPr>
                        <w:rFonts w:hint="eastAsia"/>
                        <w:szCs w:val="21"/>
                      </w:rPr>
                      <w:t>%</w:t>
                    </w:r>
                    <w:r>
                      <w:rPr>
                        <w:szCs w:val="21"/>
                      </w:rPr>
                      <w:t>)</w:t>
                    </w:r>
                  </w:p>
                </w:tc>
              </w:sdtContent>
            </w:sdt>
            <w:sdt>
              <w:sdtPr>
                <w:tag w:val="_PLD_fe6b2171d862410980857c00f504b451"/>
                <w:id w:val="258258263"/>
                <w:lock w:val="sdtLocked"/>
              </w:sdtPr>
              <w:sdtEndPr/>
              <w:sdtContent>
                <w:tc>
                  <w:tcPr>
                    <w:tcW w:w="1350" w:type="dxa"/>
                    <w:vAlign w:val="center"/>
                  </w:tcPr>
                  <w:p w:rsidR="000C13E3" w:rsidRDefault="00C11B76">
                    <w:pPr>
                      <w:jc w:val="center"/>
                      <w:rPr>
                        <w:szCs w:val="21"/>
                      </w:rPr>
                    </w:pPr>
                    <w:r>
                      <w:rPr>
                        <w:szCs w:val="21"/>
                      </w:rPr>
                      <w:t>上年同期金额</w:t>
                    </w:r>
                  </w:p>
                </w:tc>
              </w:sdtContent>
            </w:sdt>
            <w:sdt>
              <w:sdtPr>
                <w:tag w:val="_PLD_4cf5110e7be04df78012e249a0900292"/>
                <w:id w:val="596604182"/>
                <w:lock w:val="sdtLocked"/>
              </w:sdtPr>
              <w:sdtEndPr/>
              <w:sdtContent>
                <w:tc>
                  <w:tcPr>
                    <w:tcW w:w="960" w:type="dxa"/>
                    <w:vAlign w:val="center"/>
                  </w:tcPr>
                  <w:p w:rsidR="000C13E3" w:rsidRDefault="00C11B76">
                    <w:pPr>
                      <w:jc w:val="center"/>
                      <w:rPr>
                        <w:szCs w:val="21"/>
                      </w:rPr>
                    </w:pPr>
                    <w:r>
                      <w:rPr>
                        <w:szCs w:val="21"/>
                      </w:rPr>
                      <w:t>上年同期占总成本比例(</w:t>
                    </w:r>
                    <w:r>
                      <w:rPr>
                        <w:rFonts w:hint="eastAsia"/>
                        <w:szCs w:val="21"/>
                      </w:rPr>
                      <w:t>%</w:t>
                    </w:r>
                    <w:r>
                      <w:rPr>
                        <w:szCs w:val="21"/>
                      </w:rPr>
                      <w:t>)</w:t>
                    </w:r>
                  </w:p>
                </w:tc>
              </w:sdtContent>
            </w:sdt>
            <w:sdt>
              <w:sdtPr>
                <w:tag w:val="_PLD_efbc8491fdf34506bf7690ab3a8f6402"/>
                <w:id w:val="678852590"/>
                <w:lock w:val="sdtLocked"/>
              </w:sdtPr>
              <w:sdtEndPr/>
              <w:sdtContent>
                <w:tc>
                  <w:tcPr>
                    <w:tcW w:w="1095" w:type="dxa"/>
                    <w:vAlign w:val="center"/>
                  </w:tcPr>
                  <w:p w:rsidR="000C13E3" w:rsidRDefault="00C11B76">
                    <w:pPr>
                      <w:jc w:val="center"/>
                      <w:rPr>
                        <w:szCs w:val="21"/>
                      </w:rPr>
                    </w:pPr>
                    <w:r>
                      <w:rPr>
                        <w:szCs w:val="21"/>
                      </w:rPr>
                      <w:t>本期金额较上年同期变动比例(</w:t>
                    </w:r>
                    <w:r>
                      <w:rPr>
                        <w:rFonts w:hint="eastAsia"/>
                        <w:szCs w:val="21"/>
                      </w:rPr>
                      <w:t>%</w:t>
                    </w:r>
                    <w:r>
                      <w:rPr>
                        <w:szCs w:val="21"/>
                      </w:rPr>
                      <w:t>)</w:t>
                    </w:r>
                  </w:p>
                </w:tc>
              </w:sdtContent>
            </w:sdt>
            <w:sdt>
              <w:sdtPr>
                <w:tag w:val="_PLD_b8e943b8220340c7810a554346594426"/>
                <w:id w:val="855857054"/>
                <w:lock w:val="sdtLocked"/>
              </w:sdtPr>
              <w:sdtEndPr/>
              <w:sdtContent>
                <w:tc>
                  <w:tcPr>
                    <w:tcW w:w="776" w:type="dxa"/>
                    <w:vAlign w:val="center"/>
                  </w:tcPr>
                  <w:p w:rsidR="000C13E3" w:rsidRDefault="00C11B76">
                    <w:pPr>
                      <w:jc w:val="center"/>
                      <w:rPr>
                        <w:szCs w:val="21"/>
                      </w:rPr>
                    </w:pPr>
                    <w:r>
                      <w:rPr>
                        <w:szCs w:val="21"/>
                      </w:rPr>
                      <w:t>情况</w:t>
                    </w:r>
                  </w:p>
                  <w:p w:rsidR="000C13E3" w:rsidRDefault="00C11B76">
                    <w:pPr>
                      <w:jc w:val="center"/>
                      <w:rPr>
                        <w:szCs w:val="21"/>
                      </w:rPr>
                    </w:pPr>
                    <w:r>
                      <w:rPr>
                        <w:szCs w:val="21"/>
                      </w:rPr>
                      <w:t>说明</w:t>
                    </w:r>
                  </w:p>
                </w:tc>
              </w:sdtContent>
            </w:sdt>
          </w:tr>
          <w:tr w:rsidR="000C13E3">
            <w:trPr>
              <w:trHeight w:val="165"/>
            </w:trPr>
            <w:tc>
              <w:tcPr>
                <w:tcW w:w="1283" w:type="dxa"/>
                <w:vMerge w:val="restart"/>
                <w:vAlign w:val="center"/>
              </w:tcPr>
              <w:p w:rsidR="000C13E3" w:rsidRDefault="00C11B76">
                <w:pPr>
                  <w:jc w:val="center"/>
                </w:pPr>
                <w:r>
                  <w:t>智能燃气表</w:t>
                </w:r>
              </w:p>
            </w:tc>
            <w:tc>
              <w:tcPr>
                <w:tcW w:w="1204" w:type="dxa"/>
                <w:tcBorders>
                  <w:bottom w:val="single" w:sz="4" w:space="0" w:color="auto"/>
                </w:tcBorders>
              </w:tcPr>
              <w:p w:rsidR="000C13E3" w:rsidRDefault="00C11B76">
                <w:pPr>
                  <w:jc w:val="left"/>
                  <w:rPr>
                    <w:szCs w:val="21"/>
                  </w:rPr>
                </w:pPr>
                <w:r>
                  <w:t>直接材料</w:t>
                </w:r>
              </w:p>
            </w:tc>
            <w:tc>
              <w:tcPr>
                <w:tcW w:w="1226" w:type="dxa"/>
                <w:tcBorders>
                  <w:bottom w:val="single" w:sz="4" w:space="0" w:color="auto"/>
                </w:tcBorders>
                <w:vAlign w:val="bottom"/>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1,698.83</w:t>
                </w:r>
              </w:p>
            </w:tc>
            <w:tc>
              <w:tcPr>
                <w:tcW w:w="1155" w:type="dxa"/>
                <w:tcBorders>
                  <w:bottom w:val="single" w:sz="4" w:space="0" w:color="auto"/>
                </w:tcBorders>
                <w:vAlign w:val="bottom"/>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58.32 </w:t>
                </w:r>
              </w:p>
            </w:tc>
            <w:tc>
              <w:tcPr>
                <w:tcW w:w="1350" w:type="dxa"/>
                <w:tcBorders>
                  <w:bottom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3,505.54</w:t>
                </w:r>
              </w:p>
            </w:tc>
            <w:tc>
              <w:tcPr>
                <w:tcW w:w="960" w:type="dxa"/>
                <w:tcBorders>
                  <w:bottom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59.30 </w:t>
                </w:r>
              </w:p>
            </w:tc>
            <w:tc>
              <w:tcPr>
                <w:tcW w:w="1095" w:type="dxa"/>
                <w:tcBorders>
                  <w:bottom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-51.54 </w:t>
                </w:r>
              </w:p>
            </w:tc>
            <w:tc>
              <w:tcPr>
                <w:tcW w:w="776" w:type="dxa"/>
                <w:tcBorders>
                  <w:bottom w:val="single" w:sz="4" w:space="0" w:color="auto"/>
                </w:tcBorders>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rPr>
                    <w:rFonts w:ascii="Calibri" w:hAnsi="Calibri"/>
                    <w:szCs w:val="21"/>
                  </w:rPr>
                </w:pPr>
              </w:p>
            </w:tc>
            <w:tc>
              <w:tcPr>
                <w:tcW w:w="1204" w:type="dxa"/>
              </w:tcPr>
              <w:p w:rsidR="000C13E3" w:rsidRDefault="00C11B76">
                <w:pPr>
                  <w:jc w:val="left"/>
                  <w:rPr>
                    <w:szCs w:val="21"/>
                  </w:rPr>
                </w:pPr>
                <w:r>
                  <w:t>直接人工</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290.24</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9.96 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660.77</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11.18 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-56.08 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制造费用</w:t>
                </w:r>
              </w:p>
            </w:tc>
            <w:tc>
              <w:tcPr>
                <w:tcW w:w="1226" w:type="dxa"/>
                <w:vAlign w:val="bottom"/>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924.07</w:t>
                </w:r>
              </w:p>
            </w:tc>
            <w:tc>
              <w:tcPr>
                <w:tcW w:w="1155" w:type="dxa"/>
                <w:vAlign w:val="bottom"/>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31.72 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1,745.31</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29.52 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-47.05 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小计</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2,913.14</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5,911.61</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-50.72 </w:t>
                </w:r>
              </w:p>
            </w:tc>
            <w:tc>
              <w:tcPr>
                <w:tcW w:w="776" w:type="dxa"/>
                <w:vAlign w:val="center"/>
              </w:tcPr>
              <w:p w:rsidR="000C13E3" w:rsidRDefault="000C13E3">
                <w:pPr>
                  <w:jc w:val="center"/>
                  <w:rPr>
                    <w:szCs w:val="21"/>
                  </w:rPr>
                </w:pPr>
              </w:p>
            </w:tc>
          </w:tr>
          <w:tr w:rsidR="000C13E3">
            <w:trPr>
              <w:trHeight w:val="165"/>
            </w:trPr>
            <w:tc>
              <w:tcPr>
                <w:tcW w:w="1283" w:type="dxa"/>
                <w:vMerge w:val="restart"/>
                <w:vAlign w:val="center"/>
              </w:tcPr>
              <w:p w:rsidR="000C13E3" w:rsidRDefault="00C11B76">
                <w:pPr>
                  <w:jc w:val="center"/>
                </w:pPr>
                <w:r>
                  <w:t>泵及泵系统</w:t>
                </w:r>
              </w:p>
            </w:tc>
            <w:tc>
              <w:tcPr>
                <w:tcW w:w="1204" w:type="dxa"/>
              </w:tcPr>
              <w:p w:rsidR="000C13E3" w:rsidRDefault="00C11B76">
                <w:pPr>
                  <w:jc w:val="left"/>
                </w:pPr>
                <w:r>
                  <w:t>直接材料</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35,680.11</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80.96 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34,801.59</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80.88 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2.52 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直接人工</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2,565.83</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5.82 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2,846.34</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6.62 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-9.86 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制造费用</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5,823.95</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13.22 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5,378.42</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12.50 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8.28 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小计</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44,069.89</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43,026.35</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2.43 </w:t>
                </w:r>
              </w:p>
            </w:tc>
            <w:tc>
              <w:tcPr>
                <w:tcW w:w="776" w:type="dxa"/>
                <w:vAlign w:val="center"/>
              </w:tcPr>
              <w:p w:rsidR="000C13E3" w:rsidRDefault="000C13E3">
                <w:pPr>
                  <w:jc w:val="center"/>
                  <w:rPr>
                    <w:szCs w:val="21"/>
                  </w:rPr>
                </w:pPr>
              </w:p>
            </w:tc>
          </w:tr>
          <w:tr w:rsidR="000C13E3">
            <w:trPr>
              <w:trHeight w:val="165"/>
            </w:trPr>
            <w:tc>
              <w:tcPr>
                <w:tcW w:w="1283" w:type="dxa"/>
                <w:vMerge w:val="restart"/>
                <w:vAlign w:val="center"/>
              </w:tcPr>
              <w:p w:rsidR="000C13E3" w:rsidRDefault="00C11B76">
                <w:pPr>
                  <w:jc w:val="center"/>
                </w:pPr>
                <w:r>
                  <w:t>电机</w:t>
                </w:r>
              </w:p>
            </w:tc>
            <w:tc>
              <w:tcPr>
                <w:tcW w:w="1204" w:type="dxa"/>
              </w:tcPr>
              <w:p w:rsidR="000C13E3" w:rsidRDefault="00C11B76">
                <w:pPr>
                  <w:jc w:val="left"/>
                </w:pPr>
                <w:r>
                  <w:t>直接材料</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12,276.11</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79.42 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19,437.36</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86.84 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-36.84 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直接人工</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892.49</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5.77 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988.05</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4.41 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-9.67 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制造费用</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2,288.96</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14.81 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1,956.72</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8.74 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16.98 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小计</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15,457.57</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22,382.13</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-30.94 </w:t>
                </w:r>
              </w:p>
            </w:tc>
            <w:tc>
              <w:tcPr>
                <w:tcW w:w="776" w:type="dxa"/>
                <w:vAlign w:val="center"/>
              </w:tcPr>
              <w:p w:rsidR="000C13E3" w:rsidRDefault="000C13E3">
                <w:pPr>
                  <w:jc w:val="center"/>
                  <w:rPr>
                    <w:szCs w:val="21"/>
                  </w:rPr>
                </w:pPr>
              </w:p>
            </w:tc>
          </w:tr>
          <w:tr w:rsidR="000C13E3">
            <w:trPr>
              <w:trHeight w:val="165"/>
            </w:trPr>
            <w:tc>
              <w:tcPr>
                <w:tcW w:w="1283" w:type="dxa"/>
                <w:vMerge w:val="restart"/>
                <w:vAlign w:val="center"/>
              </w:tcPr>
              <w:p w:rsidR="000C13E3" w:rsidRDefault="00C11B76">
                <w:pPr>
                  <w:jc w:val="center"/>
                </w:pPr>
                <w:r>
                  <w:t>液力变矩器</w:t>
                </w:r>
              </w:p>
            </w:tc>
            <w:tc>
              <w:tcPr>
                <w:tcW w:w="1204" w:type="dxa"/>
              </w:tcPr>
              <w:p w:rsidR="000C13E3" w:rsidRDefault="00C11B76">
                <w:pPr>
                  <w:jc w:val="left"/>
                </w:pPr>
                <w:r>
                  <w:t>直接材料</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5,150.75</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43.37 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14,912.81</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70.18 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-65.46 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直接人工</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1,560.36</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13.14 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1,879.23</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8.84 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-16.97 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制造费用</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5,166.22</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43.50 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4,458.26</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20.98 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15.88 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小计</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11,877.33</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21,250.29</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-44.11 </w:t>
                </w:r>
              </w:p>
            </w:tc>
            <w:tc>
              <w:tcPr>
                <w:tcW w:w="776" w:type="dxa"/>
                <w:vAlign w:val="center"/>
              </w:tcPr>
              <w:p w:rsidR="000C13E3" w:rsidRDefault="000C13E3">
                <w:pPr>
                  <w:jc w:val="center"/>
                  <w:rPr>
                    <w:szCs w:val="21"/>
                  </w:rPr>
                </w:pPr>
              </w:p>
            </w:tc>
          </w:tr>
          <w:tr w:rsidR="000C13E3">
            <w:trPr>
              <w:trHeight w:val="165"/>
            </w:trPr>
            <w:tc>
              <w:tcPr>
                <w:tcW w:w="1283" w:type="dxa"/>
                <w:vMerge w:val="restart"/>
                <w:vAlign w:val="center"/>
              </w:tcPr>
              <w:p w:rsidR="000C13E3" w:rsidRDefault="00C11B76">
                <w:pPr>
                  <w:jc w:val="center"/>
                </w:pPr>
                <w:r>
                  <w:t>建筑安装</w:t>
                </w:r>
              </w:p>
            </w:tc>
            <w:tc>
              <w:tcPr>
                <w:tcW w:w="1204" w:type="dxa"/>
              </w:tcPr>
              <w:p w:rsidR="000C13E3" w:rsidRDefault="00C11B76">
                <w:pPr>
                  <w:jc w:val="left"/>
                </w:pPr>
                <w:r>
                  <w:t>直接材料</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1,037.48</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92.22 </w:t>
                </w:r>
              </w:p>
            </w:tc>
            <w:tc>
              <w:tcPr>
                <w:tcW w:w="1350"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991.68</w:t>
                </w:r>
              </w:p>
            </w:tc>
            <w:tc>
              <w:tcPr>
                <w:tcW w:w="960"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91.26 </w:t>
                </w:r>
              </w:p>
            </w:tc>
            <w:tc>
              <w:tcPr>
                <w:tcW w:w="109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4.62 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直接人工</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21.26</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1.89 </w:t>
                </w:r>
              </w:p>
            </w:tc>
            <w:tc>
              <w:tcPr>
                <w:tcW w:w="1350"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33.12</w:t>
                </w:r>
              </w:p>
            </w:tc>
            <w:tc>
              <w:tcPr>
                <w:tcW w:w="960"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3.05 </w:t>
                </w:r>
              </w:p>
            </w:tc>
            <w:tc>
              <w:tcPr>
                <w:tcW w:w="109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-35.81 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制造费用</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66.22</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5.89 </w:t>
                </w:r>
              </w:p>
            </w:tc>
            <w:tc>
              <w:tcPr>
                <w:tcW w:w="1350"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61.89</w:t>
                </w:r>
              </w:p>
            </w:tc>
            <w:tc>
              <w:tcPr>
                <w:tcW w:w="960"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5.70 </w:t>
                </w:r>
              </w:p>
            </w:tc>
            <w:tc>
              <w:tcPr>
                <w:tcW w:w="109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6.99 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小计</w:t>
                </w:r>
              </w:p>
            </w:tc>
            <w:tc>
              <w:tcPr>
                <w:tcW w:w="1226"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1,124.96</w:t>
                </w:r>
              </w:p>
            </w:tc>
            <w:tc>
              <w:tcPr>
                <w:tcW w:w="115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100.00 </w:t>
                </w:r>
              </w:p>
            </w:tc>
            <w:tc>
              <w:tcPr>
                <w:tcW w:w="1350"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1,086.69</w:t>
                </w:r>
              </w:p>
            </w:tc>
            <w:tc>
              <w:tcPr>
                <w:tcW w:w="960"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100.00 </w:t>
                </w:r>
              </w:p>
            </w:tc>
            <w:tc>
              <w:tcPr>
                <w:tcW w:w="109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3.52 </w:t>
                </w:r>
              </w:p>
            </w:tc>
            <w:tc>
              <w:tcPr>
                <w:tcW w:w="776" w:type="dxa"/>
                <w:vAlign w:val="center"/>
              </w:tcPr>
              <w:p w:rsidR="000C13E3" w:rsidRDefault="000C13E3">
                <w:pPr>
                  <w:jc w:val="center"/>
                  <w:rPr>
                    <w:szCs w:val="21"/>
                  </w:rPr>
                </w:pPr>
              </w:p>
            </w:tc>
          </w:tr>
          <w:tr w:rsidR="000C13E3">
            <w:trPr>
              <w:trHeight w:val="165"/>
            </w:trPr>
            <w:tc>
              <w:tcPr>
                <w:tcW w:w="1283" w:type="dxa"/>
                <w:vMerge w:val="restart"/>
                <w:vAlign w:val="center"/>
              </w:tcPr>
              <w:p w:rsidR="000C13E3" w:rsidRDefault="00C11B76">
                <w:pPr>
                  <w:jc w:val="center"/>
                </w:pPr>
                <w:r>
                  <w:t>化工生物装备</w:t>
                </w:r>
              </w:p>
            </w:tc>
            <w:tc>
              <w:tcPr>
                <w:tcW w:w="1204" w:type="dxa"/>
              </w:tcPr>
              <w:p w:rsidR="000C13E3" w:rsidRDefault="00C11B76">
                <w:pPr>
                  <w:jc w:val="left"/>
                </w:pPr>
                <w:r>
                  <w:t>直接材料</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26,087.48</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69.55 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17,890.61</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67.49 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45.82 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直接人工</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2,695.19</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7.19 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2,487.21</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9.38 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8.36 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制造费用</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8,727.82</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23.27 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6,131.21</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23.13 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42.35 </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小计</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37,510.49</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26,509.03</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100.00 </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41.50 </w:t>
                </w:r>
              </w:p>
            </w:tc>
            <w:tc>
              <w:tcPr>
                <w:tcW w:w="776" w:type="dxa"/>
                <w:vAlign w:val="center"/>
              </w:tcPr>
              <w:p w:rsidR="000C13E3" w:rsidRDefault="000C13E3">
                <w:pPr>
                  <w:jc w:val="center"/>
                  <w:rPr>
                    <w:szCs w:val="21"/>
                  </w:rPr>
                </w:pPr>
              </w:p>
            </w:tc>
          </w:tr>
          <w:tr w:rsidR="000C13E3">
            <w:trPr>
              <w:trHeight w:val="165"/>
            </w:trPr>
            <w:tc>
              <w:tcPr>
                <w:tcW w:w="1283" w:type="dxa"/>
                <w:vMerge w:val="restart"/>
                <w:vAlign w:val="center"/>
              </w:tcPr>
              <w:p w:rsidR="000C13E3" w:rsidRDefault="00C11B76">
                <w:pPr>
                  <w:jc w:val="center"/>
                </w:pPr>
                <w:r>
                  <w:t>节能项目</w:t>
                </w:r>
              </w:p>
            </w:tc>
            <w:tc>
              <w:tcPr>
                <w:tcW w:w="1204" w:type="dxa"/>
              </w:tcPr>
              <w:p w:rsidR="000C13E3" w:rsidRDefault="00C11B76">
                <w:pPr>
                  <w:jc w:val="left"/>
                </w:pPr>
                <w:r>
                  <w:t>直接材料</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329.85</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71.25</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451.85</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75.35</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-27.00</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直接人工</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53.01</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11.45</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80.46</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13.42</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-34.12</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制造费用</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80.09</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17.30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67.39</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11.24</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18.85</w:t>
                </w:r>
              </w:p>
            </w:tc>
            <w:tc>
              <w:tcPr>
                <w:tcW w:w="776" w:type="dxa"/>
                <w:vAlign w:val="center"/>
              </w:tcPr>
              <w:p w:rsidR="000C13E3" w:rsidRDefault="000C13E3">
                <w:pPr>
                  <w:jc w:val="center"/>
                  <w:rPr>
                    <w:szCs w:val="21"/>
                  </w:rPr>
                </w:pPr>
              </w:p>
            </w:tc>
          </w:tr>
          <w:tr w:rsidR="000C13E3">
            <w:trPr>
              <w:trHeight w:val="165"/>
            </w:trPr>
            <w:tc>
              <w:tcPr>
                <w:tcW w:w="1283" w:type="dxa"/>
                <w:vMerge/>
                <w:vAlign w:val="center"/>
              </w:tcPr>
              <w:p w:rsidR="000C13E3" w:rsidRDefault="000C13E3">
                <w:pPr>
                  <w:jc w:val="center"/>
                </w:pPr>
              </w:p>
            </w:tc>
            <w:tc>
              <w:tcPr>
                <w:tcW w:w="1204" w:type="dxa"/>
              </w:tcPr>
              <w:p w:rsidR="000C13E3" w:rsidRDefault="00C11B76">
                <w:pPr>
                  <w:jc w:val="left"/>
                </w:pPr>
                <w:r>
                  <w:t>小计</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462.95</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599.70</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-22.80</w:t>
                </w:r>
              </w:p>
            </w:tc>
            <w:tc>
              <w:tcPr>
                <w:tcW w:w="776" w:type="dxa"/>
                <w:vAlign w:val="center"/>
              </w:tcPr>
              <w:p w:rsidR="000C13E3" w:rsidRDefault="000C13E3">
                <w:pPr>
                  <w:jc w:val="center"/>
                  <w:rPr>
                    <w:szCs w:val="21"/>
                  </w:rPr>
                </w:pPr>
              </w:p>
            </w:tc>
          </w:tr>
          <w:tr w:rsidR="000C13E3">
            <w:trPr>
              <w:trHeight w:val="165"/>
            </w:trPr>
            <w:tc>
              <w:tcPr>
                <w:tcW w:w="1283" w:type="dxa"/>
              </w:tcPr>
              <w:p w:rsidR="000C13E3" w:rsidRDefault="00C11B76">
                <w:pPr>
                  <w:jc w:val="left"/>
                </w:pPr>
                <w:r>
                  <w:t>减：内部抵销数</w:t>
                </w:r>
              </w:p>
            </w:tc>
            <w:tc>
              <w:tcPr>
                <w:tcW w:w="1204" w:type="dxa"/>
              </w:tcPr>
              <w:p w:rsidR="000C13E3" w:rsidRDefault="00C11B76">
                <w:pPr>
                  <w:jc w:val="left"/>
                </w:pPr>
                <w:r>
                  <w:t>直接材料</w:t>
                </w: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5,109.24</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4,835.15</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09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5.67</w:t>
                </w:r>
              </w:p>
            </w:tc>
            <w:tc>
              <w:tcPr>
                <w:tcW w:w="776" w:type="dxa"/>
                <w:vAlign w:val="center"/>
              </w:tcPr>
              <w:p w:rsidR="000C13E3" w:rsidRDefault="000C13E3">
                <w:pPr>
                  <w:jc w:val="center"/>
                  <w:rPr>
                    <w:szCs w:val="21"/>
                  </w:rPr>
                </w:pPr>
              </w:p>
            </w:tc>
          </w:tr>
          <w:tr w:rsidR="000C13E3">
            <w:trPr>
              <w:trHeight w:val="165"/>
            </w:trPr>
            <w:tc>
              <w:tcPr>
                <w:tcW w:w="1283" w:type="dxa"/>
              </w:tcPr>
              <w:p w:rsidR="000C13E3" w:rsidRDefault="00C11B76">
                <w:pPr>
                  <w:jc w:val="left"/>
                </w:pPr>
                <w:r>
                  <w:t>合计</w:t>
                </w:r>
              </w:p>
            </w:tc>
            <w:tc>
              <w:tcPr>
                <w:tcW w:w="1204" w:type="dxa"/>
              </w:tcPr>
              <w:p w:rsidR="000C13E3" w:rsidRDefault="000C13E3">
                <w:pPr>
                  <w:jc w:val="left"/>
                </w:pPr>
              </w:p>
            </w:tc>
            <w:tc>
              <w:tcPr>
                <w:tcW w:w="122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2"/>
                  </w:rPr>
                  <w:t>108,307.08</w:t>
                </w:r>
              </w:p>
            </w:tc>
            <w:tc>
              <w:tcPr>
                <w:tcW w:w="115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35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115,930.66</w:t>
                </w:r>
              </w:p>
            </w:tc>
            <w:tc>
              <w:tcPr>
                <w:tcW w:w="96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095" w:type="dxa"/>
                <w:vAlign w:val="center"/>
              </w:tcPr>
              <w:p w:rsidR="000C13E3" w:rsidRDefault="00C11B76">
                <w:pPr>
                  <w:jc w:val="center"/>
                  <w:rPr>
                    <w:rFonts w:ascii="Times New Roman" w:hAnsi="Times New Roman" w:cs="Times New Roman"/>
                    <w:sz w:val="20"/>
                    <w:szCs w:val="22"/>
                  </w:rPr>
                </w:pPr>
                <w:r>
                  <w:rPr>
                    <w:rFonts w:ascii="Times New Roman" w:hAnsi="Times New Roman" w:cs="Times New Roman"/>
                    <w:sz w:val="20"/>
                    <w:szCs w:val="22"/>
                  </w:rPr>
                  <w:t>-6.58</w:t>
                </w:r>
              </w:p>
            </w:tc>
            <w:tc>
              <w:tcPr>
                <w:tcW w:w="776" w:type="dxa"/>
                <w:vAlign w:val="center"/>
              </w:tcPr>
              <w:p w:rsidR="000C13E3" w:rsidRDefault="000C13E3">
                <w:pPr>
                  <w:jc w:val="center"/>
                  <w:rPr>
                    <w:szCs w:val="21"/>
                  </w:rPr>
                </w:pPr>
              </w:p>
            </w:tc>
          </w:tr>
        </w:tbl>
        <w:p w:rsidR="000C13E3" w:rsidRDefault="00C11B76">
          <w:pPr>
            <w:rPr>
              <w:szCs w:val="21"/>
            </w:rPr>
          </w:pPr>
          <w:r>
            <w:rPr>
              <w:rFonts w:hint="eastAsia"/>
              <w:szCs w:val="21"/>
            </w:rPr>
            <w:t>成本分析其他情况说明</w:t>
          </w:r>
        </w:p>
        <w:sdt>
          <w:sdtPr>
            <w:rPr>
              <w:rFonts w:hint="eastAsia"/>
              <w:szCs w:val="21"/>
            </w:rPr>
            <w:alias w:val="成本分析其他情况"/>
            <w:tag w:val="_GBC_93fdd34ed0d546d3bf448336c6187b3a"/>
            <w:id w:val="17433185"/>
            <w:lock w:val="sdtLocked"/>
            <w:placeholder>
              <w:docPart w:val="GBC22222222222222222222222222222"/>
            </w:placeholder>
          </w:sdtPr>
          <w:sdtEndPr/>
          <w:sdtContent>
            <w:p w:rsidR="000C13E3" w:rsidRDefault="00BE38D5">
              <w:pPr>
                <w:rPr>
                  <w:szCs w:val="21"/>
                </w:rPr>
              </w:pPr>
              <w:r>
                <w:rPr>
                  <w:rFonts w:hint="eastAsia"/>
                  <w:szCs w:val="21"/>
                </w:rPr>
                <w:t>本期原材料价格较上年有所回落，产品成本降低。</w:t>
              </w:r>
            </w:p>
          </w:sdtContent>
        </w:sdt>
      </w:sdtContent>
    </w:sdt>
    <w:bookmarkStart w:id="39" w:name="_Hlk89876513" w:displacedByCustomXml="next"/>
    <w:sdt>
      <w:sdtPr>
        <w:rPr>
          <w:rFonts w:ascii="宋体" w:hAnsi="宋体" w:cs="宋体"/>
          <w:b w:val="0"/>
          <w:bCs w:val="0"/>
          <w:kern w:val="0"/>
          <w:szCs w:val="21"/>
        </w:rPr>
        <w:alias w:val="模块:报告期主要子公司股权变动导致合并范围变化 "/>
        <w:tag w:val="_SEC_7994c9389a294bdbaecc407b4132887e"/>
        <w:id w:val="844286051"/>
        <w:lock w:val="sdtLocked"/>
        <w:placeholder>
          <w:docPart w:val="GBC22222222222222222222222222222"/>
        </w:placeholder>
      </w:sdtPr>
      <w:sdtEndPr>
        <w:rPr>
          <w:szCs w:val="24"/>
        </w:rPr>
      </w:sdtEndPr>
      <w:sdtContent>
        <w:p w:rsidR="000C13E3" w:rsidRDefault="00C11B76">
          <w:pPr>
            <w:pStyle w:val="5"/>
            <w:numPr>
              <w:ilvl w:val="0"/>
              <w:numId w:val="10"/>
            </w:numPr>
            <w:tabs>
              <w:tab w:val="left" w:pos="567"/>
            </w:tabs>
            <w:ind w:left="0" w:firstLine="0"/>
            <w:rPr>
              <w:szCs w:val="21"/>
            </w:rPr>
          </w:pPr>
          <w:r>
            <w:rPr>
              <w:szCs w:val="21"/>
            </w:rPr>
            <w:t>报告期</w:t>
          </w:r>
          <w:r>
            <w:t>主要子公司股权变动导致合并范围变化</w:t>
          </w:r>
        </w:p>
        <w:sdt>
          <w:sdtPr>
            <w:alias w:val="是否适用：报告期主要子公司股权变动导致合并范围变化 [双击切换]"/>
            <w:tag w:val="_GBC_f684be8377fd464e8fc7d9a0e6df7b78"/>
            <w:id w:val="-663555916"/>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color w:val="333399"/>
            </w:rPr>
            <w:alias w:val="报告期主要子公司股权变动导致合并范围变化 "/>
            <w:tag w:val="_GBC_f76ab547bfda48a7bfad4c28f29bb995"/>
            <w:id w:val="-919788796"/>
            <w:lock w:val="sdtLocked"/>
            <w:placeholder>
              <w:docPart w:val="GBC22222222222222222222222222222"/>
            </w:placeholder>
          </w:sdtPr>
          <w:sdtEndPr/>
          <w:sdtContent>
            <w:p w:rsidR="000C13E3" w:rsidRDefault="00C11B76">
              <w:pPr>
                <w:spacing w:line="360" w:lineRule="auto"/>
                <w:ind w:firstLineChars="200" w:firstLine="420"/>
                <w:jc w:val="both"/>
              </w:pPr>
              <w:r>
                <w:rPr>
                  <w:rFonts w:hint="eastAsia"/>
                </w:rPr>
                <w:t>公司于</w:t>
              </w:r>
              <w:r>
                <w:t>2022年1月25日召开第七届董事会第十四次会议，审议通过《关于控股子公司西安航天华威化工生物工程有限公司增资扩股公司放弃优先认缴出资权暨关联交易的议案》，同意公司股东西发公司对公司控股子公司</w:t>
              </w:r>
              <w:r>
                <w:rPr>
                  <w:rFonts w:hint="eastAsia"/>
                </w:rPr>
                <w:t>西安</w:t>
              </w:r>
              <w:r>
                <w:t>航天华威增资9,000万元，公司放弃本次增资的优先认缴出资权。增资</w:t>
              </w:r>
              <w:r>
                <w:rPr>
                  <w:rFonts w:hint="eastAsia"/>
                </w:rPr>
                <w:t>后</w:t>
              </w:r>
              <w:r>
                <w:t>，公司对西安航天华威的出资比例由61.22%下降至51.95%，西安航天华威仍为公司控股子公司。</w:t>
              </w:r>
              <w:r>
                <w:rPr>
                  <w:rFonts w:hint="eastAsia"/>
                </w:rPr>
                <w:t>内容详见公司于</w:t>
              </w:r>
              <w:r>
                <w:t>2022年1月27日在上海证券交易所网站(www.sse.com.cn)、《上海证券报》披露的临2022-004号公告。</w:t>
              </w:r>
            </w:p>
            <w:p w:rsidR="000C13E3" w:rsidRDefault="00C11B76">
              <w:pPr>
                <w:spacing w:line="360" w:lineRule="auto"/>
                <w:ind w:firstLineChars="200" w:firstLine="420"/>
                <w:jc w:val="both"/>
              </w:pPr>
              <w:r>
                <w:rPr>
                  <w:rFonts w:hint="eastAsia"/>
                </w:rPr>
                <w:t>公司于</w:t>
              </w:r>
              <w:r>
                <w:t>2022年9月14日召开第七届董事会第二十二次会议、2022年9月30日召开2022年第二次临时股东大会，审议通过《关于控股子公司西安航天华威化工生物工程有限公司增资扩股公司放弃优先认缴出资权暨关联交易的议案》，公司股东西发公司对公司控股子公司西安航天华威增资4,058.67万元；公司放弃本次增资的优先认缴出资权。增资</w:t>
              </w:r>
              <w:r>
                <w:rPr>
                  <w:rFonts w:hint="eastAsia"/>
                </w:rPr>
                <w:t>后</w:t>
              </w:r>
              <w:r>
                <w:t>，公司对西安航天华威的出资比例由 51.95%下降至49%，不再对西安航天华威合并报表。</w:t>
              </w:r>
              <w:r>
                <w:rPr>
                  <w:rFonts w:hint="eastAsia"/>
                </w:rPr>
                <w:t>内容详见公司于</w:t>
              </w:r>
              <w:r>
                <w:t>2022年9月15日在上海证券交易所网站(www.sse.com.cn)、《上海证券报》披露的临2022-047号公告；于2022年10月1日在上海证券交易所网站(www.sse.com.cn)、《上海证券报》披露的临2022-053号公告。</w:t>
              </w:r>
            </w:p>
            <w:p w:rsidR="000C13E3" w:rsidRDefault="00C11B76">
              <w:pPr>
                <w:spacing w:line="360" w:lineRule="auto"/>
                <w:ind w:firstLineChars="200" w:firstLine="420"/>
                <w:jc w:val="both"/>
              </w:pPr>
              <w:r>
                <w:t>截至报告期末，</w:t>
              </w:r>
              <w:r>
                <w:rPr>
                  <w:rFonts w:hint="eastAsia"/>
                </w:rPr>
                <w:t>两次</w:t>
              </w:r>
              <w:r>
                <w:t>增资</w:t>
              </w:r>
              <w:r>
                <w:rPr>
                  <w:rFonts w:hint="eastAsia"/>
                </w:rPr>
                <w:t>事项均</w:t>
              </w:r>
              <w:r>
                <w:t>已完成</w:t>
              </w:r>
              <w:r>
                <w:rPr>
                  <w:rFonts w:hint="eastAsia"/>
                </w:rPr>
                <w:t>，</w:t>
              </w:r>
              <w:r>
                <w:t>公司对西安航天华威的出资比例由51.95%下降至49%，不再对西安航天华威合并报表。</w:t>
              </w:r>
            </w:p>
            <w:p w:rsidR="000C13E3" w:rsidRDefault="00362B2C">
              <w:pPr>
                <w:rPr>
                  <w:color w:val="333399"/>
                </w:rPr>
              </w:pPr>
            </w:p>
          </w:sdtContent>
        </w:sdt>
        <w:p w:rsidR="000C13E3" w:rsidRDefault="00362B2C"/>
      </w:sdtContent>
    </w:sdt>
    <w:sdt>
      <w:sdtPr>
        <w:rPr>
          <w:rFonts w:ascii="宋体" w:hAnsi="宋体" w:cs="宋体"/>
          <w:b w:val="0"/>
          <w:bCs w:val="0"/>
          <w:kern w:val="0"/>
          <w:szCs w:val="21"/>
        </w:rPr>
        <w:alias w:val="模块:公司报告期内业务、产品或服务发生重大变化或调整有关情况"/>
        <w:tag w:val="_SEC_d6cb17445afd40d08283b8668ce1d236"/>
        <w:id w:val="1318690137"/>
        <w:lock w:val="sdtLocked"/>
        <w:placeholder>
          <w:docPart w:val="GBC22222222222222222222222222222"/>
        </w:placeholder>
      </w:sdtPr>
      <w:sdtEndPr/>
      <w:sdtContent>
        <w:p w:rsidR="000C13E3" w:rsidRDefault="00C11B76">
          <w:pPr>
            <w:pStyle w:val="5"/>
            <w:numPr>
              <w:ilvl w:val="0"/>
              <w:numId w:val="10"/>
            </w:numPr>
            <w:tabs>
              <w:tab w:val="left" w:pos="567"/>
            </w:tabs>
            <w:ind w:left="0" w:firstLine="0"/>
            <w:rPr>
              <w:szCs w:val="21"/>
            </w:rPr>
          </w:pPr>
          <w:r>
            <w:rPr>
              <w:szCs w:val="21"/>
            </w:rPr>
            <w:t>公司报告期内业务、产品或服务发生重大变化或调整有关情况</w:t>
          </w:r>
        </w:p>
        <w:sdt>
          <w:sdtPr>
            <w:alias w:val="是否适用：公司报告期内业务、产品或服务发生重大变化或调整有关情况  [双击切换]"/>
            <w:tag w:val="_GBC_f5a966f2eb244fd68a4bc2176691f92b"/>
            <w:id w:val="-999580768"/>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color w:val="333399"/>
            </w:rPr>
            <w:alias w:val="公司报告期内业务、产品或服务发生重大变化或调整有关情况  "/>
            <w:tag w:val="_GBC_0ec3704cd29641d1a6f73db3886650be"/>
            <w:id w:val="783627787"/>
            <w:lock w:val="sdtLocked"/>
            <w:placeholder>
              <w:docPart w:val="GBC22222222222222222222222222222"/>
            </w:placeholder>
          </w:sdtPr>
          <w:sdtEndPr/>
          <w:sdtContent>
            <w:p w:rsidR="000C13E3" w:rsidRDefault="00C11B76">
              <w:pPr>
                <w:spacing w:line="360" w:lineRule="auto"/>
                <w:ind w:firstLineChars="200" w:firstLine="420"/>
                <w:jc w:val="both"/>
              </w:pPr>
              <w:r>
                <w:rPr>
                  <w:rFonts w:hint="eastAsia"/>
                </w:rPr>
                <w:t>报告期内，子公司西安航天华威增资扩股，公司放弃优先认缴出资权致公司对西安航天华威出资比例由</w:t>
              </w:r>
              <w:r>
                <w:t>51.95%下降至49%，（内容详见公司于2022年1月27日、2022年9月15日、2022</w:t>
              </w:r>
              <w:r>
                <w:lastRenderedPageBreak/>
                <w:t>年10月1日在上海证券交易所网站(www.sse.com.cn)、《上海证券报》披露的临2022-004号公告、临2022-047号公告、临2022-053号公告。</w:t>
              </w:r>
            </w:p>
            <w:p w:rsidR="000C13E3" w:rsidRDefault="00C11B76">
              <w:pPr>
                <w:spacing w:line="360" w:lineRule="auto"/>
                <w:ind w:firstLineChars="200" w:firstLine="420"/>
                <w:jc w:val="both"/>
              </w:pPr>
              <w:r>
                <w:rPr>
                  <w:rFonts w:hint="eastAsia"/>
                </w:rPr>
                <w:t>基于上述事项，本报告期公司损益科目仅包含西安航天华威</w:t>
              </w:r>
              <w:r>
                <w:t>1至11月化工生物装备业务相关财务数据；2022年12月以后公司对西安航天华威的投资将在长期股权投资体现。</w:t>
              </w:r>
            </w:p>
          </w:sdtContent>
        </w:sdt>
        <w:p w:rsidR="000C13E3" w:rsidRDefault="00362B2C">
          <w:pPr>
            <w:rPr>
              <w:szCs w:val="21"/>
            </w:rPr>
          </w:pPr>
        </w:p>
      </w:sdtContent>
    </w:sdt>
    <w:bookmarkEnd w:id="39"/>
    <w:p w:rsidR="000C13E3" w:rsidRDefault="00C11B76">
      <w:pPr>
        <w:pStyle w:val="5"/>
        <w:numPr>
          <w:ilvl w:val="0"/>
          <w:numId w:val="10"/>
        </w:numPr>
        <w:tabs>
          <w:tab w:val="left" w:pos="567"/>
        </w:tabs>
        <w:ind w:left="0" w:firstLine="0"/>
        <w:rPr>
          <w:szCs w:val="21"/>
        </w:rPr>
      </w:pPr>
      <w:r>
        <w:rPr>
          <w:szCs w:val="21"/>
        </w:rPr>
        <w:t>主要销售客户及主要供应商情况</w:t>
      </w:r>
    </w:p>
    <w:p w:rsidR="000C13E3" w:rsidRDefault="00C11B76">
      <w:pPr>
        <w:autoSpaceDE w:val="0"/>
        <w:autoSpaceDN w:val="0"/>
        <w:adjustRightInd w:val="0"/>
        <w:rPr>
          <w:b/>
          <w:szCs w:val="22"/>
          <w:lang w:val="zh-CN"/>
        </w:rPr>
      </w:pPr>
      <w:r>
        <w:rPr>
          <w:rFonts w:hint="eastAsia"/>
          <w:b/>
          <w:szCs w:val="21"/>
        </w:rPr>
        <w:t>A.</w:t>
      </w:r>
      <w:r>
        <w:rPr>
          <w:rFonts w:hint="eastAsia"/>
          <w:b/>
          <w:lang w:val="zh-CN"/>
        </w:rPr>
        <w:t>公司主要销售客户情况</w:t>
      </w:r>
    </w:p>
    <w:sdt>
      <w:sdtPr>
        <w:rPr>
          <w:szCs w:val="21"/>
        </w:rPr>
        <w:alias w:val="是否适用：主要销售客户情况[双击切换]"/>
        <w:tag w:val="_GBC_a2403594b48a40da9560c8bc71e01f56"/>
        <w:id w:val="-846482950"/>
        <w:lock w:val="sdtConten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b/>
          <w:szCs w:val="21"/>
        </w:rPr>
        <w:alias w:val="模块:公司主要销售客户情况前五名客户销售额"/>
        <w:tag w:val="_SEC_1e36f4c903d34dcaa490079809a25d63"/>
        <w:id w:val="1815683115"/>
        <w:lock w:val="sdtLocked"/>
        <w:placeholder>
          <w:docPart w:val="GBC22222222222222222222222222222"/>
        </w:placeholder>
      </w:sdtPr>
      <w:sdtEndPr>
        <w:rPr>
          <w:rFonts w:hint="default"/>
          <w:b w:val="0"/>
        </w:rPr>
      </w:sdtEndPr>
      <w:sdtContent>
        <w:p w:rsidR="000C13E3" w:rsidRDefault="00C11B76">
          <w:pPr>
            <w:rPr>
              <w:szCs w:val="21"/>
            </w:rPr>
          </w:pPr>
          <w:r>
            <w:rPr>
              <w:rFonts w:hint="eastAsia"/>
              <w:szCs w:val="21"/>
            </w:rPr>
            <w:t>前五名客户销售额</w:t>
          </w:r>
          <w:sdt>
            <w:sdtPr>
              <w:rPr>
                <w:rFonts w:hint="eastAsia"/>
                <w:szCs w:val="21"/>
              </w:rPr>
              <w:alias w:val="前五名客户销售额"/>
              <w:tag w:val="_GBC_e497000fdfbc4e548555b7f8ddf9780c"/>
              <w:id w:val="2118247274"/>
              <w:lock w:val="sdtLocked"/>
              <w:placeholder>
                <w:docPart w:val="GBC22222222222222222222222222222"/>
              </w:placeholder>
            </w:sdtPr>
            <w:sdtEndPr/>
            <w:sdtContent>
              <w:r>
                <w:rPr>
                  <w:rFonts w:hint="eastAsia"/>
                </w:rPr>
                <w:t>30,622.06</w:t>
              </w:r>
            </w:sdtContent>
          </w:sdt>
          <w:sdt>
            <w:sdtPr>
              <w:rPr>
                <w:rFonts w:hint="eastAsia"/>
                <w:szCs w:val="21"/>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szCs w:val="21"/>
            </w:rPr>
            <w:t>，占年度销售总额</w:t>
          </w:r>
          <w:sdt>
            <w:sdtPr>
              <w:rPr>
                <w:szCs w:val="21"/>
              </w:rPr>
              <w:alias w:val="前五名客户销售额占年度销售总额比例"/>
              <w:tag w:val="_GBC_68b3c8b493d04b6c9db16e7e475d7b35"/>
              <w:id w:val="-413087961"/>
              <w:lock w:val="sdtLocked"/>
              <w:placeholder>
                <w:docPart w:val="GBC22222222222222222222222222222"/>
              </w:placeholder>
            </w:sdtPr>
            <w:sdtEndPr/>
            <w:sdtContent>
              <w:r>
                <w:rPr>
                  <w:rFonts w:hint="eastAsia"/>
                </w:rPr>
                <w:t>24.01</w:t>
              </w:r>
            </w:sdtContent>
          </w:sdt>
          <w:r>
            <w:rPr>
              <w:szCs w:val="21"/>
            </w:rPr>
            <w:t>%；其中前五名客户销售额中关联方销售额</w:t>
          </w:r>
          <w:r>
            <w:rPr>
              <w:rFonts w:hint="eastAsia"/>
              <w:szCs w:val="21"/>
            </w:rPr>
            <w:t>0</w:t>
          </w:r>
          <w:sdt>
            <w:sdtPr>
              <w:rPr>
                <w:szCs w:val="21"/>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szCs w:val="21"/>
            </w:rPr>
            <w:t>，占年度销售总额</w:t>
          </w:r>
          <w:sdt>
            <w:sdtPr>
              <w:rPr>
                <w:szCs w:val="21"/>
              </w:rPr>
              <w:alias w:val="前五名客户销售额中关联方销售额占年度销售总额比例"/>
              <w:tag w:val="_GBC_a84a9f2fd5cd467fa7226eab846a8fd4"/>
              <w:id w:val="412128867"/>
              <w:lock w:val="sdtLocked"/>
              <w:placeholder>
                <w:docPart w:val="GBC22222222222222222222222222222"/>
              </w:placeholder>
            </w:sdtPr>
            <w:sdtEndPr>
              <w:rPr>
                <w:rFonts w:hint="eastAsia"/>
              </w:rPr>
            </w:sdtEndPr>
            <w:sdtContent>
              <w:r>
                <w:rPr>
                  <w:rFonts w:hint="eastAsia"/>
                </w:rPr>
                <w:t>0</w:t>
              </w:r>
            </w:sdtContent>
          </w:sdt>
          <w:r>
            <w:rPr>
              <w:szCs w:val="21"/>
            </w:rPr>
            <w:t>%。</w:t>
          </w:r>
        </w:p>
        <w:p w:rsidR="000C13E3" w:rsidRDefault="00362B2C">
          <w:pPr>
            <w:rPr>
              <w:szCs w:val="21"/>
            </w:rPr>
          </w:pPr>
        </w:p>
      </w:sdtContent>
    </w:sdt>
    <w:sdt>
      <w:sdtPr>
        <w:rPr>
          <w:rFonts w:hint="eastAsia"/>
        </w:rPr>
        <w:alias w:val="模块:报告期内向单个客户的销售比例超过总额的50%、前5名客户中存..."/>
        <w:tag w:val="_SEC_95ad638a4b6f4b4790b1d0f3690a45cd"/>
        <w:id w:val="1968246515"/>
        <w:lock w:val="sdtLocked"/>
        <w:placeholder>
          <w:docPart w:val="GBC22222222222222222222222222222"/>
        </w:placeholder>
      </w:sdtPr>
      <w:sdtEndPr>
        <w:rPr>
          <w:rFonts w:hint="default"/>
          <w:szCs w:val="21"/>
        </w:rPr>
      </w:sdtEndPr>
      <w:sdtContent>
        <w:p w:rsidR="000C13E3" w:rsidRDefault="00C11B76">
          <w:r>
            <w:rPr>
              <w:rFonts w:hint="eastAsia"/>
            </w:rPr>
            <w:t>报告期内向单个客户的销售比例超过总额的</w:t>
          </w:r>
          <w:r>
            <w:t>50%、前</w:t>
          </w:r>
          <w:r>
            <w:rPr>
              <w:rFonts w:hint="eastAsia"/>
            </w:rPr>
            <w:t>5</w:t>
          </w:r>
          <w:r>
            <w:t>名客户中存在新增客户的或严重依赖于少数客户的情形</w:t>
          </w:r>
        </w:p>
        <w:sdt>
          <w:sdtPr>
            <w:alias w:val="是否适用：前5名销售客户中存在新增客户的或严重依赖于少数客户的情形表[双击切换]"/>
            <w:tag w:val="_GBC_9335bc17e9fb4b00a212f4c3a2cf1884"/>
            <w:id w:val="-1497874237"/>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C11B76">
      <w:pPr>
        <w:rPr>
          <w:szCs w:val="21"/>
        </w:rPr>
      </w:pPr>
      <w:r>
        <w:rPr>
          <w:rFonts w:hint="eastAsia"/>
          <w:b/>
          <w:szCs w:val="21"/>
        </w:rPr>
        <w:t>B.</w:t>
      </w:r>
      <w:r>
        <w:rPr>
          <w:rFonts w:hint="eastAsia"/>
          <w:b/>
          <w:lang w:val="zh-CN"/>
        </w:rPr>
        <w:t>公司主要供应商情况</w:t>
      </w:r>
    </w:p>
    <w:sdt>
      <w:sdtPr>
        <w:rPr>
          <w:szCs w:val="21"/>
        </w:rPr>
        <w:alias w:val="是否适用：主要供应商情况[双击切换]"/>
        <w:tag w:val="_GBC_fea16361481c4fe3babe7fcb670d973f"/>
        <w:id w:val="403187349"/>
        <w:lock w:val="sdtConten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b/>
          <w:szCs w:val="21"/>
        </w:rPr>
        <w:alias w:val="模块:公司主要供应商情况前五名供应商采购额"/>
        <w:tag w:val="_SEC_3a7906474e0b449b832049e5ab89fb92"/>
        <w:id w:val="-1590694470"/>
        <w:lock w:val="sdtLocked"/>
        <w:placeholder>
          <w:docPart w:val="GBC22222222222222222222222222222"/>
        </w:placeholder>
      </w:sdtPr>
      <w:sdtEndPr>
        <w:rPr>
          <w:rFonts w:hint="default"/>
          <w:b w:val="0"/>
        </w:rPr>
      </w:sdtEndPr>
      <w:sdtContent>
        <w:p w:rsidR="000C13E3" w:rsidRDefault="00C11B76">
          <w:r>
            <w:rPr>
              <w:rFonts w:hint="eastAsia"/>
              <w:szCs w:val="21"/>
            </w:rPr>
            <w:t>前五名供应商采购额</w:t>
          </w:r>
          <w:sdt>
            <w:sdtPr>
              <w:rPr>
                <w:rFonts w:hint="eastAsia"/>
                <w:szCs w:val="21"/>
              </w:rPr>
              <w:alias w:val="前五名供应商采购额"/>
              <w:tag w:val="_GBC_4552254972a04ec6983b359a0f18d4bf"/>
              <w:id w:val="-332997464"/>
              <w:lock w:val="sdtLocked"/>
              <w:placeholder>
                <w:docPart w:val="GBC22222222222222222222222222222"/>
              </w:placeholder>
            </w:sdtPr>
            <w:sdtEndPr/>
            <w:sdtContent>
              <w:r>
                <w:rPr>
                  <w:rFonts w:hint="eastAsia"/>
                </w:rPr>
                <w:t>13,099.77</w:t>
              </w:r>
            </w:sdtContent>
          </w:sdt>
          <w:sdt>
            <w:sdtPr>
              <w:rPr>
                <w:rFonts w:hint="eastAsia"/>
                <w:szCs w:val="21"/>
              </w:rPr>
              <w:alias w:val="单位：前五名供应商采购额"/>
              <w:tag w:val="_GBC_418fcbdb1c1a4643afb7cce014bdeca2"/>
              <w:id w:val="16521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szCs w:val="21"/>
            </w:rPr>
            <w:t>，占年度采购总额</w:t>
          </w:r>
          <w:sdt>
            <w:sdtPr>
              <w:rPr>
                <w:szCs w:val="21"/>
              </w:rPr>
              <w:alias w:val="前五名供应商采购额占年度采购总额比例"/>
              <w:tag w:val="_GBC_f32c49f691154cc4b6ba587f4a582958"/>
              <w:id w:val="-921719189"/>
              <w:lock w:val="sdtLocked"/>
              <w:placeholder>
                <w:docPart w:val="GBC22222222222222222222222222222"/>
              </w:placeholder>
            </w:sdtPr>
            <w:sdtEndPr/>
            <w:sdtContent>
              <w:r>
                <w:rPr>
                  <w:rFonts w:hint="eastAsia"/>
                </w:rPr>
                <w:t>13.87</w:t>
              </w:r>
            </w:sdtContent>
          </w:sdt>
          <w:r>
            <w:rPr>
              <w:szCs w:val="21"/>
            </w:rPr>
            <w:t>%；其中前五名供应商采购额中关联方采购额</w:t>
          </w:r>
          <w:sdt>
            <w:sdtPr>
              <w:rPr>
                <w:szCs w:val="21"/>
              </w:rPr>
              <w:alias w:val="前五名供应商采购额中关联方采购额"/>
              <w:tag w:val="_GBC_b4791060802442e186017fdd5f31805a"/>
              <w:id w:val="1722945362"/>
              <w:lock w:val="sdtLocked"/>
              <w:placeholder>
                <w:docPart w:val="GBC22222222222222222222222222222"/>
              </w:placeholder>
            </w:sdtPr>
            <w:sdtEndPr/>
            <w:sdtContent>
              <w:r>
                <w:rPr>
                  <w:rFonts w:hint="eastAsia"/>
                </w:rPr>
                <w:t>0</w:t>
              </w:r>
            </w:sdtContent>
          </w:sdt>
          <w:sdt>
            <w:sdtPr>
              <w:rPr>
                <w:szCs w:val="21"/>
              </w:rPr>
              <w:alias w:val="单位：前五名供应商采购额中关联方采购额"/>
              <w:tag w:val="_GBC_bac6c3f63a9a4b0db685f5ee8e883818"/>
              <w:id w:val="-79437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szCs w:val="21"/>
            </w:rPr>
            <w:t>，占年度采购总额</w:t>
          </w:r>
          <w:sdt>
            <w:sdtPr>
              <w:rPr>
                <w:szCs w:val="21"/>
              </w:rPr>
              <w:alias w:val="前五名供应商采购额中关联方采购额占年度采购总额比例"/>
              <w:tag w:val="_GBC_41b2f0a67a5743e1a4ccf8f427eec0a3"/>
              <w:id w:val="603621799"/>
              <w:lock w:val="sdtLocked"/>
              <w:placeholder>
                <w:docPart w:val="GBC22222222222222222222222222222"/>
              </w:placeholder>
            </w:sdtPr>
            <w:sdtEndPr/>
            <w:sdtContent>
              <w:r>
                <w:rPr>
                  <w:rFonts w:hint="eastAsia"/>
                </w:rPr>
                <w:t>0</w:t>
              </w:r>
            </w:sdtContent>
          </w:sdt>
          <w:r>
            <w:rPr>
              <w:rFonts w:hint="eastAsia"/>
            </w:rPr>
            <w:t>%。</w:t>
          </w:r>
        </w:p>
        <w:p w:rsidR="000C13E3" w:rsidRDefault="00362B2C">
          <w:pPr>
            <w:rPr>
              <w:szCs w:val="21"/>
            </w:rPr>
          </w:pPr>
        </w:p>
      </w:sdtContent>
    </w:sdt>
    <w:sdt>
      <w:sdtPr>
        <w:alias w:val="模块:报告期内向单个供应商的采购比例超过总额的50%、前5名供应商..."/>
        <w:tag w:val="_SEC_3d1177daffc24273aa09c51395106f77"/>
        <w:id w:val="782463873"/>
        <w:lock w:val="sdtLocked"/>
        <w:placeholder>
          <w:docPart w:val="GBC22222222222222222222222222222"/>
        </w:placeholder>
      </w:sdtPr>
      <w:sdtEndPr>
        <w:rPr>
          <w:szCs w:val="21"/>
        </w:rPr>
      </w:sdtEndPr>
      <w:sdtContent>
        <w:p w:rsidR="000C13E3" w:rsidRDefault="00C11B76">
          <w:r>
            <w:t>报告期内向单个供应商的采购比例超过总额的50%、前5名供应商中存在新增供应商的或严重依赖于少数供应商的情形</w:t>
          </w:r>
        </w:p>
        <w:sdt>
          <w:sdtPr>
            <w:alias w:val="是否适用：前5名供应商中存在新增供应商的或严重依赖于少数供应商的情形表[双击切换]"/>
            <w:tag w:val="_GBC_1e4a3af63f0f41888dc455d8c1a979a8"/>
            <w:id w:val="128676449"/>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C11B76">
      <w:pPr>
        <w:rPr>
          <w:szCs w:val="21"/>
        </w:rPr>
      </w:pPr>
      <w:r>
        <w:rPr>
          <w:rFonts w:hint="eastAsia"/>
          <w:szCs w:val="21"/>
        </w:rPr>
        <w:t>其他说明</w:t>
      </w:r>
    </w:p>
    <w:sdt>
      <w:sdtPr>
        <w:rPr>
          <w:szCs w:val="21"/>
        </w:rPr>
        <w:alias w:val="主要销售客户及主要供应商情况其他说明"/>
        <w:tag w:val="_GBC_671f841429ed4c5aaa013b86ad58b88f"/>
        <w:id w:val="-1408299362"/>
        <w:lock w:val="sdtLocked"/>
        <w:placeholder>
          <w:docPart w:val="GBC22222222222222222222222222222"/>
        </w:placeholder>
      </w:sdtPr>
      <w:sdtEndPr/>
      <w:sdtContent>
        <w:p w:rsidR="000C13E3" w:rsidRDefault="00C11B76">
          <w:pPr>
            <w:rPr>
              <w:szCs w:val="21"/>
            </w:rPr>
          </w:pPr>
          <w:r>
            <w:rPr>
              <w:rFonts w:hint="eastAsia"/>
              <w:szCs w:val="21"/>
            </w:rPr>
            <w:t>无</w:t>
          </w:r>
        </w:p>
      </w:sdtContent>
    </w:sdt>
    <w:p w:rsidR="000C13E3" w:rsidRDefault="000C13E3">
      <w:pPr>
        <w:rPr>
          <w:szCs w:val="21"/>
        </w:rPr>
      </w:pPr>
    </w:p>
    <w:sdt>
      <w:sdtPr>
        <w:rPr>
          <w:rFonts w:ascii="宋体" w:eastAsia="宋体" w:hAnsi="宋体" w:cs="宋体"/>
          <w:b w:val="0"/>
          <w:bCs w:val="0"/>
          <w:kern w:val="0"/>
          <w:szCs w:val="24"/>
        </w:rPr>
        <w:alias w:val="模块:费用"/>
        <w:tag w:val="_SEC_775a3421cf05469a8bf0b92a3e954a9d"/>
        <w:id w:val="1197450"/>
        <w:lock w:val="sdtLocked"/>
        <w:placeholder>
          <w:docPart w:val="GBC22222222222222222222222222222"/>
        </w:placeholder>
      </w:sdtPr>
      <w:sdtEndPr>
        <w:rPr>
          <w:szCs w:val="21"/>
        </w:rPr>
      </w:sdtEndPr>
      <w:sdtContent>
        <w:p w:rsidR="000C13E3" w:rsidRDefault="00C11B76">
          <w:pPr>
            <w:pStyle w:val="4"/>
            <w:numPr>
              <w:ilvl w:val="0"/>
              <w:numId w:val="9"/>
            </w:numPr>
          </w:pPr>
          <w:r>
            <w:rPr>
              <w:rFonts w:hint="eastAsia"/>
            </w:rPr>
            <w:t>费用</w:t>
          </w:r>
        </w:p>
        <w:sdt>
          <w:sdtPr>
            <w:alias w:val="是否适用：费用[双击切换]"/>
            <w:tag w:val="_GBC_fa9cd5e43a8f426c8b793a737190d8db"/>
            <w:id w:val="-10481055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hint="eastAsia"/>
              <w:szCs w:val="21"/>
            </w:rPr>
            <w:alias w:val="费用情况说明"/>
            <w:tag w:val="_GBC_02a46af1e8d349d8b753768e17da35a1"/>
            <w:id w:val="1197451"/>
            <w:lock w:val="sdtLocked"/>
            <w:placeholder>
              <w:docPart w:val="GBC22222222222222222222222222222"/>
            </w:placeholder>
          </w:sdtPr>
          <w:sdtEndPr/>
          <w:sdtContent>
            <w:p w:rsidR="000C13E3" w:rsidRDefault="00C11B76">
              <w:pPr>
                <w:jc w:val="right"/>
                <w:rPr>
                  <w:szCs w:val="21"/>
                </w:rPr>
              </w:pPr>
              <w:r>
                <w:rPr>
                  <w:rFonts w:hint="eastAsia"/>
                  <w:szCs w:val="21"/>
                </w:rPr>
                <w:t>单位：万元</w:t>
              </w:r>
            </w:p>
            <w:tbl>
              <w:tblPr>
                <w:tblW w:w="9010" w:type="dxa"/>
                <w:tblInd w:w="-5" w:type="dxa"/>
                <w:tblLayout w:type="fixed"/>
                <w:tblLook w:val="04A0" w:firstRow="1" w:lastRow="0" w:firstColumn="1" w:lastColumn="0" w:noHBand="0" w:noVBand="1"/>
              </w:tblPr>
              <w:tblGrid>
                <w:gridCol w:w="3460"/>
                <w:gridCol w:w="2169"/>
                <w:gridCol w:w="1759"/>
                <w:gridCol w:w="1622"/>
              </w:tblGrid>
              <w:tr w:rsidR="000C13E3">
                <w:trPr>
                  <w:trHeight w:val="600"/>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科目</w:t>
                    </w:r>
                  </w:p>
                </w:tc>
                <w:tc>
                  <w:tcPr>
                    <w:tcW w:w="2169" w:type="dxa"/>
                    <w:tcBorders>
                      <w:top w:val="single" w:sz="4" w:space="0" w:color="auto"/>
                      <w:left w:val="nil"/>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本期数</w:t>
                    </w:r>
                  </w:p>
                </w:tc>
                <w:tc>
                  <w:tcPr>
                    <w:tcW w:w="1759" w:type="dxa"/>
                    <w:tcBorders>
                      <w:top w:val="single" w:sz="4" w:space="0" w:color="auto"/>
                      <w:left w:val="nil"/>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上年同期数</w:t>
                    </w:r>
                  </w:p>
                </w:tc>
                <w:tc>
                  <w:tcPr>
                    <w:tcW w:w="1622" w:type="dxa"/>
                    <w:tcBorders>
                      <w:top w:val="single" w:sz="4" w:space="0" w:color="auto"/>
                      <w:left w:val="nil"/>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变动比例（</w:t>
                    </w:r>
                    <w:r>
                      <w:rPr>
                        <w:rFonts w:cs="Times New Roman"/>
                        <w:szCs w:val="21"/>
                      </w:rPr>
                      <w:t>%</w:t>
                    </w:r>
                    <w:r>
                      <w:rPr>
                        <w:rFonts w:hint="eastAsia"/>
                        <w:szCs w:val="21"/>
                      </w:rPr>
                      <w:t>）</w:t>
                    </w:r>
                  </w:p>
                </w:tc>
              </w:tr>
              <w:tr w:rsidR="000C13E3">
                <w:trPr>
                  <w:trHeight w:val="315"/>
                </w:trPr>
                <w:tc>
                  <w:tcPr>
                    <w:tcW w:w="3460" w:type="dxa"/>
                    <w:tcBorders>
                      <w:top w:val="nil"/>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销售费用</w:t>
                    </w:r>
                  </w:p>
                </w:tc>
                <w:tc>
                  <w:tcPr>
                    <w:tcW w:w="216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5,705.59</w:t>
                    </w:r>
                  </w:p>
                </w:tc>
                <w:tc>
                  <w:tcPr>
                    <w:tcW w:w="175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5,885.16</w:t>
                    </w:r>
                  </w:p>
                </w:tc>
                <w:tc>
                  <w:tcPr>
                    <w:tcW w:w="1622"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 xml:space="preserve"> -3.05 </w:t>
                    </w:r>
                  </w:p>
                </w:tc>
              </w:tr>
              <w:tr w:rsidR="000C13E3">
                <w:trPr>
                  <w:trHeight w:val="315"/>
                </w:trPr>
                <w:tc>
                  <w:tcPr>
                    <w:tcW w:w="3460" w:type="dxa"/>
                    <w:tcBorders>
                      <w:top w:val="nil"/>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管理费用</w:t>
                    </w:r>
                  </w:p>
                </w:tc>
                <w:tc>
                  <w:tcPr>
                    <w:tcW w:w="216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10,152.24</w:t>
                    </w:r>
                  </w:p>
                </w:tc>
                <w:tc>
                  <w:tcPr>
                    <w:tcW w:w="175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9,934.16</w:t>
                    </w:r>
                  </w:p>
                </w:tc>
                <w:tc>
                  <w:tcPr>
                    <w:tcW w:w="1622"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 xml:space="preserve"> 2.20 </w:t>
                    </w:r>
                  </w:p>
                </w:tc>
              </w:tr>
              <w:tr w:rsidR="000C13E3">
                <w:trPr>
                  <w:trHeight w:val="315"/>
                </w:trPr>
                <w:tc>
                  <w:tcPr>
                    <w:tcW w:w="3460" w:type="dxa"/>
                    <w:tcBorders>
                      <w:top w:val="nil"/>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研发费用</w:t>
                    </w:r>
                  </w:p>
                </w:tc>
                <w:tc>
                  <w:tcPr>
                    <w:tcW w:w="216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6,536.65</w:t>
                    </w:r>
                  </w:p>
                </w:tc>
                <w:tc>
                  <w:tcPr>
                    <w:tcW w:w="175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6,120.94</w:t>
                    </w:r>
                  </w:p>
                </w:tc>
                <w:tc>
                  <w:tcPr>
                    <w:tcW w:w="1622"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 xml:space="preserve"> 6.79 </w:t>
                    </w:r>
                  </w:p>
                </w:tc>
              </w:tr>
              <w:tr w:rsidR="000C13E3">
                <w:trPr>
                  <w:trHeight w:val="315"/>
                </w:trPr>
                <w:tc>
                  <w:tcPr>
                    <w:tcW w:w="3460" w:type="dxa"/>
                    <w:tcBorders>
                      <w:top w:val="nil"/>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财务费用</w:t>
                    </w:r>
                  </w:p>
                </w:tc>
                <w:tc>
                  <w:tcPr>
                    <w:tcW w:w="216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-2,622.97</w:t>
                    </w:r>
                  </w:p>
                </w:tc>
                <w:tc>
                  <w:tcPr>
                    <w:tcW w:w="175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928.36</w:t>
                    </w:r>
                  </w:p>
                </w:tc>
                <w:tc>
                  <w:tcPr>
                    <w:tcW w:w="1622"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 xml:space="preserve"> -382.54 </w:t>
                    </w:r>
                  </w:p>
                </w:tc>
              </w:tr>
              <w:tr w:rsidR="000C13E3">
                <w:trPr>
                  <w:trHeight w:val="315"/>
                </w:trPr>
                <w:tc>
                  <w:tcPr>
                    <w:tcW w:w="3460" w:type="dxa"/>
                    <w:tcBorders>
                      <w:top w:val="nil"/>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合计</w:t>
                    </w:r>
                  </w:p>
                </w:tc>
                <w:tc>
                  <w:tcPr>
                    <w:tcW w:w="216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19,771.51</w:t>
                    </w:r>
                  </w:p>
                </w:tc>
                <w:tc>
                  <w:tcPr>
                    <w:tcW w:w="175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22,868.62</w:t>
                    </w:r>
                  </w:p>
                </w:tc>
                <w:tc>
                  <w:tcPr>
                    <w:tcW w:w="1622"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 xml:space="preserve"> -13.54 </w:t>
                    </w:r>
                  </w:p>
                </w:tc>
              </w:tr>
            </w:tbl>
            <w:p w:rsidR="000C13E3" w:rsidRDefault="00C11B76">
              <w:pPr>
                <w:adjustRightInd w:val="0"/>
                <w:snapToGrid w:val="0"/>
                <w:spacing w:beforeLines="50" w:before="120"/>
                <w:ind w:firstLineChars="200" w:firstLine="420"/>
                <w:rPr>
                  <w:szCs w:val="21"/>
                </w:rPr>
              </w:pPr>
              <w:r>
                <w:rPr>
                  <w:rFonts w:ascii="Times New Roman" w:hAnsi="Times New Roman" w:cs="Times New Roman"/>
                </w:rPr>
                <w:t>期间费用比上年同期减少</w:t>
              </w:r>
              <w:r>
                <w:rPr>
                  <w:rFonts w:ascii="Times New Roman" w:hAnsi="Times New Roman" w:cs="Times New Roman"/>
                </w:rPr>
                <w:t>3,097.11</w:t>
              </w:r>
              <w:r>
                <w:rPr>
                  <w:rFonts w:ascii="Times New Roman" w:hAnsi="Times New Roman" w:cs="Times New Roman"/>
                </w:rPr>
                <w:t>万元</w:t>
              </w:r>
              <w:r>
                <w:rPr>
                  <w:rFonts w:ascii="Times New Roman" w:hAnsi="Times New Roman" w:cs="Times New Roman"/>
                </w:rPr>
                <w:t>,</w:t>
              </w:r>
              <w:r>
                <w:rPr>
                  <w:rFonts w:ascii="Times New Roman" w:hAnsi="Times New Roman" w:cs="Times New Roman"/>
                </w:rPr>
                <w:t>减少了</w:t>
              </w:r>
              <w:r>
                <w:rPr>
                  <w:rFonts w:ascii="Times New Roman" w:hAnsi="Times New Roman" w:cs="Times New Roman"/>
                </w:rPr>
                <w:t>13.54%</w:t>
              </w:r>
              <w:r>
                <w:rPr>
                  <w:rFonts w:ascii="Times New Roman" w:hAnsi="Times New Roman" w:cs="Times New Roman"/>
                </w:rPr>
                <w:t>。其中：销售费用比上年同期减少</w:t>
              </w:r>
              <w:r>
                <w:rPr>
                  <w:rFonts w:ascii="Times New Roman" w:hAnsi="Times New Roman" w:cs="Times New Roman"/>
                </w:rPr>
                <w:t>179.57</w:t>
              </w:r>
              <w:r>
                <w:rPr>
                  <w:rFonts w:ascii="Times New Roman" w:hAnsi="Times New Roman" w:cs="Times New Roman"/>
                </w:rPr>
                <w:t>万元，减少</w:t>
              </w:r>
              <w:r>
                <w:rPr>
                  <w:rFonts w:ascii="Times New Roman" w:hAnsi="Times New Roman" w:cs="Times New Roman"/>
                </w:rPr>
                <w:t>3.05%</w:t>
              </w:r>
              <w:r>
                <w:rPr>
                  <w:rFonts w:ascii="Times New Roman" w:hAnsi="Times New Roman" w:cs="Times New Roman"/>
                </w:rPr>
                <w:t>；管理费用增加</w:t>
              </w:r>
              <w:r>
                <w:rPr>
                  <w:rFonts w:ascii="Times New Roman" w:hAnsi="Times New Roman" w:cs="Times New Roman"/>
                </w:rPr>
                <w:t>218.08</w:t>
              </w:r>
              <w:r>
                <w:rPr>
                  <w:rFonts w:ascii="Times New Roman" w:hAnsi="Times New Roman" w:cs="Times New Roman"/>
                </w:rPr>
                <w:t>万元，增加</w:t>
              </w:r>
              <w:r>
                <w:rPr>
                  <w:rFonts w:ascii="Times New Roman" w:hAnsi="Times New Roman" w:cs="Times New Roman"/>
                </w:rPr>
                <w:t>2.20%</w:t>
              </w:r>
              <w:r>
                <w:rPr>
                  <w:rFonts w:ascii="Times New Roman" w:hAnsi="Times New Roman" w:cs="Times New Roman"/>
                </w:rPr>
                <w:t>，其中：聘请中介机构费用增加</w:t>
              </w:r>
              <w:r>
                <w:rPr>
                  <w:rFonts w:ascii="Times New Roman" w:hAnsi="Times New Roman" w:cs="Times New Roman"/>
                </w:rPr>
                <w:t xml:space="preserve"> 342.06</w:t>
              </w:r>
              <w:r>
                <w:rPr>
                  <w:rFonts w:ascii="Times New Roman" w:hAnsi="Times New Roman" w:cs="Times New Roman"/>
                </w:rPr>
                <w:t>万元；员工社保、工资费用增加</w:t>
              </w:r>
              <w:r>
                <w:rPr>
                  <w:rFonts w:ascii="Times New Roman" w:hAnsi="Times New Roman" w:cs="Times New Roman"/>
                </w:rPr>
                <w:t>401.41</w:t>
              </w:r>
              <w:r>
                <w:rPr>
                  <w:rFonts w:ascii="Times New Roman" w:hAnsi="Times New Roman" w:cs="Times New Roman"/>
                </w:rPr>
                <w:t>万</w:t>
              </w:r>
              <w:r>
                <w:rPr>
                  <w:rFonts w:ascii="Times New Roman" w:hAnsi="Times New Roman" w:cs="Times New Roman" w:hint="eastAsia"/>
                </w:rPr>
                <w:t>元</w:t>
              </w:r>
              <w:r>
                <w:rPr>
                  <w:rFonts w:ascii="Times New Roman" w:hAnsi="Times New Roman" w:cs="Times New Roman"/>
                </w:rPr>
                <w:t>；研发费用增加</w:t>
              </w:r>
              <w:r>
                <w:rPr>
                  <w:rFonts w:ascii="Times New Roman" w:hAnsi="Times New Roman" w:cs="Times New Roman"/>
                </w:rPr>
                <w:t>415.71</w:t>
              </w:r>
              <w:r>
                <w:rPr>
                  <w:rFonts w:ascii="Times New Roman" w:hAnsi="Times New Roman" w:cs="Times New Roman"/>
                </w:rPr>
                <w:t>万元，增加</w:t>
              </w:r>
              <w:r>
                <w:rPr>
                  <w:rFonts w:ascii="Times New Roman" w:hAnsi="Times New Roman" w:cs="Times New Roman"/>
                </w:rPr>
                <w:t>6.79%</w:t>
              </w:r>
              <w:r>
                <w:rPr>
                  <w:rFonts w:ascii="Times New Roman" w:hAnsi="Times New Roman" w:cs="Times New Roman"/>
                </w:rPr>
                <w:t>；财务费用减少</w:t>
              </w:r>
              <w:r>
                <w:rPr>
                  <w:rFonts w:ascii="Times New Roman" w:hAnsi="Times New Roman" w:cs="Times New Roman"/>
                </w:rPr>
                <w:t>3,551.33</w:t>
              </w:r>
              <w:r>
                <w:rPr>
                  <w:rFonts w:ascii="Times New Roman" w:hAnsi="Times New Roman" w:cs="Times New Roman"/>
                </w:rPr>
                <w:t>万元，减少</w:t>
              </w:r>
              <w:r>
                <w:rPr>
                  <w:rFonts w:ascii="Times New Roman" w:hAnsi="Times New Roman" w:cs="Times New Roman"/>
                </w:rPr>
                <w:t>382.54%</w:t>
              </w:r>
              <w:r>
                <w:rPr>
                  <w:rFonts w:ascii="Times New Roman" w:hAnsi="Times New Roman" w:cs="Times New Roman"/>
                </w:rPr>
                <w:t>，主要是本期西安航天华威收到</w:t>
              </w:r>
              <w:r>
                <w:rPr>
                  <w:rFonts w:ascii="Times New Roman" w:eastAsiaTheme="minorEastAsia" w:hAnsi="Times New Roman" w:cs="Times New Roman"/>
                  <w:szCs w:val="21"/>
                </w:rPr>
                <w:t>山东恒正新材料有限公司</w:t>
              </w:r>
              <w:r>
                <w:rPr>
                  <w:rFonts w:ascii="Times New Roman" w:hAnsi="Times New Roman" w:cs="Times New Roman"/>
                </w:rPr>
                <w:t>资金占用利息。</w:t>
              </w:r>
            </w:p>
          </w:sdtContent>
        </w:sdt>
      </w:sdtContent>
    </w:sdt>
    <w:bookmarkStart w:id="40" w:name="_Hlk123837729" w:displacedByCustomXml="next"/>
    <w:sdt>
      <w:sdtPr>
        <w:rPr>
          <w:rStyle w:val="50"/>
          <w:rFonts w:ascii="宋体" w:eastAsia="宋体" w:hAnsi="宋体" w:cs="宋体"/>
          <w:b/>
          <w:bCs/>
          <w:szCs w:val="21"/>
        </w:rPr>
        <w:alias w:val="模块:研发投入情况表"/>
        <w:tag w:val="_SEC_7d98484d3b0a438487e1af19f740dceb"/>
        <w:id w:val="1197503"/>
        <w:lock w:val="sdtLocked"/>
        <w:placeholder>
          <w:docPart w:val="GBC22222222222222222222222222222"/>
        </w:placeholder>
      </w:sdtPr>
      <w:sdtEndPr>
        <w:rPr>
          <w:rStyle w:val="a0"/>
          <w:rFonts w:hint="eastAsia"/>
          <w:b w:val="0"/>
          <w:bCs w:val="0"/>
          <w:kern w:val="0"/>
          <w:szCs w:val="24"/>
        </w:rPr>
      </w:sdtEndPr>
      <w:sdtContent>
        <w:p w:rsidR="000C13E3" w:rsidRDefault="00C11B76">
          <w:pPr>
            <w:pStyle w:val="4"/>
            <w:numPr>
              <w:ilvl w:val="0"/>
              <w:numId w:val="9"/>
            </w:numPr>
            <w:rPr>
              <w:rStyle w:val="50"/>
              <w:b/>
              <w:bCs/>
            </w:rPr>
          </w:pPr>
          <w:r>
            <w:rPr>
              <w:rFonts w:hint="eastAsia"/>
            </w:rPr>
            <w:t>研发投入</w:t>
          </w:r>
        </w:p>
        <w:bookmarkEnd w:id="40"/>
        <w:p w:rsidR="000C13E3" w:rsidRDefault="00C11B76">
          <w:pPr>
            <w:pStyle w:val="aff4"/>
            <w:numPr>
              <w:ilvl w:val="0"/>
              <w:numId w:val="11"/>
            </w:numPr>
            <w:spacing w:before="60" w:after="60"/>
            <w:ind w:firstLineChars="0"/>
            <w:rPr>
              <w:rStyle w:val="50"/>
              <w:szCs w:val="21"/>
            </w:rPr>
          </w:pPr>
          <w:r>
            <w:rPr>
              <w:rStyle w:val="50"/>
              <w:szCs w:val="21"/>
            </w:rPr>
            <w:t>研发</w:t>
          </w:r>
          <w:r>
            <w:rPr>
              <w:rStyle w:val="50"/>
              <w:rFonts w:hint="eastAsia"/>
              <w:szCs w:val="21"/>
            </w:rPr>
            <w:t>投入</w:t>
          </w:r>
          <w:r>
            <w:rPr>
              <w:rStyle w:val="50"/>
              <w:szCs w:val="21"/>
            </w:rPr>
            <w:t>情况表</w:t>
          </w:r>
        </w:p>
        <w:sdt>
          <w:sdtPr>
            <w:rPr>
              <w:rStyle w:val="50"/>
              <w:rFonts w:hint="eastAsia"/>
              <w:b w:val="0"/>
              <w:szCs w:val="21"/>
            </w:rPr>
            <w:alias w:val="是否适用：研发投入情况表[双击切换]"/>
            <w:tag w:val="_GBC_b745f9cad6de412690fcb0f363f3eadb"/>
            <w:id w:val="1824308759"/>
            <w:lock w:val="sdtLocked"/>
            <w:placeholder>
              <w:docPart w:val="GBC22222222222222222222222222222"/>
            </w:placeholder>
          </w:sdtPr>
          <w:sdtEndPr>
            <w:rPr>
              <w:rStyle w:val="50"/>
            </w:rPr>
          </w:sdtEndPr>
          <w:sdtContent>
            <w:p w:rsidR="000C13E3" w:rsidRDefault="00C11B76">
              <w:pPr>
                <w:rPr>
                  <w:rStyle w:val="50"/>
                  <w:b w:val="0"/>
                  <w:szCs w:val="21"/>
                </w:rPr>
              </w:pPr>
              <w:r>
                <w:rPr>
                  <w:rStyle w:val="50"/>
                  <w:b w:val="0"/>
                  <w:szCs w:val="21"/>
                </w:rPr>
                <w:fldChar w:fldCharType="begin"/>
              </w:r>
              <w:r>
                <w:rPr>
                  <w:rStyle w:val="50"/>
                  <w:rFonts w:hint="eastAsia"/>
                  <w:b w:val="0"/>
                  <w:szCs w:val="21"/>
                </w:rPr>
                <w:instrText xml:space="preserve"> MACROBUTTON  SnrToggleCheckbox √适用  </w:instrText>
              </w:r>
              <w:r>
                <w:rPr>
                  <w:rStyle w:val="50"/>
                  <w:b w:val="0"/>
                  <w:szCs w:val="21"/>
                </w:rPr>
                <w:fldChar w:fldCharType="end"/>
              </w:r>
              <w:r>
                <w:rPr>
                  <w:rStyle w:val="50"/>
                  <w:b w:val="0"/>
                  <w:szCs w:val="21"/>
                </w:rPr>
                <w:fldChar w:fldCharType="begin"/>
              </w:r>
              <w:r>
                <w:rPr>
                  <w:rStyle w:val="50"/>
                  <w:rFonts w:hint="eastAsia"/>
                  <w:b w:val="0"/>
                  <w:szCs w:val="21"/>
                </w:rPr>
                <w:instrText xml:space="preserve"> MACROBUTTON  SnrToggleCheckbox □不适用 </w:instrText>
              </w:r>
              <w:r>
                <w:rPr>
                  <w:rStyle w:val="50"/>
                  <w:b w:val="0"/>
                  <w:szCs w:val="21"/>
                </w:rPr>
                <w:fldChar w:fldCharType="end"/>
              </w:r>
            </w:p>
          </w:sdtContent>
        </w:sdt>
        <w:p w:rsidR="000C13E3" w:rsidRDefault="00C11B76">
          <w:pPr>
            <w:jc w:val="right"/>
            <w:rPr>
              <w:rStyle w:val="50"/>
              <w:b w:val="0"/>
              <w:szCs w:val="21"/>
            </w:rPr>
          </w:pPr>
          <w:r>
            <w:rPr>
              <w:rFonts w:hint="eastAsia"/>
              <w:szCs w:val="21"/>
            </w:rPr>
            <w:t>单位：</w:t>
          </w:r>
          <w:sdt>
            <w:sdtPr>
              <w:rPr>
                <w:rFonts w:hint="eastAsia"/>
                <w:szCs w:val="21"/>
              </w:rPr>
              <w:alias w:val="单位：研发支出"/>
              <w:tag w:val="_GBC_74cd81424a3c41dd9b3b9f335eae8c21"/>
              <w:id w:val="428027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p>
        <w:tbl>
          <w:tblPr>
            <w:tblStyle w:val="aff0"/>
            <w:tblW w:w="9049" w:type="dxa"/>
            <w:tblLayout w:type="fixed"/>
            <w:tblLook w:val="04A0" w:firstRow="1" w:lastRow="0" w:firstColumn="1" w:lastColumn="0" w:noHBand="0" w:noVBand="1"/>
          </w:tblPr>
          <w:tblGrid>
            <w:gridCol w:w="3795"/>
            <w:gridCol w:w="5254"/>
          </w:tblGrid>
          <w:tr w:rsidR="000C13E3">
            <w:trPr>
              <w:trHeight w:val="135"/>
            </w:trPr>
            <w:sdt>
              <w:sdtPr>
                <w:tag w:val="_PLD_34e4faf6ae244cfbac1fd41757cfe96b"/>
                <w:id w:val="1397156082"/>
                <w:lock w:val="sdtLocked"/>
              </w:sdtPr>
              <w:sdtEndPr/>
              <w:sdtContent>
                <w:tc>
                  <w:tcPr>
                    <w:tcW w:w="3795" w:type="dxa"/>
                  </w:tcPr>
                  <w:p w:rsidR="000C13E3" w:rsidRDefault="00C11B76">
                    <w:pPr>
                      <w:rPr>
                        <w:rStyle w:val="50"/>
                        <w:b w:val="0"/>
                        <w:bCs w:val="0"/>
                        <w:szCs w:val="21"/>
                      </w:rPr>
                    </w:pPr>
                    <w:r>
                      <w:rPr>
                        <w:szCs w:val="21"/>
                      </w:rPr>
                      <w:t>本期费用化研发</w:t>
                    </w:r>
                    <w:r>
                      <w:rPr>
                        <w:rFonts w:hint="eastAsia"/>
                        <w:szCs w:val="21"/>
                      </w:rPr>
                      <w:t>投入</w:t>
                    </w:r>
                  </w:p>
                </w:tc>
              </w:sdtContent>
            </w:sdt>
            <w:tc>
              <w:tcPr>
                <w:tcW w:w="5254" w:type="dxa"/>
              </w:tcPr>
              <w:p w:rsidR="000C13E3" w:rsidRDefault="00C11B76">
                <w:pPr>
                  <w:jc w:val="right"/>
                  <w:rPr>
                    <w:rStyle w:val="50"/>
                    <w:rFonts w:ascii="Times New Roman" w:hAnsi="Times New Roman" w:cs="Times New Roman"/>
                    <w:b w:val="0"/>
                    <w:szCs w:val="21"/>
                  </w:rPr>
                </w:pPr>
                <w:r>
                  <w:rPr>
                    <w:rStyle w:val="50"/>
                    <w:rFonts w:ascii="Times New Roman" w:hAnsi="Times New Roman" w:cs="Times New Roman"/>
                    <w:b w:val="0"/>
                    <w:szCs w:val="21"/>
                  </w:rPr>
                  <w:t>6,536.65</w:t>
                </w:r>
              </w:p>
            </w:tc>
          </w:tr>
          <w:tr w:rsidR="000C13E3">
            <w:trPr>
              <w:trHeight w:val="147"/>
            </w:trPr>
            <w:sdt>
              <w:sdtPr>
                <w:tag w:val="_PLD_20c161beca374b52aa10a0ce52fc5c8f"/>
                <w:id w:val="-425496369"/>
                <w:lock w:val="sdtLocked"/>
              </w:sdtPr>
              <w:sdtEndPr/>
              <w:sdtContent>
                <w:tc>
                  <w:tcPr>
                    <w:tcW w:w="3795" w:type="dxa"/>
                  </w:tcPr>
                  <w:p w:rsidR="000C13E3" w:rsidRDefault="00C11B76">
                    <w:pPr>
                      <w:rPr>
                        <w:rStyle w:val="50"/>
                        <w:szCs w:val="21"/>
                      </w:rPr>
                    </w:pPr>
                    <w:r>
                      <w:rPr>
                        <w:szCs w:val="21"/>
                      </w:rPr>
                      <w:t>本期资本化研发</w:t>
                    </w:r>
                    <w:r>
                      <w:rPr>
                        <w:rFonts w:hint="eastAsia"/>
                        <w:szCs w:val="21"/>
                      </w:rPr>
                      <w:t>投入</w:t>
                    </w:r>
                  </w:p>
                </w:tc>
              </w:sdtContent>
            </w:sdt>
            <w:tc>
              <w:tcPr>
                <w:tcW w:w="5254" w:type="dxa"/>
              </w:tcPr>
              <w:p w:rsidR="000C13E3" w:rsidRDefault="00C11B76">
                <w:pPr>
                  <w:jc w:val="right"/>
                  <w:rPr>
                    <w:rStyle w:val="50"/>
                    <w:rFonts w:ascii="Times New Roman" w:hAnsi="Times New Roman" w:cs="Times New Roman"/>
                    <w:b w:val="0"/>
                    <w:szCs w:val="21"/>
                  </w:rPr>
                </w:pPr>
                <w:r>
                  <w:rPr>
                    <w:rStyle w:val="50"/>
                    <w:rFonts w:ascii="Times New Roman" w:hAnsi="Times New Roman" w:cs="Times New Roman"/>
                    <w:b w:val="0"/>
                    <w:szCs w:val="21"/>
                  </w:rPr>
                  <w:t>472.90</w:t>
                </w:r>
              </w:p>
            </w:tc>
          </w:tr>
          <w:tr w:rsidR="000C13E3">
            <w:trPr>
              <w:trHeight w:val="102"/>
            </w:trPr>
            <w:sdt>
              <w:sdtPr>
                <w:rPr>
                  <w:rFonts w:ascii="Times New Roman" w:hAnsi="Times New Roman"/>
                  <w:b/>
                  <w:bCs/>
                  <w:kern w:val="2"/>
                  <w:szCs w:val="28"/>
                </w:rPr>
                <w:tag w:val="_PLD_21956088f1024a23941f7c544fb04a97"/>
                <w:id w:val="562071148"/>
                <w:lock w:val="sdtLocked"/>
              </w:sdtPr>
              <w:sdtEndPr>
                <w:rPr>
                  <w:b w:val="0"/>
                  <w:bCs w:val="0"/>
                  <w:kern w:val="0"/>
                  <w:szCs w:val="24"/>
                </w:rPr>
              </w:sdtEndPr>
              <w:sdtContent>
                <w:tc>
                  <w:tcPr>
                    <w:tcW w:w="3795" w:type="dxa"/>
                  </w:tcPr>
                  <w:p w:rsidR="000C13E3" w:rsidRDefault="00C11B76">
                    <w:pPr>
                      <w:rPr>
                        <w:rStyle w:val="50"/>
                        <w:szCs w:val="21"/>
                      </w:rPr>
                    </w:pPr>
                    <w:r>
                      <w:rPr>
                        <w:szCs w:val="21"/>
                      </w:rPr>
                      <w:t>研发</w:t>
                    </w:r>
                    <w:r>
                      <w:rPr>
                        <w:rFonts w:hint="eastAsia"/>
                        <w:szCs w:val="21"/>
                      </w:rPr>
                      <w:t>投入</w:t>
                    </w:r>
                    <w:r>
                      <w:rPr>
                        <w:szCs w:val="21"/>
                      </w:rPr>
                      <w:t>合计</w:t>
                    </w:r>
                  </w:p>
                </w:tc>
              </w:sdtContent>
            </w:sdt>
            <w:tc>
              <w:tcPr>
                <w:tcW w:w="5254" w:type="dxa"/>
              </w:tcPr>
              <w:p w:rsidR="000C13E3" w:rsidRDefault="00C11B76">
                <w:pPr>
                  <w:jc w:val="right"/>
                  <w:rPr>
                    <w:rStyle w:val="50"/>
                    <w:rFonts w:ascii="Times New Roman" w:hAnsi="Times New Roman" w:cs="Times New Roman"/>
                    <w:b w:val="0"/>
                    <w:szCs w:val="21"/>
                  </w:rPr>
                </w:pPr>
                <w:r>
                  <w:rPr>
                    <w:rStyle w:val="50"/>
                    <w:rFonts w:ascii="Times New Roman" w:hAnsi="Times New Roman" w:cs="Times New Roman"/>
                    <w:b w:val="0"/>
                    <w:szCs w:val="21"/>
                  </w:rPr>
                  <w:t>7,009.55</w:t>
                </w:r>
              </w:p>
            </w:tc>
          </w:tr>
          <w:tr w:rsidR="000C13E3">
            <w:trPr>
              <w:trHeight w:val="135"/>
            </w:trPr>
            <w:sdt>
              <w:sdtPr>
                <w:rPr>
                  <w:rFonts w:ascii="Times New Roman" w:hAnsi="Times New Roman"/>
                  <w:b/>
                  <w:bCs/>
                  <w:kern w:val="2"/>
                  <w:szCs w:val="28"/>
                </w:rPr>
                <w:tag w:val="_PLD_ab1307558a044f3da8f8f6293608de34"/>
                <w:id w:val="893392567"/>
                <w:lock w:val="sdtLocked"/>
              </w:sdtPr>
              <w:sdtEndPr>
                <w:rPr>
                  <w:b w:val="0"/>
                  <w:bCs w:val="0"/>
                  <w:kern w:val="0"/>
                  <w:szCs w:val="24"/>
                </w:rPr>
              </w:sdtEndPr>
              <w:sdtContent>
                <w:tc>
                  <w:tcPr>
                    <w:tcW w:w="3795" w:type="dxa"/>
                  </w:tcPr>
                  <w:p w:rsidR="000C13E3" w:rsidRDefault="00C11B76">
                    <w:pPr>
                      <w:rPr>
                        <w:rStyle w:val="50"/>
                        <w:szCs w:val="21"/>
                      </w:rPr>
                    </w:pPr>
                    <w:r>
                      <w:rPr>
                        <w:szCs w:val="21"/>
                      </w:rPr>
                      <w:t>研发</w:t>
                    </w:r>
                    <w:r>
                      <w:rPr>
                        <w:rFonts w:hint="eastAsia"/>
                        <w:szCs w:val="21"/>
                      </w:rPr>
                      <w:t>投入</w:t>
                    </w:r>
                    <w:r>
                      <w:rPr>
                        <w:szCs w:val="21"/>
                      </w:rPr>
                      <w:t>总额占营业收入比例（%）</w:t>
                    </w:r>
                  </w:p>
                </w:tc>
              </w:sdtContent>
            </w:sdt>
            <w:tc>
              <w:tcPr>
                <w:tcW w:w="5254" w:type="dxa"/>
              </w:tcPr>
              <w:p w:rsidR="000C13E3" w:rsidRDefault="00C11B76">
                <w:pPr>
                  <w:jc w:val="right"/>
                  <w:rPr>
                    <w:rStyle w:val="50"/>
                    <w:rFonts w:ascii="Times New Roman" w:hAnsi="Times New Roman" w:cs="Times New Roman"/>
                    <w:b w:val="0"/>
                    <w:szCs w:val="21"/>
                  </w:rPr>
                </w:pPr>
                <w:r>
                  <w:rPr>
                    <w:rStyle w:val="50"/>
                    <w:rFonts w:ascii="Times New Roman" w:hAnsi="Times New Roman" w:cs="Times New Roman"/>
                    <w:b w:val="0"/>
                    <w:szCs w:val="21"/>
                  </w:rPr>
                  <w:t>5.50</w:t>
                </w:r>
              </w:p>
            </w:tc>
          </w:tr>
          <w:tr w:rsidR="000C13E3">
            <w:trPr>
              <w:trHeight w:val="135"/>
            </w:trPr>
            <w:sdt>
              <w:sdtPr>
                <w:rPr>
                  <w:rFonts w:ascii="Times New Roman" w:hAnsi="Times New Roman"/>
                  <w:b/>
                  <w:bCs/>
                  <w:kern w:val="2"/>
                  <w:szCs w:val="28"/>
                </w:rPr>
                <w:tag w:val="_PLD_0d2db39633024627a1ba32892a5b2e60"/>
                <w:id w:val="576026579"/>
                <w:lock w:val="sdtLocked"/>
              </w:sdtPr>
              <w:sdtEndPr>
                <w:rPr>
                  <w:b w:val="0"/>
                  <w:bCs w:val="0"/>
                  <w:kern w:val="0"/>
                  <w:szCs w:val="24"/>
                </w:rPr>
              </w:sdtEndPr>
              <w:sdtContent>
                <w:tc>
                  <w:tcPr>
                    <w:tcW w:w="3795" w:type="dxa"/>
                  </w:tcPr>
                  <w:p w:rsidR="000C13E3" w:rsidRDefault="00C11B76">
                    <w:pPr>
                      <w:rPr>
                        <w:szCs w:val="21"/>
                      </w:rPr>
                    </w:pPr>
                    <w:r>
                      <w:rPr>
                        <w:rFonts w:hint="eastAsia"/>
                        <w:szCs w:val="21"/>
                      </w:rPr>
                      <w:t>研发投入资本化的比重</w:t>
                    </w:r>
                    <w:r>
                      <w:rPr>
                        <w:szCs w:val="21"/>
                      </w:rPr>
                      <w:t>（%）</w:t>
                    </w:r>
                  </w:p>
                </w:tc>
              </w:sdtContent>
            </w:sdt>
            <w:tc>
              <w:tcPr>
                <w:tcW w:w="5254" w:type="dxa"/>
              </w:tcPr>
              <w:p w:rsidR="000C13E3" w:rsidRDefault="00C11B76">
                <w:pPr>
                  <w:jc w:val="right"/>
                  <w:rPr>
                    <w:rFonts w:ascii="Times New Roman" w:hAnsi="Times New Roman" w:cs="Times New Roman"/>
                    <w:bCs/>
                    <w:szCs w:val="21"/>
                  </w:rPr>
                </w:pPr>
                <w:r>
                  <w:rPr>
                    <w:rFonts w:ascii="Times New Roman" w:hAnsi="Times New Roman" w:cs="Times New Roman"/>
                    <w:bCs/>
                    <w:szCs w:val="21"/>
                  </w:rPr>
                  <w:t>6.75</w:t>
                </w:r>
              </w:p>
            </w:tc>
          </w:tr>
        </w:tbl>
        <w:p w:rsidR="000C13E3" w:rsidRDefault="00362B2C"/>
      </w:sdtContent>
    </w:sdt>
    <w:bookmarkStart w:id="41" w:name="_Hlk89876622" w:displacedByCustomXml="next"/>
    <w:bookmarkStart w:id="42" w:name="_Hlk123837762" w:displacedByCustomXml="next"/>
    <w:sdt>
      <w:sdtPr>
        <w:rPr>
          <w:rStyle w:val="50"/>
          <w:rFonts w:ascii="宋体" w:hAnsi="宋体" w:cs="宋体" w:hint="eastAsia"/>
          <w:szCs w:val="21"/>
        </w:rPr>
        <w:alias w:val="模块:研发人员情况表"/>
        <w:tag w:val="_SEC_0e96295bcf0243fa915a42a64988d5d2"/>
        <w:id w:val="1963455360"/>
        <w:lock w:val="sdtLocked"/>
        <w:placeholder>
          <w:docPart w:val="GBC22222222222222222222222222222"/>
        </w:placeholder>
      </w:sdtPr>
      <w:sdtEndPr>
        <w:rPr>
          <w:rStyle w:val="a0"/>
          <w:rFonts w:hint="default"/>
          <w:b w:val="0"/>
          <w:bCs w:val="0"/>
          <w:kern w:val="0"/>
          <w:szCs w:val="24"/>
        </w:rPr>
      </w:sdtEndPr>
      <w:sdtContent>
        <w:p w:rsidR="000C13E3" w:rsidRDefault="00C11B76">
          <w:pPr>
            <w:pStyle w:val="aff4"/>
            <w:numPr>
              <w:ilvl w:val="0"/>
              <w:numId w:val="11"/>
            </w:numPr>
            <w:spacing w:before="60" w:after="60"/>
            <w:ind w:firstLineChars="0"/>
            <w:rPr>
              <w:rStyle w:val="50"/>
              <w:szCs w:val="21"/>
            </w:rPr>
          </w:pPr>
          <w:r>
            <w:rPr>
              <w:rStyle w:val="50"/>
              <w:rFonts w:hint="eastAsia"/>
              <w:szCs w:val="21"/>
            </w:rPr>
            <w:t>研发人员情况表</w:t>
          </w:r>
        </w:p>
        <w:sdt>
          <w:sdtPr>
            <w:rPr>
              <w:rFonts w:hint="eastAsia"/>
            </w:rPr>
            <w:alias w:val="是否适用：研发人员情况[双击切换]"/>
            <w:tag w:val="_GBC_ef3f376f125b4e219be789ed3078c140"/>
            <w:id w:val="-1003664948"/>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0C13E3"/>
        <w:tbl>
          <w:tblPr>
            <w:tblW w:w="9150" w:type="dxa"/>
            <w:jc w:val="center"/>
            <w:tblLayout w:type="fixed"/>
            <w:tblLook w:val="04A0" w:firstRow="1" w:lastRow="0" w:firstColumn="1" w:lastColumn="0" w:noHBand="0" w:noVBand="1"/>
          </w:tblPr>
          <w:tblGrid>
            <w:gridCol w:w="5808"/>
            <w:gridCol w:w="3342"/>
          </w:tblGrid>
          <w:tr w:rsidR="000C13E3">
            <w:trPr>
              <w:trHeight w:val="270"/>
              <w:jc w:val="center"/>
            </w:trPr>
            <w:sdt>
              <w:sdtPr>
                <w:rPr>
                  <w:rFonts w:hint="eastAsia"/>
                  <w:szCs w:val="21"/>
                </w:rPr>
                <w:tag w:val="_PLD_13cec8f1a3504661b1b570efe7519fa3"/>
                <w:id w:val="-2062706146"/>
                <w:lock w:val="sdtLocked"/>
              </w:sdtPr>
              <w:sdtEndPr/>
              <w:sdtContent>
                <w:tc>
                  <w:tcPr>
                    <w:tcW w:w="580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公司研发人员的数量</w:t>
                    </w:r>
                  </w:p>
                </w:tc>
              </w:sdtContent>
            </w:sdt>
            <w:sdt>
              <w:sdtPr>
                <w:rPr>
                  <w:rFonts w:hint="eastAsia"/>
                </w:rPr>
                <w:alias w:val="公司研发人员的数量"/>
                <w:tag w:val="_GBC_a84a5cadb95b4b7595981b8f24d727c8"/>
                <w:id w:val="-637885534"/>
                <w:lock w:val="sdtLocked"/>
              </w:sdtPr>
              <w:sdtEndPr/>
              <w:sdtContent>
                <w:tc>
                  <w:tcPr>
                    <w:tcW w:w="3342" w:type="dxa"/>
                    <w:tcBorders>
                      <w:top w:val="single" w:sz="4" w:space="0" w:color="auto"/>
                      <w:left w:val="nil"/>
                      <w:bottom w:val="single" w:sz="4" w:space="0" w:color="auto"/>
                      <w:right w:val="single" w:sz="4" w:space="0" w:color="auto"/>
                    </w:tcBorders>
                    <w:shd w:val="clear" w:color="auto" w:fill="auto"/>
                    <w:vAlign w:val="center"/>
                  </w:tcPr>
                  <w:p w:rsidR="000C13E3" w:rsidRDefault="00C11B76">
                    <w:pPr>
                      <w:jc w:val="right"/>
                    </w:pPr>
                    <w:r>
                      <w:rPr>
                        <w:rFonts w:hint="eastAsia"/>
                      </w:rPr>
                      <w:t>150</w:t>
                    </w:r>
                  </w:p>
                </w:tc>
              </w:sdtContent>
            </w:sdt>
          </w:tr>
          <w:tr w:rsidR="000C13E3">
            <w:trPr>
              <w:trHeight w:val="270"/>
              <w:jc w:val="center"/>
            </w:trPr>
            <w:sdt>
              <w:sdtPr>
                <w:rPr>
                  <w:rFonts w:hint="eastAsia"/>
                  <w:szCs w:val="21"/>
                </w:rPr>
                <w:tag w:val="_PLD_1f2fd4e2d81d451e8b872a04015711c1"/>
                <w:id w:val="-329828072"/>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研发人员数量占公司总人数的比例（%）</w:t>
                    </w:r>
                  </w:p>
                </w:tc>
              </w:sdtContent>
            </w:sdt>
            <w:tc>
              <w:tcPr>
                <w:tcW w:w="3342" w:type="dxa"/>
                <w:tcBorders>
                  <w:top w:val="nil"/>
                  <w:left w:val="nil"/>
                  <w:bottom w:val="single" w:sz="4" w:space="0" w:color="auto"/>
                  <w:right w:val="single" w:sz="4" w:space="0" w:color="auto"/>
                </w:tcBorders>
                <w:shd w:val="clear" w:color="auto" w:fill="auto"/>
                <w:vAlign w:val="center"/>
              </w:tcPr>
              <w:p w:rsidR="000C13E3" w:rsidRDefault="00C11B76">
                <w:pPr>
                  <w:jc w:val="right"/>
                </w:pPr>
                <w:r>
                  <w:t>9.09</w:t>
                </w:r>
              </w:p>
            </w:tc>
          </w:tr>
          <w:tr w:rsidR="000C13E3">
            <w:trPr>
              <w:trHeight w:val="270"/>
              <w:jc w:val="center"/>
            </w:trPr>
            <w:sdt>
              <w:sdtPr>
                <w:rPr>
                  <w:rFonts w:hint="eastAsia"/>
                  <w:szCs w:val="21"/>
                </w:rPr>
                <w:tag w:val="_PLD_b048dc379aae455a86f744476f1bb4a1"/>
                <w:id w:val="-1619129984"/>
                <w:lock w:val="sdtLocked"/>
              </w:sdtPr>
              <w:sdtEndPr/>
              <w:sdtContent>
                <w:tc>
                  <w:tcPr>
                    <w:tcW w:w="9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研发人员学历结构</w:t>
                    </w:r>
                  </w:p>
                </w:tc>
              </w:sdtContent>
            </w:sdt>
          </w:tr>
          <w:tr w:rsidR="000C13E3">
            <w:trPr>
              <w:trHeight w:val="270"/>
              <w:jc w:val="center"/>
            </w:trPr>
            <w:sdt>
              <w:sdtPr>
                <w:rPr>
                  <w:rFonts w:hint="eastAsia"/>
                  <w:szCs w:val="21"/>
                </w:rPr>
                <w:tag w:val="_PLD_f770501e43654648a563d2a86970204f"/>
                <w:id w:val="-1335457379"/>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学历结构类别</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学历结构人数</w:t>
                </w:r>
              </w:p>
            </w:tc>
          </w:tr>
          <w:tr w:rsidR="000C13E3">
            <w:trPr>
              <w:trHeight w:val="270"/>
              <w:jc w:val="center"/>
            </w:trPr>
            <w:sdt>
              <w:sdtPr>
                <w:rPr>
                  <w:rFonts w:hint="eastAsia"/>
                  <w:szCs w:val="21"/>
                </w:rPr>
                <w:tag w:val="_PLD_c46520fd07cd40f78b3dbb43ed0d107f"/>
                <w:id w:val="-1272779190"/>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博士研究生</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pPr>
                <w:r>
                  <w:t>1</w:t>
                </w:r>
              </w:p>
            </w:tc>
          </w:tr>
          <w:tr w:rsidR="000C13E3">
            <w:trPr>
              <w:trHeight w:val="270"/>
              <w:jc w:val="center"/>
            </w:trPr>
            <w:sdt>
              <w:sdtPr>
                <w:rPr>
                  <w:rFonts w:hint="eastAsia"/>
                  <w:szCs w:val="21"/>
                </w:rPr>
                <w:tag w:val="_PLD_c36d15ada5a946fd92a12a7a35136801"/>
                <w:id w:val="-45769033"/>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硕士研究生</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pPr>
                <w:r>
                  <w:t>31</w:t>
                </w:r>
              </w:p>
            </w:tc>
          </w:tr>
          <w:tr w:rsidR="000C13E3">
            <w:trPr>
              <w:trHeight w:val="270"/>
              <w:jc w:val="center"/>
            </w:trPr>
            <w:sdt>
              <w:sdtPr>
                <w:rPr>
                  <w:rFonts w:hint="eastAsia"/>
                  <w:szCs w:val="21"/>
                </w:rPr>
                <w:tag w:val="_PLD_656838ab09934a089df512ce100ce670"/>
                <w:id w:val="997305196"/>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本科</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pPr>
                <w:r>
                  <w:t>92</w:t>
                </w:r>
              </w:p>
            </w:tc>
          </w:tr>
          <w:tr w:rsidR="000C13E3">
            <w:trPr>
              <w:trHeight w:val="270"/>
              <w:jc w:val="center"/>
            </w:trPr>
            <w:sdt>
              <w:sdtPr>
                <w:rPr>
                  <w:rFonts w:hint="eastAsia"/>
                  <w:szCs w:val="21"/>
                </w:rPr>
                <w:tag w:val="_PLD_83a99a8fe7374551a59c1017026fa0a2"/>
                <w:id w:val="-1289810637"/>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专科</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pPr>
                <w:r>
                  <w:t>14</w:t>
                </w:r>
              </w:p>
            </w:tc>
          </w:tr>
          <w:tr w:rsidR="000C13E3">
            <w:trPr>
              <w:trHeight w:val="270"/>
              <w:jc w:val="center"/>
            </w:trPr>
            <w:sdt>
              <w:sdtPr>
                <w:rPr>
                  <w:rFonts w:hint="eastAsia"/>
                  <w:szCs w:val="21"/>
                </w:rPr>
                <w:tag w:val="_PLD_3622e16939a74516a0351a28a250914a"/>
                <w:id w:val="-1784333308"/>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高中及以下</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pPr>
                <w:r>
                  <w:t>12</w:t>
                </w:r>
              </w:p>
            </w:tc>
          </w:tr>
          <w:tr w:rsidR="000C13E3">
            <w:trPr>
              <w:trHeight w:val="270"/>
              <w:jc w:val="center"/>
            </w:trPr>
            <w:sdt>
              <w:sdtPr>
                <w:rPr>
                  <w:rFonts w:hint="eastAsia"/>
                  <w:szCs w:val="21"/>
                </w:rPr>
                <w:tag w:val="_PLD_10352dc928264c50aa8776e0ae8ec569"/>
                <w:id w:val="-926650904"/>
                <w:lock w:val="sdtLocked"/>
              </w:sdtPr>
              <w:sdtEndPr/>
              <w:sdtContent>
                <w:tc>
                  <w:tcPr>
                    <w:tcW w:w="9150" w:type="dxa"/>
                    <w:gridSpan w:val="2"/>
                    <w:tcBorders>
                      <w:top w:val="nil"/>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研发人员年龄结构</w:t>
                    </w:r>
                  </w:p>
                </w:tc>
              </w:sdtContent>
            </w:sdt>
          </w:tr>
          <w:tr w:rsidR="000C13E3">
            <w:trPr>
              <w:trHeight w:val="270"/>
              <w:jc w:val="center"/>
            </w:trPr>
            <w:sdt>
              <w:sdtPr>
                <w:rPr>
                  <w:rFonts w:hint="eastAsia"/>
                  <w:szCs w:val="21"/>
                </w:rPr>
                <w:tag w:val="_PLD_b9dd411387bd4ae4b04fe660cc0aac1b"/>
                <w:id w:val="-941141995"/>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年龄结构类别</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年龄结构人数</w:t>
                </w:r>
              </w:p>
            </w:tc>
          </w:tr>
          <w:tr w:rsidR="000C13E3">
            <w:trPr>
              <w:trHeight w:val="270"/>
              <w:jc w:val="center"/>
            </w:trPr>
            <w:sdt>
              <w:sdtPr>
                <w:rPr>
                  <w:rFonts w:hint="eastAsia"/>
                  <w:szCs w:val="21"/>
                </w:rPr>
                <w:tag w:val="_PLD_e5171914f1d148afa8a05a2d06e95f4f"/>
                <w:id w:val="2136514504"/>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30岁以下（不含30岁）</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rPr>
                    <w:szCs w:val="21"/>
                  </w:rPr>
                </w:pPr>
                <w:r>
                  <w:t>36</w:t>
                </w:r>
              </w:p>
            </w:tc>
          </w:tr>
          <w:tr w:rsidR="000C13E3">
            <w:trPr>
              <w:trHeight w:val="270"/>
              <w:jc w:val="center"/>
            </w:trPr>
            <w:sdt>
              <w:sdtPr>
                <w:rPr>
                  <w:rFonts w:hint="eastAsia"/>
                  <w:szCs w:val="21"/>
                </w:rPr>
                <w:tag w:val="_PLD_f21d6499f48144ffb78c6c373b031e13"/>
                <w:id w:val="392634609"/>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30-40岁（含30岁，不含40岁）</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rPr>
                    <w:szCs w:val="21"/>
                  </w:rPr>
                </w:pPr>
                <w:r>
                  <w:t>60</w:t>
                </w:r>
              </w:p>
            </w:tc>
          </w:tr>
          <w:tr w:rsidR="000C13E3">
            <w:trPr>
              <w:trHeight w:val="270"/>
              <w:jc w:val="center"/>
            </w:trPr>
            <w:sdt>
              <w:sdtPr>
                <w:rPr>
                  <w:rFonts w:hint="eastAsia"/>
                  <w:szCs w:val="21"/>
                </w:rPr>
                <w:tag w:val="_PLD_db37b649f1b7473db96ac9c4579d2b7a"/>
                <w:id w:val="339976476"/>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40-50岁（含40岁，不含50岁）</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rPr>
                    <w:szCs w:val="21"/>
                  </w:rPr>
                </w:pPr>
                <w:r>
                  <w:t>25</w:t>
                </w:r>
              </w:p>
            </w:tc>
          </w:tr>
          <w:tr w:rsidR="000C13E3">
            <w:trPr>
              <w:trHeight w:val="270"/>
              <w:jc w:val="center"/>
            </w:trPr>
            <w:sdt>
              <w:sdtPr>
                <w:rPr>
                  <w:rFonts w:hint="eastAsia"/>
                  <w:szCs w:val="21"/>
                </w:rPr>
                <w:tag w:val="_PLD_d12871b2a0c448cb9a1a4705d095e777"/>
                <w:id w:val="405647491"/>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50-60岁（含50岁，不含60岁）</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rPr>
                    <w:szCs w:val="21"/>
                  </w:rPr>
                </w:pPr>
                <w:r>
                  <w:t>28</w:t>
                </w:r>
              </w:p>
            </w:tc>
          </w:tr>
          <w:tr w:rsidR="000C13E3">
            <w:trPr>
              <w:trHeight w:val="270"/>
              <w:jc w:val="center"/>
            </w:trPr>
            <w:sdt>
              <w:sdtPr>
                <w:rPr>
                  <w:rFonts w:hint="eastAsia"/>
                  <w:szCs w:val="21"/>
                </w:rPr>
                <w:tag w:val="_PLD_9f42d6c743254252b4fa13341d304fcf"/>
                <w:id w:val="-238106099"/>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tcPr>
                  <w:p w:rsidR="000C13E3" w:rsidRDefault="00C11B76">
                    <w:pPr>
                      <w:rPr>
                        <w:szCs w:val="21"/>
                      </w:rPr>
                    </w:pPr>
                    <w:r>
                      <w:rPr>
                        <w:rFonts w:hint="eastAsia"/>
                        <w:szCs w:val="21"/>
                      </w:rPr>
                      <w:t>60岁及以上</w:t>
                    </w:r>
                  </w:p>
                </w:tc>
              </w:sdtContent>
            </w:sdt>
            <w:tc>
              <w:tcPr>
                <w:tcW w:w="3342" w:type="dxa"/>
                <w:tcBorders>
                  <w:top w:val="nil"/>
                  <w:left w:val="nil"/>
                  <w:bottom w:val="single" w:sz="4" w:space="0" w:color="auto"/>
                  <w:right w:val="single" w:sz="4" w:space="0" w:color="auto"/>
                </w:tcBorders>
                <w:shd w:val="clear" w:color="auto" w:fill="auto"/>
                <w:noWrap/>
                <w:vAlign w:val="center"/>
              </w:tcPr>
              <w:p w:rsidR="000C13E3" w:rsidRDefault="00C11B76">
                <w:pPr>
                  <w:jc w:val="right"/>
                  <w:rPr>
                    <w:szCs w:val="21"/>
                  </w:rPr>
                </w:pPr>
                <w:r>
                  <w:t>1</w:t>
                </w:r>
              </w:p>
            </w:tc>
          </w:tr>
        </w:tbl>
        <w:p w:rsidR="000C13E3" w:rsidRDefault="00362B2C"/>
      </w:sdtContent>
    </w:sdt>
    <w:bookmarkEnd w:id="41" w:displacedByCustomXml="next"/>
    <w:sdt>
      <w:sdtPr>
        <w:rPr>
          <w:rStyle w:val="50"/>
          <w:rFonts w:ascii="宋体" w:hAnsi="宋体" w:cs="宋体"/>
          <w:szCs w:val="21"/>
        </w:rPr>
        <w:alias w:val="模块:情况说明"/>
        <w:tag w:val="_SEC_0004b40963e14f23a54c541fda51ba2e"/>
        <w:id w:val="1197903"/>
        <w:lock w:val="sdtLocked"/>
        <w:placeholder>
          <w:docPart w:val="GBC22222222222222222222222222222"/>
        </w:placeholder>
      </w:sdtPr>
      <w:sdtEndPr>
        <w:rPr>
          <w:rStyle w:val="50"/>
          <w:rFonts w:hint="eastAsia"/>
          <w:b w:val="0"/>
        </w:rPr>
      </w:sdtEndPr>
      <w:sdtContent>
        <w:p w:rsidR="000C13E3" w:rsidRDefault="00C11B76">
          <w:pPr>
            <w:pStyle w:val="aff4"/>
            <w:numPr>
              <w:ilvl w:val="0"/>
              <w:numId w:val="11"/>
            </w:numPr>
            <w:spacing w:before="60" w:after="60"/>
            <w:ind w:firstLineChars="0"/>
            <w:rPr>
              <w:rStyle w:val="50"/>
              <w:szCs w:val="21"/>
            </w:rPr>
          </w:pPr>
          <w:r>
            <w:rPr>
              <w:rStyle w:val="50"/>
              <w:szCs w:val="21"/>
            </w:rPr>
            <w:t>情况说明</w:t>
          </w:r>
        </w:p>
        <w:sdt>
          <w:sdtPr>
            <w:rPr>
              <w:rStyle w:val="50"/>
              <w:b w:val="0"/>
              <w:szCs w:val="21"/>
            </w:rPr>
            <w:alias w:val="是否适用：研发支出情况说明[双击切换]"/>
            <w:tag w:val="_GBC_b983f5c63407411d82434ca6547deae8"/>
            <w:id w:val="-1749567730"/>
            <w:lock w:val="sdtLocked"/>
            <w:placeholder>
              <w:docPart w:val="GBC22222222222222222222222222222"/>
            </w:placeholder>
          </w:sdtPr>
          <w:sdtEndPr>
            <w:rPr>
              <w:rStyle w:val="50"/>
            </w:rPr>
          </w:sdtEndPr>
          <w:sdtContent>
            <w:p w:rsidR="000C13E3" w:rsidRDefault="00C11B76">
              <w:pPr>
                <w:spacing w:before="60" w:after="60"/>
                <w:rPr>
                  <w:rStyle w:val="50"/>
                  <w:b w:val="0"/>
                  <w:szCs w:val="21"/>
                </w:rPr>
              </w:pPr>
              <w:r>
                <w:rPr>
                  <w:rStyle w:val="50"/>
                  <w:b w:val="0"/>
                  <w:szCs w:val="21"/>
                </w:rPr>
                <w:fldChar w:fldCharType="begin"/>
              </w:r>
              <w:r>
                <w:rPr>
                  <w:rStyle w:val="50"/>
                  <w:b w:val="0"/>
                  <w:szCs w:val="21"/>
                </w:rPr>
                <w:instrText xml:space="preserve">MACROBUTTON  SnrToggleCheckbox √适用 </w:instrText>
              </w:r>
              <w:r>
                <w:rPr>
                  <w:rStyle w:val="50"/>
                  <w:b w:val="0"/>
                  <w:szCs w:val="21"/>
                </w:rPr>
                <w:fldChar w:fldCharType="end"/>
              </w:r>
              <w:r>
                <w:rPr>
                  <w:rStyle w:val="50"/>
                  <w:b w:val="0"/>
                  <w:szCs w:val="21"/>
                </w:rPr>
                <w:fldChar w:fldCharType="begin"/>
              </w:r>
              <w:r>
                <w:rPr>
                  <w:rStyle w:val="50"/>
                  <w:b w:val="0"/>
                  <w:szCs w:val="21"/>
                </w:rPr>
                <w:instrText xml:space="preserve"> MACROBUTTON  SnrToggleCheckbox □不适用 </w:instrText>
              </w:r>
              <w:r>
                <w:rPr>
                  <w:rStyle w:val="50"/>
                  <w:b w:val="0"/>
                  <w:szCs w:val="21"/>
                </w:rPr>
                <w:fldChar w:fldCharType="end"/>
              </w:r>
            </w:p>
          </w:sdtContent>
        </w:sdt>
        <w:sdt>
          <w:sdtPr>
            <w:rPr>
              <w:rStyle w:val="50"/>
              <w:rFonts w:hint="eastAsia"/>
              <w:b w:val="0"/>
              <w:szCs w:val="21"/>
            </w:rPr>
            <w:alias w:val="研发投入情况说明"/>
            <w:tag w:val="_GBC_29b7bc5a44244641bea57d5a14dde83b"/>
            <w:id w:val="1975167140"/>
            <w:lock w:val="sdtLocked"/>
            <w:placeholder>
              <w:docPart w:val="GBC22222222222222222222222222222"/>
            </w:placeholder>
          </w:sdtPr>
          <w:sdtEndPr>
            <w:rPr>
              <w:rStyle w:val="50"/>
              <w:b/>
            </w:rPr>
          </w:sdtEndPr>
          <w:sdtContent>
            <w:p w:rsidR="000C13E3" w:rsidRDefault="00C11B76">
              <w:pPr>
                <w:rPr>
                  <w:bCs/>
                  <w:kern w:val="2"/>
                  <w:szCs w:val="21"/>
                </w:rPr>
              </w:pPr>
              <w:r>
                <w:rPr>
                  <w:rFonts w:hint="eastAsia"/>
                  <w:bCs/>
                  <w:kern w:val="2"/>
                  <w:szCs w:val="21"/>
                </w:rPr>
                <w:t>见下表：</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650"/>
                <w:gridCol w:w="5794"/>
              </w:tblGrid>
              <w:tr w:rsidR="000C13E3">
                <w:trPr>
                  <w:trHeight w:val="646"/>
                  <w:jc w:val="center"/>
                </w:trPr>
                <w:tc>
                  <w:tcPr>
                    <w:tcW w:w="637" w:type="dxa"/>
                    <w:vAlign w:val="center"/>
                  </w:tcPr>
                  <w:p w:rsidR="000C13E3" w:rsidRDefault="00C11B76">
                    <w:pPr>
                      <w:jc w:val="center"/>
                      <w:rPr>
                        <w:szCs w:val="21"/>
                      </w:rPr>
                    </w:pPr>
                    <w:r>
                      <w:rPr>
                        <w:rFonts w:hint="eastAsia"/>
                        <w:szCs w:val="21"/>
                      </w:rPr>
                      <w:t>序号</w:t>
                    </w:r>
                  </w:p>
                </w:tc>
                <w:tc>
                  <w:tcPr>
                    <w:tcW w:w="2650" w:type="dxa"/>
                    <w:vAlign w:val="center"/>
                  </w:tcPr>
                  <w:p w:rsidR="000C13E3" w:rsidRDefault="00C11B76">
                    <w:pPr>
                      <w:jc w:val="center"/>
                      <w:rPr>
                        <w:szCs w:val="21"/>
                      </w:rPr>
                    </w:pPr>
                    <w:r>
                      <w:rPr>
                        <w:rFonts w:hint="eastAsia"/>
                        <w:szCs w:val="21"/>
                      </w:rPr>
                      <w:t>项目名称</w:t>
                    </w:r>
                  </w:p>
                </w:tc>
                <w:tc>
                  <w:tcPr>
                    <w:tcW w:w="5794" w:type="dxa"/>
                    <w:vAlign w:val="center"/>
                  </w:tcPr>
                  <w:p w:rsidR="000C13E3" w:rsidRDefault="00C11B76">
                    <w:pPr>
                      <w:jc w:val="center"/>
                      <w:rPr>
                        <w:szCs w:val="21"/>
                      </w:rPr>
                    </w:pPr>
                    <w:r>
                      <w:rPr>
                        <w:rFonts w:hint="eastAsia"/>
                        <w:szCs w:val="21"/>
                      </w:rPr>
                      <w:t>说明</w:t>
                    </w:r>
                  </w:p>
                </w:tc>
              </w:tr>
              <w:tr w:rsidR="000C13E3">
                <w:trPr>
                  <w:trHeight w:val="646"/>
                  <w:jc w:val="center"/>
                </w:trPr>
                <w:tc>
                  <w:tcPr>
                    <w:tcW w:w="637" w:type="dxa"/>
                  </w:tcPr>
                  <w:p w:rsidR="000C13E3" w:rsidRDefault="00C11B76">
                    <w:r>
                      <w:t>1</w:t>
                    </w:r>
                  </w:p>
                </w:tc>
                <w:tc>
                  <w:tcPr>
                    <w:tcW w:w="2650" w:type="dxa"/>
                  </w:tcPr>
                  <w:p w:rsidR="000C13E3" w:rsidRDefault="00C11B76">
                    <w:r>
                      <w:t>高性能容积泵</w:t>
                    </w:r>
                  </w:p>
                </w:tc>
                <w:tc>
                  <w:tcPr>
                    <w:tcW w:w="5794" w:type="dxa"/>
                  </w:tcPr>
                  <w:p w:rsidR="000C13E3" w:rsidRDefault="00C11B76">
                    <w:r>
                      <w:t>主要应用于制造清洁能源的现代煤化工等领域，报告期内完成1种型号的工业性试验。</w:t>
                    </w:r>
                  </w:p>
                </w:tc>
              </w:tr>
              <w:tr w:rsidR="000C13E3">
                <w:trPr>
                  <w:trHeight w:val="646"/>
                  <w:jc w:val="center"/>
                </w:trPr>
                <w:tc>
                  <w:tcPr>
                    <w:tcW w:w="637" w:type="dxa"/>
                  </w:tcPr>
                  <w:p w:rsidR="000C13E3" w:rsidRDefault="00C11B76">
                    <w:r>
                      <w:t>2</w:t>
                    </w:r>
                  </w:p>
                </w:tc>
                <w:tc>
                  <w:tcPr>
                    <w:tcW w:w="2650" w:type="dxa"/>
                  </w:tcPr>
                  <w:p w:rsidR="000C13E3" w:rsidRDefault="00C11B76">
                    <w:r>
                      <w:t>液力传动系统产品开发</w:t>
                    </w:r>
                  </w:p>
                </w:tc>
                <w:tc>
                  <w:tcPr>
                    <w:tcW w:w="5794" w:type="dxa"/>
                  </w:tcPr>
                  <w:p w:rsidR="000C13E3" w:rsidRDefault="00C11B76">
                    <w:r>
                      <w:t>根据战略客户需求开发，报告期内完成1种型号工程机械液力变矩器量产许可；完成1种型号汽车液力变矩器量产许可，4种型号汽车液力变矩器产品处于小批量验证阶段。</w:t>
                    </w:r>
                  </w:p>
                </w:tc>
              </w:tr>
              <w:tr w:rsidR="000C13E3">
                <w:trPr>
                  <w:trHeight w:val="646"/>
                  <w:jc w:val="center"/>
                </w:trPr>
                <w:tc>
                  <w:tcPr>
                    <w:tcW w:w="637" w:type="dxa"/>
                  </w:tcPr>
                  <w:p w:rsidR="000C13E3" w:rsidRDefault="00C11B76">
                    <w:r>
                      <w:t>3</w:t>
                    </w:r>
                  </w:p>
                </w:tc>
                <w:tc>
                  <w:tcPr>
                    <w:tcW w:w="2650" w:type="dxa"/>
                  </w:tcPr>
                  <w:p w:rsidR="000C13E3" w:rsidRDefault="00C11B76">
                    <w:r>
                      <w:t>特种泵系列产品开发</w:t>
                    </w:r>
                  </w:p>
                </w:tc>
                <w:tc>
                  <w:tcPr>
                    <w:tcW w:w="5794" w:type="dxa"/>
                  </w:tcPr>
                  <w:p w:rsidR="000C13E3" w:rsidRDefault="00C11B76">
                    <w:r>
                      <w:t>根据客户需求开发，报告期内完成1个型号泡沫系统样机研制并交付；完成1个型号离心泵开发并试验合格，完成1个型号消防炮设计开发，正在进行样机制造。</w:t>
                    </w:r>
                  </w:p>
                </w:tc>
              </w:tr>
              <w:tr w:rsidR="000C13E3">
                <w:trPr>
                  <w:trHeight w:val="646"/>
                  <w:jc w:val="center"/>
                </w:trPr>
                <w:tc>
                  <w:tcPr>
                    <w:tcW w:w="637" w:type="dxa"/>
                  </w:tcPr>
                  <w:p w:rsidR="000C13E3" w:rsidRDefault="00C11B76">
                    <w:r>
                      <w:t>4</w:t>
                    </w:r>
                  </w:p>
                </w:tc>
                <w:tc>
                  <w:tcPr>
                    <w:tcW w:w="2650" w:type="dxa"/>
                  </w:tcPr>
                  <w:p w:rsidR="000C13E3" w:rsidRDefault="00C11B76">
                    <w:r>
                      <w:t>往复泵系列产品开发</w:t>
                    </w:r>
                  </w:p>
                </w:tc>
                <w:tc>
                  <w:tcPr>
                    <w:tcW w:w="5794" w:type="dxa"/>
                  </w:tcPr>
                  <w:p w:rsidR="000C13E3" w:rsidRDefault="00C11B76">
                    <w:r>
                      <w:t>根据客户需求开发，报告期内完成2个型号煤矿井下用泵产品试制并交付。</w:t>
                    </w:r>
                  </w:p>
                </w:tc>
              </w:tr>
              <w:tr w:rsidR="000C13E3">
                <w:trPr>
                  <w:trHeight w:val="646"/>
                  <w:jc w:val="center"/>
                </w:trPr>
                <w:tc>
                  <w:tcPr>
                    <w:tcW w:w="637" w:type="dxa"/>
                  </w:tcPr>
                  <w:p w:rsidR="000C13E3" w:rsidRDefault="00C11B76">
                    <w:r>
                      <w:t>5</w:t>
                    </w:r>
                  </w:p>
                </w:tc>
                <w:tc>
                  <w:tcPr>
                    <w:tcW w:w="2650" w:type="dxa"/>
                  </w:tcPr>
                  <w:p w:rsidR="000C13E3" w:rsidRDefault="00C11B76">
                    <w:r>
                      <w:t>大型水力设备系列产品开发</w:t>
                    </w:r>
                  </w:p>
                </w:tc>
                <w:tc>
                  <w:tcPr>
                    <w:tcW w:w="5794" w:type="dxa"/>
                  </w:tcPr>
                  <w:p w:rsidR="000C13E3" w:rsidRDefault="00C11B76">
                    <w:r>
                      <w:t>主要应用于大型调水、输水、排涝工程等领域，报告期内完成4种型号的大型水泵产品设计，正在进行样机试制。</w:t>
                    </w:r>
                  </w:p>
                </w:tc>
              </w:tr>
              <w:tr w:rsidR="000C13E3">
                <w:trPr>
                  <w:trHeight w:val="646"/>
                  <w:jc w:val="center"/>
                </w:trPr>
                <w:tc>
                  <w:tcPr>
                    <w:tcW w:w="637" w:type="dxa"/>
                  </w:tcPr>
                  <w:p w:rsidR="000C13E3" w:rsidRDefault="00C11B76">
                    <w:r>
                      <w:t>6</w:t>
                    </w:r>
                  </w:p>
                </w:tc>
                <w:tc>
                  <w:tcPr>
                    <w:tcW w:w="2650" w:type="dxa"/>
                  </w:tcPr>
                  <w:p w:rsidR="000C13E3" w:rsidRDefault="00C11B76">
                    <w:r>
                      <w:t>电机系列产品开发</w:t>
                    </w:r>
                  </w:p>
                </w:tc>
                <w:tc>
                  <w:tcPr>
                    <w:tcW w:w="5794" w:type="dxa"/>
                  </w:tcPr>
                  <w:p w:rsidR="000C13E3" w:rsidRDefault="00C11B76">
                    <w:r>
                      <w:t>根据市场需求开发，报告期内完成永磁电机、高压电机等系列产品设计开发并交付。</w:t>
                    </w:r>
                  </w:p>
                </w:tc>
              </w:tr>
              <w:tr w:rsidR="000C13E3">
                <w:trPr>
                  <w:trHeight w:val="646"/>
                  <w:jc w:val="center"/>
                </w:trPr>
                <w:tc>
                  <w:tcPr>
                    <w:tcW w:w="637" w:type="dxa"/>
                  </w:tcPr>
                  <w:p w:rsidR="000C13E3" w:rsidRDefault="00C11B76">
                    <w:r>
                      <w:t>7</w:t>
                    </w:r>
                  </w:p>
                </w:tc>
                <w:tc>
                  <w:tcPr>
                    <w:tcW w:w="2650" w:type="dxa"/>
                  </w:tcPr>
                  <w:p w:rsidR="000C13E3" w:rsidRDefault="00C11B76">
                    <w:r>
                      <w:t>化工生物装备开发</w:t>
                    </w:r>
                  </w:p>
                </w:tc>
                <w:tc>
                  <w:tcPr>
                    <w:tcW w:w="5794" w:type="dxa"/>
                  </w:tcPr>
                  <w:p w:rsidR="000C13E3" w:rsidRDefault="00C11B76">
                    <w:r>
                      <w:t>根据客户需求开发，报告期内开展了4项滴流反应、熔融结晶等方面的技术研究，1项反应装置实现规模化推广应用，1</w:t>
                    </w:r>
                    <w:r>
                      <w:lastRenderedPageBreak/>
                      <w:t>项过滤装置完成研发并实现工业化应用。</w:t>
                    </w:r>
                  </w:p>
                </w:tc>
              </w:tr>
            </w:tbl>
            <w:p w:rsidR="000C13E3" w:rsidRDefault="000C13E3"/>
            <w:p w:rsidR="000C13E3" w:rsidRDefault="00362B2C">
              <w:pPr>
                <w:rPr>
                  <w:rStyle w:val="50"/>
                  <w:szCs w:val="21"/>
                </w:rPr>
              </w:pPr>
            </w:p>
          </w:sdtContent>
        </w:sdt>
      </w:sdtContent>
    </w:sdt>
    <w:bookmarkStart w:id="43" w:name="_Hlk89876701" w:displacedByCustomXml="next"/>
    <w:sdt>
      <w:sdtPr>
        <w:rPr>
          <w:rStyle w:val="50"/>
          <w:rFonts w:ascii="宋体" w:hAnsi="宋体" w:cs="宋体" w:hint="eastAsia"/>
          <w:szCs w:val="21"/>
        </w:rPr>
        <w:alias w:val="模块:研发人员构成发生重大变化的原因及对公司未来发展的影响"/>
        <w:tag w:val="_SEC_1b0ac7c10221440292ebe3dc985f0f13"/>
        <w:id w:val="1580781645"/>
        <w:lock w:val="sdtLocked"/>
        <w:placeholder>
          <w:docPart w:val="GBC22222222222222222222222222222"/>
        </w:placeholder>
      </w:sdtPr>
      <w:sdtEndPr>
        <w:rPr>
          <w:rStyle w:val="a0"/>
          <w:rFonts w:hint="default"/>
          <w:b w:val="0"/>
          <w:bCs w:val="0"/>
          <w:kern w:val="0"/>
        </w:rPr>
      </w:sdtEndPr>
      <w:sdtContent>
        <w:p w:rsidR="000C13E3" w:rsidRDefault="00C11B76">
          <w:pPr>
            <w:pStyle w:val="aff4"/>
            <w:numPr>
              <w:ilvl w:val="0"/>
              <w:numId w:val="11"/>
            </w:numPr>
            <w:spacing w:before="60" w:after="60"/>
            <w:ind w:firstLineChars="0"/>
            <w:rPr>
              <w:rStyle w:val="50"/>
              <w:szCs w:val="21"/>
            </w:rPr>
          </w:pPr>
          <w:r>
            <w:rPr>
              <w:rStyle w:val="50"/>
              <w:rFonts w:hint="eastAsia"/>
              <w:szCs w:val="21"/>
            </w:rPr>
            <w:t>研发人员构成发生重大变化的原因及对公司未来发展的影响</w:t>
          </w:r>
        </w:p>
        <w:sdt>
          <w:sdtPr>
            <w:rPr>
              <w:rStyle w:val="5Char2"/>
              <w:b w:val="0"/>
              <w:szCs w:val="21"/>
            </w:rPr>
            <w:alias w:val="是否适用：研发人员构成发生重大变化的原因及对公司未来发展的影响 [双击切换]"/>
            <w:tag w:val="_GBC_03b44883afff4742a08c198d082c26b3"/>
            <w:id w:val="-1152055078"/>
            <w:lock w:val="sdtLocked"/>
            <w:placeholder>
              <w:docPart w:val="GBC22222222222222222222222222222"/>
            </w:placeholder>
          </w:sdtPr>
          <w:sdtEndPr>
            <w:rPr>
              <w:rStyle w:val="5Char2"/>
            </w:rPr>
          </w:sdtEndPr>
          <w:sdtContent>
            <w:p w:rsidR="000C13E3" w:rsidRDefault="00C11B76">
              <w:pPr>
                <w:spacing w:before="60" w:after="60"/>
                <w:rPr>
                  <w:rStyle w:val="5Char2"/>
                  <w:b w:val="0"/>
                  <w:szCs w:val="21"/>
                </w:rPr>
              </w:pPr>
              <w:r>
                <w:rPr>
                  <w:rStyle w:val="5Char2"/>
                  <w:b w:val="0"/>
                  <w:szCs w:val="21"/>
                </w:rPr>
                <w:fldChar w:fldCharType="begin"/>
              </w:r>
              <w:r>
                <w:rPr>
                  <w:rStyle w:val="5Char2"/>
                  <w:b w:val="0"/>
                  <w:szCs w:val="21"/>
                </w:rPr>
                <w:instrText xml:space="preserve"> MACROBUTTON  SnrToggleCheckbox √适用 </w:instrText>
              </w:r>
              <w:r>
                <w:rPr>
                  <w:rStyle w:val="5Char2"/>
                  <w:b w:val="0"/>
                  <w:szCs w:val="21"/>
                </w:rPr>
                <w:fldChar w:fldCharType="end"/>
              </w:r>
              <w:r>
                <w:rPr>
                  <w:rStyle w:val="5Char2"/>
                  <w:b w:val="0"/>
                  <w:szCs w:val="21"/>
                </w:rPr>
                <w:fldChar w:fldCharType="begin"/>
              </w:r>
              <w:r>
                <w:rPr>
                  <w:rStyle w:val="5Char2"/>
                  <w:b w:val="0"/>
                  <w:szCs w:val="21"/>
                </w:rPr>
                <w:instrText xml:space="preserve"> MACROBUTTON  SnrToggleCheckbox □不适用 </w:instrText>
              </w:r>
              <w:r>
                <w:rPr>
                  <w:rStyle w:val="5Char2"/>
                  <w:b w:val="0"/>
                  <w:szCs w:val="21"/>
                </w:rPr>
                <w:fldChar w:fldCharType="end"/>
              </w:r>
            </w:p>
          </w:sdtContent>
        </w:sdt>
        <w:sdt>
          <w:sdtPr>
            <w:rPr>
              <w:rStyle w:val="5Char2"/>
              <w:szCs w:val="21"/>
            </w:rPr>
            <w:alias w:val="研发人员构成发生重大变化的原因及对公司未来发展的影响 "/>
            <w:tag w:val="_GBC_80a02ffca1e7473dba2ba3ca378ff4a0"/>
            <w:id w:val="-482317919"/>
            <w:lock w:val="sdtLocked"/>
            <w:placeholder>
              <w:docPart w:val="GBC22222222222222222222222222222"/>
            </w:placeholder>
          </w:sdtPr>
          <w:sdtEndPr>
            <w:rPr>
              <w:rStyle w:val="5Char2"/>
            </w:rPr>
          </w:sdtEndPr>
          <w:sdtContent>
            <w:p w:rsidR="000C13E3" w:rsidRDefault="00C11B76">
              <w:pPr>
                <w:ind w:firstLineChars="200" w:firstLine="422"/>
                <w:rPr>
                  <w:rStyle w:val="5Char2"/>
                  <w:b w:val="0"/>
                  <w:bCs w:val="0"/>
                  <w:szCs w:val="21"/>
                </w:rPr>
              </w:pPr>
              <w:r>
                <w:rPr>
                  <w:rStyle w:val="5Char2"/>
                  <w:rFonts w:hint="eastAsia"/>
                  <w:b w:val="0"/>
                  <w:bCs w:val="0"/>
                  <w:szCs w:val="21"/>
                </w:rPr>
                <w:t>公司研发人员数量较上年度有所减少，其主要原因是西安航天华威从公司控股子公司成为公司参股公司，航天动力不再对其合并报表。因西安航天华威从事的化工生物装备业务与公司其他业务关联度较低，对公司其他板块的业务影响较小，因此不会对公司的未来发展造成影响。公司对研发投入进行资本化和费用化，符合企业会计准则和会计制度。</w:t>
              </w:r>
            </w:p>
            <w:p w:rsidR="000C13E3" w:rsidRDefault="00362B2C">
              <w:pPr>
                <w:rPr>
                  <w:b/>
                  <w:bCs/>
                  <w:kern w:val="2"/>
                  <w:szCs w:val="21"/>
                </w:rPr>
              </w:pPr>
            </w:p>
          </w:sdtContent>
        </w:sdt>
      </w:sdtContent>
    </w:sdt>
    <w:bookmarkEnd w:id="43" w:displacedByCustomXml="next"/>
    <w:bookmarkEnd w:id="42" w:displacedByCustomXml="next"/>
    <w:sdt>
      <w:sdtPr>
        <w:rPr>
          <w:rFonts w:ascii="宋体" w:eastAsia="宋体" w:hAnsi="宋体" w:cs="宋体" w:hint="eastAsia"/>
          <w:b w:val="0"/>
          <w:bCs w:val="0"/>
          <w:kern w:val="0"/>
          <w:szCs w:val="24"/>
        </w:rPr>
        <w:alias w:val="模块:现金流"/>
        <w:tag w:val="_SEC_686d1eb4c39f48b6b19ee846f1749d81"/>
        <w:id w:val="1197932"/>
        <w:lock w:val="sdtLocked"/>
        <w:placeholder>
          <w:docPart w:val="GBC22222222222222222222222222222"/>
        </w:placeholder>
      </w:sdtPr>
      <w:sdtEndPr>
        <w:rPr>
          <w:rFonts w:hint="default"/>
          <w:szCs w:val="21"/>
        </w:rPr>
      </w:sdtEndPr>
      <w:sdtContent>
        <w:p w:rsidR="000C13E3" w:rsidRDefault="00C11B76">
          <w:pPr>
            <w:pStyle w:val="4"/>
            <w:numPr>
              <w:ilvl w:val="0"/>
              <w:numId w:val="9"/>
            </w:numPr>
          </w:pPr>
          <w:r>
            <w:rPr>
              <w:rFonts w:hint="eastAsia"/>
            </w:rPr>
            <w:t>现金流</w:t>
          </w:r>
        </w:p>
        <w:sdt>
          <w:sdtPr>
            <w:alias w:val="是否适用：现金流[双击切换]"/>
            <w:tag w:val="_GBC_3340f2fc4f854cc1882e18412cf992f6"/>
            <w:id w:val="2075619130"/>
            <w:lock w:val="sdtLocked"/>
            <w:placeholder>
              <w:docPart w:val="456D0F9A85B04132975CB7DFB18F5B5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197934"/>
            <w:lock w:val="sdtLocked"/>
            <w:placeholder>
              <w:docPart w:val="456D0F9A85B04132975CB7DFB18F5B52"/>
            </w:placeholder>
          </w:sdtPr>
          <w:sdtEndPr/>
          <w:sdtContent>
            <w:p w:rsidR="000C13E3" w:rsidRDefault="00C11B76">
              <w:pPr>
                <w:jc w:val="right"/>
                <w:rPr>
                  <w:szCs w:val="21"/>
                </w:rPr>
              </w:pPr>
              <w:r>
                <w:rPr>
                  <w:szCs w:val="21"/>
                </w:rPr>
                <w:t xml:space="preserve">                                                         </w:t>
              </w:r>
              <w:r>
                <w:rPr>
                  <w:rFonts w:hint="eastAsia"/>
                  <w:szCs w:val="21"/>
                </w:rPr>
                <w:t>单位</w:t>
              </w:r>
              <w:r>
                <w:rPr>
                  <w:szCs w:val="21"/>
                </w:rPr>
                <w:t>：万元</w:t>
              </w:r>
            </w:p>
            <w:tbl>
              <w:tblPr>
                <w:tblW w:w="9079" w:type="dxa"/>
                <w:tblInd w:w="-5" w:type="dxa"/>
                <w:tblLayout w:type="fixed"/>
                <w:tblLook w:val="04A0" w:firstRow="1" w:lastRow="0" w:firstColumn="1" w:lastColumn="0" w:noHBand="0" w:noVBand="1"/>
              </w:tblPr>
              <w:tblGrid>
                <w:gridCol w:w="2983"/>
                <w:gridCol w:w="1500"/>
                <w:gridCol w:w="1473"/>
                <w:gridCol w:w="1664"/>
                <w:gridCol w:w="1459"/>
              </w:tblGrid>
              <w:tr w:rsidR="000C13E3">
                <w:trPr>
                  <w:trHeight w:val="270"/>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项目</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本期</w:t>
                    </w:r>
                  </w:p>
                </w:tc>
                <w:tc>
                  <w:tcPr>
                    <w:tcW w:w="1473" w:type="dxa"/>
                    <w:tcBorders>
                      <w:top w:val="single" w:sz="4" w:space="0" w:color="auto"/>
                      <w:left w:val="nil"/>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上年同期</w:t>
                    </w:r>
                  </w:p>
                </w:tc>
                <w:tc>
                  <w:tcPr>
                    <w:tcW w:w="1664" w:type="dxa"/>
                    <w:tcBorders>
                      <w:top w:val="single" w:sz="4" w:space="0" w:color="auto"/>
                      <w:left w:val="nil"/>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变动额</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变动率%</w:t>
                    </w:r>
                  </w:p>
                </w:tc>
              </w:tr>
              <w:tr w:rsidR="000C13E3">
                <w:trPr>
                  <w:trHeight w:val="555"/>
                </w:trPr>
                <w:tc>
                  <w:tcPr>
                    <w:tcW w:w="2983" w:type="dxa"/>
                    <w:tcBorders>
                      <w:top w:val="nil"/>
                      <w:left w:val="single" w:sz="4" w:space="0" w:color="auto"/>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经营活动产生现金流量净额</w:t>
                    </w:r>
                  </w:p>
                </w:tc>
                <w:tc>
                  <w:tcPr>
                    <w:tcW w:w="1500"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2,064.24</w:t>
                    </w:r>
                  </w:p>
                </w:tc>
                <w:tc>
                  <w:tcPr>
                    <w:tcW w:w="1473"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19,228.67</w:t>
                    </w:r>
                  </w:p>
                </w:tc>
                <w:tc>
                  <w:tcPr>
                    <w:tcW w:w="1664"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rPr>
                    </w:pPr>
                    <w:r>
                      <w:rPr>
                        <w:rFonts w:ascii="Times New Roman" w:hAnsi="Times New Roman" w:cs="Times New Roman"/>
                      </w:rPr>
                      <w:t>-17,164.44</w:t>
                    </w:r>
                  </w:p>
                </w:tc>
                <w:tc>
                  <w:tcPr>
                    <w:tcW w:w="145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 -89.26 </w:t>
                    </w:r>
                  </w:p>
                </w:tc>
              </w:tr>
              <w:tr w:rsidR="000C13E3">
                <w:trPr>
                  <w:trHeight w:val="555"/>
                </w:trPr>
                <w:tc>
                  <w:tcPr>
                    <w:tcW w:w="2983" w:type="dxa"/>
                    <w:tcBorders>
                      <w:top w:val="nil"/>
                      <w:left w:val="single" w:sz="4" w:space="0" w:color="auto"/>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投资活动产生的现金流量净额</w:t>
                    </w:r>
                  </w:p>
                </w:tc>
                <w:tc>
                  <w:tcPr>
                    <w:tcW w:w="1500"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hint="eastAsia"/>
                      </w:rPr>
                      <w:t>-19,990.61</w:t>
                    </w:r>
                  </w:p>
                </w:tc>
                <w:tc>
                  <w:tcPr>
                    <w:tcW w:w="1473"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-10,596.83</w:t>
                    </w:r>
                  </w:p>
                </w:tc>
                <w:tc>
                  <w:tcPr>
                    <w:tcW w:w="1664"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rPr>
                    </w:pPr>
                    <w:r>
                      <w:rPr>
                        <w:rFonts w:ascii="Times New Roman" w:hAnsi="Times New Roman" w:cs="Times New Roman"/>
                      </w:rPr>
                      <w:t>-9,393.78</w:t>
                    </w:r>
                  </w:p>
                </w:tc>
                <w:tc>
                  <w:tcPr>
                    <w:tcW w:w="145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-88.65</w:t>
                    </w:r>
                  </w:p>
                </w:tc>
              </w:tr>
              <w:tr w:rsidR="000C13E3">
                <w:trPr>
                  <w:trHeight w:val="555"/>
                </w:trPr>
                <w:tc>
                  <w:tcPr>
                    <w:tcW w:w="2983" w:type="dxa"/>
                    <w:tcBorders>
                      <w:top w:val="nil"/>
                      <w:left w:val="single" w:sz="4" w:space="0" w:color="auto"/>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筹资活动产生现金流量净额</w:t>
                    </w:r>
                  </w:p>
                </w:tc>
                <w:tc>
                  <w:tcPr>
                    <w:tcW w:w="1500"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4,823.07</w:t>
                    </w:r>
                  </w:p>
                </w:tc>
                <w:tc>
                  <w:tcPr>
                    <w:tcW w:w="1473"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-7,330.34</w:t>
                    </w:r>
                  </w:p>
                </w:tc>
                <w:tc>
                  <w:tcPr>
                    <w:tcW w:w="1664"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rPr>
                    </w:pPr>
                    <w:r>
                      <w:rPr>
                        <w:rFonts w:ascii="Times New Roman" w:hAnsi="Times New Roman" w:cs="Times New Roman"/>
                      </w:rPr>
                      <w:t>12,153.40</w:t>
                    </w:r>
                  </w:p>
                </w:tc>
                <w:tc>
                  <w:tcPr>
                    <w:tcW w:w="145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 165.80 </w:t>
                    </w:r>
                  </w:p>
                </w:tc>
              </w:tr>
              <w:tr w:rsidR="000C13E3">
                <w:trPr>
                  <w:trHeight w:val="555"/>
                </w:trPr>
                <w:tc>
                  <w:tcPr>
                    <w:tcW w:w="2983" w:type="dxa"/>
                    <w:tcBorders>
                      <w:top w:val="nil"/>
                      <w:left w:val="single" w:sz="4" w:space="0" w:color="auto"/>
                      <w:bottom w:val="single" w:sz="4" w:space="0" w:color="auto"/>
                      <w:right w:val="single" w:sz="4" w:space="0" w:color="auto"/>
                    </w:tcBorders>
                    <w:shd w:val="clear" w:color="auto" w:fill="auto"/>
                    <w:noWrap/>
                    <w:vAlign w:val="center"/>
                  </w:tcPr>
                  <w:p w:rsidR="000C13E3" w:rsidRDefault="00C11B76">
                    <w:pPr>
                      <w:jc w:val="center"/>
                      <w:rPr>
                        <w:szCs w:val="21"/>
                      </w:rPr>
                    </w:pPr>
                    <w:r>
                      <w:rPr>
                        <w:rFonts w:hint="eastAsia"/>
                        <w:szCs w:val="21"/>
                      </w:rPr>
                      <w:t>现金及现金等价物净增加额</w:t>
                    </w:r>
                  </w:p>
                </w:tc>
                <w:tc>
                  <w:tcPr>
                    <w:tcW w:w="1500"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-13,103.30</w:t>
                    </w:r>
                  </w:p>
                </w:tc>
                <w:tc>
                  <w:tcPr>
                    <w:tcW w:w="1473"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rPr>
                      <w:t>1,301.51</w:t>
                    </w:r>
                  </w:p>
                </w:tc>
                <w:tc>
                  <w:tcPr>
                    <w:tcW w:w="1664"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rPr>
                    </w:pPr>
                    <w:r>
                      <w:rPr>
                        <w:rFonts w:ascii="Times New Roman" w:hAnsi="Times New Roman" w:cs="Times New Roman"/>
                      </w:rPr>
                      <w:t>-14,404.81</w:t>
                    </w:r>
                  </w:p>
                </w:tc>
                <w:tc>
                  <w:tcPr>
                    <w:tcW w:w="1459" w:type="dxa"/>
                    <w:tcBorders>
                      <w:top w:val="nil"/>
                      <w:left w:val="nil"/>
                      <w:bottom w:val="single" w:sz="4" w:space="0" w:color="auto"/>
                      <w:right w:val="single" w:sz="4" w:space="0" w:color="auto"/>
                    </w:tcBorders>
                    <w:shd w:val="clear" w:color="auto" w:fill="auto"/>
                    <w:noWrap/>
                    <w:vAlign w:val="center"/>
                  </w:tcPr>
                  <w:p w:rsidR="000C13E3" w:rsidRDefault="00C11B76">
                    <w:pPr>
                      <w:jc w:val="center"/>
                      <w:rPr>
                        <w:rFonts w:ascii="Times New Roman" w:hAnsi="Times New Roman" w:cs="Times New Roman"/>
                        <w:szCs w:val="21"/>
                      </w:rPr>
                    </w:pPr>
                    <w:r>
                      <w:rPr>
                        <w:rFonts w:ascii="Times New Roman" w:hAnsi="Times New Roman" w:cs="Times New Roman" w:hint="eastAsia"/>
                        <w:szCs w:val="21"/>
                      </w:rPr>
                      <w:t>-1106.78</w:t>
                    </w:r>
                  </w:p>
                </w:tc>
              </w:tr>
            </w:tbl>
            <w:p w:rsidR="000C13E3" w:rsidRDefault="000C13E3"/>
            <w:p w:rsidR="000C13E3" w:rsidRDefault="00362B2C">
              <w:pPr>
                <w:rPr>
                  <w:szCs w:val="21"/>
                </w:rPr>
              </w:pPr>
            </w:p>
          </w:sdtContent>
        </w:sdt>
      </w:sdtContent>
    </w:sdt>
    <w:p w:rsidR="000C13E3" w:rsidRDefault="000C13E3">
      <w:pPr>
        <w:rPr>
          <w:szCs w:val="21"/>
        </w:rPr>
      </w:pPr>
    </w:p>
    <w:sdt>
      <w:sdtPr>
        <w:rPr>
          <w:rFonts w:ascii="宋体" w:hAnsi="宋体" w:cs="宋体" w:hint="eastAsia"/>
          <w:b w:val="0"/>
          <w:bCs w:val="0"/>
          <w:kern w:val="0"/>
          <w:szCs w:val="21"/>
        </w:rPr>
        <w:alias w:val="模块:非主营业务导致利润重大变化的说明"/>
        <w:tag w:val="_SEC_b0e1a8f55b6e4b79a965887836132040"/>
        <w:id w:val="1197976"/>
        <w:lock w:val="sdtLocked"/>
        <w:placeholder>
          <w:docPart w:val="GBC22222222222222222222222222222"/>
        </w:placeholder>
      </w:sdtPr>
      <w:sdtEndPr/>
      <w:sdtContent>
        <w:p w:rsidR="000C13E3" w:rsidRDefault="00C11B76">
          <w:pPr>
            <w:pStyle w:val="3"/>
            <w:numPr>
              <w:ilvl w:val="0"/>
              <w:numId w:val="8"/>
            </w:numPr>
            <w:ind w:left="368" w:hangingChars="175" w:hanging="368"/>
            <w:rPr>
              <w:szCs w:val="21"/>
            </w:rPr>
          </w:pPr>
          <w:r>
            <w:rPr>
              <w:rFonts w:hint="eastAsia"/>
              <w:szCs w:val="21"/>
            </w:rPr>
            <w:t>非主营业务导致利润重大变化的说明</w:t>
          </w:r>
        </w:p>
        <w:sdt>
          <w:sdtPr>
            <w:rPr>
              <w:szCs w:val="21"/>
            </w:rPr>
            <w:alias w:val="是否适用：非主营业务来源分析[双击切换]"/>
            <w:tag w:val="_GBC_e76b46ce658b44e591e71db49febe73d"/>
            <w:id w:val="854668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p w:rsidR="000C13E3" w:rsidRDefault="00C11B76">
      <w:pPr>
        <w:pStyle w:val="3"/>
        <w:numPr>
          <w:ilvl w:val="0"/>
          <w:numId w:val="8"/>
        </w:numPr>
        <w:rPr>
          <w:szCs w:val="21"/>
        </w:rPr>
      </w:pPr>
      <w:r>
        <w:rPr>
          <w:szCs w:val="21"/>
        </w:rPr>
        <w:t>资产、负债情况分析</w:t>
      </w:r>
    </w:p>
    <w:p w:rsidR="000C13E3" w:rsidRDefault="00362B2C">
      <w:sdt>
        <w:sdtPr>
          <w:rPr>
            <w:rFonts w:hint="eastAsia"/>
          </w:rPr>
          <w:alias w:val="是否适用：资产、负债情况分析[双击切换]"/>
          <w:tag w:val="_GBC_73f72b786f764d01bef1bb70d2d6e5c6"/>
          <w:id w:val="354551589"/>
          <w:lock w:val="sdtContentLocked"/>
          <w:placeholder>
            <w:docPart w:val="GBC22222222222222222222222222222"/>
          </w:placeholder>
        </w:sdtPr>
        <w:sdtEndPr/>
        <w:sdtContent>
          <w:r w:rsidR="00C11B76">
            <w:fldChar w:fldCharType="begin"/>
          </w:r>
          <w:r w:rsidR="00C11B76">
            <w:rPr>
              <w:rFonts w:hint="eastAsia"/>
            </w:rPr>
            <w:instrText xml:space="preserve"> 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sdt>
      <w:sdtPr>
        <w:rPr>
          <w:rFonts w:ascii="宋体" w:eastAsia="宋体" w:hAnsi="宋体" w:cs="宋体"/>
          <w:b w:val="0"/>
          <w:bCs w:val="0"/>
          <w:kern w:val="0"/>
          <w:szCs w:val="21"/>
        </w:rPr>
        <w:alias w:val="模块:资产及负债状况"/>
        <w:tag w:val="_SEC_4a3163af8aaf45ec8cbbe30e595b76d7"/>
        <w:id w:val="1198006"/>
        <w:lock w:val="sdtLocked"/>
        <w:placeholder>
          <w:docPart w:val="GBC22222222222222222222222222222"/>
        </w:placeholder>
      </w:sdtPr>
      <w:sdtEndPr/>
      <w:sdtContent>
        <w:p w:rsidR="000C13E3" w:rsidRDefault="00C11B76">
          <w:pPr>
            <w:pStyle w:val="4"/>
            <w:numPr>
              <w:ilvl w:val="0"/>
              <w:numId w:val="12"/>
            </w:numPr>
          </w:pPr>
          <w:r>
            <w:t>资产</w:t>
          </w:r>
          <w:r>
            <w:rPr>
              <w:rFonts w:hint="eastAsia"/>
            </w:rPr>
            <w:t>及</w:t>
          </w:r>
          <w:r>
            <w:t>负债</w:t>
          </w:r>
          <w:r>
            <w:rPr>
              <w:rFonts w:hint="eastAsia"/>
              <w:szCs w:val="21"/>
            </w:rPr>
            <w:t>状</w:t>
          </w:r>
          <w:r>
            <w:rPr>
              <w:szCs w:val="21"/>
            </w:rPr>
            <w:t>况</w:t>
          </w:r>
        </w:p>
        <w:p w:rsidR="000C13E3" w:rsidRDefault="00C11B76">
          <w:pPr>
            <w:jc w:val="right"/>
            <w:rPr>
              <w:szCs w:val="21"/>
            </w:rPr>
          </w:pPr>
          <w:r>
            <w:rPr>
              <w:rFonts w:hint="eastAsia"/>
              <w:szCs w:val="21"/>
            </w:rPr>
            <w:t>单位：</w:t>
          </w:r>
          <w:sdt>
            <w:sdtPr>
              <w:rPr>
                <w:rFonts w:hint="eastAsia"/>
                <w:szCs w:val="21"/>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p>
        <w:tbl>
          <w:tblPr>
            <w:tblStyle w:val="aff0"/>
            <w:tblW w:w="9049" w:type="dxa"/>
            <w:tblLayout w:type="fixed"/>
            <w:tblLook w:val="04A0" w:firstRow="1" w:lastRow="0" w:firstColumn="1" w:lastColumn="0" w:noHBand="0" w:noVBand="1"/>
          </w:tblPr>
          <w:tblGrid>
            <w:gridCol w:w="1527"/>
            <w:gridCol w:w="1332"/>
            <w:gridCol w:w="1254"/>
            <w:gridCol w:w="1370"/>
            <w:gridCol w:w="1191"/>
            <w:gridCol w:w="1316"/>
            <w:gridCol w:w="1059"/>
          </w:tblGrid>
          <w:tr w:rsidR="000C13E3">
            <w:trPr>
              <w:trHeight w:val="180"/>
            </w:trPr>
            <w:sdt>
              <w:sdtPr>
                <w:tag w:val="_PLD_8f1f37d9a09f4bf3a8f4c407297e58ed"/>
                <w:id w:val="-1817406069"/>
                <w:lock w:val="sdtLocked"/>
              </w:sdtPr>
              <w:sdtEndPr/>
              <w:sdtContent>
                <w:tc>
                  <w:tcPr>
                    <w:tcW w:w="1527" w:type="dxa"/>
                    <w:vAlign w:val="center"/>
                  </w:tcPr>
                  <w:p w:rsidR="000C13E3" w:rsidRDefault="00C11B76">
                    <w:pPr>
                      <w:jc w:val="center"/>
                      <w:rPr>
                        <w:rStyle w:val="50"/>
                        <w:szCs w:val="21"/>
                      </w:rPr>
                    </w:pPr>
                    <w:r>
                      <w:rPr>
                        <w:szCs w:val="21"/>
                      </w:rPr>
                      <w:t>项目名称</w:t>
                    </w:r>
                  </w:p>
                </w:tc>
              </w:sdtContent>
            </w:sdt>
            <w:sdt>
              <w:sdtPr>
                <w:tag w:val="_PLD_a4c00a3d0d0a42e28bc6a14dd6d26320"/>
                <w:id w:val="1267816297"/>
                <w:lock w:val="sdtLocked"/>
              </w:sdtPr>
              <w:sdtEndPr/>
              <w:sdtContent>
                <w:tc>
                  <w:tcPr>
                    <w:tcW w:w="1332" w:type="dxa"/>
                    <w:vAlign w:val="center"/>
                  </w:tcPr>
                  <w:p w:rsidR="000C13E3" w:rsidRDefault="00C11B76">
                    <w:pPr>
                      <w:jc w:val="center"/>
                      <w:rPr>
                        <w:rStyle w:val="50"/>
                        <w:szCs w:val="21"/>
                      </w:rPr>
                    </w:pPr>
                    <w:r>
                      <w:rPr>
                        <w:szCs w:val="21"/>
                      </w:rPr>
                      <w:t>本期期末数</w:t>
                    </w:r>
                  </w:p>
                </w:tc>
              </w:sdtContent>
            </w:sdt>
            <w:sdt>
              <w:sdtPr>
                <w:tag w:val="_PLD_17de20223ad64b528b824744807b0036"/>
                <w:id w:val="-1187140130"/>
                <w:lock w:val="sdtLocked"/>
              </w:sdtPr>
              <w:sdtEndPr/>
              <w:sdtContent>
                <w:tc>
                  <w:tcPr>
                    <w:tcW w:w="1254" w:type="dxa"/>
                    <w:vAlign w:val="center"/>
                  </w:tcPr>
                  <w:p w:rsidR="000C13E3" w:rsidRDefault="00C11B76">
                    <w:pPr>
                      <w:jc w:val="center"/>
                      <w:rPr>
                        <w:rStyle w:val="50"/>
                        <w:szCs w:val="21"/>
                      </w:rPr>
                    </w:pPr>
                    <w:r>
                      <w:rPr>
                        <w:szCs w:val="21"/>
                      </w:rPr>
                      <w:t>本期期末数占总资产的比例（%）</w:t>
                    </w:r>
                  </w:p>
                </w:tc>
              </w:sdtContent>
            </w:sdt>
            <w:sdt>
              <w:sdtPr>
                <w:tag w:val="_PLD_d1b9e9483c3a41358f877758b5adb0fb"/>
                <w:id w:val="-1963495007"/>
                <w:lock w:val="sdtLocked"/>
              </w:sdtPr>
              <w:sdtEndPr/>
              <w:sdtContent>
                <w:tc>
                  <w:tcPr>
                    <w:tcW w:w="1370" w:type="dxa"/>
                    <w:vAlign w:val="center"/>
                  </w:tcPr>
                  <w:p w:rsidR="000C13E3" w:rsidRDefault="00C11B76">
                    <w:pPr>
                      <w:jc w:val="center"/>
                      <w:rPr>
                        <w:rStyle w:val="50"/>
                        <w:szCs w:val="21"/>
                      </w:rPr>
                    </w:pPr>
                    <w:r>
                      <w:rPr>
                        <w:szCs w:val="21"/>
                      </w:rPr>
                      <w:t>上期期末数</w:t>
                    </w:r>
                  </w:p>
                </w:tc>
              </w:sdtContent>
            </w:sdt>
            <w:sdt>
              <w:sdtPr>
                <w:tag w:val="_PLD_3a8a8577e1a84f26856a900f7202f9a8"/>
                <w:id w:val="2025592329"/>
                <w:lock w:val="sdtLocked"/>
              </w:sdtPr>
              <w:sdtEndPr/>
              <w:sdtContent>
                <w:tc>
                  <w:tcPr>
                    <w:tcW w:w="1191" w:type="dxa"/>
                    <w:vAlign w:val="center"/>
                  </w:tcPr>
                  <w:p w:rsidR="000C13E3" w:rsidRDefault="00C11B76">
                    <w:pPr>
                      <w:jc w:val="center"/>
                      <w:rPr>
                        <w:rStyle w:val="50"/>
                        <w:szCs w:val="21"/>
                      </w:rPr>
                    </w:pPr>
                    <w:r>
                      <w:rPr>
                        <w:szCs w:val="21"/>
                      </w:rPr>
                      <w:t>上期期末数占总资产的比例（%）</w:t>
                    </w:r>
                  </w:p>
                </w:tc>
              </w:sdtContent>
            </w:sdt>
            <w:sdt>
              <w:sdtPr>
                <w:tag w:val="_PLD_8af1894621b84d44aec1deba51e3a7da"/>
                <w:id w:val="-1331360023"/>
                <w:lock w:val="sdtLocked"/>
              </w:sdtPr>
              <w:sdtEndPr/>
              <w:sdtContent>
                <w:tc>
                  <w:tcPr>
                    <w:tcW w:w="1316" w:type="dxa"/>
                    <w:vAlign w:val="center"/>
                  </w:tcPr>
                  <w:p w:rsidR="000C13E3" w:rsidRDefault="00C11B76">
                    <w:pPr>
                      <w:jc w:val="center"/>
                      <w:rPr>
                        <w:rStyle w:val="50"/>
                        <w:szCs w:val="21"/>
                      </w:rPr>
                    </w:pPr>
                    <w:r>
                      <w:rPr>
                        <w:szCs w:val="21"/>
                      </w:rPr>
                      <w:t>本期期末金额较上期期末变动比例（%）</w:t>
                    </w:r>
                  </w:p>
                </w:tc>
              </w:sdtContent>
            </w:sdt>
            <w:sdt>
              <w:sdtPr>
                <w:tag w:val="_PLD_495436d1d45e4a9391194459a895631e"/>
                <w:id w:val="1323547799"/>
                <w:lock w:val="sdtLocked"/>
              </w:sdtPr>
              <w:sdtEndPr/>
              <w:sdtContent>
                <w:tc>
                  <w:tcPr>
                    <w:tcW w:w="1059" w:type="dxa"/>
                    <w:vAlign w:val="center"/>
                  </w:tcPr>
                  <w:p w:rsidR="000C13E3" w:rsidRDefault="00C11B76">
                    <w:pPr>
                      <w:jc w:val="center"/>
                      <w:rPr>
                        <w:rStyle w:val="50"/>
                        <w:szCs w:val="21"/>
                      </w:rPr>
                    </w:pPr>
                    <w:r>
                      <w:rPr>
                        <w:szCs w:val="21"/>
                      </w:rPr>
                      <w:t>情况说明</w:t>
                    </w:r>
                  </w:p>
                </w:tc>
              </w:sdtContent>
            </w:sdt>
          </w:tr>
          <w:sdt>
            <w:sdtPr>
              <w:rPr>
                <w:rStyle w:val="50"/>
                <w:rFonts w:hint="eastAsia"/>
                <w:b w:val="0"/>
                <w:szCs w:val="21"/>
              </w:rPr>
              <w:alias w:val="资产负债状况分析"/>
              <w:tag w:val="_TUP_815ebab5da7a4ba88d97b27a17b235f3"/>
              <w:id w:val="1451365210"/>
              <w:lock w:val="sdtLocked"/>
              <w:placeholder>
                <w:docPart w:val="{fb9396f5-01f7-4d64-b1cc-d79434f0ceea}"/>
              </w:placeholder>
            </w:sdtPr>
            <w:sdtEndPr>
              <w:rPr>
                <w:rStyle w:val="50"/>
                <w:sz w:val="18"/>
                <w:szCs w:val="18"/>
              </w:rPr>
            </w:sdtEndPr>
            <w:sdtContent>
              <w:tr w:rsidR="000C13E3">
                <w:trPr>
                  <w:trHeight w:val="135"/>
                </w:trPr>
                <w:tc>
                  <w:tcPr>
                    <w:tcW w:w="1527" w:type="dxa"/>
                    <w:vAlign w:val="center"/>
                  </w:tcPr>
                  <w:p w:rsidR="000C13E3" w:rsidRDefault="00C11B76">
                    <w:pPr>
                      <w:rPr>
                        <w:rStyle w:val="50"/>
                        <w:b w:val="0"/>
                        <w:szCs w:val="21"/>
                      </w:rPr>
                    </w:pPr>
                    <w:r>
                      <w:t>货币资金</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50,299.21</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15.98</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71,711.49</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19.55</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-29.86</w:t>
                    </w:r>
                  </w:p>
                </w:tc>
                <w:tc>
                  <w:tcPr>
                    <w:tcW w:w="1059" w:type="dxa"/>
                  </w:tcPr>
                  <w:p w:rsidR="000C13E3" w:rsidRDefault="00C11B76">
                    <w:pPr>
                      <w:rPr>
                        <w:rStyle w:val="50"/>
                        <w:b w:val="0"/>
                        <w:sz w:val="18"/>
                        <w:szCs w:val="18"/>
                      </w:rPr>
                    </w:pPr>
                    <w:r>
                      <w:rPr>
                        <w:rStyle w:val="50"/>
                        <w:rFonts w:hint="eastAsia"/>
                        <w:b w:val="0"/>
                        <w:sz w:val="18"/>
                        <w:szCs w:val="18"/>
                      </w:rPr>
                      <w:t>本期收到回款减少所致。</w:t>
                    </w:r>
                  </w:p>
                </w:tc>
              </w:tr>
            </w:sdtContent>
          </w:sdt>
          <w:sdt>
            <w:sdtPr>
              <w:rPr>
                <w:rStyle w:val="50"/>
                <w:rFonts w:hint="eastAsia"/>
                <w:b w:val="0"/>
                <w:szCs w:val="21"/>
              </w:rPr>
              <w:alias w:val="资产负债状况分析"/>
              <w:tag w:val="_TUP_815ebab5da7a4ba88d97b27a17b235f3"/>
              <w:id w:val="-1138874014"/>
              <w:lock w:val="sdtLocked"/>
              <w:placeholder>
                <w:docPart w:val="{fb9396f5-01f7-4d64-b1cc-d79434f0ceea}"/>
              </w:placeholder>
            </w:sdtPr>
            <w:sdtEndPr>
              <w:rPr>
                <w:rStyle w:val="50"/>
                <w:sz w:val="18"/>
                <w:szCs w:val="18"/>
              </w:rPr>
            </w:sdtEndPr>
            <w:sdtContent>
              <w:tr w:rsidR="000C13E3">
                <w:trPr>
                  <w:trHeight w:val="135"/>
                </w:trPr>
                <w:tc>
                  <w:tcPr>
                    <w:tcW w:w="1527" w:type="dxa"/>
                    <w:vAlign w:val="center"/>
                  </w:tcPr>
                  <w:p w:rsidR="000C13E3" w:rsidRDefault="00C11B76">
                    <w:pPr>
                      <w:rPr>
                        <w:rStyle w:val="50"/>
                        <w:b w:val="0"/>
                        <w:szCs w:val="21"/>
                      </w:rPr>
                    </w:pPr>
                    <w:r>
                      <w:t>应收票据</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2,585.02</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0.82</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5,114.05</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1.39</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-49.45</w:t>
                    </w:r>
                  </w:p>
                </w:tc>
                <w:tc>
                  <w:tcPr>
                    <w:tcW w:w="1059" w:type="dxa"/>
                  </w:tcPr>
                  <w:p w:rsidR="000C13E3" w:rsidRDefault="00C11B76">
                    <w:pPr>
                      <w:rPr>
                        <w:rStyle w:val="50"/>
                        <w:b w:val="0"/>
                        <w:sz w:val="18"/>
                        <w:szCs w:val="18"/>
                      </w:rPr>
                    </w:pPr>
                    <w:r>
                      <w:rPr>
                        <w:rStyle w:val="5Char1"/>
                        <w:rFonts w:hint="eastAsia"/>
                        <w:b w:val="0"/>
                        <w:sz w:val="18"/>
                        <w:szCs w:val="22"/>
                      </w:rPr>
                      <w:t>本期收到票据减少所致。</w:t>
                    </w:r>
                  </w:p>
                </w:tc>
              </w:tr>
            </w:sdtContent>
          </w:sdt>
          <w:sdt>
            <w:sdtPr>
              <w:rPr>
                <w:rStyle w:val="50"/>
                <w:rFonts w:hint="eastAsia"/>
                <w:b w:val="0"/>
                <w:szCs w:val="21"/>
              </w:rPr>
              <w:alias w:val="资产负债状况分析"/>
              <w:tag w:val="_TUP_815ebab5da7a4ba88d97b27a17b235f3"/>
              <w:id w:val="-531194789"/>
              <w:lock w:val="sdtLocked"/>
              <w:placeholder>
                <w:docPart w:val="{fb9396f5-01f7-4d64-b1cc-d79434f0ceea}"/>
              </w:placeholder>
            </w:sdtPr>
            <w:sdtEndPr>
              <w:rPr>
                <w:rStyle w:val="50"/>
                <w:sz w:val="18"/>
                <w:szCs w:val="18"/>
              </w:rPr>
            </w:sdtEndPr>
            <w:sdtContent>
              <w:tr w:rsidR="000C13E3">
                <w:trPr>
                  <w:trHeight w:val="135"/>
                </w:trPr>
                <w:tc>
                  <w:tcPr>
                    <w:tcW w:w="1527" w:type="dxa"/>
                    <w:vAlign w:val="center"/>
                  </w:tcPr>
                  <w:p w:rsidR="000C13E3" w:rsidRDefault="00C11B76">
                    <w:pPr>
                      <w:rPr>
                        <w:rStyle w:val="50"/>
                        <w:b w:val="0"/>
                        <w:szCs w:val="21"/>
                      </w:rPr>
                    </w:pPr>
                    <w:r>
                      <w:t>应收账款</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58,520.71</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18.59</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67,584.29</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18.42</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-13.41</w:t>
                    </w:r>
                  </w:p>
                </w:tc>
                <w:tc>
                  <w:tcPr>
                    <w:tcW w:w="1059" w:type="dxa"/>
                  </w:tcPr>
                  <w:p w:rsidR="000C13E3" w:rsidRDefault="000C13E3">
                    <w:pPr>
                      <w:rPr>
                        <w:rStyle w:val="50"/>
                        <w:b w:val="0"/>
                        <w:sz w:val="18"/>
                        <w:szCs w:val="18"/>
                      </w:rPr>
                    </w:pPr>
                  </w:p>
                </w:tc>
              </w:tr>
            </w:sdtContent>
          </w:sdt>
          <w:sdt>
            <w:sdtPr>
              <w:rPr>
                <w:rStyle w:val="50"/>
                <w:rFonts w:hint="eastAsia"/>
                <w:b w:val="0"/>
                <w:szCs w:val="21"/>
              </w:rPr>
              <w:alias w:val="资产负债状况分析"/>
              <w:tag w:val="_TUP_815ebab5da7a4ba88d97b27a17b235f3"/>
              <w:id w:val="-1199617819"/>
              <w:lock w:val="sdtLocked"/>
              <w:placeholder>
                <w:docPart w:val="{fb9396f5-01f7-4d64-b1cc-d79434f0ceea}"/>
              </w:placeholder>
            </w:sdtPr>
            <w:sdtEndPr>
              <w:rPr>
                <w:rStyle w:val="50"/>
                <w:sz w:val="18"/>
                <w:szCs w:val="18"/>
              </w:rPr>
            </w:sdtEndPr>
            <w:sdtContent>
              <w:tr w:rsidR="000C13E3">
                <w:trPr>
                  <w:trHeight w:val="549"/>
                </w:trPr>
                <w:tc>
                  <w:tcPr>
                    <w:tcW w:w="1527" w:type="dxa"/>
                    <w:vAlign w:val="center"/>
                  </w:tcPr>
                  <w:p w:rsidR="000C13E3" w:rsidRDefault="00C11B76">
                    <w:pPr>
                      <w:rPr>
                        <w:rStyle w:val="50"/>
                        <w:b w:val="0"/>
                        <w:szCs w:val="21"/>
                      </w:rPr>
                    </w:pPr>
                    <w:r>
                      <w:t>应收款项融资</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4,378.87</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1.39</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12,623.53</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3.44</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-65.31</w:t>
                    </w:r>
                  </w:p>
                </w:tc>
                <w:tc>
                  <w:tcPr>
                    <w:tcW w:w="1059" w:type="dxa"/>
                  </w:tcPr>
                  <w:p w:rsidR="000C13E3" w:rsidRDefault="00C11B76">
                    <w:pPr>
                      <w:rPr>
                        <w:rStyle w:val="50"/>
                        <w:b w:val="0"/>
                        <w:sz w:val="18"/>
                        <w:szCs w:val="18"/>
                      </w:rPr>
                    </w:pPr>
                    <w:r>
                      <w:rPr>
                        <w:rStyle w:val="5Char1"/>
                        <w:rFonts w:hint="eastAsia"/>
                        <w:b w:val="0"/>
                        <w:sz w:val="18"/>
                        <w:szCs w:val="22"/>
                      </w:rPr>
                      <w:t>本期票据到期所致。</w:t>
                    </w:r>
                  </w:p>
                </w:tc>
              </w:tr>
            </w:sdtContent>
          </w:sdt>
          <w:sdt>
            <w:sdtPr>
              <w:rPr>
                <w:rStyle w:val="50"/>
                <w:rFonts w:hint="eastAsia"/>
                <w:b w:val="0"/>
                <w:szCs w:val="21"/>
              </w:rPr>
              <w:alias w:val="资产负债状况分析"/>
              <w:tag w:val="_TUP_815ebab5da7a4ba88d97b27a17b235f3"/>
              <w:id w:val="-1086221778"/>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预付款项</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6,363.38</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2.02</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7,464.61</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2.03</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-14.75</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347057552"/>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其他应收款</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1,543.09</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0.49</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2,601.80</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0.71</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-40.69</w:t>
                    </w:r>
                  </w:p>
                </w:tc>
                <w:tc>
                  <w:tcPr>
                    <w:tcW w:w="1059" w:type="dxa"/>
                  </w:tcPr>
                  <w:p w:rsidR="000C13E3" w:rsidRDefault="00C11B76">
                    <w:pPr>
                      <w:rPr>
                        <w:rStyle w:val="50"/>
                        <w:b w:val="0"/>
                        <w:szCs w:val="21"/>
                      </w:rPr>
                    </w:pPr>
                    <w:r>
                      <w:rPr>
                        <w:rFonts w:hint="eastAsia"/>
                        <w:sz w:val="18"/>
                        <w:szCs w:val="21"/>
                      </w:rPr>
                      <w:t>本期对西安航天华威持股比例降至49</w:t>
                    </w:r>
                    <w:r>
                      <w:rPr>
                        <w:sz w:val="18"/>
                        <w:szCs w:val="21"/>
                      </w:rPr>
                      <w:t>%，不</w:t>
                    </w:r>
                    <w:r>
                      <w:rPr>
                        <w:rFonts w:hint="eastAsia"/>
                        <w:sz w:val="18"/>
                        <w:szCs w:val="21"/>
                      </w:rPr>
                      <w:t>再</w:t>
                    </w:r>
                    <w:r>
                      <w:rPr>
                        <w:sz w:val="18"/>
                        <w:szCs w:val="21"/>
                      </w:rPr>
                      <w:t>合并报表</w:t>
                    </w:r>
                    <w:r>
                      <w:rPr>
                        <w:rFonts w:hint="eastAsia"/>
                        <w:sz w:val="18"/>
                        <w:szCs w:val="21"/>
                      </w:rPr>
                      <w:t>所致。</w:t>
                    </w:r>
                  </w:p>
                </w:tc>
              </w:tr>
            </w:sdtContent>
          </w:sdt>
          <w:sdt>
            <w:sdtPr>
              <w:rPr>
                <w:rStyle w:val="50"/>
                <w:rFonts w:hint="eastAsia"/>
                <w:b w:val="0"/>
                <w:szCs w:val="21"/>
              </w:rPr>
              <w:alias w:val="资产负债状况分析"/>
              <w:tag w:val="_TUP_815ebab5da7a4ba88d97b27a17b235f3"/>
              <w:id w:val="864475793"/>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存货</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62,312.92</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19.80</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81,279.52</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22.15</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-23.34</w:t>
                    </w:r>
                  </w:p>
                </w:tc>
                <w:tc>
                  <w:tcPr>
                    <w:tcW w:w="1059" w:type="dxa"/>
                  </w:tcPr>
                  <w:p w:rsidR="000C13E3" w:rsidRDefault="00C11B76">
                    <w:pPr>
                      <w:rPr>
                        <w:rStyle w:val="50"/>
                        <w:b w:val="0"/>
                        <w:szCs w:val="21"/>
                      </w:rPr>
                    </w:pPr>
                    <w:r>
                      <w:rPr>
                        <w:rFonts w:hint="eastAsia"/>
                        <w:sz w:val="18"/>
                        <w:szCs w:val="21"/>
                      </w:rPr>
                      <w:t>本期对西安航天华威持股比例降至49</w:t>
                    </w:r>
                    <w:r>
                      <w:rPr>
                        <w:sz w:val="18"/>
                        <w:szCs w:val="21"/>
                      </w:rPr>
                      <w:t>%，不</w:t>
                    </w:r>
                    <w:r>
                      <w:rPr>
                        <w:rFonts w:hint="eastAsia"/>
                        <w:sz w:val="18"/>
                        <w:szCs w:val="21"/>
                      </w:rPr>
                      <w:t>再</w:t>
                    </w:r>
                    <w:r>
                      <w:rPr>
                        <w:sz w:val="18"/>
                        <w:szCs w:val="21"/>
                      </w:rPr>
                      <w:t>合并报表</w:t>
                    </w:r>
                    <w:r>
                      <w:rPr>
                        <w:rFonts w:hint="eastAsia"/>
                        <w:sz w:val="18"/>
                        <w:szCs w:val="21"/>
                      </w:rPr>
                      <w:t>所致。</w:t>
                    </w:r>
                  </w:p>
                </w:tc>
              </w:tr>
            </w:sdtContent>
          </w:sdt>
          <w:sdt>
            <w:sdtPr>
              <w:rPr>
                <w:rStyle w:val="50"/>
                <w:rFonts w:hint="eastAsia"/>
                <w:b w:val="0"/>
                <w:szCs w:val="21"/>
              </w:rPr>
              <w:alias w:val="资产负债状况分析"/>
              <w:tag w:val="_TUP_815ebab5da7a4ba88d97b27a17b235f3"/>
              <w:id w:val="1343974328"/>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其他流动资产</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155.30</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0.05</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757.20</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0.21</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-79.49</w:t>
                    </w:r>
                  </w:p>
                </w:tc>
                <w:tc>
                  <w:tcPr>
                    <w:tcW w:w="1059" w:type="dxa"/>
                  </w:tcPr>
                  <w:p w:rsidR="000C13E3" w:rsidRDefault="00C11B76">
                    <w:pPr>
                      <w:rPr>
                        <w:rStyle w:val="50"/>
                        <w:b w:val="0"/>
                        <w:szCs w:val="21"/>
                      </w:rPr>
                    </w:pPr>
                    <w:r>
                      <w:rPr>
                        <w:rFonts w:hint="eastAsia"/>
                        <w:sz w:val="18"/>
                        <w:szCs w:val="21"/>
                      </w:rPr>
                      <w:t>本期待抵扣进项税额减少所致。</w:t>
                    </w:r>
                  </w:p>
                </w:tc>
              </w:tr>
            </w:sdtContent>
          </w:sdt>
          <w:sdt>
            <w:sdtPr>
              <w:rPr>
                <w:rStyle w:val="50"/>
                <w:rFonts w:hint="eastAsia"/>
                <w:b w:val="0"/>
                <w:szCs w:val="21"/>
              </w:rPr>
              <w:alias w:val="资产负债状况分析"/>
              <w:tag w:val="_TUP_815ebab5da7a4ba88d97b27a17b235f3"/>
              <w:id w:val="-759451102"/>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流动资产合计</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186,158.48</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59.15</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249,136.49</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67.91</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-25.28</w:t>
                    </w:r>
                  </w:p>
                </w:tc>
                <w:tc>
                  <w:tcPr>
                    <w:tcW w:w="1059" w:type="dxa"/>
                  </w:tcPr>
                  <w:p w:rsidR="000C13E3" w:rsidRDefault="000C13E3">
                    <w:pPr>
                      <w:rPr>
                        <w:rStyle w:val="50"/>
                        <w:b w:val="0"/>
                        <w:szCs w:val="21"/>
                      </w:rPr>
                    </w:pPr>
                  </w:p>
                </w:tc>
              </w:tr>
            </w:sdtContent>
          </w:sdt>
          <w:sdt>
            <w:sdtPr>
              <w:rPr>
                <w:rFonts w:hint="eastAsia"/>
                <w:b/>
                <w:bCs/>
                <w:kern w:val="2"/>
                <w:szCs w:val="21"/>
              </w:rPr>
              <w:alias w:val="资产负债状况分析"/>
              <w:tag w:val="_TUP_815ebab5da7a4ba88d97b27a17b235f3"/>
              <w:id w:val="623123865"/>
              <w:lock w:val="sdtLocked"/>
              <w:placeholder>
                <w:docPart w:val="{4759becc-1ea6-46c0-ba23-877b0e6583c0}"/>
              </w:placeholder>
            </w:sdtPr>
            <w:sdtEndPr/>
            <w:sdtContent>
              <w:tr w:rsidR="000C13E3">
                <w:trPr>
                  <w:trHeight w:val="135"/>
                </w:trPr>
                <w:tc>
                  <w:tcPr>
                    <w:tcW w:w="1527" w:type="dxa"/>
                    <w:vAlign w:val="center"/>
                  </w:tcPr>
                  <w:p w:rsidR="000C13E3" w:rsidRDefault="00C11B76">
                    <w:pPr>
                      <w:rPr>
                        <w:rStyle w:val="50"/>
                        <w:b w:val="0"/>
                        <w:szCs w:val="21"/>
                      </w:rPr>
                    </w:pPr>
                    <w:r>
                      <w:rPr>
                        <w:rFonts w:hint="eastAsia"/>
                        <w:bCs/>
                        <w:kern w:val="2"/>
                        <w:szCs w:val="21"/>
                      </w:rPr>
                      <w:t>长期股权投资</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34,760.57</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11.04</w:t>
                    </w:r>
                  </w:p>
                </w:tc>
                <w:tc>
                  <w:tcPr>
                    <w:tcW w:w="1370" w:type="dxa"/>
                    <w:vAlign w:val="center"/>
                  </w:tcPr>
                  <w:p w:rsidR="000C13E3" w:rsidRDefault="000C13E3">
                    <w:pPr>
                      <w:jc w:val="center"/>
                      <w:rPr>
                        <w:rFonts w:ascii="Times New Roman" w:hAnsi="Times New Roman" w:cs="Times New Roman"/>
                        <w:sz w:val="20"/>
                        <w:szCs w:val="22"/>
                      </w:rPr>
                    </w:pPr>
                  </w:p>
                </w:tc>
                <w:tc>
                  <w:tcPr>
                    <w:tcW w:w="1191" w:type="dxa"/>
                    <w:vAlign w:val="center"/>
                  </w:tcPr>
                  <w:p w:rsidR="000C13E3" w:rsidRDefault="000C13E3">
                    <w:pPr>
                      <w:jc w:val="center"/>
                      <w:rPr>
                        <w:rFonts w:ascii="Times New Roman" w:hAnsi="Times New Roman" w:cs="Times New Roman"/>
                        <w:sz w:val="20"/>
                        <w:szCs w:val="22"/>
                      </w:rPr>
                    </w:pPr>
                  </w:p>
                </w:tc>
                <w:tc>
                  <w:tcPr>
                    <w:tcW w:w="1316" w:type="dxa"/>
                    <w:vAlign w:val="center"/>
                  </w:tcPr>
                  <w:p w:rsidR="000C13E3" w:rsidRDefault="000C13E3">
                    <w:pPr>
                      <w:jc w:val="center"/>
                      <w:rPr>
                        <w:rStyle w:val="50"/>
                        <w:rFonts w:ascii="Times New Roman" w:hAnsi="Times New Roman" w:cs="Times New Roman"/>
                        <w:b w:val="0"/>
                        <w:sz w:val="20"/>
                        <w:szCs w:val="20"/>
                      </w:rPr>
                    </w:pPr>
                  </w:p>
                </w:tc>
                <w:tc>
                  <w:tcPr>
                    <w:tcW w:w="1059" w:type="dxa"/>
                  </w:tcPr>
                  <w:p w:rsidR="000C13E3" w:rsidRDefault="00C11B76">
                    <w:pPr>
                      <w:rPr>
                        <w:rStyle w:val="50"/>
                        <w:b w:val="0"/>
                        <w:szCs w:val="21"/>
                      </w:rPr>
                    </w:pPr>
                    <w:r>
                      <w:rPr>
                        <w:rFonts w:hint="eastAsia"/>
                        <w:sz w:val="18"/>
                        <w:szCs w:val="21"/>
                      </w:rPr>
                      <w:t>本期对西安航天华威持股比例降至49</w:t>
                    </w:r>
                    <w:r>
                      <w:rPr>
                        <w:sz w:val="18"/>
                        <w:szCs w:val="21"/>
                      </w:rPr>
                      <w:t>%，不</w:t>
                    </w:r>
                    <w:r>
                      <w:rPr>
                        <w:rFonts w:hint="eastAsia"/>
                        <w:sz w:val="18"/>
                        <w:szCs w:val="21"/>
                      </w:rPr>
                      <w:t>再</w:t>
                    </w:r>
                    <w:r>
                      <w:rPr>
                        <w:sz w:val="18"/>
                        <w:szCs w:val="21"/>
                      </w:rPr>
                      <w:t>合并报表</w:t>
                    </w:r>
                    <w:r>
                      <w:rPr>
                        <w:rFonts w:hint="eastAsia"/>
                        <w:sz w:val="18"/>
                        <w:szCs w:val="21"/>
                      </w:rPr>
                      <w:t>所致。</w:t>
                    </w:r>
                  </w:p>
                </w:tc>
              </w:tr>
            </w:sdtContent>
          </w:sdt>
          <w:sdt>
            <w:sdtPr>
              <w:rPr>
                <w:rStyle w:val="50"/>
                <w:rFonts w:hint="eastAsia"/>
                <w:b w:val="0"/>
                <w:szCs w:val="21"/>
              </w:rPr>
              <w:alias w:val="资产负债状况分析"/>
              <w:tag w:val="_TUP_815ebab5da7a4ba88d97b27a17b235f3"/>
              <w:id w:val="-1201092181"/>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投资性房地产</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1,307.28</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0.42</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1,915.50</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0.52</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-31.75</w:t>
                    </w:r>
                  </w:p>
                </w:tc>
                <w:tc>
                  <w:tcPr>
                    <w:tcW w:w="1059" w:type="dxa"/>
                  </w:tcPr>
                  <w:p w:rsidR="000C13E3" w:rsidRDefault="00C11B76">
                    <w:pPr>
                      <w:rPr>
                        <w:rStyle w:val="50"/>
                        <w:b w:val="0"/>
                        <w:szCs w:val="21"/>
                      </w:rPr>
                    </w:pPr>
                    <w:r>
                      <w:rPr>
                        <w:rFonts w:hint="eastAsia"/>
                        <w:sz w:val="18"/>
                        <w:szCs w:val="21"/>
                      </w:rPr>
                      <w:t>本期处置116厂房所致。</w:t>
                    </w:r>
                  </w:p>
                </w:tc>
              </w:tr>
            </w:sdtContent>
          </w:sdt>
          <w:sdt>
            <w:sdtPr>
              <w:rPr>
                <w:rStyle w:val="50"/>
                <w:rFonts w:hint="eastAsia"/>
                <w:b w:val="0"/>
                <w:szCs w:val="21"/>
              </w:rPr>
              <w:alias w:val="资产负债状况分析"/>
              <w:tag w:val="_TUP_815ebab5da7a4ba88d97b27a17b235f3"/>
              <w:id w:val="389316958"/>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固定资产</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73,677.96</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23.41</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90,837.45</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24.76</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-18.89</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423216657"/>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在建工程</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2,472.18</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0.79</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206.14</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0.06</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1,099.27</w:t>
                    </w:r>
                  </w:p>
                </w:tc>
                <w:tc>
                  <w:tcPr>
                    <w:tcW w:w="1059" w:type="dxa"/>
                  </w:tcPr>
                  <w:p w:rsidR="000C13E3" w:rsidRDefault="00C11B76">
                    <w:pPr>
                      <w:rPr>
                        <w:rStyle w:val="50"/>
                        <w:b w:val="0"/>
                        <w:szCs w:val="21"/>
                      </w:rPr>
                    </w:pPr>
                    <w:r>
                      <w:rPr>
                        <w:rFonts w:hint="eastAsia"/>
                        <w:sz w:val="18"/>
                        <w:szCs w:val="21"/>
                      </w:rPr>
                      <w:t>本期子公司宝鸡航天泵业固定资产投资所致。</w:t>
                    </w:r>
                  </w:p>
                </w:tc>
              </w:tr>
            </w:sdtContent>
          </w:sdt>
          <w:sdt>
            <w:sdtPr>
              <w:rPr>
                <w:rStyle w:val="50"/>
                <w:rFonts w:hint="eastAsia"/>
                <w:b w:val="0"/>
                <w:szCs w:val="21"/>
              </w:rPr>
              <w:alias w:val="资产负债状况分析"/>
              <w:tag w:val="_TUP_815ebab5da7a4ba88d97b27a17b235f3"/>
              <w:id w:val="956289970"/>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使用权资产</w:t>
                    </w:r>
                  </w:p>
                </w:tc>
                <w:tc>
                  <w:tcPr>
                    <w:tcW w:w="1332" w:type="dxa"/>
                    <w:vAlign w:val="center"/>
                  </w:tcPr>
                  <w:p w:rsidR="000C13E3" w:rsidRDefault="000C13E3">
                    <w:pPr>
                      <w:jc w:val="center"/>
                      <w:rPr>
                        <w:rStyle w:val="50"/>
                        <w:rFonts w:ascii="Times New Roman" w:hAnsi="Times New Roman" w:cs="Times New Roman"/>
                        <w:b w:val="0"/>
                        <w:sz w:val="20"/>
                        <w:szCs w:val="20"/>
                      </w:rPr>
                    </w:pPr>
                  </w:p>
                </w:tc>
                <w:tc>
                  <w:tcPr>
                    <w:tcW w:w="1254" w:type="dxa"/>
                    <w:vAlign w:val="center"/>
                  </w:tcPr>
                  <w:p w:rsidR="000C13E3" w:rsidRDefault="000C13E3">
                    <w:pPr>
                      <w:jc w:val="center"/>
                      <w:rPr>
                        <w:rStyle w:val="50"/>
                        <w:rFonts w:ascii="Times New Roman" w:hAnsi="Times New Roman" w:cs="Times New Roman"/>
                        <w:b w:val="0"/>
                        <w:sz w:val="20"/>
                        <w:szCs w:val="20"/>
                      </w:rPr>
                    </w:pP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76.51</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0.02</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-100.00</w:t>
                    </w:r>
                  </w:p>
                </w:tc>
                <w:tc>
                  <w:tcPr>
                    <w:tcW w:w="1059" w:type="dxa"/>
                  </w:tcPr>
                  <w:p w:rsidR="000C13E3" w:rsidRDefault="00C11B76">
                    <w:pPr>
                      <w:rPr>
                        <w:rStyle w:val="50"/>
                        <w:b w:val="0"/>
                        <w:szCs w:val="21"/>
                      </w:rPr>
                    </w:pPr>
                    <w:r>
                      <w:rPr>
                        <w:rFonts w:hint="eastAsia"/>
                        <w:sz w:val="18"/>
                        <w:szCs w:val="21"/>
                      </w:rPr>
                      <w:t>本期对西安航天华威持股比例降至49</w:t>
                    </w:r>
                    <w:r>
                      <w:rPr>
                        <w:sz w:val="18"/>
                        <w:szCs w:val="21"/>
                      </w:rPr>
                      <w:t>%，不</w:t>
                    </w:r>
                    <w:r>
                      <w:rPr>
                        <w:rFonts w:hint="eastAsia"/>
                        <w:sz w:val="18"/>
                        <w:szCs w:val="21"/>
                      </w:rPr>
                      <w:t>再</w:t>
                    </w:r>
                    <w:r>
                      <w:rPr>
                        <w:sz w:val="18"/>
                        <w:szCs w:val="21"/>
                      </w:rPr>
                      <w:t>合并报表</w:t>
                    </w:r>
                    <w:r>
                      <w:rPr>
                        <w:rFonts w:hint="eastAsia"/>
                        <w:sz w:val="18"/>
                        <w:szCs w:val="21"/>
                      </w:rPr>
                      <w:t>所致。</w:t>
                    </w:r>
                  </w:p>
                </w:tc>
              </w:tr>
            </w:sdtContent>
          </w:sdt>
          <w:sdt>
            <w:sdtPr>
              <w:rPr>
                <w:rStyle w:val="50"/>
                <w:rFonts w:hint="eastAsia"/>
                <w:b w:val="0"/>
                <w:szCs w:val="21"/>
              </w:rPr>
              <w:alias w:val="资产负债状况分析"/>
              <w:tag w:val="_TUP_815ebab5da7a4ba88d97b27a17b235f3"/>
              <w:id w:val="-865682084"/>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无形资产</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9,559.71</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3.04</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16,200.70</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4.42</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-40.99</w:t>
                    </w:r>
                  </w:p>
                </w:tc>
                <w:tc>
                  <w:tcPr>
                    <w:tcW w:w="1059" w:type="dxa"/>
                  </w:tcPr>
                  <w:p w:rsidR="000C13E3" w:rsidRDefault="00C11B76">
                    <w:pPr>
                      <w:rPr>
                        <w:rStyle w:val="50"/>
                        <w:b w:val="0"/>
                        <w:szCs w:val="21"/>
                      </w:rPr>
                    </w:pPr>
                    <w:r>
                      <w:rPr>
                        <w:rFonts w:hint="eastAsia"/>
                        <w:sz w:val="18"/>
                        <w:szCs w:val="21"/>
                      </w:rPr>
                      <w:t>本期对西安航天华威持股比例降至49</w:t>
                    </w:r>
                    <w:r>
                      <w:rPr>
                        <w:sz w:val="18"/>
                        <w:szCs w:val="21"/>
                      </w:rPr>
                      <w:t>%，不</w:t>
                    </w:r>
                    <w:r>
                      <w:rPr>
                        <w:rFonts w:hint="eastAsia"/>
                        <w:sz w:val="18"/>
                        <w:szCs w:val="21"/>
                      </w:rPr>
                      <w:t>再</w:t>
                    </w:r>
                    <w:r>
                      <w:rPr>
                        <w:sz w:val="18"/>
                        <w:szCs w:val="21"/>
                      </w:rPr>
                      <w:t>合并报表</w:t>
                    </w:r>
                    <w:r>
                      <w:rPr>
                        <w:rFonts w:hint="eastAsia"/>
                        <w:sz w:val="18"/>
                        <w:szCs w:val="21"/>
                      </w:rPr>
                      <w:t>以及处置116厂房导致土地使用权减少所致。</w:t>
                    </w:r>
                  </w:p>
                </w:tc>
              </w:tr>
            </w:sdtContent>
          </w:sdt>
          <w:sdt>
            <w:sdtPr>
              <w:rPr>
                <w:rStyle w:val="50"/>
                <w:rFonts w:hint="eastAsia"/>
                <w:b w:val="0"/>
                <w:szCs w:val="21"/>
              </w:rPr>
              <w:alias w:val="资产负债状况分析"/>
              <w:tag w:val="_TUP_815ebab5da7a4ba88d97b27a17b235f3"/>
              <w:id w:val="-561025120"/>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开发支出</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472.90</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0.15</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0.00</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0.00</w:t>
                    </w:r>
                  </w:p>
                </w:tc>
                <w:tc>
                  <w:tcPr>
                    <w:tcW w:w="1316" w:type="dxa"/>
                    <w:vAlign w:val="center"/>
                  </w:tcPr>
                  <w:p w:rsidR="000C13E3" w:rsidRDefault="000C13E3">
                    <w:pPr>
                      <w:jc w:val="center"/>
                      <w:rPr>
                        <w:rStyle w:val="50"/>
                        <w:rFonts w:ascii="Times New Roman" w:hAnsi="Times New Roman" w:cs="Times New Roman"/>
                        <w:b w:val="0"/>
                        <w:sz w:val="20"/>
                        <w:szCs w:val="20"/>
                      </w:rPr>
                    </w:pPr>
                  </w:p>
                </w:tc>
                <w:tc>
                  <w:tcPr>
                    <w:tcW w:w="1059" w:type="dxa"/>
                  </w:tcPr>
                  <w:p w:rsidR="000C13E3" w:rsidRDefault="00C11B76">
                    <w:pPr>
                      <w:rPr>
                        <w:rStyle w:val="50"/>
                        <w:b w:val="0"/>
                        <w:szCs w:val="21"/>
                      </w:rPr>
                    </w:pPr>
                    <w:r>
                      <w:rPr>
                        <w:rFonts w:hint="eastAsia"/>
                        <w:sz w:val="18"/>
                        <w:szCs w:val="21"/>
                      </w:rPr>
                      <w:t>本期研究开发支出增加所致。</w:t>
                    </w:r>
                  </w:p>
                </w:tc>
              </w:tr>
            </w:sdtContent>
          </w:sdt>
          <w:sdt>
            <w:sdtPr>
              <w:rPr>
                <w:rStyle w:val="50"/>
                <w:rFonts w:hint="eastAsia"/>
                <w:b w:val="0"/>
                <w:szCs w:val="21"/>
              </w:rPr>
              <w:alias w:val="资产负债状况分析"/>
              <w:tag w:val="_TUP_815ebab5da7a4ba88d97b27a17b235f3"/>
              <w:id w:val="-1390642550"/>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长期待摊费用</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683.77</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0.22</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983.26</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0.27</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-30.46</w:t>
                    </w:r>
                  </w:p>
                </w:tc>
                <w:tc>
                  <w:tcPr>
                    <w:tcW w:w="1059" w:type="dxa"/>
                  </w:tcPr>
                  <w:p w:rsidR="000C13E3" w:rsidRDefault="00C11B76">
                    <w:pPr>
                      <w:rPr>
                        <w:rStyle w:val="50"/>
                        <w:b w:val="0"/>
                        <w:szCs w:val="21"/>
                      </w:rPr>
                    </w:pPr>
                    <w:r>
                      <w:rPr>
                        <w:rFonts w:hint="eastAsia"/>
                        <w:sz w:val="18"/>
                        <w:szCs w:val="21"/>
                      </w:rPr>
                      <w:t>本期摊销</w:t>
                    </w:r>
                    <w:r>
                      <w:rPr>
                        <w:rFonts w:hint="eastAsia"/>
                        <w:sz w:val="18"/>
                        <w:szCs w:val="21"/>
                      </w:rPr>
                      <w:lastRenderedPageBreak/>
                      <w:t>导致减少。</w:t>
                    </w:r>
                  </w:p>
                </w:tc>
              </w:tr>
            </w:sdtContent>
          </w:sdt>
          <w:sdt>
            <w:sdtPr>
              <w:rPr>
                <w:rStyle w:val="50"/>
                <w:rFonts w:hint="eastAsia"/>
                <w:b w:val="0"/>
                <w:szCs w:val="21"/>
              </w:rPr>
              <w:alias w:val="资产负债状况分析"/>
              <w:tag w:val="_TUP_815ebab5da7a4ba88d97b27a17b235f3"/>
              <w:id w:val="1571152810"/>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递延所得税资产</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5,645.12</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1.79</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6,439.29</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1.76</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-12.33</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772588373"/>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其他非流动资产</w:t>
                    </w:r>
                  </w:p>
                </w:tc>
                <w:tc>
                  <w:tcPr>
                    <w:tcW w:w="1332" w:type="dxa"/>
                    <w:vAlign w:val="center"/>
                  </w:tcPr>
                  <w:p w:rsidR="000C13E3" w:rsidRDefault="000C13E3">
                    <w:pPr>
                      <w:jc w:val="center"/>
                      <w:rPr>
                        <w:rStyle w:val="50"/>
                        <w:rFonts w:ascii="Times New Roman" w:hAnsi="Times New Roman" w:cs="Times New Roman"/>
                        <w:b w:val="0"/>
                        <w:sz w:val="20"/>
                        <w:szCs w:val="20"/>
                      </w:rPr>
                    </w:pPr>
                  </w:p>
                </w:tc>
                <w:tc>
                  <w:tcPr>
                    <w:tcW w:w="1254" w:type="dxa"/>
                    <w:vAlign w:val="center"/>
                  </w:tcPr>
                  <w:p w:rsidR="000C13E3" w:rsidRDefault="000C13E3">
                    <w:pPr>
                      <w:jc w:val="center"/>
                      <w:rPr>
                        <w:rStyle w:val="50"/>
                        <w:rFonts w:ascii="Times New Roman" w:hAnsi="Times New Roman" w:cs="Times New Roman"/>
                        <w:b w:val="0"/>
                        <w:sz w:val="20"/>
                        <w:szCs w:val="20"/>
                      </w:rPr>
                    </w:pP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1,073.22</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0.29</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-100.00</w:t>
                    </w:r>
                  </w:p>
                </w:tc>
                <w:tc>
                  <w:tcPr>
                    <w:tcW w:w="1059" w:type="dxa"/>
                  </w:tcPr>
                  <w:p w:rsidR="000C13E3" w:rsidRDefault="00C11B76">
                    <w:pPr>
                      <w:rPr>
                        <w:rStyle w:val="50"/>
                        <w:b w:val="0"/>
                        <w:szCs w:val="21"/>
                      </w:rPr>
                    </w:pPr>
                    <w:r>
                      <w:rPr>
                        <w:rFonts w:hint="eastAsia"/>
                        <w:sz w:val="18"/>
                        <w:szCs w:val="21"/>
                      </w:rPr>
                      <w:t>本期预付土地保证金退回。</w:t>
                    </w:r>
                  </w:p>
                </w:tc>
              </w:tr>
            </w:sdtContent>
          </w:sdt>
          <w:sdt>
            <w:sdtPr>
              <w:rPr>
                <w:rStyle w:val="50"/>
                <w:rFonts w:hint="eastAsia"/>
                <w:b w:val="0"/>
                <w:szCs w:val="21"/>
              </w:rPr>
              <w:alias w:val="资产负债状况分析"/>
              <w:tag w:val="_TUP_815ebab5da7a4ba88d97b27a17b235f3"/>
              <w:id w:val="1363708400"/>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非流动资产合计</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128,579.49</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40.85</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117,732.06</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32.09</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9.21</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513968198"/>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资产总计</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314,737.97</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100.00</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366,868.55</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100.00</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-14.21</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297103027"/>
              <w:lock w:val="sdtLocked"/>
              <w:placeholder>
                <w:docPart w:val="{fb9396f5-01f7-4d64-b1cc-d79434f0ceea}"/>
              </w:placeholder>
            </w:sdtPr>
            <w:sdtEndPr>
              <w:rPr>
                <w:rStyle w:val="50"/>
              </w:rPr>
            </w:sdtEndPr>
            <w:sdtContent>
              <w:tr w:rsidR="000C13E3">
                <w:trPr>
                  <w:trHeight w:val="90"/>
                </w:trPr>
                <w:tc>
                  <w:tcPr>
                    <w:tcW w:w="1527" w:type="dxa"/>
                    <w:vAlign w:val="center"/>
                  </w:tcPr>
                  <w:p w:rsidR="000C13E3" w:rsidRDefault="00C11B76">
                    <w:pPr>
                      <w:rPr>
                        <w:rStyle w:val="50"/>
                        <w:b w:val="0"/>
                        <w:szCs w:val="21"/>
                      </w:rPr>
                    </w:pPr>
                    <w:r>
                      <w:t>短期借款</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36,400.00</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29.56</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38,200.00</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25.39</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-4.71</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840272169"/>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应付票据</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11,361.04</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9.23</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11,623.91</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7.73</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hint="eastAsia"/>
                      </w:rPr>
                      <w:t>-2.26</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614822654"/>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应付账款</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48,526.96</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39.41</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59,122.00</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39.30</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-17.92</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2074925901"/>
              <w:lock w:val="sdtLocked"/>
              <w:placeholder>
                <w:docPart w:val="{fb9396f5-01f7-4d64-b1cc-d79434f0ceea}"/>
              </w:placeholder>
            </w:sdtPr>
            <w:sdtEndPr>
              <w:rPr>
                <w:rStyle w:val="50"/>
              </w:rPr>
            </w:sdtEndPr>
            <w:sdtContent>
              <w:tr w:rsidR="000C13E3">
                <w:trPr>
                  <w:trHeight w:val="1689"/>
                </w:trPr>
                <w:tc>
                  <w:tcPr>
                    <w:tcW w:w="1527" w:type="dxa"/>
                    <w:vAlign w:val="center"/>
                  </w:tcPr>
                  <w:p w:rsidR="000C13E3" w:rsidRDefault="00C11B76">
                    <w:pPr>
                      <w:rPr>
                        <w:rStyle w:val="50"/>
                        <w:b w:val="0"/>
                        <w:szCs w:val="21"/>
                      </w:rPr>
                    </w:pPr>
                    <w:r>
                      <w:t>合同负债</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5,178.73</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4.21</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18,828.09</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12.52</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-72.49</w:t>
                    </w:r>
                  </w:p>
                </w:tc>
                <w:tc>
                  <w:tcPr>
                    <w:tcW w:w="1059" w:type="dxa"/>
                  </w:tcPr>
                  <w:p w:rsidR="000C13E3" w:rsidRDefault="00C11B76">
                    <w:pPr>
                      <w:rPr>
                        <w:rStyle w:val="50"/>
                        <w:b w:val="0"/>
                        <w:szCs w:val="21"/>
                      </w:rPr>
                    </w:pPr>
                    <w:r>
                      <w:rPr>
                        <w:rFonts w:hint="eastAsia"/>
                        <w:sz w:val="18"/>
                        <w:szCs w:val="21"/>
                      </w:rPr>
                      <w:t>本期对西安航天华威持股比例降至49</w:t>
                    </w:r>
                    <w:r>
                      <w:rPr>
                        <w:sz w:val="18"/>
                        <w:szCs w:val="21"/>
                      </w:rPr>
                      <w:t>%，不</w:t>
                    </w:r>
                    <w:r>
                      <w:rPr>
                        <w:rFonts w:hint="eastAsia"/>
                        <w:sz w:val="18"/>
                        <w:szCs w:val="21"/>
                      </w:rPr>
                      <w:t>再</w:t>
                    </w:r>
                    <w:r>
                      <w:rPr>
                        <w:sz w:val="18"/>
                        <w:szCs w:val="21"/>
                      </w:rPr>
                      <w:t>合并报表</w:t>
                    </w:r>
                    <w:r>
                      <w:rPr>
                        <w:rFonts w:hint="eastAsia"/>
                        <w:sz w:val="18"/>
                        <w:szCs w:val="21"/>
                      </w:rPr>
                      <w:t>所致。</w:t>
                    </w:r>
                  </w:p>
                </w:tc>
              </w:tr>
            </w:sdtContent>
          </w:sdt>
          <w:sdt>
            <w:sdtPr>
              <w:rPr>
                <w:rStyle w:val="50"/>
                <w:rFonts w:hint="eastAsia"/>
                <w:b w:val="0"/>
                <w:szCs w:val="21"/>
              </w:rPr>
              <w:alias w:val="资产负债状况分析"/>
              <w:tag w:val="_TUP_815ebab5da7a4ba88d97b27a17b235f3"/>
              <w:id w:val="-2128151517"/>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应付职工薪酬</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2,110.68</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1.71</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2,010.13</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1.34</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5.00</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272982751"/>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应交税费</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1,882.84</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1.53</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2,068.31</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1.37</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-8.97</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176728025"/>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其他应付款</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6,679.19</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5.42</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7,325.24</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4.87</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-8.82</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936822639"/>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其他流动负债</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2,592.82</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2.11</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2,447.65</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1.63</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5.93</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942107555"/>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流动负债合计</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114,732.25</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93.17</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141,625.33</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94.14</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-18.99</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54554216"/>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租赁负债</w:t>
                    </w:r>
                  </w:p>
                </w:tc>
                <w:tc>
                  <w:tcPr>
                    <w:tcW w:w="1332" w:type="dxa"/>
                    <w:vAlign w:val="center"/>
                  </w:tcPr>
                  <w:p w:rsidR="000C13E3" w:rsidRDefault="000C13E3">
                    <w:pPr>
                      <w:jc w:val="center"/>
                      <w:rPr>
                        <w:rStyle w:val="50"/>
                        <w:rFonts w:ascii="Times New Roman" w:hAnsi="Times New Roman" w:cs="Times New Roman"/>
                        <w:b w:val="0"/>
                        <w:sz w:val="20"/>
                        <w:szCs w:val="20"/>
                      </w:rPr>
                    </w:pPr>
                  </w:p>
                </w:tc>
                <w:tc>
                  <w:tcPr>
                    <w:tcW w:w="1254" w:type="dxa"/>
                    <w:vAlign w:val="center"/>
                  </w:tcPr>
                  <w:p w:rsidR="000C13E3" w:rsidRDefault="000C13E3">
                    <w:pPr>
                      <w:jc w:val="center"/>
                      <w:rPr>
                        <w:rStyle w:val="50"/>
                        <w:rFonts w:ascii="Times New Roman" w:hAnsi="Times New Roman" w:cs="Times New Roman"/>
                        <w:b w:val="0"/>
                        <w:sz w:val="20"/>
                        <w:szCs w:val="20"/>
                      </w:rPr>
                    </w:pP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76.28</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0.05</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-100.00</w:t>
                    </w:r>
                  </w:p>
                </w:tc>
                <w:tc>
                  <w:tcPr>
                    <w:tcW w:w="1059" w:type="dxa"/>
                  </w:tcPr>
                  <w:p w:rsidR="000C13E3" w:rsidRDefault="00C11B76">
                    <w:pPr>
                      <w:jc w:val="left"/>
                      <w:rPr>
                        <w:rStyle w:val="50"/>
                        <w:b w:val="0"/>
                        <w:szCs w:val="21"/>
                      </w:rPr>
                    </w:pPr>
                    <w:r>
                      <w:rPr>
                        <w:rFonts w:hint="eastAsia"/>
                        <w:sz w:val="18"/>
                        <w:szCs w:val="21"/>
                      </w:rPr>
                      <w:t>本期对西安航天华威持股比例降至49</w:t>
                    </w:r>
                    <w:r>
                      <w:rPr>
                        <w:sz w:val="18"/>
                        <w:szCs w:val="21"/>
                      </w:rPr>
                      <w:t>%，不</w:t>
                    </w:r>
                    <w:r>
                      <w:rPr>
                        <w:rFonts w:hint="eastAsia"/>
                        <w:sz w:val="18"/>
                        <w:szCs w:val="21"/>
                      </w:rPr>
                      <w:t>再</w:t>
                    </w:r>
                    <w:r>
                      <w:rPr>
                        <w:sz w:val="18"/>
                        <w:szCs w:val="21"/>
                      </w:rPr>
                      <w:t>合并报表</w:t>
                    </w:r>
                    <w:r>
                      <w:rPr>
                        <w:rFonts w:hint="eastAsia"/>
                        <w:sz w:val="18"/>
                        <w:szCs w:val="21"/>
                      </w:rPr>
                      <w:t>所致。</w:t>
                    </w:r>
                  </w:p>
                </w:tc>
              </w:tr>
            </w:sdtContent>
          </w:sdt>
          <w:sdt>
            <w:sdtPr>
              <w:rPr>
                <w:rStyle w:val="50"/>
                <w:rFonts w:hint="eastAsia"/>
                <w:b w:val="0"/>
                <w:szCs w:val="21"/>
              </w:rPr>
              <w:alias w:val="资产负债状况分析"/>
              <w:tag w:val="_TUP_815ebab5da7a4ba88d97b27a17b235f3"/>
              <w:id w:val="-512920715"/>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长期应付职工薪酬</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7,642.59</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6.21</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7,486.65</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4.98</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2.08</w:t>
                    </w:r>
                  </w:p>
                </w:tc>
                <w:tc>
                  <w:tcPr>
                    <w:tcW w:w="1059" w:type="dxa"/>
                  </w:tcPr>
                  <w:p w:rsidR="000C13E3" w:rsidRDefault="000C13E3">
                    <w:pPr>
                      <w:jc w:val="left"/>
                      <w:rPr>
                        <w:rStyle w:val="50"/>
                        <w:b w:val="0"/>
                        <w:szCs w:val="21"/>
                      </w:rPr>
                    </w:pPr>
                  </w:p>
                </w:tc>
              </w:tr>
            </w:sdtContent>
          </w:sdt>
          <w:sdt>
            <w:sdtPr>
              <w:rPr>
                <w:rFonts w:hint="eastAsia"/>
                <w:b/>
                <w:bCs/>
                <w:kern w:val="2"/>
                <w:szCs w:val="21"/>
              </w:rPr>
              <w:alias w:val="资产负债状况分析"/>
              <w:tag w:val="_TUP_815ebab5da7a4ba88d97b27a17b235f3"/>
              <w:id w:val="-1611961380"/>
              <w:lock w:val="sdtLocked"/>
              <w:placeholder>
                <w:docPart w:val="{ff707bcd-9a92-474f-a167-77002d25a517}"/>
              </w:placeholder>
            </w:sdtPr>
            <w:sdtEndPr/>
            <w:sdtContent>
              <w:tr w:rsidR="000C13E3">
                <w:trPr>
                  <w:trHeight w:val="135"/>
                </w:trPr>
                <w:tc>
                  <w:tcPr>
                    <w:tcW w:w="1527" w:type="dxa"/>
                    <w:vAlign w:val="center"/>
                  </w:tcPr>
                  <w:p w:rsidR="000C13E3" w:rsidRDefault="00C11B76">
                    <w:pPr>
                      <w:rPr>
                        <w:rStyle w:val="50"/>
                        <w:b w:val="0"/>
                        <w:szCs w:val="21"/>
                      </w:rPr>
                    </w:pPr>
                    <w:r>
                      <w:rPr>
                        <w:rFonts w:hint="eastAsia"/>
                        <w:bCs/>
                        <w:kern w:val="2"/>
                        <w:szCs w:val="21"/>
                      </w:rPr>
                      <w:t>预计负债</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200.00</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0.16</w:t>
                    </w:r>
                  </w:p>
                </w:tc>
                <w:tc>
                  <w:tcPr>
                    <w:tcW w:w="1370" w:type="dxa"/>
                    <w:vAlign w:val="center"/>
                  </w:tcPr>
                  <w:p w:rsidR="000C13E3" w:rsidRDefault="000C13E3">
                    <w:pPr>
                      <w:jc w:val="center"/>
                      <w:rPr>
                        <w:rFonts w:ascii="Times New Roman" w:hAnsi="Times New Roman" w:cs="Times New Roman"/>
                        <w:sz w:val="20"/>
                        <w:szCs w:val="22"/>
                      </w:rPr>
                    </w:pPr>
                  </w:p>
                </w:tc>
                <w:tc>
                  <w:tcPr>
                    <w:tcW w:w="1191" w:type="dxa"/>
                    <w:vAlign w:val="center"/>
                  </w:tcPr>
                  <w:p w:rsidR="000C13E3" w:rsidRDefault="000C13E3">
                    <w:pPr>
                      <w:jc w:val="center"/>
                      <w:rPr>
                        <w:rFonts w:ascii="Times New Roman" w:hAnsi="Times New Roman" w:cs="Times New Roman"/>
                        <w:sz w:val="20"/>
                        <w:szCs w:val="22"/>
                      </w:rPr>
                    </w:pPr>
                  </w:p>
                </w:tc>
                <w:tc>
                  <w:tcPr>
                    <w:tcW w:w="1316" w:type="dxa"/>
                    <w:vAlign w:val="center"/>
                  </w:tcPr>
                  <w:p w:rsidR="000C13E3" w:rsidRDefault="000C13E3">
                    <w:pPr>
                      <w:jc w:val="center"/>
                      <w:rPr>
                        <w:rStyle w:val="50"/>
                        <w:rFonts w:ascii="Times New Roman" w:hAnsi="Times New Roman" w:cs="Times New Roman"/>
                        <w:b w:val="0"/>
                        <w:sz w:val="20"/>
                        <w:szCs w:val="20"/>
                      </w:rPr>
                    </w:pPr>
                  </w:p>
                </w:tc>
                <w:tc>
                  <w:tcPr>
                    <w:tcW w:w="1059" w:type="dxa"/>
                  </w:tcPr>
                  <w:p w:rsidR="000C13E3" w:rsidRDefault="00C11B76">
                    <w:pPr>
                      <w:jc w:val="left"/>
                      <w:rPr>
                        <w:rStyle w:val="50"/>
                        <w:b w:val="0"/>
                        <w:szCs w:val="21"/>
                      </w:rPr>
                    </w:pPr>
                    <w:r>
                      <w:rPr>
                        <w:rFonts w:hint="eastAsia"/>
                        <w:sz w:val="18"/>
                        <w:szCs w:val="21"/>
                      </w:rPr>
                      <w:t>本期确认预计未决诉讼所致。</w:t>
                    </w:r>
                  </w:p>
                </w:tc>
              </w:tr>
            </w:sdtContent>
          </w:sdt>
          <w:sdt>
            <w:sdtPr>
              <w:rPr>
                <w:rStyle w:val="50"/>
                <w:rFonts w:hint="eastAsia"/>
                <w:b w:val="0"/>
                <w:szCs w:val="21"/>
              </w:rPr>
              <w:alias w:val="资产负债状况分析"/>
              <w:tag w:val="_TUP_815ebab5da7a4ba88d97b27a17b235f3"/>
              <w:id w:val="1022520542"/>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递延收益</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563.74</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0.46</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1,253.28</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0.83</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-55.02</w:t>
                    </w:r>
                  </w:p>
                </w:tc>
                <w:tc>
                  <w:tcPr>
                    <w:tcW w:w="1059" w:type="dxa"/>
                    <w:vAlign w:val="center"/>
                  </w:tcPr>
                  <w:p w:rsidR="000C13E3" w:rsidRDefault="00C11B76">
                    <w:pPr>
                      <w:jc w:val="left"/>
                      <w:rPr>
                        <w:rStyle w:val="50"/>
                        <w:b w:val="0"/>
                        <w:szCs w:val="21"/>
                      </w:rPr>
                    </w:pPr>
                    <w:r>
                      <w:rPr>
                        <w:rFonts w:hint="eastAsia"/>
                        <w:sz w:val="18"/>
                        <w:szCs w:val="21"/>
                      </w:rPr>
                      <w:t>本期确认其他收益所致。</w:t>
                    </w:r>
                  </w:p>
                </w:tc>
              </w:tr>
            </w:sdtContent>
          </w:sdt>
          <w:sdt>
            <w:sdtPr>
              <w:rPr>
                <w:rStyle w:val="50"/>
                <w:rFonts w:hint="eastAsia"/>
                <w:b w:val="0"/>
                <w:szCs w:val="21"/>
              </w:rPr>
              <w:alias w:val="资产负债状况分析"/>
              <w:tag w:val="_TUP_815ebab5da7a4ba88d97b27a17b235f3"/>
              <w:id w:val="-928271183"/>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非流动负债合计</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8,406.32</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6.83</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8,816.21</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5.86</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-4.65</w:t>
                    </w:r>
                  </w:p>
                </w:tc>
                <w:tc>
                  <w:tcPr>
                    <w:tcW w:w="1059" w:type="dxa"/>
                  </w:tcPr>
                  <w:p w:rsidR="000C13E3" w:rsidRDefault="000C13E3">
                    <w:pPr>
                      <w:rPr>
                        <w:rStyle w:val="50"/>
                        <w:b w:val="0"/>
                        <w:szCs w:val="21"/>
                      </w:rPr>
                    </w:pPr>
                  </w:p>
                </w:tc>
              </w:tr>
            </w:sdtContent>
          </w:sdt>
          <w:sdt>
            <w:sdtPr>
              <w:rPr>
                <w:rStyle w:val="50"/>
                <w:rFonts w:hint="eastAsia"/>
                <w:b w:val="0"/>
                <w:szCs w:val="21"/>
              </w:rPr>
              <w:alias w:val="资产负债状况分析"/>
              <w:tag w:val="_TUP_815ebab5da7a4ba88d97b27a17b235f3"/>
              <w:id w:val="1595583737"/>
              <w:lock w:val="sdtLocked"/>
              <w:placeholder>
                <w:docPart w:val="{fb9396f5-01f7-4d64-b1cc-d79434f0ceea}"/>
              </w:placeholder>
            </w:sdtPr>
            <w:sdtEndPr>
              <w:rPr>
                <w:rStyle w:val="50"/>
              </w:rPr>
            </w:sdtEndPr>
            <w:sdtContent>
              <w:tr w:rsidR="000C13E3">
                <w:trPr>
                  <w:trHeight w:val="135"/>
                </w:trPr>
                <w:tc>
                  <w:tcPr>
                    <w:tcW w:w="1527" w:type="dxa"/>
                    <w:vAlign w:val="center"/>
                  </w:tcPr>
                  <w:p w:rsidR="000C13E3" w:rsidRDefault="00C11B76">
                    <w:pPr>
                      <w:rPr>
                        <w:rStyle w:val="50"/>
                        <w:b w:val="0"/>
                        <w:szCs w:val="21"/>
                      </w:rPr>
                    </w:pPr>
                    <w:r>
                      <w:t>负债合计</w:t>
                    </w:r>
                  </w:p>
                </w:tc>
                <w:tc>
                  <w:tcPr>
                    <w:tcW w:w="1332"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123,138.58</w:t>
                    </w:r>
                  </w:p>
                </w:tc>
                <w:tc>
                  <w:tcPr>
                    <w:tcW w:w="1254"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hint="eastAsia"/>
                        <w:sz w:val="20"/>
                        <w:szCs w:val="22"/>
                      </w:rPr>
                      <w:t>100.00</w:t>
                    </w:r>
                  </w:p>
                </w:tc>
                <w:tc>
                  <w:tcPr>
                    <w:tcW w:w="1370"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150,441.54</w:t>
                    </w:r>
                  </w:p>
                </w:tc>
                <w:tc>
                  <w:tcPr>
                    <w:tcW w:w="1191"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100.00</w:t>
                    </w:r>
                  </w:p>
                </w:tc>
                <w:tc>
                  <w:tcPr>
                    <w:tcW w:w="1316" w:type="dxa"/>
                    <w:vAlign w:val="center"/>
                  </w:tcPr>
                  <w:p w:rsidR="000C13E3" w:rsidRDefault="00C11B76">
                    <w:pPr>
                      <w:jc w:val="center"/>
                      <w:rPr>
                        <w:rStyle w:val="50"/>
                        <w:rFonts w:ascii="Times New Roman" w:hAnsi="Times New Roman" w:cs="Times New Roman"/>
                        <w:b w:val="0"/>
                        <w:sz w:val="20"/>
                        <w:szCs w:val="20"/>
                      </w:rPr>
                    </w:pPr>
                    <w:r>
                      <w:rPr>
                        <w:rFonts w:ascii="Times New Roman" w:hAnsi="Times New Roman" w:cs="Times New Roman"/>
                        <w:sz w:val="20"/>
                        <w:szCs w:val="22"/>
                      </w:rPr>
                      <w:t>-18.15</w:t>
                    </w:r>
                  </w:p>
                </w:tc>
                <w:tc>
                  <w:tcPr>
                    <w:tcW w:w="1059" w:type="dxa"/>
                  </w:tcPr>
                  <w:p w:rsidR="000C13E3" w:rsidRDefault="000C13E3">
                    <w:pPr>
                      <w:rPr>
                        <w:rStyle w:val="50"/>
                        <w:b w:val="0"/>
                        <w:szCs w:val="21"/>
                      </w:rPr>
                    </w:pPr>
                  </w:p>
                </w:tc>
              </w:tr>
            </w:sdtContent>
          </w:sdt>
        </w:tbl>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0C13E3"/>
        <w:p w:rsidR="000C13E3" w:rsidRDefault="00C11B76">
          <w:pPr>
            <w:rPr>
              <w:szCs w:val="21"/>
            </w:rPr>
          </w:pPr>
          <w:r>
            <w:rPr>
              <w:rFonts w:hint="eastAsia"/>
              <w:szCs w:val="21"/>
            </w:rPr>
            <w:t>其他说明</w:t>
          </w:r>
        </w:p>
        <w:sdt>
          <w:sdtPr>
            <w:rPr>
              <w:rFonts w:hint="eastAsia"/>
              <w:szCs w:val="21"/>
            </w:rPr>
            <w:alias w:val="资产及负债状况的其他说明"/>
            <w:tag w:val="_GBC_3aee54264edd4bb08807d2335eb33f43"/>
            <w:id w:val="8546757"/>
            <w:lock w:val="sdtLocked"/>
            <w:placeholder>
              <w:docPart w:val="GBC22222222222222222222222222222"/>
            </w:placeholder>
          </w:sdtPr>
          <w:sdtEndPr/>
          <w:sdtContent>
            <w:p w:rsidR="000C13E3" w:rsidRDefault="00C11B76">
              <w:pPr>
                <w:rPr>
                  <w:szCs w:val="21"/>
                </w:rPr>
              </w:pPr>
              <w:r>
                <w:rPr>
                  <w:rFonts w:hint="eastAsia"/>
                  <w:szCs w:val="21"/>
                </w:rPr>
                <w:t>无</w:t>
              </w:r>
            </w:p>
          </w:sdtContent>
        </w:sdt>
      </w:sdtContent>
    </w:sdt>
    <w:p w:rsidR="000C13E3" w:rsidRDefault="00C11B76">
      <w:pPr>
        <w:pStyle w:val="4"/>
        <w:numPr>
          <w:ilvl w:val="0"/>
          <w:numId w:val="12"/>
        </w:numPr>
        <w:rPr>
          <w:rFonts w:ascii="宋体" w:eastAsia="宋体" w:hAnsi="宋体" w:cs="宋体"/>
          <w:kern w:val="0"/>
          <w:szCs w:val="21"/>
        </w:rPr>
      </w:pPr>
      <w:bookmarkStart w:id="44" w:name="_Hlk89877438"/>
      <w:r>
        <w:rPr>
          <w:rFonts w:ascii="宋体" w:eastAsia="宋体" w:hAnsi="宋体" w:cs="宋体" w:hint="eastAsia"/>
          <w:kern w:val="0"/>
          <w:szCs w:val="21"/>
        </w:rPr>
        <w:t>境外资产情况</w:t>
      </w:r>
    </w:p>
    <w:sdt>
      <w:sdtPr>
        <w:rPr>
          <w:rFonts w:hint="eastAsia"/>
          <w:szCs w:val="21"/>
        </w:rPr>
        <w:alias w:val="是否适用：境外资产情况 [双击切换]"/>
        <w:tag w:val="_GBC_7c019689b55740839a263ecc68721e10"/>
        <w:id w:val="-137059776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bookmarkStart w:id="45" w:name="_Hlk89176028" w:displacedByCustomXml="next"/>
    <w:bookmarkEnd w:id="45" w:displacedByCustomXml="next"/>
    <w:bookmarkEnd w:id="44" w:displacedByCustomXml="next"/>
    <w:sdt>
      <w:sdtPr>
        <w:rPr>
          <w:rFonts w:ascii="宋体" w:eastAsia="宋体" w:hAnsi="宋体" w:cs="宋体"/>
          <w:b w:val="0"/>
          <w:bCs w:val="0"/>
          <w:kern w:val="0"/>
          <w:szCs w:val="24"/>
        </w:rPr>
        <w:alias w:val="模块:截至报告期末主要资产受限情况"/>
        <w:tag w:val="_SEC_cd146e80d2e14aa4aac1142579c4c36a"/>
        <w:id w:val="-1670325265"/>
        <w:lock w:val="sdtLocked"/>
        <w:placeholder>
          <w:docPart w:val="GBC22222222222222222222222222222"/>
        </w:placeholder>
      </w:sdtPr>
      <w:sdtEndPr>
        <w:rPr>
          <w:rFonts w:hint="eastAsia"/>
          <w:szCs w:val="21"/>
        </w:rPr>
      </w:sdtEndPr>
      <w:sdtContent>
        <w:p w:rsidR="000C13E3" w:rsidRDefault="00C11B76">
          <w:pPr>
            <w:pStyle w:val="4"/>
            <w:numPr>
              <w:ilvl w:val="0"/>
              <w:numId w:val="12"/>
            </w:numPr>
          </w:pPr>
          <w:r>
            <w:t>截至报告期末主要资产受限情</w:t>
          </w:r>
          <w:r>
            <w:rPr>
              <w:rFonts w:hint="eastAsia"/>
            </w:rPr>
            <w:t>况</w:t>
          </w:r>
        </w:p>
        <w:sdt>
          <w:sdtPr>
            <w:rPr>
              <w:rFonts w:hint="eastAsia"/>
              <w:szCs w:val="21"/>
            </w:rPr>
            <w:alias w:val="是否适用：主要资产受限情况[双击切换]"/>
            <w:tag w:val="_GBC_01311ee451194f52a953344cf249b1b9"/>
            <w:id w:val="98142745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主要资产受限情况"/>
            <w:tag w:val="_GBC_cb7fe3db517742e2a0cff2593f270f8e"/>
            <w:id w:val="-281650687"/>
            <w:lock w:val="sdtLocked"/>
            <w:placeholder>
              <w:docPart w:val="GBC22222222222222222222222222222"/>
            </w:placeholder>
          </w:sdtPr>
          <w:sdtEndPr/>
          <w:sdtContent>
            <w:sdt>
              <w:sdtPr>
                <w:rPr>
                  <w:szCs w:val="21"/>
                </w:rPr>
                <w:alias w:val="主要资产受限情况"/>
                <w:tag w:val="_GBC_cb7fe3db517742e2a0cff2593f270f8e"/>
                <w:id w:val="-1581900808"/>
                <w:lock w:val="sdtLocked"/>
                <w:placeholder>
                  <w:docPart w:val="{23f8e8d4-af6f-4958-a99e-0386a5868164}"/>
                </w:placeholder>
              </w:sdtPr>
              <w:sdtEndPr>
                <w:rPr>
                  <w:szCs w:val="24"/>
                </w:rPr>
              </w:sdtEndPr>
              <w:sdtContent>
                <w:p w:rsidR="000C13E3" w:rsidRDefault="00C11B76">
                  <w:pPr>
                    <w:jc w:val="right"/>
                    <w:rPr>
                      <w:szCs w:val="21"/>
                    </w:rPr>
                  </w:pPr>
                  <w:r>
                    <w:rPr>
                      <w:rFonts w:hint="eastAsia"/>
                      <w:szCs w:val="21"/>
                    </w:rPr>
                    <w:t>单位</w:t>
                  </w:r>
                  <w:r>
                    <w:rPr>
                      <w:szCs w:val="21"/>
                    </w:rPr>
                    <w:t>：元</w:t>
                  </w:r>
                </w:p>
                <w:tbl>
                  <w:tblPr>
                    <w:tblStyle w:val="aff0"/>
                    <w:tblW w:w="8823" w:type="dxa"/>
                    <w:tblLayout w:type="fixed"/>
                    <w:tblLook w:val="04A0" w:firstRow="1" w:lastRow="0" w:firstColumn="1" w:lastColumn="0" w:noHBand="0" w:noVBand="1"/>
                  </w:tblPr>
                  <w:tblGrid>
                    <w:gridCol w:w="2941"/>
                    <w:gridCol w:w="2941"/>
                    <w:gridCol w:w="2941"/>
                  </w:tblGrid>
                  <w:tr w:rsidR="000C13E3">
                    <w:tc>
                      <w:tcPr>
                        <w:tcW w:w="2941" w:type="dxa"/>
                      </w:tcPr>
                      <w:p w:rsidR="000C13E3" w:rsidRDefault="00C11B76">
                        <w:pPr>
                          <w:jc w:val="center"/>
                          <w:rPr>
                            <w:szCs w:val="21"/>
                          </w:rPr>
                        </w:pPr>
                        <w:r>
                          <w:rPr>
                            <w:rFonts w:hint="eastAsia"/>
                            <w:szCs w:val="21"/>
                          </w:rPr>
                          <w:t>项目</w:t>
                        </w:r>
                      </w:p>
                    </w:tc>
                    <w:tc>
                      <w:tcPr>
                        <w:tcW w:w="2941" w:type="dxa"/>
                        <w:vAlign w:val="center"/>
                      </w:tcPr>
                      <w:p w:rsidR="000C13E3" w:rsidRDefault="00C11B76">
                        <w:pPr>
                          <w:jc w:val="center"/>
                          <w:rPr>
                            <w:szCs w:val="21"/>
                          </w:rPr>
                        </w:pPr>
                        <w:r>
                          <w:rPr>
                            <w:rFonts w:hint="eastAsia"/>
                            <w:szCs w:val="21"/>
                          </w:rPr>
                          <w:t>期末账面</w:t>
                        </w:r>
                        <w:r>
                          <w:rPr>
                            <w:szCs w:val="21"/>
                          </w:rPr>
                          <w:t>价值</w:t>
                        </w:r>
                      </w:p>
                    </w:tc>
                    <w:tc>
                      <w:tcPr>
                        <w:tcW w:w="2941" w:type="dxa"/>
                        <w:vAlign w:val="center"/>
                      </w:tcPr>
                      <w:p w:rsidR="000C13E3" w:rsidRDefault="00C11B76">
                        <w:pPr>
                          <w:jc w:val="center"/>
                          <w:rPr>
                            <w:szCs w:val="21"/>
                          </w:rPr>
                        </w:pPr>
                        <w:r>
                          <w:rPr>
                            <w:rFonts w:hint="eastAsia"/>
                            <w:szCs w:val="21"/>
                          </w:rPr>
                          <w:t>受限原因</w:t>
                        </w:r>
                      </w:p>
                    </w:tc>
                  </w:tr>
                  <w:tr w:rsidR="000C13E3">
                    <w:tc>
                      <w:tcPr>
                        <w:tcW w:w="2941" w:type="dxa"/>
                        <w:vAlign w:val="center"/>
                      </w:tcPr>
                      <w:p w:rsidR="000C13E3" w:rsidRDefault="00C11B76">
                        <w:pPr>
                          <w:rPr>
                            <w:szCs w:val="21"/>
                          </w:rPr>
                        </w:pPr>
                        <w:r>
                          <w:rPr>
                            <w:rFonts w:hint="eastAsia"/>
                            <w:szCs w:val="21"/>
                          </w:rPr>
                          <w:t>货币资金</w:t>
                        </w:r>
                      </w:p>
                    </w:tc>
                    <w:tc>
                      <w:tcPr>
                        <w:tcW w:w="2941" w:type="dxa"/>
                        <w:vAlign w:val="center"/>
                      </w:tcPr>
                      <w:p w:rsidR="000C13E3" w:rsidRDefault="00C11B76">
                        <w:pPr>
                          <w:jc w:val="center"/>
                          <w:rPr>
                            <w:rFonts w:ascii="Times New Roman" w:hAnsi="Times New Roman" w:cs="Times New Roman"/>
                            <w:szCs w:val="21"/>
                          </w:rPr>
                        </w:pPr>
                        <w:r>
                          <w:rPr>
                            <w:rFonts w:ascii="Times New Roman" w:eastAsiaTheme="minorEastAsia" w:hAnsi="Times New Roman" w:cs="Times New Roman"/>
                            <w:szCs w:val="21"/>
                          </w:rPr>
                          <w:t>10,807,712.27</w:t>
                        </w:r>
                      </w:p>
                    </w:tc>
                    <w:tc>
                      <w:tcPr>
                        <w:tcW w:w="2941" w:type="dxa"/>
                        <w:vAlign w:val="center"/>
                      </w:tcPr>
                      <w:p w:rsidR="000C13E3" w:rsidRDefault="00C11B76">
                        <w:pPr>
                          <w:jc w:val="center"/>
                          <w:rPr>
                            <w:szCs w:val="21"/>
                          </w:rPr>
                        </w:pPr>
                        <w:r>
                          <w:rPr>
                            <w:rFonts w:hint="eastAsia"/>
                            <w:szCs w:val="21"/>
                          </w:rPr>
                          <w:t>保证金</w:t>
                        </w:r>
                      </w:p>
                    </w:tc>
                  </w:tr>
                  <w:tr w:rsidR="000C13E3">
                    <w:tc>
                      <w:tcPr>
                        <w:tcW w:w="2941" w:type="dxa"/>
                        <w:vAlign w:val="center"/>
                      </w:tcPr>
                      <w:p w:rsidR="000C13E3" w:rsidRDefault="00C11B76">
                        <w:pPr>
                          <w:rPr>
                            <w:szCs w:val="21"/>
                          </w:rPr>
                        </w:pPr>
                        <w:r>
                          <w:t>固定资产</w:t>
                        </w:r>
                      </w:p>
                    </w:tc>
                    <w:tc>
                      <w:tcPr>
                        <w:tcW w:w="2941" w:type="dxa"/>
                        <w:vAlign w:val="center"/>
                      </w:tcPr>
                      <w:p w:rsidR="000C13E3" w:rsidRDefault="00C11B76">
                        <w:pPr>
                          <w:jc w:val="center"/>
                          <w:rPr>
                            <w:rFonts w:ascii="Times New Roman" w:hAnsi="Times New Roman" w:cs="Times New Roman"/>
                            <w:szCs w:val="21"/>
                          </w:rPr>
                        </w:pPr>
                        <w:r>
                          <w:rPr>
                            <w:rFonts w:ascii="Times New Roman" w:eastAsiaTheme="minorEastAsia" w:hAnsi="Times New Roman" w:cs="Times New Roman"/>
                            <w:szCs w:val="21"/>
                          </w:rPr>
                          <w:t>15,528,339.04</w:t>
                        </w:r>
                      </w:p>
                    </w:tc>
                    <w:tc>
                      <w:tcPr>
                        <w:tcW w:w="2941" w:type="dxa"/>
                        <w:vAlign w:val="center"/>
                      </w:tcPr>
                      <w:p w:rsidR="000C13E3" w:rsidRDefault="00C11B76">
                        <w:pPr>
                          <w:jc w:val="center"/>
                          <w:rPr>
                            <w:szCs w:val="21"/>
                          </w:rPr>
                        </w:pPr>
                        <w:r>
                          <w:rPr>
                            <w:rFonts w:hint="eastAsia"/>
                            <w:szCs w:val="21"/>
                          </w:rPr>
                          <w:t>抵押借款</w:t>
                        </w:r>
                      </w:p>
                    </w:tc>
                  </w:tr>
                  <w:tr w:rsidR="000C13E3">
                    <w:tc>
                      <w:tcPr>
                        <w:tcW w:w="2941" w:type="dxa"/>
                        <w:vAlign w:val="center"/>
                      </w:tcPr>
                      <w:p w:rsidR="000C13E3" w:rsidRDefault="00C11B76">
                        <w:pPr>
                          <w:rPr>
                            <w:szCs w:val="21"/>
                          </w:rPr>
                        </w:pPr>
                        <w:r>
                          <w:t>无形资产</w:t>
                        </w:r>
                      </w:p>
                    </w:tc>
                    <w:tc>
                      <w:tcPr>
                        <w:tcW w:w="2941" w:type="dxa"/>
                        <w:vAlign w:val="center"/>
                      </w:tcPr>
                      <w:p w:rsidR="000C13E3" w:rsidRDefault="00C11B76">
                        <w:pPr>
                          <w:jc w:val="center"/>
                          <w:rPr>
                            <w:rFonts w:ascii="Times New Roman" w:hAnsi="Times New Roman" w:cs="Times New Roman"/>
                          </w:rPr>
                        </w:pPr>
                        <w:r>
                          <w:rPr>
                            <w:rFonts w:ascii="Times New Roman" w:hAnsi="Times New Roman" w:cs="Times New Roman"/>
                          </w:rPr>
                          <w:t>21,174,385.51</w:t>
                        </w:r>
                      </w:p>
                    </w:tc>
                    <w:tc>
                      <w:tcPr>
                        <w:tcW w:w="2941" w:type="dxa"/>
                        <w:vAlign w:val="center"/>
                      </w:tcPr>
                      <w:p w:rsidR="000C13E3" w:rsidRDefault="00C11B76">
                        <w:pPr>
                          <w:jc w:val="center"/>
                        </w:pPr>
                        <w:r>
                          <w:rPr>
                            <w:rFonts w:hint="eastAsia"/>
                          </w:rPr>
                          <w:t>抵押借款</w:t>
                        </w:r>
                      </w:p>
                    </w:tc>
                  </w:tr>
                  <w:tr w:rsidR="000C13E3">
                    <w:tc>
                      <w:tcPr>
                        <w:tcW w:w="2941" w:type="dxa"/>
                        <w:vAlign w:val="center"/>
                      </w:tcPr>
                      <w:p w:rsidR="000C13E3" w:rsidRDefault="00C11B76">
                        <w:r>
                          <w:rPr>
                            <w:rFonts w:hint="eastAsia"/>
                          </w:rPr>
                          <w:t>合计</w:t>
                        </w:r>
                      </w:p>
                    </w:tc>
                    <w:tc>
                      <w:tcPr>
                        <w:tcW w:w="2941" w:type="dxa"/>
                        <w:vAlign w:val="center"/>
                      </w:tcPr>
                      <w:p w:rsidR="000C13E3" w:rsidRDefault="00C11B76">
                        <w:pPr>
                          <w:jc w:val="center"/>
                          <w:rPr>
                            <w:rFonts w:ascii="Times New Roman" w:hAnsi="Times New Roman" w:cs="Times New Roman"/>
                          </w:rPr>
                        </w:pPr>
                        <w:r>
                          <w:rPr>
                            <w:rFonts w:ascii="Times New Roman" w:hAnsi="Times New Roman" w:cs="Times New Roman"/>
                          </w:rPr>
                          <w:t>47,510,436.82</w:t>
                        </w:r>
                      </w:p>
                    </w:tc>
                    <w:tc>
                      <w:tcPr>
                        <w:tcW w:w="2941" w:type="dxa"/>
                        <w:vAlign w:val="center"/>
                      </w:tcPr>
                      <w:p w:rsidR="000C13E3" w:rsidRDefault="000C13E3">
                        <w:pPr>
                          <w:jc w:val="center"/>
                        </w:pPr>
                      </w:p>
                    </w:tc>
                  </w:tr>
                </w:tbl>
                <w:p w:rsidR="000C13E3" w:rsidRDefault="00362B2C"/>
              </w:sdtContent>
            </w:sdt>
          </w:sdtContent>
        </w:sdt>
      </w:sdtContent>
    </w:sdt>
    <w:p w:rsidR="000C13E3" w:rsidRDefault="000C13E3">
      <w:pPr>
        <w:rPr>
          <w:szCs w:val="21"/>
        </w:rPr>
      </w:pPr>
    </w:p>
    <w:sdt>
      <w:sdtPr>
        <w:rPr>
          <w:rFonts w:ascii="宋体" w:eastAsia="宋体" w:hAnsi="宋体" w:cs="宋体"/>
          <w:b w:val="0"/>
          <w:bCs w:val="0"/>
          <w:kern w:val="0"/>
          <w:szCs w:val="24"/>
        </w:rPr>
        <w:alias w:val="模块:其他说明"/>
        <w:tag w:val="_SEC_0a5a7a92c0314a60b3f3d11562efe5d4"/>
        <w:id w:val="1335116369"/>
        <w:lock w:val="sdtLocked"/>
        <w:placeholder>
          <w:docPart w:val="GBC22222222222222222222222222222"/>
        </w:placeholder>
      </w:sdtPr>
      <w:sdtEndPr>
        <w:rPr>
          <w:rFonts w:hint="eastAsia"/>
          <w:szCs w:val="21"/>
        </w:rPr>
      </w:sdtEndPr>
      <w:sdtContent>
        <w:p w:rsidR="000C13E3" w:rsidRDefault="00C11B76">
          <w:pPr>
            <w:pStyle w:val="4"/>
            <w:numPr>
              <w:ilvl w:val="0"/>
              <w:numId w:val="12"/>
            </w:numPr>
          </w:pPr>
          <w:r>
            <w:t>其他说明</w:t>
          </w:r>
        </w:p>
        <w:sdt>
          <w:sdtPr>
            <w:rPr>
              <w:rFonts w:hint="eastAsia"/>
              <w:szCs w:val="21"/>
            </w:rPr>
            <w:alias w:val="是否适用：资产及负债状况的其他说明[双击切换]"/>
            <w:tag w:val="_GBC_364e24c8cf1a4469ba88a4ae16e0417f"/>
            <w:id w:val="45730434"/>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bookmarkStart w:id="46" w:name="_Hlk123836448" w:displacedByCustomXml="next"/>
    <w:bookmarkEnd w:id="46" w:displacedByCustomXml="next"/>
    <w:sdt>
      <w:sdtPr>
        <w:rPr>
          <w:rFonts w:ascii="宋体" w:hAnsi="宋体" w:cs="宋体" w:hint="eastAsia"/>
          <w:b w:val="0"/>
          <w:bCs w:val="0"/>
          <w:kern w:val="0"/>
          <w:szCs w:val="21"/>
        </w:rPr>
        <w:alias w:val="模块:行业经营性信息分析"/>
        <w:tag w:val="_SEC_5860c602a88b4fa29c583d556917cd48"/>
        <w:id w:val="1198081"/>
        <w:lock w:val="sdtLocked"/>
        <w:placeholder>
          <w:docPart w:val="GBC22222222222222222222222222222"/>
        </w:placeholder>
      </w:sdtPr>
      <w:sdtEndPr/>
      <w:sdtContent>
        <w:p w:rsidR="000C13E3" w:rsidRDefault="00C11B76">
          <w:pPr>
            <w:pStyle w:val="3"/>
            <w:numPr>
              <w:ilvl w:val="0"/>
              <w:numId w:val="8"/>
            </w:numPr>
            <w:rPr>
              <w:szCs w:val="21"/>
            </w:rPr>
          </w:pPr>
          <w:r>
            <w:rPr>
              <w:rFonts w:hint="eastAsia"/>
              <w:szCs w:val="21"/>
            </w:rPr>
            <w:t>行业经营性信息分析</w:t>
          </w:r>
        </w:p>
        <w:sdt>
          <w:sdtPr>
            <w:rPr>
              <w:rFonts w:hint="eastAsia"/>
              <w:szCs w:val="21"/>
            </w:rPr>
            <w:alias w:val="是否适用：行业经营性信息分析[双击切换]"/>
            <w:tag w:val="_GBC_8a02ac4934eb426ab273323b8694d88c"/>
            <w:id w:val="-1957632086"/>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行业经营性信息分析"/>
            <w:tag w:val="_GBC_e16bc1aa6d5e4cdd94278d9bb9b9d44b"/>
            <w:id w:val="1198082"/>
            <w:lock w:val="sdtLocked"/>
            <w:placeholder>
              <w:docPart w:val="GBC22222222222222222222222222222"/>
            </w:placeholder>
          </w:sdtPr>
          <w:sdtEndPr/>
          <w:sdtContent>
            <w:p w:rsidR="000C13E3" w:rsidRDefault="00C11B76">
              <w:pPr>
                <w:spacing w:line="360" w:lineRule="auto"/>
                <w:ind w:firstLineChars="200" w:firstLine="420"/>
                <w:rPr>
                  <w:rFonts w:cs="Times New Roman"/>
                  <w:color w:val="000000"/>
                  <w:kern w:val="2"/>
                  <w:sz w:val="22"/>
                </w:rPr>
              </w:pPr>
              <w:r>
                <w:rPr>
                  <w:rFonts w:cs="Times New Roman" w:hint="eastAsia"/>
                  <w:color w:val="000000"/>
                  <w:kern w:val="2"/>
                  <w:sz w:val="22"/>
                </w:rPr>
                <w:t xml:space="preserve">公司围绕流体技术拓展主营业务范围，本报告期所涉及的行业领域较多，以下主要从泵及泵系统、流体计量系统、液力传动系统、化工生物装备等行业和市场进行分析。 </w:t>
              </w:r>
            </w:p>
            <w:p w:rsidR="000C13E3" w:rsidRDefault="00C11B76">
              <w:pPr>
                <w:widowControl w:val="0"/>
                <w:numPr>
                  <w:ilvl w:val="0"/>
                  <w:numId w:val="13"/>
                </w:numPr>
                <w:spacing w:line="360" w:lineRule="auto"/>
                <w:jc w:val="both"/>
                <w:rPr>
                  <w:rFonts w:ascii="Calibri" w:hAnsi="Calibri" w:cs="Times New Roman"/>
                  <w:b/>
                  <w:bCs/>
                  <w:kern w:val="2"/>
                  <w:sz w:val="22"/>
                </w:rPr>
              </w:pPr>
              <w:r>
                <w:rPr>
                  <w:rFonts w:ascii="Calibri" w:hAnsi="Calibri" w:cs="Times New Roman" w:hint="eastAsia"/>
                  <w:b/>
                  <w:bCs/>
                  <w:kern w:val="2"/>
                  <w:sz w:val="22"/>
                </w:rPr>
                <w:t>泵及泵系统</w:t>
              </w:r>
            </w:p>
            <w:p w:rsidR="000C13E3" w:rsidRDefault="00C11B76">
              <w:pPr>
                <w:widowControl w:val="0"/>
                <w:spacing w:line="360" w:lineRule="auto"/>
                <w:ind w:firstLineChars="200" w:firstLine="442"/>
                <w:jc w:val="both"/>
                <w:rPr>
                  <w:rFonts w:ascii="Calibri" w:hAnsi="Calibri" w:cs="Times New Roman"/>
                  <w:kern w:val="2"/>
                  <w:sz w:val="22"/>
                </w:rPr>
              </w:pPr>
              <w:r>
                <w:rPr>
                  <w:rFonts w:ascii="Calibri" w:hAnsi="Calibri" w:cs="Times New Roman" w:hint="eastAsia"/>
                  <w:b/>
                  <w:bCs/>
                  <w:kern w:val="2"/>
                  <w:sz w:val="22"/>
                </w:rPr>
                <w:t>泵产业：</w:t>
              </w:r>
              <w:r>
                <w:rPr>
                  <w:rFonts w:ascii="Calibri" w:hAnsi="Calibri" w:cs="Times New Roman" w:hint="eastAsia"/>
                  <w:kern w:val="2"/>
                  <w:sz w:val="22"/>
                </w:rPr>
                <w:t>据国家统计局统计数据，</w:t>
              </w:r>
              <w:r>
                <w:rPr>
                  <w:rFonts w:ascii="Calibri" w:hAnsi="Calibri" w:cs="Times New Roman" w:hint="eastAsia"/>
                  <w:kern w:val="2"/>
                  <w:sz w:val="22"/>
                </w:rPr>
                <w:t>2022</w:t>
              </w:r>
              <w:r>
                <w:rPr>
                  <w:rFonts w:ascii="Calibri" w:hAnsi="Calibri" w:cs="Times New Roman" w:hint="eastAsia"/>
                  <w:kern w:val="2"/>
                  <w:sz w:val="22"/>
                </w:rPr>
                <w:t>年通用机械行业实现营业收入</w:t>
              </w:r>
              <w:r>
                <w:rPr>
                  <w:rFonts w:ascii="Calibri" w:hAnsi="Calibri" w:cs="Times New Roman" w:hint="eastAsia"/>
                  <w:kern w:val="2"/>
                  <w:sz w:val="22"/>
                </w:rPr>
                <w:t>1.02</w:t>
              </w:r>
              <w:r>
                <w:rPr>
                  <w:rFonts w:ascii="Calibri" w:hAnsi="Calibri" w:cs="Times New Roman" w:hint="eastAsia"/>
                  <w:kern w:val="2"/>
                  <w:sz w:val="22"/>
                </w:rPr>
                <w:t>万亿元，同比增长</w:t>
              </w:r>
              <w:r>
                <w:rPr>
                  <w:rFonts w:ascii="Calibri" w:hAnsi="Calibri" w:cs="Times New Roman" w:hint="eastAsia"/>
                  <w:kern w:val="2"/>
                  <w:sz w:val="22"/>
                </w:rPr>
                <w:t>1.42%</w:t>
              </w:r>
              <w:r>
                <w:rPr>
                  <w:rFonts w:ascii="Calibri" w:hAnsi="Calibri" w:cs="Times New Roman" w:hint="eastAsia"/>
                  <w:kern w:val="2"/>
                  <w:sz w:val="22"/>
                </w:rPr>
                <w:t>，首次突破万亿；实现利润总额</w:t>
              </w:r>
              <w:r>
                <w:rPr>
                  <w:rFonts w:ascii="Calibri" w:hAnsi="Calibri" w:cs="Times New Roman" w:hint="eastAsia"/>
                  <w:kern w:val="2"/>
                  <w:sz w:val="22"/>
                </w:rPr>
                <w:t>794.75</w:t>
              </w:r>
              <w:r>
                <w:rPr>
                  <w:rFonts w:ascii="Calibri" w:hAnsi="Calibri" w:cs="Times New Roman" w:hint="eastAsia"/>
                  <w:kern w:val="2"/>
                  <w:sz w:val="22"/>
                </w:rPr>
                <w:t>亿元，同比增长</w:t>
              </w:r>
              <w:r>
                <w:rPr>
                  <w:rFonts w:ascii="Calibri" w:hAnsi="Calibri" w:cs="Times New Roman" w:hint="eastAsia"/>
                  <w:kern w:val="2"/>
                  <w:sz w:val="22"/>
                </w:rPr>
                <w:t>13.22%</w:t>
              </w:r>
              <w:r>
                <w:rPr>
                  <w:rFonts w:ascii="Calibri" w:hAnsi="Calibri" w:cs="Times New Roman" w:hint="eastAsia"/>
                  <w:kern w:val="2"/>
                  <w:sz w:val="22"/>
                </w:rPr>
                <w:t>；完成出口交货值</w:t>
              </w:r>
              <w:r>
                <w:rPr>
                  <w:rFonts w:ascii="Calibri" w:hAnsi="Calibri" w:cs="Times New Roman" w:hint="eastAsia"/>
                  <w:kern w:val="2"/>
                  <w:sz w:val="22"/>
                </w:rPr>
                <w:t>1383.18</w:t>
              </w:r>
              <w:r>
                <w:rPr>
                  <w:rFonts w:ascii="Calibri" w:hAnsi="Calibri" w:cs="Times New Roman" w:hint="eastAsia"/>
                  <w:kern w:val="2"/>
                  <w:sz w:val="22"/>
                </w:rPr>
                <w:t>亿元，同比增长</w:t>
              </w:r>
              <w:r>
                <w:rPr>
                  <w:rFonts w:ascii="Calibri" w:hAnsi="Calibri" w:cs="Times New Roman" w:hint="eastAsia"/>
                  <w:kern w:val="2"/>
                  <w:sz w:val="22"/>
                </w:rPr>
                <w:t>5.66%</w:t>
              </w:r>
              <w:r>
                <w:rPr>
                  <w:rFonts w:ascii="Calibri" w:hAnsi="Calibri" w:cs="Times New Roman" w:hint="eastAsia"/>
                  <w:kern w:val="2"/>
                  <w:sz w:val="22"/>
                </w:rPr>
                <w:t>。</w:t>
              </w:r>
            </w:p>
            <w:p w:rsidR="000C13E3" w:rsidRDefault="00C11B76">
              <w:pPr>
                <w:widowControl w:val="0"/>
                <w:spacing w:line="360" w:lineRule="auto"/>
                <w:ind w:firstLineChars="200" w:firstLine="440"/>
                <w:jc w:val="both"/>
                <w:rPr>
                  <w:rFonts w:ascii="Calibri" w:hAnsi="Calibri" w:cs="Times New Roman"/>
                  <w:kern w:val="2"/>
                  <w:sz w:val="22"/>
                </w:rPr>
              </w:pPr>
              <w:r>
                <w:rPr>
                  <w:rFonts w:ascii="Calibri" w:hAnsi="Calibri" w:cs="Times New Roman" w:hint="eastAsia"/>
                  <w:kern w:val="2"/>
                  <w:sz w:val="22"/>
                </w:rPr>
                <w:t>我国</w:t>
              </w:r>
              <w:r>
                <w:rPr>
                  <w:rFonts w:ascii="Calibri" w:hAnsi="Calibri" w:cs="Times New Roman"/>
                  <w:kern w:val="2"/>
                  <w:sz w:val="22"/>
                </w:rPr>
                <w:t>泵类产品很多还处于产业链</w:t>
              </w:r>
              <w:r>
                <w:rPr>
                  <w:rFonts w:ascii="Calibri" w:hAnsi="Calibri" w:cs="Times New Roman" w:hint="eastAsia"/>
                  <w:kern w:val="2"/>
                  <w:sz w:val="22"/>
                </w:rPr>
                <w:t>中</w:t>
              </w:r>
              <w:r>
                <w:rPr>
                  <w:rFonts w:ascii="Calibri" w:hAnsi="Calibri" w:cs="Times New Roman"/>
                  <w:kern w:val="2"/>
                  <w:sz w:val="22"/>
                </w:rPr>
                <w:t>低端，大而不强及关键核心技术的缺失使产品在国际市场</w:t>
              </w:r>
              <w:r>
                <w:rPr>
                  <w:rFonts w:ascii="Calibri" w:hAnsi="Calibri" w:cs="Times New Roman" w:hint="eastAsia"/>
                  <w:kern w:val="2"/>
                  <w:sz w:val="22"/>
                </w:rPr>
                <w:t>缺少</w:t>
              </w:r>
              <w:r>
                <w:rPr>
                  <w:rFonts w:ascii="Calibri" w:hAnsi="Calibri" w:cs="Times New Roman"/>
                  <w:kern w:val="2"/>
                  <w:sz w:val="22"/>
                </w:rPr>
                <w:t>竞争力，与同行业先进国家</w:t>
              </w:r>
              <w:r>
                <w:rPr>
                  <w:rFonts w:ascii="Calibri" w:hAnsi="Calibri" w:cs="Times New Roman" w:hint="eastAsia"/>
                  <w:kern w:val="2"/>
                  <w:sz w:val="22"/>
                </w:rPr>
                <w:t>存在</w:t>
              </w:r>
              <w:r>
                <w:rPr>
                  <w:rFonts w:ascii="Calibri" w:hAnsi="Calibri" w:cs="Times New Roman"/>
                  <w:kern w:val="2"/>
                  <w:sz w:val="22"/>
                </w:rPr>
                <w:t>很大差距。世界知名生产商主要分布在美国、意大利、德国等工业发达国家，</w:t>
              </w:r>
              <w:r>
                <w:rPr>
                  <w:rFonts w:ascii="Calibri" w:hAnsi="Calibri" w:cs="Times New Roman" w:hint="eastAsia"/>
                  <w:kern w:val="2"/>
                  <w:sz w:val="22"/>
                </w:rPr>
                <w:t>但</w:t>
              </w:r>
              <w:r>
                <w:rPr>
                  <w:rFonts w:ascii="Calibri" w:hAnsi="Calibri" w:cs="Times New Roman"/>
                  <w:kern w:val="2"/>
                  <w:sz w:val="22"/>
                </w:rPr>
                <w:t>主要产能集中在以中国为主的亚洲国家。随着国内加强自主创新，不断掌握更多核心技术，高端产品水平提升，</w:t>
              </w:r>
              <w:r>
                <w:rPr>
                  <w:rFonts w:ascii="Calibri" w:hAnsi="Calibri" w:cs="Times New Roman" w:hint="eastAsia"/>
                  <w:kern w:val="2"/>
                  <w:sz w:val="22"/>
                </w:rPr>
                <w:t>国产化步伐加快，</w:t>
              </w:r>
              <w:r>
                <w:rPr>
                  <w:rFonts w:ascii="Calibri" w:hAnsi="Calibri" w:cs="Times New Roman"/>
                  <w:kern w:val="2"/>
                  <w:sz w:val="22"/>
                </w:rPr>
                <w:t>通用机械产品进口同比增速大幅下降</w:t>
              </w:r>
              <w:r>
                <w:rPr>
                  <w:rFonts w:ascii="Calibri" w:hAnsi="Calibri" w:cs="Times New Roman" w:hint="eastAsia"/>
                  <w:kern w:val="2"/>
                  <w:sz w:val="22"/>
                </w:rPr>
                <w:t>。因此，装备制造业面临挑战的同时，也具备良好的发展机遇和政策环境。装备制造业的振兴将为泵及泵系统的快速发展产生积极的推动作用。</w:t>
              </w:r>
            </w:p>
            <w:p w:rsidR="000C13E3" w:rsidRDefault="00C11B76">
              <w:pPr>
                <w:widowControl w:val="0"/>
                <w:spacing w:line="360" w:lineRule="auto"/>
                <w:ind w:firstLineChars="200" w:firstLine="442"/>
                <w:jc w:val="both"/>
                <w:rPr>
                  <w:rFonts w:ascii="Calibri" w:hAnsi="Calibri" w:cs="Times New Roman"/>
                  <w:kern w:val="2"/>
                  <w:sz w:val="22"/>
                </w:rPr>
              </w:pPr>
              <w:r>
                <w:rPr>
                  <w:rFonts w:ascii="Calibri" w:hAnsi="Calibri" w:cs="Times New Roman" w:hint="eastAsia"/>
                  <w:b/>
                  <w:bCs/>
                  <w:kern w:val="2"/>
                  <w:sz w:val="22"/>
                </w:rPr>
                <w:t>电机：</w:t>
              </w:r>
              <w:r>
                <w:rPr>
                  <w:rFonts w:ascii="Calibri" w:hAnsi="Calibri" w:cs="Times New Roman" w:hint="eastAsia"/>
                  <w:kern w:val="2"/>
                  <w:sz w:val="22"/>
                </w:rPr>
                <w:t>我国还处于工业化进程的中期阶段，将继续沿新型工业化道路发展，重化工业的结构调整、产业升级、节能降耗及环境保护带来的新型工业化建设项目需要大量与之配套的</w:t>
              </w:r>
              <w:r>
                <w:rPr>
                  <w:rFonts w:ascii="Calibri" w:hAnsi="Calibri" w:cs="Times New Roman" w:hint="eastAsia"/>
                  <w:kern w:val="2"/>
                  <w:sz w:val="22"/>
                </w:rPr>
                <w:lastRenderedPageBreak/>
                <w:t>电机产品，进一步拓宽了应用领域，为整个行业创造了新的发展机遇。</w:t>
              </w:r>
            </w:p>
            <w:p w:rsidR="000C13E3" w:rsidRDefault="00C11B76">
              <w:pPr>
                <w:widowControl w:val="0"/>
                <w:numPr>
                  <w:ilvl w:val="0"/>
                  <w:numId w:val="13"/>
                </w:numPr>
                <w:spacing w:line="360" w:lineRule="auto"/>
                <w:jc w:val="both"/>
                <w:rPr>
                  <w:rFonts w:ascii="Calibri" w:hAnsi="Calibri" w:cs="Times New Roman"/>
                  <w:b/>
                  <w:bCs/>
                  <w:kern w:val="2"/>
                  <w:sz w:val="22"/>
                </w:rPr>
              </w:pPr>
              <w:r>
                <w:rPr>
                  <w:rFonts w:ascii="Calibri" w:hAnsi="Calibri" w:cs="Times New Roman" w:hint="eastAsia"/>
                  <w:b/>
                  <w:bCs/>
                  <w:kern w:val="2"/>
                  <w:sz w:val="22"/>
                </w:rPr>
                <w:t>流体计量系统</w:t>
              </w:r>
              <w:r>
                <w:rPr>
                  <w:rFonts w:ascii="Calibri" w:hAnsi="Calibri" w:cs="Times New Roman" w:hint="eastAsia"/>
                  <w:b/>
                  <w:bCs/>
                  <w:kern w:val="2"/>
                  <w:sz w:val="22"/>
                </w:rPr>
                <w:t xml:space="preserve"> </w:t>
              </w:r>
            </w:p>
            <w:p w:rsidR="000C13E3" w:rsidRDefault="00C11B76">
              <w:pPr>
                <w:widowControl w:val="0"/>
                <w:spacing w:line="360" w:lineRule="auto"/>
                <w:ind w:firstLineChars="200" w:firstLine="440"/>
                <w:jc w:val="both"/>
                <w:rPr>
                  <w:rFonts w:ascii="Calibri" w:hAnsi="Calibri" w:cs="Times New Roman"/>
                  <w:kern w:val="2"/>
                  <w:sz w:val="22"/>
                </w:rPr>
              </w:pPr>
              <w:r>
                <w:rPr>
                  <w:rFonts w:ascii="Calibri" w:hAnsi="Calibri" w:cs="Times New Roman" w:hint="eastAsia"/>
                  <w:kern w:val="2"/>
                  <w:sz w:val="22"/>
                </w:rPr>
                <w:t>近年来，国家出台了相关政策，一方面加强市场中已有智能燃气表的质量检测，排查安全隐患；另一方面引导原有的机械燃气表行业向智能化、物联网方向发展。受智慧城市以及对燃气安全的高度重视的影响，物联网智慧燃气解决方案需求增加，</w:t>
              </w:r>
              <w:r>
                <w:rPr>
                  <w:rFonts w:ascii="Calibri" w:hAnsi="Calibri" w:cs="Times New Roman" w:hint="eastAsia"/>
                  <w:kern w:val="2"/>
                  <w:sz w:val="22"/>
                </w:rPr>
                <w:t>NB-IoT</w:t>
              </w:r>
              <w:r>
                <w:rPr>
                  <w:rFonts w:ascii="Calibri" w:hAnsi="Calibri" w:cs="Times New Roman" w:hint="eastAsia"/>
                  <w:kern w:val="2"/>
                  <w:sz w:val="22"/>
                </w:rPr>
                <w:t>物联网燃气终端的市场渗透率显著提升。</w:t>
              </w:r>
              <w:r>
                <w:rPr>
                  <w:rFonts w:ascii="Arial" w:hAnsi="Arial" w:cs="Arial" w:hint="eastAsia"/>
                  <w:color w:val="000000"/>
                  <w:kern w:val="2"/>
                  <w:sz w:val="22"/>
                  <w:shd w:val="clear" w:color="auto" w:fill="FFFFFF"/>
                </w:rPr>
                <w:t>国家</w:t>
              </w:r>
              <w:r>
                <w:rPr>
                  <w:rFonts w:ascii="Arial" w:hAnsi="Arial" w:cs="Arial"/>
                  <w:color w:val="000000"/>
                  <w:kern w:val="2"/>
                  <w:sz w:val="22"/>
                  <w:shd w:val="clear" w:color="auto" w:fill="FFFFFF"/>
                </w:rPr>
                <w:t>规定使用天然气为介质的燃气表使用年限一般不超过</w:t>
              </w:r>
              <w:r>
                <w:rPr>
                  <w:rFonts w:ascii="Arial" w:hAnsi="Arial" w:cs="Arial"/>
                  <w:color w:val="000000"/>
                  <w:kern w:val="2"/>
                  <w:sz w:val="22"/>
                  <w:shd w:val="clear" w:color="auto" w:fill="FFFFFF"/>
                </w:rPr>
                <w:t>10</w:t>
              </w:r>
              <w:r>
                <w:rPr>
                  <w:rFonts w:ascii="Arial" w:hAnsi="Arial" w:cs="Arial"/>
                  <w:color w:val="000000"/>
                  <w:kern w:val="2"/>
                  <w:sz w:val="22"/>
                  <w:shd w:val="clear" w:color="auto" w:fill="FFFFFF"/>
                </w:rPr>
                <w:t>年</w:t>
              </w:r>
              <w:r>
                <w:rPr>
                  <w:rFonts w:ascii="Arial" w:hAnsi="Arial" w:cs="Arial" w:hint="eastAsia"/>
                  <w:color w:val="000000"/>
                  <w:kern w:val="2"/>
                  <w:sz w:val="22"/>
                  <w:shd w:val="clear" w:color="auto" w:fill="FFFFFF"/>
                </w:rPr>
                <w:t>，</w:t>
              </w:r>
              <w:r>
                <w:rPr>
                  <w:rFonts w:ascii="Arial" w:hAnsi="Arial" w:cs="Arial"/>
                  <w:color w:val="000000"/>
                  <w:kern w:val="2"/>
                  <w:sz w:val="22"/>
                  <w:shd w:val="clear" w:color="auto" w:fill="FFFFFF"/>
                </w:rPr>
                <w:t>存量燃气表的更换是燃气表市场稳定</w:t>
              </w:r>
              <w:r>
                <w:rPr>
                  <w:rFonts w:ascii="Arial" w:hAnsi="Arial" w:cs="Arial" w:hint="eastAsia"/>
                  <w:color w:val="000000"/>
                  <w:kern w:val="2"/>
                  <w:sz w:val="22"/>
                  <w:shd w:val="clear" w:color="auto" w:fill="FFFFFF"/>
                </w:rPr>
                <w:t>发展</w:t>
              </w:r>
              <w:r>
                <w:rPr>
                  <w:rFonts w:ascii="Arial" w:hAnsi="Arial" w:cs="Arial"/>
                  <w:color w:val="000000"/>
                  <w:kern w:val="2"/>
                  <w:sz w:val="22"/>
                  <w:shd w:val="clear" w:color="auto" w:fill="FFFFFF"/>
                </w:rPr>
                <w:t>的</w:t>
              </w:r>
              <w:r>
                <w:rPr>
                  <w:rFonts w:ascii="Arial" w:hAnsi="Arial" w:cs="Arial" w:hint="eastAsia"/>
                  <w:color w:val="000000"/>
                  <w:kern w:val="2"/>
                  <w:sz w:val="22"/>
                  <w:shd w:val="clear" w:color="auto" w:fill="FFFFFF"/>
                </w:rPr>
                <w:t>保障，</w:t>
              </w:r>
              <w:r>
                <w:rPr>
                  <w:rFonts w:ascii="Arial" w:hAnsi="Arial" w:cs="Arial"/>
                  <w:color w:val="000000"/>
                  <w:kern w:val="2"/>
                  <w:sz w:val="22"/>
                  <w:shd w:val="clear" w:color="auto" w:fill="FFFFFF"/>
                </w:rPr>
                <w:t>城市化进程的逐渐加快将进一步提升存量燃气表的迭代更换，进而推动智能燃气表的市场规模不断扩大。</w:t>
              </w:r>
              <w:r>
                <w:rPr>
                  <w:rFonts w:ascii="Calibri" w:hAnsi="Calibri" w:cs="Times New Roman" w:hint="eastAsia"/>
                  <w:kern w:val="2"/>
                  <w:sz w:val="22"/>
                </w:rPr>
                <w:t>但是近些年智能燃气表的市场竞争激烈，毛利率不断下降，企业综合实力竞争态势凸显。</w:t>
              </w:r>
            </w:p>
            <w:p w:rsidR="000C13E3" w:rsidRDefault="00C11B76">
              <w:pPr>
                <w:widowControl w:val="0"/>
                <w:numPr>
                  <w:ilvl w:val="0"/>
                  <w:numId w:val="13"/>
                </w:numPr>
                <w:spacing w:line="360" w:lineRule="auto"/>
                <w:jc w:val="both"/>
                <w:rPr>
                  <w:rFonts w:ascii="Calibri" w:hAnsi="Calibri" w:cs="Times New Roman"/>
                  <w:b/>
                  <w:bCs/>
                  <w:kern w:val="2"/>
                  <w:sz w:val="22"/>
                </w:rPr>
              </w:pPr>
              <w:r>
                <w:rPr>
                  <w:rFonts w:ascii="Calibri" w:hAnsi="Calibri" w:cs="Times New Roman" w:hint="eastAsia"/>
                  <w:b/>
                  <w:bCs/>
                  <w:kern w:val="2"/>
                  <w:sz w:val="22"/>
                </w:rPr>
                <w:t>液力传动系统</w:t>
              </w:r>
            </w:p>
            <w:p w:rsidR="000C13E3" w:rsidRDefault="00C11B76">
              <w:pPr>
                <w:widowControl w:val="0"/>
                <w:spacing w:line="360" w:lineRule="auto"/>
                <w:ind w:firstLineChars="200" w:firstLine="440"/>
                <w:jc w:val="both"/>
                <w:rPr>
                  <w:rFonts w:ascii="Calibri" w:hAnsi="Calibri" w:cs="Times New Roman"/>
                  <w:kern w:val="2"/>
                  <w:sz w:val="22"/>
                </w:rPr>
              </w:pPr>
              <w:r>
                <w:rPr>
                  <w:rFonts w:ascii="Calibri" w:hAnsi="Calibri" w:cs="Times New Roman" w:hint="eastAsia"/>
                  <w:kern w:val="2"/>
                  <w:sz w:val="22"/>
                </w:rPr>
                <w:t>2022</w:t>
              </w:r>
              <w:r>
                <w:rPr>
                  <w:rFonts w:ascii="Calibri" w:hAnsi="Calibri" w:cs="Times New Roman" w:hint="eastAsia"/>
                  <w:kern w:val="2"/>
                  <w:sz w:val="22"/>
                </w:rPr>
                <w:t>年，国内市场包括挖掘机、装载机、汽车起重机、履带起重机、随车起重机、工业车辆、压路机、摊铺机、高空作业车等大部分工程机械产品销量同比下滑，工程机械行业经受多重考验，其中出口发挥了突出的支撑作用，连续实现大幅度增长。工程机械海外市场的增长超过国内市场，出口销量的高速增长对冲了内销的大幅下滑，经营出现“内销弱，出口强”的局面。</w:t>
              </w:r>
            </w:p>
            <w:p w:rsidR="000C13E3" w:rsidRDefault="00C11B76">
              <w:pPr>
                <w:widowControl w:val="0"/>
                <w:spacing w:line="360" w:lineRule="auto"/>
                <w:ind w:firstLineChars="200" w:firstLine="440"/>
                <w:jc w:val="both"/>
                <w:rPr>
                  <w:rFonts w:ascii="Calibri" w:hAnsi="Calibri" w:cs="Times New Roman"/>
                  <w:kern w:val="2"/>
                  <w:sz w:val="22"/>
                </w:rPr>
              </w:pPr>
              <w:r>
                <w:rPr>
                  <w:rFonts w:ascii="Calibri" w:hAnsi="Calibri" w:cs="Times New Roman" w:hint="eastAsia"/>
                  <w:kern w:val="2"/>
                  <w:sz w:val="22"/>
                </w:rPr>
                <w:t>面对需求收缩、供给冲击、预期转弱三重压力，汽车行业克服了诸多不利因素冲击，持续保持了恢复增长态势，全年汽车产销稳中有增，主要经济指标持续向好，展现出强大的发展韧性，为稳定工业经济增长起到重要作用。其中乘用车在稳增长、促消费等政策的拉动下，实现较快增长，为全年小幅增长贡献重要力量。</w:t>
              </w:r>
            </w:p>
            <w:p w:rsidR="000C13E3" w:rsidRDefault="00C11B76">
              <w:pPr>
                <w:widowControl w:val="0"/>
                <w:spacing w:line="360" w:lineRule="auto"/>
                <w:ind w:firstLineChars="200" w:firstLine="440"/>
                <w:jc w:val="both"/>
                <w:rPr>
                  <w:rFonts w:ascii="Calibri" w:hAnsi="Calibri" w:cs="Times New Roman"/>
                  <w:kern w:val="2"/>
                  <w:sz w:val="22"/>
                </w:rPr>
              </w:pPr>
              <w:r>
                <w:rPr>
                  <w:rFonts w:ascii="Calibri" w:hAnsi="Calibri" w:cs="Times New Roman" w:hint="eastAsia"/>
                  <w:kern w:val="2"/>
                  <w:sz w:val="22"/>
                </w:rPr>
                <w:t>随着国内技术的不断升级发展，变速箱已打破了国外技术的垄断，国产变速箱的市场占有率也在不断提高，在国产化方面取得了重要突破。</w:t>
              </w:r>
            </w:p>
            <w:p w:rsidR="000C13E3" w:rsidRDefault="00C11B76">
              <w:pPr>
                <w:widowControl w:val="0"/>
                <w:numPr>
                  <w:ilvl w:val="0"/>
                  <w:numId w:val="13"/>
                </w:numPr>
                <w:spacing w:line="360" w:lineRule="auto"/>
                <w:jc w:val="both"/>
                <w:rPr>
                  <w:rFonts w:ascii="Calibri" w:hAnsi="Calibri" w:cs="Times New Roman"/>
                  <w:b/>
                  <w:bCs/>
                  <w:kern w:val="2"/>
                  <w:sz w:val="22"/>
                </w:rPr>
              </w:pPr>
              <w:r>
                <w:rPr>
                  <w:rFonts w:ascii="Calibri" w:hAnsi="Calibri" w:cs="Times New Roman" w:hint="eastAsia"/>
                  <w:b/>
                  <w:bCs/>
                  <w:kern w:val="2"/>
                  <w:sz w:val="22"/>
                </w:rPr>
                <w:t>化工生物装备</w:t>
              </w:r>
            </w:p>
            <w:p w:rsidR="000C13E3" w:rsidRDefault="00C11B76">
              <w:pPr>
                <w:widowControl w:val="0"/>
                <w:spacing w:line="360" w:lineRule="auto"/>
                <w:ind w:firstLineChars="200" w:firstLine="440"/>
                <w:jc w:val="both"/>
                <w:rPr>
                  <w:szCs w:val="21"/>
                </w:rPr>
              </w:pPr>
              <w:r>
                <w:rPr>
                  <w:rFonts w:ascii="Calibri" w:hAnsi="Calibri" w:cs="Times New Roman" w:hint="eastAsia"/>
                  <w:kern w:val="2"/>
                  <w:sz w:val="22"/>
                </w:rPr>
                <w:t>公司反应技术重点应用在化工非标设备的业务承揽、化工行业固定床氧化反应单元的承揽，具体到行业有：苯酐、顺酐、丙烯酸等</w:t>
              </w:r>
              <w:r>
                <w:rPr>
                  <w:rFonts w:ascii="Calibri" w:hAnsi="Calibri" w:cs="Times New Roman" w:hint="eastAsia"/>
                  <w:kern w:val="2"/>
                  <w:sz w:val="22"/>
                </w:rPr>
                <w:t>20</w:t>
              </w:r>
              <w:r>
                <w:rPr>
                  <w:rFonts w:ascii="Calibri" w:hAnsi="Calibri" w:cs="Times New Roman" w:hint="eastAsia"/>
                  <w:kern w:val="2"/>
                  <w:sz w:val="22"/>
                </w:rPr>
                <w:t>余个精细化工行业。苯酐：</w:t>
              </w:r>
              <w:r>
                <w:rPr>
                  <w:rFonts w:ascii="Calibri" w:hAnsi="Calibri" w:cs="Times New Roman" w:hint="eastAsia"/>
                  <w:kern w:val="2"/>
                  <w:sz w:val="22"/>
                </w:rPr>
                <w:t>2022</w:t>
              </w:r>
              <w:r>
                <w:rPr>
                  <w:rFonts w:ascii="Calibri" w:hAnsi="Calibri" w:cs="Times New Roman" w:hint="eastAsia"/>
                  <w:kern w:val="2"/>
                  <w:sz w:val="22"/>
                </w:rPr>
                <w:t>年国内产能约</w:t>
              </w:r>
              <w:r>
                <w:rPr>
                  <w:rFonts w:ascii="Calibri" w:hAnsi="Calibri" w:cs="Times New Roman" w:hint="eastAsia"/>
                  <w:kern w:val="2"/>
                  <w:sz w:val="22"/>
                </w:rPr>
                <w:t>370</w:t>
              </w:r>
              <w:r>
                <w:rPr>
                  <w:rFonts w:ascii="Calibri" w:hAnsi="Calibri" w:cs="Times New Roman" w:hint="eastAsia"/>
                  <w:kern w:val="2"/>
                  <w:sz w:val="22"/>
                </w:rPr>
                <w:t>万吨。顺酐：</w:t>
              </w:r>
              <w:r>
                <w:rPr>
                  <w:rFonts w:ascii="Calibri" w:hAnsi="Calibri" w:cs="Times New Roman" w:hint="eastAsia"/>
                  <w:kern w:val="2"/>
                  <w:sz w:val="22"/>
                </w:rPr>
                <w:t>2022</w:t>
              </w:r>
              <w:r>
                <w:rPr>
                  <w:rFonts w:ascii="Calibri" w:hAnsi="Calibri" w:cs="Times New Roman" w:hint="eastAsia"/>
                  <w:kern w:val="2"/>
                  <w:sz w:val="22"/>
                </w:rPr>
                <w:t>年国内产能实现</w:t>
              </w:r>
              <w:r>
                <w:rPr>
                  <w:rFonts w:ascii="Calibri" w:hAnsi="Calibri" w:cs="Times New Roman" w:hint="eastAsia"/>
                  <w:kern w:val="2"/>
                  <w:sz w:val="22"/>
                </w:rPr>
                <w:t>113.14</w:t>
              </w:r>
              <w:r>
                <w:rPr>
                  <w:rFonts w:ascii="Calibri" w:hAnsi="Calibri" w:cs="Times New Roman" w:hint="eastAsia"/>
                  <w:kern w:val="2"/>
                  <w:sz w:val="22"/>
                </w:rPr>
                <w:t>万吨，同比增长</w:t>
              </w:r>
              <w:r>
                <w:rPr>
                  <w:rFonts w:ascii="Calibri" w:hAnsi="Calibri" w:cs="Times New Roman" w:hint="eastAsia"/>
                  <w:kern w:val="2"/>
                  <w:sz w:val="22"/>
                </w:rPr>
                <w:t>10.1%</w:t>
              </w:r>
              <w:r>
                <w:rPr>
                  <w:rFonts w:ascii="Calibri" w:hAnsi="Calibri" w:cs="Times New Roman" w:hint="eastAsia"/>
                  <w:kern w:val="2"/>
                  <w:sz w:val="22"/>
                </w:rPr>
                <w:t>。丙烯酸：</w:t>
              </w:r>
              <w:r>
                <w:rPr>
                  <w:rFonts w:ascii="Calibri" w:hAnsi="Calibri" w:cs="Times New Roman" w:hint="eastAsia"/>
                  <w:kern w:val="2"/>
                  <w:sz w:val="22"/>
                </w:rPr>
                <w:t>2022</w:t>
              </w:r>
              <w:r>
                <w:rPr>
                  <w:rFonts w:ascii="Calibri" w:hAnsi="Calibri" w:cs="Times New Roman" w:hint="eastAsia"/>
                  <w:kern w:val="2"/>
                  <w:sz w:val="22"/>
                </w:rPr>
                <w:t>年国内产能达</w:t>
              </w:r>
              <w:r>
                <w:rPr>
                  <w:rFonts w:ascii="Calibri" w:hAnsi="Calibri" w:cs="Times New Roman" w:hint="eastAsia"/>
                  <w:kern w:val="2"/>
                  <w:sz w:val="22"/>
                </w:rPr>
                <w:t>5668</w:t>
              </w:r>
              <w:r>
                <w:rPr>
                  <w:rFonts w:ascii="Calibri" w:hAnsi="Calibri" w:cs="Times New Roman" w:hint="eastAsia"/>
                  <w:kern w:val="2"/>
                  <w:sz w:val="22"/>
                </w:rPr>
                <w:t>万吨，产能增速达到</w:t>
              </w:r>
              <w:r>
                <w:rPr>
                  <w:rFonts w:ascii="Calibri" w:hAnsi="Calibri" w:cs="Times New Roman" w:hint="eastAsia"/>
                  <w:kern w:val="2"/>
                  <w:sz w:val="22"/>
                </w:rPr>
                <w:t>11.9%</w:t>
              </w:r>
              <w:r>
                <w:rPr>
                  <w:rFonts w:ascii="Calibri" w:hAnsi="Calibri" w:cs="Times New Roman" w:hint="eastAsia"/>
                  <w:kern w:val="2"/>
                  <w:sz w:val="22"/>
                </w:rPr>
                <w:t>。结晶技术重点应用的糖醇行业、淀粉糖行业等，终端市场产业转型调整加快。</w:t>
              </w:r>
              <w:r>
                <w:rPr>
                  <w:rFonts w:ascii="Calibri" w:hAnsi="Calibri" w:cs="Times New Roman" w:hint="eastAsia"/>
                  <w:kern w:val="2"/>
                  <w:sz w:val="22"/>
                </w:rPr>
                <w:t>2022</w:t>
              </w:r>
              <w:r>
                <w:rPr>
                  <w:rFonts w:ascii="Calibri" w:hAnsi="Calibri" w:cs="Times New Roman" w:hint="eastAsia"/>
                  <w:kern w:val="2"/>
                  <w:sz w:val="22"/>
                </w:rPr>
                <w:t>年淀粉糖整体价格基本处于震荡下行状态，主要是受国内终端消费较弱，行业内仍是供大于求状态。</w:t>
              </w:r>
            </w:p>
            <w:p w:rsidR="000C13E3" w:rsidRDefault="00362B2C">
              <w:pPr>
                <w:rPr>
                  <w:szCs w:val="21"/>
                </w:rPr>
              </w:pPr>
            </w:p>
          </w:sdtContent>
        </w:sdt>
        <w:p w:rsidR="000C13E3" w:rsidRDefault="00362B2C">
          <w:pPr>
            <w:rPr>
              <w:szCs w:val="21"/>
            </w:rPr>
            <w:sectPr w:rsidR="000C13E3">
              <w:pgSz w:w="11906" w:h="16838"/>
              <w:pgMar w:top="1440" w:right="1797" w:bottom="1525" w:left="1276" w:header="855" w:footer="992" w:gutter="0"/>
              <w:cols w:space="425"/>
              <w:docGrid w:linePitch="312"/>
            </w:sectPr>
          </w:pPr>
        </w:p>
      </w:sdtContent>
    </w:sdt>
    <w:p w:rsidR="000C13E3" w:rsidRDefault="00C11B76">
      <w:pPr>
        <w:pStyle w:val="3"/>
        <w:numPr>
          <w:ilvl w:val="0"/>
          <w:numId w:val="8"/>
        </w:numPr>
        <w:rPr>
          <w:szCs w:val="21"/>
        </w:rPr>
      </w:pPr>
      <w:bookmarkStart w:id="47" w:name="_Hlk123838986"/>
      <w:r>
        <w:rPr>
          <w:rFonts w:hint="eastAsia"/>
          <w:szCs w:val="21"/>
        </w:rPr>
        <w:lastRenderedPageBreak/>
        <w:t>投资状况分析</w:t>
      </w:r>
    </w:p>
    <w:p w:rsidR="000C13E3" w:rsidRDefault="00C11B76">
      <w:pPr>
        <w:pStyle w:val="4"/>
      </w:pPr>
      <w:r>
        <w:t>对外股权投资总体分析</w:t>
      </w:r>
    </w:p>
    <w:bookmarkStart w:id="48" w:name="_Hlk533435130" w:displacedByCustomXml="next"/>
    <w:bookmarkEnd w:id="48" w:displacedByCustomXml="next"/>
    <w:bookmarkStart w:id="49" w:name="_Hlk533433706" w:displacedByCustomXml="next"/>
    <w:bookmarkEnd w:id="49" w:displacedByCustomXml="next"/>
    <w:bookmarkStart w:id="50" w:name="_Hlk533666971" w:displacedByCustomXml="next"/>
    <w:bookmarkEnd w:id="50" w:displacedByCustomXml="next"/>
    <w:bookmarkStart w:id="51" w:name="_Hlk533435360" w:displacedByCustomXml="next"/>
    <w:bookmarkEnd w:id="51" w:displacedByCustomXml="next"/>
    <w:sdt>
      <w:sdtPr>
        <w:rPr>
          <w:szCs w:val="21"/>
        </w:r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067032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pPr>
            <w:rPr>
              <w:rFonts w:asciiTheme="minorEastAsia" w:eastAsiaTheme="minorEastAsia" w:hAnsiTheme="minorEastAsia"/>
              <w:szCs w:val="21"/>
            </w:rPr>
          </w:pPr>
        </w:p>
      </w:sdtContent>
    </w:sdt>
    <w:sdt>
      <w:sdtPr>
        <w:rPr>
          <w:rFonts w:ascii="宋体" w:hAnsi="宋体" w:cs="宋体" w:hint="eastAsia"/>
          <w:b w:val="0"/>
          <w:bCs w:val="0"/>
          <w:kern w:val="0"/>
          <w:szCs w:val="21"/>
        </w:rPr>
        <w:alias w:val="模块:重大的股权投资"/>
        <w:tag w:val="_SEC_e305a089659a4e8f8dd9498c36674ab7"/>
        <w:id w:val="1198116"/>
        <w:lock w:val="sdtLocked"/>
        <w:placeholder>
          <w:docPart w:val="GBC22222222222222222222222222222"/>
        </w:placeholder>
      </w:sdtPr>
      <w:sdtEndPr>
        <w:rPr>
          <w:szCs w:val="24"/>
        </w:rPr>
      </w:sdtEndPr>
      <w:sdtContent>
        <w:p w:rsidR="000C13E3" w:rsidRDefault="00C11B76">
          <w:pPr>
            <w:pStyle w:val="5"/>
            <w:numPr>
              <w:ilvl w:val="0"/>
              <w:numId w:val="14"/>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362B2C"/>
      </w:sdtContent>
    </w:sdt>
    <w:sdt>
      <w:sdtPr>
        <w:rPr>
          <w:rFonts w:ascii="宋体" w:hAnsi="宋体" w:cs="宋体" w:hint="eastAsia"/>
          <w:b w:val="0"/>
          <w:bCs w:val="0"/>
          <w:kern w:val="0"/>
          <w:szCs w:val="21"/>
        </w:rPr>
        <w:alias w:val="模块:重大的非股权投资"/>
        <w:tag w:val="_SEC_a184487ede57408c81910695beb0ed38"/>
        <w:id w:val="1198118"/>
        <w:lock w:val="sdtLocked"/>
        <w:placeholder>
          <w:docPart w:val="GBC22222222222222222222222222222"/>
        </w:placeholder>
      </w:sdtPr>
      <w:sdtEndPr>
        <w:rPr>
          <w:szCs w:val="24"/>
        </w:rPr>
      </w:sdtEndPr>
      <w:sdtContent>
        <w:p w:rsidR="000C13E3" w:rsidRDefault="00C11B76">
          <w:pPr>
            <w:pStyle w:val="5"/>
            <w:numPr>
              <w:ilvl w:val="0"/>
              <w:numId w:val="14"/>
            </w:numPr>
            <w:rPr>
              <w:rFonts w:ascii="宋体" w:hAnsi="宋体" w:cs="宋体"/>
              <w:kern w:val="0"/>
              <w:szCs w:val="21"/>
            </w:rPr>
          </w:pPr>
          <w:r>
            <w:rPr>
              <w:rFonts w:ascii="宋体" w:hAnsi="宋体" w:cs="宋体" w:hint="eastAsia"/>
              <w:kern w:val="0"/>
              <w:szCs w:val="21"/>
            </w:rPr>
            <w:t>重大的非股权投资</w:t>
          </w:r>
        </w:p>
        <w:sdt>
          <w:sdtPr>
            <w:rPr>
              <w:rFonts w:hint="eastAsia"/>
            </w:rPr>
            <w:alias w:val="是否适用：重大的非股权投资[双击切换]"/>
            <w:tag w:val="_GBC_fbd46075a5b9414d9e28cd2404e5d47c"/>
            <w:id w:val="1452435253"/>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重大的非股权投资情况"/>
            <w:tag w:val="_GBC_2651ef7cc4f4470bbde49f05abd8e4df"/>
            <w:id w:val="1198119"/>
            <w:lock w:val="sdtLocked"/>
            <w:placeholder>
              <w:docPart w:val="GBC22222222222222222222222222222"/>
            </w:placeholder>
          </w:sdtPr>
          <w:sdtEndPr/>
          <w:sdtContent>
            <w:p w:rsidR="000C13E3" w:rsidRDefault="00C11B76">
              <w:pPr>
                <w:ind w:firstLineChars="200" w:firstLine="420"/>
              </w:pPr>
              <w:r>
                <w:t>2022年8月25日公司第七届董事会</w:t>
              </w:r>
              <w:r>
                <w:rPr>
                  <w:rFonts w:hint="eastAsia"/>
                </w:rPr>
                <w:t>第</w:t>
              </w:r>
              <w:r>
                <w:t>二十一次会议，审议通过了《关于子公司投资产业园（一期）建设项目的议案》。公司董事会同意宝鸡</w:t>
              </w:r>
              <w:r>
                <w:rPr>
                  <w:rFonts w:hint="eastAsia"/>
                </w:rPr>
                <w:t>航天</w:t>
              </w:r>
              <w:r>
                <w:t>泵业通过自筹资金方式投资建设宝鸡航天动力产业园（一期）建设项目。</w:t>
              </w:r>
              <w:r>
                <w:rPr>
                  <w:rFonts w:hint="eastAsia"/>
                </w:rPr>
                <w:t>内容详见公司于</w:t>
              </w:r>
              <w:r>
                <w:t>2022年8月27日上海证券交易所网站(www.sse.com.cn)、《上海证券报》披露的临2022-043号公告。</w:t>
              </w:r>
            </w:p>
            <w:p w:rsidR="000C13E3" w:rsidRDefault="00C11B76">
              <w:pPr>
                <w:ind w:firstLineChars="200" w:firstLine="420"/>
              </w:pPr>
              <w:r>
                <w:t>项目估算总投资19600万元</w:t>
              </w:r>
              <w:r>
                <w:rPr>
                  <w:rFonts w:hint="eastAsia"/>
                </w:rPr>
                <w:t>，截至本报告期末，</w:t>
              </w:r>
              <w:r>
                <w:t>项目处于初步设计阶段，已使用资金2159.98万元。</w:t>
              </w:r>
            </w:p>
          </w:sdtContent>
        </w:sdt>
        <w:p w:rsidR="000C13E3" w:rsidRDefault="00362B2C"/>
      </w:sdtContent>
    </w:sdt>
    <w:bookmarkStart w:id="52" w:name="_Hlk40532846" w:displacedByCustomXml="next"/>
    <w:bookmarkStart w:id="53" w:name="_Hlk123906781" w:displacedByCustomXml="next"/>
    <w:sdt>
      <w:sdtPr>
        <w:rPr>
          <w:rFonts w:ascii="宋体" w:hAnsi="宋体" w:cs="宋体" w:hint="eastAsia"/>
          <w:b w:val="0"/>
          <w:bCs w:val="0"/>
          <w:kern w:val="0"/>
          <w:szCs w:val="21"/>
        </w:rPr>
        <w:alias w:val="模块:以公允价值计量的金融资产"/>
        <w:tag w:val="_SEC_b68803fb05c54f76bddc131e89240164"/>
        <w:id w:val="1198120"/>
        <w:lock w:val="sdtLocked"/>
        <w:placeholder>
          <w:docPart w:val="GBC22222222222222222222222222222"/>
        </w:placeholder>
      </w:sdtPr>
      <w:sdtEndPr/>
      <w:sdtContent>
        <w:p w:rsidR="000C13E3" w:rsidRDefault="00C11B76">
          <w:pPr>
            <w:pStyle w:val="5"/>
            <w:numPr>
              <w:ilvl w:val="0"/>
              <w:numId w:val="14"/>
            </w:numPr>
            <w:rPr>
              <w:rFonts w:ascii="宋体" w:hAnsi="宋体" w:cs="宋体"/>
              <w:kern w:val="0"/>
              <w:szCs w:val="21"/>
            </w:rPr>
          </w:pPr>
          <w:r>
            <w:rPr>
              <w:rFonts w:ascii="宋体" w:hAnsi="宋体" w:cs="宋体" w:hint="eastAsia"/>
              <w:kern w:val="0"/>
              <w:szCs w:val="21"/>
            </w:rPr>
            <w:t>以公允价值计量的金融资产</w:t>
          </w:r>
        </w:p>
        <w:sdt>
          <w:sdtPr>
            <w:rPr>
              <w:rFonts w:hint="eastAsia"/>
              <w:szCs w:val="21"/>
            </w:rPr>
            <w:alias w:val="是否适用：以公允价值计量的金融资产[双击切换]"/>
            <w:tag w:val="_GBC_27fa42d1c8fd489d9e8648bed00ddd53"/>
            <w:id w:val="-1724440115"/>
            <w:lock w:val="sdtLocked"/>
            <w:placeholder>
              <w:docPart w:val="9FC6C037EE5E47F48ABF0F5ADEB197D1"/>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52" w:displacedByCustomXml="next"/>
    <w:bookmarkEnd w:id="47" w:displacedByCustomXml="next"/>
    <w:sdt>
      <w:sdtPr>
        <w:rPr>
          <w:rFonts w:hint="eastAsia"/>
          <w:szCs w:val="21"/>
        </w:rPr>
        <w:alias w:val="模块:证券投资情况"/>
        <w:tag w:val="_SEC_7730c21f3733460bb4873a4a893936ab"/>
        <w:id w:val="1842730946"/>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证券投资情况</w:t>
          </w:r>
        </w:p>
        <w:sdt>
          <w:sdtPr>
            <w:rPr>
              <w:szCs w:val="21"/>
            </w:rPr>
            <w:alias w:val="是否适用：证券投资情况[双击切换]"/>
            <w:tag w:val="_GBC_7d04680e71454924aa49897089c6ec88"/>
            <w:id w:val="-1834835011"/>
            <w:lock w:val="sdtLocked"/>
            <w:placeholder>
              <w:docPart w:val="BD59DCED376440BD95C55C07EEA52791"/>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pPr>
            <w:rPr>
              <w:szCs w:val="21"/>
            </w:rPr>
          </w:pPr>
        </w:p>
      </w:sdtContent>
    </w:sdt>
    <w:p w:rsidR="000C13E3" w:rsidRDefault="000C13E3">
      <w:pPr>
        <w:rPr>
          <w:szCs w:val="21"/>
        </w:rPr>
      </w:pPr>
    </w:p>
    <w:bookmarkStart w:id="54" w:name="_Hlk40534809" w:displacedByCustomXml="next"/>
    <w:sdt>
      <w:sdtPr>
        <w:rPr>
          <w:rFonts w:hint="eastAsia"/>
          <w:szCs w:val="21"/>
        </w:rPr>
        <w:alias w:val="模块:私募基金投资情况"/>
        <w:tag w:val="_SEC_64dd9801d0e944c69cd7c1c8a6b07bf5"/>
        <w:id w:val="-698239222"/>
        <w:lock w:val="sdtLocked"/>
        <w:placeholder>
          <w:docPart w:val="GBC22222222222222222222222222222"/>
        </w:placeholder>
      </w:sdtPr>
      <w:sdtEndPr/>
      <w:sdtContent>
        <w:p w:rsidR="000C13E3" w:rsidRDefault="00C11B76">
          <w:pPr>
            <w:rPr>
              <w:szCs w:val="21"/>
            </w:rPr>
          </w:pPr>
          <w:r>
            <w:rPr>
              <w:rFonts w:hint="eastAsia"/>
              <w:szCs w:val="21"/>
            </w:rPr>
            <w:t>私募基金投资情况</w:t>
          </w:r>
        </w:p>
        <w:sdt>
          <w:sdtPr>
            <w:rPr>
              <w:szCs w:val="21"/>
            </w:rPr>
            <w:alias w:val="是否适用：私募基金投资情况[双击切换]"/>
            <w:tag w:val="_GBC_6e916a873a4e4af3a90d6fc81d187ac8"/>
            <w:id w:val="1342512344"/>
            <w:lock w:val="sdtLocked"/>
            <w:placeholder>
              <w:docPart w:val="65061414183342D19D2C7DD60C6722AB"/>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0C13E3">
          <w:pPr>
            <w:rPr>
              <w:szCs w:val="21"/>
            </w:rPr>
          </w:pPr>
        </w:p>
        <w:p w:rsidR="000C13E3" w:rsidRDefault="00362B2C">
          <w:pPr>
            <w:rPr>
              <w:szCs w:val="21"/>
            </w:rPr>
          </w:pPr>
        </w:p>
      </w:sdtContent>
    </w:sdt>
    <w:bookmarkEnd w:id="54" w:displacedByCustomXml="next"/>
    <w:sdt>
      <w:sdtPr>
        <w:rPr>
          <w:rFonts w:hint="eastAsia"/>
          <w:szCs w:val="21"/>
        </w:rPr>
        <w:alias w:val="模块:衍生品投资情况"/>
        <w:tag w:val="_SEC_9ab8ff36fad9467587489c64665d4ba5"/>
        <w:id w:val="1812212194"/>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衍生品投资情况</w:t>
          </w:r>
        </w:p>
        <w:sdt>
          <w:sdtPr>
            <w:rPr>
              <w:rFonts w:hint="eastAsia"/>
              <w:szCs w:val="21"/>
            </w:rPr>
            <w:alias w:val="是否适用：衍生品投资情况  [双击切换]"/>
            <w:tag w:val="_GBC_0155f13d04cb48bc8f6a2a16edfe26b3"/>
            <w:id w:val="-1516292302"/>
            <w:lock w:val="sdtLocked"/>
            <w:placeholder>
              <w:docPart w:val="2FBB5CE453764BDBB28BF2AFA6821C63"/>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End w:id="53"/>
        <w:p w:rsidR="000C13E3" w:rsidRDefault="000C13E3"/>
        <w:p w:rsidR="000C13E3" w:rsidRDefault="00362B2C">
          <w:pPr>
            <w:rPr>
              <w:szCs w:val="21"/>
            </w:rPr>
            <w:sectPr w:rsidR="000C13E3">
              <w:pgSz w:w="16838" w:h="11906" w:orient="landscape"/>
              <w:pgMar w:top="1797" w:right="1525" w:bottom="1276" w:left="1440" w:header="855" w:footer="992" w:gutter="0"/>
              <w:cols w:space="425"/>
              <w:docGrid w:linePitch="312"/>
            </w:sectPr>
          </w:pPr>
        </w:p>
      </w:sdtContent>
    </w:sdt>
    <w:p w:rsidR="000C13E3" w:rsidRDefault="000C13E3">
      <w:pPr>
        <w:rPr>
          <w:szCs w:val="21"/>
        </w:rPr>
      </w:pPr>
    </w:p>
    <w:bookmarkStart w:id="55" w:name="_Hlk94111679" w:displacedByCustomXml="next"/>
    <w:sdt>
      <w:sdtPr>
        <w:rPr>
          <w:rFonts w:ascii="宋体" w:hAnsi="宋体" w:cs="宋体" w:hint="eastAsia"/>
          <w:b w:val="0"/>
          <w:bCs w:val="0"/>
          <w:kern w:val="0"/>
          <w:szCs w:val="21"/>
        </w:rPr>
        <w:alias w:val="模块:报告期内重大资产重组整合的具体进展情况"/>
        <w:tag w:val="_SEC_334c83ee3ed34abe9f07a2b14baa41a3"/>
        <w:id w:val="1326700392"/>
        <w:lock w:val="sdtLocked"/>
        <w:placeholder>
          <w:docPart w:val="GBC22222222222222222222222222222"/>
        </w:placeholder>
      </w:sdtPr>
      <w:sdtEndPr>
        <w:rPr>
          <w:rFonts w:hint="default"/>
          <w:szCs w:val="24"/>
        </w:rPr>
      </w:sdtEndPr>
      <w:sdtContent>
        <w:p w:rsidR="000C13E3" w:rsidRDefault="00C11B76">
          <w:pPr>
            <w:pStyle w:val="5"/>
            <w:numPr>
              <w:ilvl w:val="0"/>
              <w:numId w:val="14"/>
            </w:numPr>
            <w:tabs>
              <w:tab w:val="left" w:pos="360"/>
            </w:tabs>
            <w:ind w:left="0" w:firstLine="0"/>
            <w:rPr>
              <w:rFonts w:ascii="宋体" w:hAnsi="宋体" w:cs="宋体"/>
              <w:kern w:val="0"/>
              <w:szCs w:val="21"/>
            </w:rPr>
          </w:pPr>
          <w:r>
            <w:rPr>
              <w:rFonts w:ascii="宋体" w:hAnsi="宋体" w:cs="宋体" w:hint="eastAsia"/>
              <w:kern w:val="0"/>
              <w:szCs w:val="21"/>
            </w:rPr>
            <w:t>报告期内重大资产重组整合的具体进展情况</w:t>
          </w:r>
        </w:p>
        <w:sdt>
          <w:sdtPr>
            <w:alias w:val="是否适用：报告期内重大资产重组整合的具体进展情况[双击切换]"/>
            <w:tag w:val="_GBC_c52695d1957b4fa89b0b7326da1f5a10"/>
            <w:id w:val="-412709283"/>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362B2C"/>
      </w:sdtContent>
    </w:sdt>
    <w:bookmarkEnd w:id="55" w:displacedByCustomXml="next"/>
    <w:sdt>
      <w:sdtPr>
        <w:rPr>
          <w:rFonts w:ascii="宋体" w:hAnsi="宋体" w:cs="宋体" w:hint="eastAsia"/>
          <w:b w:val="0"/>
          <w:bCs w:val="0"/>
          <w:kern w:val="0"/>
          <w:szCs w:val="21"/>
        </w:rPr>
        <w:alias w:val="模块:重大资产和股权出售"/>
        <w:tag w:val="_SEC_2dc2a25f5b0947db8d19ad5178673ac9"/>
        <w:id w:val="1198122"/>
        <w:lock w:val="sdtLocked"/>
        <w:placeholder>
          <w:docPart w:val="GBC22222222222222222222222222222"/>
        </w:placeholder>
      </w:sdtPr>
      <w:sdtEndPr/>
      <w:sdtContent>
        <w:p w:rsidR="000C13E3" w:rsidRDefault="00C11B76">
          <w:pPr>
            <w:pStyle w:val="3"/>
            <w:numPr>
              <w:ilvl w:val="0"/>
              <w:numId w:val="8"/>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393313159"/>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重大资产和股权出售情况"/>
            <w:tag w:val="_GBC_9387662ed6544d1b86957fb4888cd3d9"/>
            <w:id w:val="1198123"/>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公司于</w:t>
              </w:r>
              <w:r>
                <w:rPr>
                  <w:szCs w:val="21"/>
                </w:rPr>
                <w:t>2022年12月8日召开公司第七届董事会第二十六次会议，审议通过了《关于出售厂房建筑物及设备暨关联交易的议案》，公司以1,913.74万元向公司股东西发公司出售厂房建筑物及设备；</w:t>
              </w:r>
              <w:r>
                <w:rPr>
                  <w:rFonts w:hint="eastAsia"/>
                  <w:szCs w:val="21"/>
                </w:rPr>
                <w:t>内容详见公司于</w:t>
              </w:r>
              <w:r>
                <w:rPr>
                  <w:szCs w:val="21"/>
                </w:rPr>
                <w:t>2022年12月10日上海证券交易所网站(www.sse.com.cn)、《上海证券报》披露的临2022-065号公告。</w:t>
              </w:r>
            </w:p>
            <w:p w:rsidR="000C13E3" w:rsidRDefault="00C11B76">
              <w:pPr>
                <w:ind w:firstLineChars="200" w:firstLine="420"/>
                <w:rPr>
                  <w:szCs w:val="21"/>
                </w:rPr>
              </w:pPr>
              <w:r>
                <w:rPr>
                  <w:szCs w:val="21"/>
                </w:rPr>
                <w:t>截至报告期末，该事项目前已实施完毕。</w:t>
              </w:r>
            </w:p>
            <w:p w:rsidR="000C13E3" w:rsidRDefault="00362B2C">
              <w:pPr>
                <w:rPr>
                  <w:szCs w:val="21"/>
                </w:rPr>
              </w:pPr>
            </w:p>
          </w:sdtContent>
        </w:sdt>
      </w:sdtContent>
    </w:sdt>
    <w:sdt>
      <w:sdtPr>
        <w:rPr>
          <w:rFonts w:ascii="宋体" w:hAnsi="宋体" w:cs="宋体"/>
          <w:b w:val="0"/>
          <w:bCs w:val="0"/>
          <w:kern w:val="0"/>
          <w:sz w:val="24"/>
          <w:szCs w:val="21"/>
        </w:rPr>
        <w:alias w:val="模块:主要子公司、参股公司分析"/>
        <w:tag w:val="_SEC_f2f24fd9b9b742fda50064b5b8b90edf"/>
        <w:id w:val="1755451"/>
        <w:lock w:val="sdtLocked"/>
        <w:placeholder>
          <w:docPart w:val="GBC22222222222222222222222222222"/>
        </w:placeholder>
      </w:sdtPr>
      <w:sdtEndPr>
        <w:rPr>
          <w:rFonts w:hint="eastAsia"/>
          <w:sz w:val="21"/>
        </w:rPr>
      </w:sdtEndPr>
      <w:sdtContent>
        <w:p w:rsidR="000C13E3" w:rsidRDefault="00C11B76">
          <w:pPr>
            <w:pStyle w:val="3"/>
            <w:numPr>
              <w:ilvl w:val="0"/>
              <w:numId w:val="8"/>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bookmarkStart w:id="56" w:name="_Hlk130918936" w:displacedByCustomXml="next"/>
        <w:sdt>
          <w:sdtPr>
            <w:rPr>
              <w:rFonts w:hint="eastAsia"/>
              <w:szCs w:val="21"/>
            </w:rPr>
            <w:alias w:val="主要子公司、参股公司分析"/>
            <w:tag w:val="_GBC_7bf13fe6d2e94f23a67acf0193f14a86"/>
            <w:id w:val="1755447"/>
            <w:lock w:val="sdtLocked"/>
            <w:placeholder>
              <w:docPart w:val="GBC22222222222222222222222222222"/>
            </w:placeholder>
          </w:sdtPr>
          <w:sdtEndPr>
            <w:rPr>
              <w:rFonts w:cs="Times New Roman"/>
              <w:kern w:val="2"/>
            </w:rPr>
          </w:sdtEndPr>
          <w:sdtContent>
            <w:p w:rsidR="000C13E3" w:rsidRDefault="00C11B76">
              <w:pPr>
                <w:jc w:val="center"/>
                <w:rPr>
                  <w:szCs w:val="21"/>
                </w:rPr>
              </w:pPr>
              <w:r>
                <w:rPr>
                  <w:rFonts w:hint="eastAsia"/>
                  <w:szCs w:val="21"/>
                </w:rPr>
                <w:t>主要控股企业</w:t>
              </w:r>
            </w:p>
            <w:p w:rsidR="000C13E3" w:rsidRDefault="00C11B76">
              <w:pPr>
                <w:jc w:val="right"/>
                <w:rPr>
                  <w:color w:val="000000"/>
                  <w:szCs w:val="21"/>
                </w:rPr>
              </w:pPr>
              <w:r>
                <w:rPr>
                  <w:rFonts w:hint="eastAsia"/>
                  <w:color w:val="000000"/>
                  <w:szCs w:val="21"/>
                </w:rPr>
                <w:t>单位：万元</w:t>
              </w:r>
            </w:p>
            <w:tbl>
              <w:tblPr>
                <w:tblW w:w="9300" w:type="dxa"/>
                <w:tblInd w:w="-202" w:type="dxa"/>
                <w:tblLayout w:type="fixed"/>
                <w:tblLook w:val="04A0" w:firstRow="1" w:lastRow="0" w:firstColumn="1" w:lastColumn="0" w:noHBand="0" w:noVBand="1"/>
              </w:tblPr>
              <w:tblGrid>
                <w:gridCol w:w="1241"/>
                <w:gridCol w:w="1023"/>
                <w:gridCol w:w="2182"/>
                <w:gridCol w:w="927"/>
                <w:gridCol w:w="1023"/>
                <w:gridCol w:w="1022"/>
                <w:gridCol w:w="1023"/>
                <w:gridCol w:w="859"/>
              </w:tblGrid>
              <w:tr w:rsidR="000C13E3">
                <w:trPr>
                  <w:trHeight w:val="270"/>
                </w:trPr>
                <w:tc>
                  <w:tcPr>
                    <w:tcW w:w="124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公司名称</w:t>
                    </w:r>
                  </w:p>
                </w:tc>
                <w:tc>
                  <w:tcPr>
                    <w:tcW w:w="1023"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控股比例</w:t>
                    </w:r>
                  </w:p>
                </w:tc>
                <w:tc>
                  <w:tcPr>
                    <w:tcW w:w="2182"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业务性质</w:t>
                    </w:r>
                  </w:p>
                </w:tc>
                <w:tc>
                  <w:tcPr>
                    <w:tcW w:w="927"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行业</w:t>
                    </w:r>
                  </w:p>
                </w:tc>
                <w:tc>
                  <w:tcPr>
                    <w:tcW w:w="1023"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注册资本</w:t>
                    </w:r>
                  </w:p>
                </w:tc>
                <w:tc>
                  <w:tcPr>
                    <w:tcW w:w="1022"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资产总额</w:t>
                    </w:r>
                  </w:p>
                </w:tc>
                <w:tc>
                  <w:tcPr>
                    <w:tcW w:w="1023"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净资产</w:t>
                    </w:r>
                  </w:p>
                </w:tc>
                <w:tc>
                  <w:tcPr>
                    <w:tcW w:w="859"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净利润</w:t>
                    </w:r>
                  </w:p>
                </w:tc>
              </w:tr>
              <w:tr w:rsidR="000C13E3">
                <w:trPr>
                  <w:trHeight w:val="705"/>
                </w:trPr>
                <w:tc>
                  <w:tcPr>
                    <w:tcW w:w="1241" w:type="dxa"/>
                    <w:tcBorders>
                      <w:top w:val="nil"/>
                      <w:left w:val="single" w:sz="4" w:space="0" w:color="auto"/>
                      <w:bottom w:val="single" w:sz="4" w:space="0" w:color="auto"/>
                      <w:right w:val="single" w:sz="4" w:space="0" w:color="auto"/>
                    </w:tcBorders>
                    <w:vAlign w:val="center"/>
                  </w:tcPr>
                  <w:p w:rsidR="000C13E3" w:rsidRDefault="00C11B76">
                    <w:pPr>
                      <w:adjustRightInd w:val="0"/>
                      <w:snapToGrid w:val="0"/>
                      <w:rPr>
                        <w:color w:val="000000"/>
                        <w:szCs w:val="21"/>
                      </w:rPr>
                    </w:pPr>
                    <w:r>
                      <w:rPr>
                        <w:rFonts w:hint="eastAsia"/>
                        <w:color w:val="000000"/>
                        <w:szCs w:val="21"/>
                      </w:rPr>
                      <w:t>宝鸡航天动力泵业有限公司</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2182" w:type="dxa"/>
                    <w:tcBorders>
                      <w:top w:val="nil"/>
                      <w:left w:val="nil"/>
                      <w:bottom w:val="single" w:sz="4" w:space="0" w:color="auto"/>
                      <w:right w:val="single" w:sz="4" w:space="0" w:color="auto"/>
                    </w:tcBorders>
                    <w:vAlign w:val="center"/>
                  </w:tcPr>
                  <w:p w:rsidR="000C13E3" w:rsidRDefault="00C11B76">
                    <w:pPr>
                      <w:adjustRightInd w:val="0"/>
                      <w:snapToGrid w:val="0"/>
                      <w:rPr>
                        <w:color w:val="000000"/>
                        <w:szCs w:val="21"/>
                      </w:rPr>
                    </w:pPr>
                    <w:r>
                      <w:rPr>
                        <w:rFonts w:hint="eastAsia"/>
                        <w:color w:val="000000"/>
                        <w:szCs w:val="21"/>
                      </w:rPr>
                      <w:t>各种工业泵及机械设备的研发生产销售</w:t>
                    </w:r>
                  </w:p>
                </w:tc>
                <w:tc>
                  <w:tcPr>
                    <w:tcW w:w="927" w:type="dxa"/>
                    <w:tcBorders>
                      <w:top w:val="nil"/>
                      <w:left w:val="nil"/>
                      <w:bottom w:val="single" w:sz="4" w:space="0" w:color="auto"/>
                      <w:right w:val="single" w:sz="4" w:space="0" w:color="auto"/>
                    </w:tcBorders>
                    <w:vAlign w:val="center"/>
                  </w:tcPr>
                  <w:p w:rsidR="000C13E3" w:rsidRDefault="00C11B76">
                    <w:pPr>
                      <w:adjustRightInd w:val="0"/>
                      <w:snapToGrid w:val="0"/>
                      <w:jc w:val="center"/>
                      <w:rPr>
                        <w:color w:val="000000"/>
                        <w:szCs w:val="21"/>
                      </w:rPr>
                    </w:pPr>
                    <w:r>
                      <w:rPr>
                        <w:rFonts w:hint="eastAsia"/>
                        <w:color w:val="000000"/>
                        <w:szCs w:val="21"/>
                      </w:rPr>
                      <w:t>制造业</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6,000.00</w:t>
                    </w:r>
                  </w:p>
                </w:tc>
                <w:tc>
                  <w:tcPr>
                    <w:tcW w:w="1022"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28,022.99</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11,018.57</w:t>
                    </w:r>
                  </w:p>
                </w:tc>
                <w:tc>
                  <w:tcPr>
                    <w:tcW w:w="859"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0.99</w:t>
                    </w:r>
                  </w:p>
                </w:tc>
              </w:tr>
              <w:tr w:rsidR="000C13E3">
                <w:trPr>
                  <w:trHeight w:val="765"/>
                </w:trPr>
                <w:tc>
                  <w:tcPr>
                    <w:tcW w:w="1241" w:type="dxa"/>
                    <w:tcBorders>
                      <w:top w:val="nil"/>
                      <w:left w:val="single" w:sz="4" w:space="0" w:color="auto"/>
                      <w:bottom w:val="single" w:sz="4" w:space="0" w:color="auto"/>
                      <w:right w:val="single" w:sz="4" w:space="0" w:color="auto"/>
                    </w:tcBorders>
                    <w:vAlign w:val="center"/>
                  </w:tcPr>
                  <w:p w:rsidR="000C13E3" w:rsidRDefault="00C11B76">
                    <w:pPr>
                      <w:adjustRightInd w:val="0"/>
                      <w:snapToGrid w:val="0"/>
                      <w:rPr>
                        <w:color w:val="000000"/>
                        <w:szCs w:val="21"/>
                      </w:rPr>
                    </w:pPr>
                    <w:r>
                      <w:rPr>
                        <w:rFonts w:hint="eastAsia"/>
                        <w:color w:val="000000"/>
                        <w:szCs w:val="21"/>
                      </w:rPr>
                      <w:t>江苏航天动力机电有限公司</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2182" w:type="dxa"/>
                    <w:tcBorders>
                      <w:top w:val="nil"/>
                      <w:left w:val="nil"/>
                      <w:bottom w:val="single" w:sz="4" w:space="0" w:color="auto"/>
                      <w:right w:val="single" w:sz="4" w:space="0" w:color="auto"/>
                    </w:tcBorders>
                    <w:vAlign w:val="center"/>
                  </w:tcPr>
                  <w:p w:rsidR="000C13E3" w:rsidRDefault="00C11B76">
                    <w:pPr>
                      <w:adjustRightInd w:val="0"/>
                      <w:snapToGrid w:val="0"/>
                      <w:rPr>
                        <w:color w:val="000000"/>
                        <w:szCs w:val="21"/>
                      </w:rPr>
                    </w:pPr>
                    <w:r>
                      <w:rPr>
                        <w:rFonts w:hint="eastAsia"/>
                        <w:color w:val="000000"/>
                        <w:szCs w:val="21"/>
                      </w:rPr>
                      <w:t>高压交流异同步电动机发电机</w:t>
                    </w:r>
                  </w:p>
                </w:tc>
                <w:tc>
                  <w:tcPr>
                    <w:tcW w:w="927" w:type="dxa"/>
                    <w:tcBorders>
                      <w:top w:val="nil"/>
                      <w:left w:val="nil"/>
                      <w:bottom w:val="single" w:sz="4" w:space="0" w:color="auto"/>
                      <w:right w:val="single" w:sz="4" w:space="0" w:color="auto"/>
                    </w:tcBorders>
                    <w:vAlign w:val="center"/>
                  </w:tcPr>
                  <w:p w:rsidR="000C13E3" w:rsidRDefault="00C11B76">
                    <w:pPr>
                      <w:adjustRightInd w:val="0"/>
                      <w:snapToGrid w:val="0"/>
                      <w:jc w:val="center"/>
                      <w:rPr>
                        <w:color w:val="000000"/>
                        <w:szCs w:val="21"/>
                      </w:rPr>
                    </w:pPr>
                    <w:r>
                      <w:rPr>
                        <w:rFonts w:hint="eastAsia"/>
                        <w:color w:val="000000"/>
                        <w:szCs w:val="21"/>
                      </w:rPr>
                      <w:t>制造业</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10,000.00</w:t>
                    </w:r>
                  </w:p>
                </w:tc>
                <w:tc>
                  <w:tcPr>
                    <w:tcW w:w="1022"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32,794.52</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11,263.23</w:t>
                    </w:r>
                  </w:p>
                </w:tc>
                <w:tc>
                  <w:tcPr>
                    <w:tcW w:w="859"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216.48</w:t>
                    </w:r>
                  </w:p>
                </w:tc>
              </w:tr>
              <w:tr w:rsidR="000C13E3">
                <w:trPr>
                  <w:trHeight w:val="1095"/>
                </w:trPr>
                <w:tc>
                  <w:tcPr>
                    <w:tcW w:w="1241" w:type="dxa"/>
                    <w:tcBorders>
                      <w:top w:val="nil"/>
                      <w:left w:val="single" w:sz="4" w:space="0" w:color="auto"/>
                      <w:bottom w:val="single" w:sz="4" w:space="0" w:color="auto"/>
                      <w:right w:val="single" w:sz="4" w:space="0" w:color="auto"/>
                    </w:tcBorders>
                    <w:vAlign w:val="center"/>
                  </w:tcPr>
                  <w:p w:rsidR="000C13E3" w:rsidRDefault="00C11B76">
                    <w:pPr>
                      <w:adjustRightInd w:val="0"/>
                      <w:snapToGrid w:val="0"/>
                      <w:rPr>
                        <w:color w:val="000000"/>
                        <w:szCs w:val="21"/>
                      </w:rPr>
                    </w:pPr>
                    <w:r>
                      <w:rPr>
                        <w:rFonts w:hint="eastAsia"/>
                        <w:color w:val="000000"/>
                        <w:szCs w:val="21"/>
                      </w:rPr>
                      <w:t>西安航天泵业有限公司</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2182" w:type="dxa"/>
                    <w:tcBorders>
                      <w:top w:val="nil"/>
                      <w:left w:val="nil"/>
                      <w:bottom w:val="single" w:sz="4" w:space="0" w:color="auto"/>
                      <w:right w:val="single" w:sz="4" w:space="0" w:color="auto"/>
                    </w:tcBorders>
                    <w:vAlign w:val="center"/>
                  </w:tcPr>
                  <w:p w:rsidR="000C13E3" w:rsidRDefault="00C11B76">
                    <w:pPr>
                      <w:adjustRightInd w:val="0"/>
                      <w:snapToGrid w:val="0"/>
                      <w:rPr>
                        <w:color w:val="000000"/>
                        <w:szCs w:val="21"/>
                      </w:rPr>
                    </w:pPr>
                    <w:r>
                      <w:rPr>
                        <w:rFonts w:hint="eastAsia"/>
                        <w:color w:val="000000"/>
                        <w:szCs w:val="21"/>
                      </w:rPr>
                      <w:t>特种泵产品、机电产品、仪器仪表等流体机械类产品的；泵站系统的设计、开发</w:t>
                    </w:r>
                  </w:p>
                </w:tc>
                <w:tc>
                  <w:tcPr>
                    <w:tcW w:w="927" w:type="dxa"/>
                    <w:tcBorders>
                      <w:top w:val="nil"/>
                      <w:left w:val="nil"/>
                      <w:bottom w:val="single" w:sz="4" w:space="0" w:color="auto"/>
                      <w:right w:val="single" w:sz="4" w:space="0" w:color="auto"/>
                    </w:tcBorders>
                    <w:vAlign w:val="center"/>
                  </w:tcPr>
                  <w:p w:rsidR="000C13E3" w:rsidRDefault="00C11B76">
                    <w:pPr>
                      <w:adjustRightInd w:val="0"/>
                      <w:snapToGrid w:val="0"/>
                      <w:jc w:val="center"/>
                      <w:rPr>
                        <w:color w:val="000000"/>
                        <w:szCs w:val="21"/>
                      </w:rPr>
                    </w:pPr>
                    <w:r>
                      <w:rPr>
                        <w:rFonts w:hint="eastAsia"/>
                        <w:color w:val="000000"/>
                        <w:szCs w:val="21"/>
                      </w:rPr>
                      <w:t>制造业</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18,914.59</w:t>
                    </w:r>
                  </w:p>
                </w:tc>
                <w:tc>
                  <w:tcPr>
                    <w:tcW w:w="1022"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37,208.93</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19,579.86</w:t>
                    </w:r>
                  </w:p>
                </w:tc>
                <w:tc>
                  <w:tcPr>
                    <w:tcW w:w="859"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431.16</w:t>
                    </w:r>
                  </w:p>
                </w:tc>
              </w:tr>
              <w:tr w:rsidR="000C13E3">
                <w:trPr>
                  <w:trHeight w:val="840"/>
                </w:trPr>
                <w:tc>
                  <w:tcPr>
                    <w:tcW w:w="1241" w:type="dxa"/>
                    <w:tcBorders>
                      <w:top w:val="nil"/>
                      <w:left w:val="single" w:sz="4" w:space="0" w:color="auto"/>
                      <w:bottom w:val="single" w:sz="4" w:space="0" w:color="auto"/>
                      <w:right w:val="single" w:sz="4" w:space="0" w:color="auto"/>
                    </w:tcBorders>
                    <w:vAlign w:val="center"/>
                  </w:tcPr>
                  <w:p w:rsidR="000C13E3" w:rsidRDefault="00C11B76">
                    <w:pPr>
                      <w:adjustRightInd w:val="0"/>
                      <w:snapToGrid w:val="0"/>
                      <w:rPr>
                        <w:color w:val="000000"/>
                        <w:szCs w:val="21"/>
                      </w:rPr>
                    </w:pPr>
                    <w:r>
                      <w:rPr>
                        <w:rFonts w:hint="eastAsia"/>
                        <w:color w:val="000000"/>
                        <w:szCs w:val="21"/>
                      </w:rPr>
                      <w:t>江苏航天水力设备有限公司</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2182" w:type="dxa"/>
                    <w:tcBorders>
                      <w:top w:val="nil"/>
                      <w:left w:val="nil"/>
                      <w:bottom w:val="single" w:sz="4" w:space="0" w:color="auto"/>
                      <w:right w:val="single" w:sz="4" w:space="0" w:color="auto"/>
                    </w:tcBorders>
                    <w:vAlign w:val="center"/>
                  </w:tcPr>
                  <w:p w:rsidR="000C13E3" w:rsidRDefault="00C11B76">
                    <w:pPr>
                      <w:adjustRightInd w:val="0"/>
                      <w:snapToGrid w:val="0"/>
                      <w:rPr>
                        <w:color w:val="000000"/>
                        <w:szCs w:val="21"/>
                      </w:rPr>
                    </w:pPr>
                    <w:r>
                      <w:rPr>
                        <w:rFonts w:hint="eastAsia"/>
                        <w:color w:val="000000"/>
                        <w:szCs w:val="21"/>
                      </w:rPr>
                      <w:t>从事特种泵阀、输油泵、工业泵等生产、设计和销售</w:t>
                    </w:r>
                  </w:p>
                </w:tc>
                <w:tc>
                  <w:tcPr>
                    <w:tcW w:w="927" w:type="dxa"/>
                    <w:tcBorders>
                      <w:top w:val="nil"/>
                      <w:left w:val="nil"/>
                      <w:bottom w:val="single" w:sz="4" w:space="0" w:color="auto"/>
                      <w:right w:val="single" w:sz="4" w:space="0" w:color="auto"/>
                    </w:tcBorders>
                    <w:vAlign w:val="center"/>
                  </w:tcPr>
                  <w:p w:rsidR="000C13E3" w:rsidRDefault="00C11B76">
                    <w:pPr>
                      <w:adjustRightInd w:val="0"/>
                      <w:snapToGrid w:val="0"/>
                      <w:jc w:val="center"/>
                      <w:rPr>
                        <w:color w:val="000000"/>
                        <w:szCs w:val="21"/>
                      </w:rPr>
                    </w:pPr>
                    <w:r>
                      <w:rPr>
                        <w:rFonts w:hint="eastAsia"/>
                        <w:color w:val="000000"/>
                        <w:szCs w:val="21"/>
                      </w:rPr>
                      <w:t>制造业</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21,219.75</w:t>
                    </w:r>
                  </w:p>
                </w:tc>
                <w:tc>
                  <w:tcPr>
                    <w:tcW w:w="1022"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53,178.67</w:t>
                    </w:r>
                  </w:p>
                </w:tc>
                <w:tc>
                  <w:tcPr>
                    <w:tcW w:w="102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32,289.31</w:t>
                    </w:r>
                  </w:p>
                </w:tc>
                <w:tc>
                  <w:tcPr>
                    <w:tcW w:w="859"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561.62</w:t>
                    </w:r>
                  </w:p>
                </w:tc>
              </w:tr>
              <w:tr w:rsidR="000C13E3">
                <w:trPr>
                  <w:trHeight w:val="990"/>
                </w:trPr>
                <w:tc>
                  <w:tcPr>
                    <w:tcW w:w="12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13E3" w:rsidRDefault="00C11B76">
                    <w:pPr>
                      <w:adjustRightInd w:val="0"/>
                      <w:snapToGrid w:val="0"/>
                      <w:rPr>
                        <w:rFonts w:ascii="Times New Roman" w:hAnsi="Times New Roman" w:cs="Times New Roman"/>
                        <w:color w:val="000000"/>
                        <w:sz w:val="20"/>
                        <w:szCs w:val="20"/>
                      </w:rPr>
                    </w:pPr>
                    <w:r>
                      <w:rPr>
                        <w:rFonts w:ascii="Times New Roman" w:hAnsi="Times New Roman" w:cs="Times New Roman" w:hint="eastAsia"/>
                        <w:color w:val="000000"/>
                        <w:sz w:val="20"/>
                        <w:szCs w:val="20"/>
                      </w:rPr>
                      <w:t>陕西航天动力节能科技有限公司</w:t>
                    </w:r>
                  </w:p>
                </w:tc>
                <w:tc>
                  <w:tcPr>
                    <w:tcW w:w="10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13E3" w:rsidRDefault="00C11B76">
                    <w:pPr>
                      <w:adjustRightInd w:val="0"/>
                      <w:snapToGrid w:val="0"/>
                      <w:rPr>
                        <w:rFonts w:ascii="Times New Roman" w:hAnsi="Times New Roman" w:cs="Times New Roman"/>
                        <w:color w:val="000000"/>
                        <w:sz w:val="20"/>
                        <w:szCs w:val="20"/>
                      </w:rPr>
                    </w:pPr>
                    <w:r>
                      <w:rPr>
                        <w:rFonts w:ascii="Times New Roman" w:hAnsi="Times New Roman" w:cs="Times New Roman" w:hint="eastAsia"/>
                        <w:color w:val="000000"/>
                        <w:sz w:val="20"/>
                        <w:szCs w:val="20"/>
                      </w:rPr>
                      <w:t>节能项目的投资、安装、调试、工程承包等</w:t>
                    </w:r>
                  </w:p>
                </w:tc>
                <w:tc>
                  <w:tcPr>
                    <w:tcW w:w="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节能服务业</w:t>
                    </w:r>
                  </w:p>
                </w:tc>
                <w:tc>
                  <w:tcPr>
                    <w:tcW w:w="10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950.00</w:t>
                    </w:r>
                  </w:p>
                </w:tc>
                <w:tc>
                  <w:tcPr>
                    <w:tcW w:w="10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3,438.55</w:t>
                    </w:r>
                  </w:p>
                </w:tc>
                <w:tc>
                  <w:tcPr>
                    <w:tcW w:w="10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1,498.09</w:t>
                    </w:r>
                  </w:p>
                </w:tc>
                <w:tc>
                  <w:tcPr>
                    <w:tcW w:w="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13E3" w:rsidRDefault="00C11B76">
                    <w:pPr>
                      <w:adjustRightInd w:val="0"/>
                      <w:snapToGrid w:val="0"/>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6.13</w:t>
                    </w:r>
                  </w:p>
                </w:tc>
              </w:tr>
            </w:tbl>
            <w:p w:rsidR="000C13E3" w:rsidRDefault="00C11B76">
              <w:pPr>
                <w:widowControl w:val="0"/>
                <w:adjustRightInd w:val="0"/>
                <w:snapToGrid w:val="0"/>
                <w:spacing w:beforeLines="50" w:before="120" w:line="360" w:lineRule="auto"/>
                <w:ind w:firstLineChars="200" w:firstLine="420"/>
                <w:jc w:val="both"/>
                <w:rPr>
                  <w:rFonts w:cs="Times New Roman"/>
                  <w:kern w:val="2"/>
                  <w:szCs w:val="21"/>
                </w:rPr>
              </w:pPr>
              <w:bookmarkStart w:id="57" w:name="_Hlk130918954"/>
              <w:bookmarkEnd w:id="56"/>
              <w:r>
                <w:rPr>
                  <w:rFonts w:cs="Times New Roman" w:hint="eastAsia"/>
                  <w:kern w:val="2"/>
                  <w:szCs w:val="21"/>
                </w:rPr>
                <w:t>宝鸡航天动力泵业有限公司报告期内实现净利润0.99万元，归属于母公司净利润0.99万元。宝鸡航天动力泵业有限公司报告期内实现主营业务收入9,698.64万元，主营业务利润2,155.40万元。</w:t>
              </w:r>
            </w:p>
            <w:p w:rsidR="000C13E3" w:rsidRDefault="00C11B76">
              <w:pPr>
                <w:widowControl w:val="0"/>
                <w:spacing w:line="360" w:lineRule="auto"/>
                <w:ind w:firstLineChars="200" w:firstLine="420"/>
                <w:jc w:val="both"/>
                <w:rPr>
                  <w:rFonts w:cs="Times New Roman"/>
                  <w:kern w:val="2"/>
                  <w:szCs w:val="21"/>
                </w:rPr>
              </w:pPr>
              <w:r>
                <w:rPr>
                  <w:rFonts w:cs="Times New Roman" w:hint="eastAsia"/>
                  <w:kern w:val="2"/>
                  <w:szCs w:val="21"/>
                </w:rPr>
                <w:t>江苏航天动力机电有限公司报告期内实现净利润216.48万元，归属于母公司净利润110.41万元。江苏航天动力机电有限公司报告期内实现主营业务收入19,372.13万元，主营业务利润3,914.56万元。</w:t>
              </w:r>
            </w:p>
            <w:p w:rsidR="000C13E3" w:rsidRDefault="00C11B76">
              <w:pPr>
                <w:widowControl w:val="0"/>
                <w:spacing w:line="360" w:lineRule="auto"/>
                <w:ind w:firstLineChars="200" w:firstLine="420"/>
                <w:jc w:val="both"/>
                <w:rPr>
                  <w:rFonts w:cs="Times New Roman"/>
                  <w:kern w:val="2"/>
                  <w:szCs w:val="21"/>
                </w:rPr>
              </w:pPr>
              <w:r>
                <w:rPr>
                  <w:rFonts w:cs="Times New Roman" w:hint="eastAsia"/>
                  <w:kern w:val="2"/>
                  <w:szCs w:val="21"/>
                </w:rPr>
                <w:t>西安航天泵业有限公司报告期内实现净利润431.16万元，归属于母公司净利润431.16万元。西安航天泵业有限公司报告期内实现主营业务收入12,880.05万元，主营业务利润2,171.83万元。</w:t>
              </w:r>
            </w:p>
            <w:p w:rsidR="000C13E3" w:rsidRDefault="00C11B76">
              <w:pPr>
                <w:widowControl w:val="0"/>
                <w:spacing w:line="360" w:lineRule="auto"/>
                <w:ind w:firstLineChars="200" w:firstLine="420"/>
                <w:rPr>
                  <w:rFonts w:cs="Times New Roman"/>
                  <w:kern w:val="2"/>
                  <w:szCs w:val="21"/>
                </w:rPr>
              </w:pPr>
              <w:r>
                <w:rPr>
                  <w:rFonts w:cs="Times New Roman" w:hint="eastAsia"/>
                  <w:kern w:val="2"/>
                  <w:szCs w:val="21"/>
                </w:rPr>
                <w:lastRenderedPageBreak/>
                <w:t>江苏航天水力设备有限公司报告期内实现净利润561.62万元，归属于母公司净利润561.62万元。江苏航天水力设备有限公司报告期内实现主营业务收入25,476.64万元，主营业务利润5,144.60万元。</w:t>
              </w:r>
            </w:p>
            <w:p w:rsidR="000C13E3" w:rsidRDefault="00C11B76">
              <w:pPr>
                <w:widowControl w:val="0"/>
                <w:spacing w:line="360" w:lineRule="auto"/>
                <w:ind w:firstLineChars="200" w:firstLine="420"/>
                <w:jc w:val="both"/>
                <w:rPr>
                  <w:rFonts w:cs="Times New Roman"/>
                  <w:kern w:val="2"/>
                  <w:szCs w:val="21"/>
                  <w:highlight w:val="yellow"/>
                </w:rPr>
              </w:pPr>
              <w:r>
                <w:rPr>
                  <w:rFonts w:cs="Times New Roman" w:hint="eastAsia"/>
                  <w:kern w:val="2"/>
                  <w:szCs w:val="21"/>
                </w:rPr>
                <w:t>陕西航天动力节能科技有限公司报告期内实现净利润6.13万元，归属于母公司净利润6.13万元。陕西航天动力节能科技有限公司报告期内实现主营业务收入607.77万元，主营业务利润144.81万元。</w:t>
              </w:r>
            </w:p>
            <w:p w:rsidR="000C13E3" w:rsidRDefault="00C11B76">
              <w:pPr>
                <w:jc w:val="center"/>
                <w:rPr>
                  <w:szCs w:val="21"/>
                </w:rPr>
              </w:pPr>
              <w:r>
                <w:rPr>
                  <w:rFonts w:hint="eastAsia"/>
                  <w:szCs w:val="21"/>
                </w:rPr>
                <w:t>主要参股企业</w:t>
              </w:r>
            </w:p>
            <w:p w:rsidR="000C13E3" w:rsidRDefault="00C11B76">
              <w:pPr>
                <w:jc w:val="right"/>
                <w:rPr>
                  <w:color w:val="000000"/>
                  <w:szCs w:val="21"/>
                </w:rPr>
              </w:pPr>
              <w:r>
                <w:rPr>
                  <w:rFonts w:hint="eastAsia"/>
                  <w:color w:val="000000"/>
                  <w:szCs w:val="21"/>
                </w:rPr>
                <w:t>单位：万元</w:t>
              </w:r>
            </w:p>
            <w:tbl>
              <w:tblPr>
                <w:tblW w:w="9104" w:type="dxa"/>
                <w:tblInd w:w="-33" w:type="dxa"/>
                <w:tblLayout w:type="fixed"/>
                <w:tblLook w:val="04A0" w:firstRow="1" w:lastRow="0" w:firstColumn="1" w:lastColumn="0" w:noHBand="0" w:noVBand="1"/>
              </w:tblPr>
              <w:tblGrid>
                <w:gridCol w:w="1495"/>
                <w:gridCol w:w="682"/>
                <w:gridCol w:w="2023"/>
                <w:gridCol w:w="908"/>
                <w:gridCol w:w="1037"/>
                <w:gridCol w:w="1063"/>
                <w:gridCol w:w="952"/>
                <w:gridCol w:w="944"/>
              </w:tblGrid>
              <w:tr w:rsidR="000C13E3">
                <w:trPr>
                  <w:trHeight w:val="270"/>
                </w:trPr>
                <w:tc>
                  <w:tcPr>
                    <w:tcW w:w="1495"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公司名称</w:t>
                    </w:r>
                  </w:p>
                </w:tc>
                <w:tc>
                  <w:tcPr>
                    <w:tcW w:w="682"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参股比例</w:t>
                    </w:r>
                  </w:p>
                </w:tc>
                <w:tc>
                  <w:tcPr>
                    <w:tcW w:w="2023"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业务性质</w:t>
                    </w:r>
                  </w:p>
                </w:tc>
                <w:tc>
                  <w:tcPr>
                    <w:tcW w:w="908"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行业</w:t>
                    </w:r>
                  </w:p>
                </w:tc>
                <w:tc>
                  <w:tcPr>
                    <w:tcW w:w="1037"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注册资本</w:t>
                    </w:r>
                  </w:p>
                </w:tc>
                <w:tc>
                  <w:tcPr>
                    <w:tcW w:w="1063"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资产总额</w:t>
                    </w:r>
                  </w:p>
                </w:tc>
                <w:tc>
                  <w:tcPr>
                    <w:tcW w:w="952"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净资产</w:t>
                    </w:r>
                  </w:p>
                </w:tc>
                <w:tc>
                  <w:tcPr>
                    <w:tcW w:w="944" w:type="dxa"/>
                    <w:tcBorders>
                      <w:top w:val="single" w:sz="4" w:space="0" w:color="auto"/>
                      <w:left w:val="nil"/>
                      <w:bottom w:val="single" w:sz="4" w:space="0" w:color="auto"/>
                      <w:right w:val="single" w:sz="4" w:space="0" w:color="auto"/>
                    </w:tcBorders>
                    <w:vAlign w:val="center"/>
                  </w:tcPr>
                  <w:p w:rsidR="000C13E3" w:rsidRDefault="00C11B76">
                    <w:pPr>
                      <w:jc w:val="center"/>
                      <w:rPr>
                        <w:color w:val="000000"/>
                        <w:szCs w:val="21"/>
                      </w:rPr>
                    </w:pPr>
                    <w:r>
                      <w:rPr>
                        <w:rFonts w:hint="eastAsia"/>
                        <w:color w:val="000000"/>
                        <w:szCs w:val="21"/>
                      </w:rPr>
                      <w:t>净利润</w:t>
                    </w:r>
                  </w:p>
                </w:tc>
              </w:tr>
              <w:tr w:rsidR="000C13E3">
                <w:trPr>
                  <w:trHeight w:val="705"/>
                </w:trPr>
                <w:tc>
                  <w:tcPr>
                    <w:tcW w:w="1495" w:type="dxa"/>
                    <w:tcBorders>
                      <w:top w:val="nil"/>
                      <w:left w:val="single" w:sz="4" w:space="0" w:color="auto"/>
                      <w:bottom w:val="single" w:sz="4" w:space="0" w:color="auto"/>
                      <w:right w:val="single" w:sz="4" w:space="0" w:color="auto"/>
                    </w:tcBorders>
                    <w:vAlign w:val="center"/>
                  </w:tcPr>
                  <w:p w:rsidR="000C13E3" w:rsidRDefault="00C11B76">
                    <w:pPr>
                      <w:adjustRightInd w:val="0"/>
                      <w:snapToGrid w:val="0"/>
                      <w:rPr>
                        <w:szCs w:val="21"/>
                      </w:rPr>
                    </w:pPr>
                    <w:r>
                      <w:rPr>
                        <w:rFonts w:hint="eastAsia"/>
                        <w:szCs w:val="21"/>
                      </w:rPr>
                      <w:t>西安航天华威化工生物工程有限公司</w:t>
                    </w:r>
                  </w:p>
                </w:tc>
                <w:tc>
                  <w:tcPr>
                    <w:tcW w:w="682" w:type="dxa"/>
                    <w:tcBorders>
                      <w:top w:val="nil"/>
                      <w:left w:val="nil"/>
                      <w:bottom w:val="single" w:sz="4" w:space="0" w:color="auto"/>
                      <w:right w:val="single" w:sz="4" w:space="0" w:color="auto"/>
                    </w:tcBorders>
                    <w:vAlign w:val="center"/>
                  </w:tcPr>
                  <w:p w:rsidR="000C13E3" w:rsidRDefault="00C11B76">
                    <w:pPr>
                      <w:adjustRightInd w:val="0"/>
                      <w:snapToGrid w:val="0"/>
                      <w:jc w:val="center"/>
                      <w:rPr>
                        <w:sz w:val="20"/>
                        <w:szCs w:val="20"/>
                      </w:rPr>
                    </w:pPr>
                    <w:r>
                      <w:rPr>
                        <w:rFonts w:asciiTheme="minorEastAsia" w:eastAsiaTheme="minorEastAsia" w:hAnsiTheme="minorEastAsia" w:cs="Arial" w:hint="eastAsia"/>
                        <w:szCs w:val="21"/>
                      </w:rPr>
                      <w:t>49</w:t>
                    </w:r>
                    <w:r>
                      <w:rPr>
                        <w:rFonts w:hint="eastAsia"/>
                        <w:sz w:val="20"/>
                        <w:szCs w:val="20"/>
                      </w:rPr>
                      <w:t>%</w:t>
                    </w:r>
                  </w:p>
                </w:tc>
                <w:tc>
                  <w:tcPr>
                    <w:tcW w:w="2023" w:type="dxa"/>
                    <w:tcBorders>
                      <w:top w:val="nil"/>
                      <w:left w:val="nil"/>
                      <w:bottom w:val="single" w:sz="4" w:space="0" w:color="auto"/>
                      <w:right w:val="single" w:sz="4" w:space="0" w:color="auto"/>
                    </w:tcBorders>
                    <w:vAlign w:val="center"/>
                  </w:tcPr>
                  <w:p w:rsidR="000C13E3" w:rsidRDefault="00C11B76">
                    <w:pPr>
                      <w:adjustRightInd w:val="0"/>
                      <w:snapToGrid w:val="0"/>
                      <w:rPr>
                        <w:szCs w:val="21"/>
                      </w:rPr>
                    </w:pPr>
                    <w:r>
                      <w:rPr>
                        <w:rFonts w:hint="eastAsia"/>
                        <w:szCs w:val="21"/>
                      </w:rPr>
                      <w:t>从事压力容器及非标设备开发、生产和销售</w:t>
                    </w:r>
                  </w:p>
                </w:tc>
                <w:tc>
                  <w:tcPr>
                    <w:tcW w:w="908" w:type="dxa"/>
                    <w:tcBorders>
                      <w:top w:val="nil"/>
                      <w:left w:val="nil"/>
                      <w:bottom w:val="single" w:sz="4" w:space="0" w:color="auto"/>
                      <w:right w:val="single" w:sz="4" w:space="0" w:color="auto"/>
                    </w:tcBorders>
                    <w:vAlign w:val="center"/>
                  </w:tcPr>
                  <w:p w:rsidR="000C13E3" w:rsidRDefault="00C11B76">
                    <w:pPr>
                      <w:adjustRightInd w:val="0"/>
                      <w:snapToGrid w:val="0"/>
                      <w:jc w:val="center"/>
                      <w:rPr>
                        <w:szCs w:val="21"/>
                      </w:rPr>
                    </w:pPr>
                    <w:r>
                      <w:rPr>
                        <w:rFonts w:hint="eastAsia"/>
                        <w:szCs w:val="21"/>
                      </w:rPr>
                      <w:t>制造业</w:t>
                    </w:r>
                  </w:p>
                </w:tc>
                <w:tc>
                  <w:tcPr>
                    <w:tcW w:w="1037"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14,456.39</w:t>
                    </w:r>
                  </w:p>
                </w:tc>
                <w:tc>
                  <w:tcPr>
                    <w:tcW w:w="1063"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98,813.06</w:t>
                    </w:r>
                  </w:p>
                </w:tc>
                <w:tc>
                  <w:tcPr>
                    <w:tcW w:w="952"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68,942.02</w:t>
                    </w:r>
                  </w:p>
                </w:tc>
                <w:tc>
                  <w:tcPr>
                    <w:tcW w:w="944" w:type="dxa"/>
                    <w:tcBorders>
                      <w:top w:val="nil"/>
                      <w:left w:val="nil"/>
                      <w:bottom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970.40</w:t>
                    </w:r>
                  </w:p>
                </w:tc>
              </w:tr>
            </w:tbl>
            <w:p w:rsidR="000C13E3" w:rsidRDefault="000C13E3"/>
            <w:p w:rsidR="000C13E3" w:rsidRDefault="00C11B76">
              <w:pPr>
                <w:widowControl w:val="0"/>
                <w:spacing w:line="360" w:lineRule="auto"/>
                <w:ind w:firstLineChars="200" w:firstLine="420"/>
                <w:jc w:val="both"/>
                <w:rPr>
                  <w:rFonts w:cs="Times New Roman"/>
                  <w:kern w:val="2"/>
                  <w:szCs w:val="21"/>
                </w:rPr>
              </w:pPr>
              <w:r>
                <w:rPr>
                  <w:rFonts w:hint="eastAsia"/>
                  <w:szCs w:val="21"/>
                </w:rPr>
                <w:t>西安航天华威化工生物工程有限公司2022年1-11月实现主营业务收入37,686.15万元，</w:t>
              </w:r>
              <w:r>
                <w:rPr>
                  <w:rFonts w:cs="Times New Roman" w:hint="eastAsia"/>
                  <w:kern w:val="2"/>
                  <w:szCs w:val="21"/>
                </w:rPr>
                <w:t>主营业务利润175.66万元，实现净利润1,268.61万元。</w:t>
              </w:r>
            </w:p>
          </w:sdtContent>
        </w:sdt>
        <w:p w:rsidR="000C13E3" w:rsidRDefault="00362B2C">
          <w:pPr>
            <w:rPr>
              <w:szCs w:val="21"/>
            </w:rPr>
          </w:pPr>
        </w:p>
      </w:sdtContent>
    </w:sdt>
    <w:bookmarkEnd w:id="57" w:displacedByCustomXml="next"/>
    <w:sdt>
      <w:sdtPr>
        <w:rPr>
          <w:rFonts w:ascii="宋体" w:hAnsi="宋体" w:cs="宋体"/>
          <w:b w:val="0"/>
          <w:bCs w:val="0"/>
          <w:kern w:val="0"/>
          <w:szCs w:val="21"/>
        </w:rPr>
        <w:alias w:val="模块:公司控制的结构化主体情况"/>
        <w:tag w:val="_SEC_9484614c8eb4420fbc64d1a31f33de49"/>
        <w:id w:val="8547565"/>
        <w:lock w:val="sdtLocked"/>
        <w:placeholder>
          <w:docPart w:val="GBC22222222222222222222222222222"/>
        </w:placeholder>
      </w:sdtPr>
      <w:sdtEndPr>
        <w:rPr>
          <w:rFonts w:hint="eastAsia"/>
        </w:rPr>
      </w:sdtEndPr>
      <w:sdtContent>
        <w:p w:rsidR="000C13E3" w:rsidRDefault="00C11B76">
          <w:pPr>
            <w:pStyle w:val="3"/>
            <w:numPr>
              <w:ilvl w:val="0"/>
              <w:numId w:val="8"/>
            </w:numPr>
            <w:ind w:left="420" w:hangingChars="200"/>
            <w:rPr>
              <w:szCs w:val="21"/>
            </w:rPr>
          </w:pPr>
          <w:r>
            <w:rPr>
              <w:szCs w:val="21"/>
            </w:rPr>
            <w:t>公司控制的</w:t>
          </w:r>
          <w:r>
            <w:rPr>
              <w:rFonts w:hint="eastAsia"/>
              <w:szCs w:val="21"/>
            </w:rPr>
            <w:t>结构化</w:t>
          </w:r>
          <w:r>
            <w:rPr>
              <w:szCs w:val="21"/>
            </w:rPr>
            <w:t>主体情况</w:t>
          </w:r>
        </w:p>
        <w:sdt>
          <w:sdtPr>
            <w:rPr>
              <w:rFonts w:hint="eastAsia"/>
              <w:szCs w:val="21"/>
            </w:rPr>
            <w:alias w:val="是否适用：公司控制的结构化主体情况[双击切换]"/>
            <w:tag w:val="_GBC_844e5a5ece8c488e933f7fbfd0650339"/>
            <w:id w:val="-85118620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pPr>
            <w:rPr>
              <w:szCs w:val="21"/>
            </w:rPr>
          </w:pPr>
        </w:p>
      </w:sdtContent>
    </w:sdt>
    <w:p w:rsidR="000C13E3" w:rsidRDefault="00C11B76">
      <w:pPr>
        <w:pStyle w:val="2"/>
        <w:numPr>
          <w:ilvl w:val="0"/>
          <w:numId w:val="7"/>
        </w:numPr>
        <w:ind w:left="422" w:hangingChars="200" w:hanging="422"/>
      </w:pPr>
      <w:bookmarkStart w:id="58" w:name="_Hlk123836693"/>
      <w:r>
        <w:rPr>
          <w:rFonts w:hint="eastAsia"/>
        </w:rPr>
        <w:t>公司</w:t>
      </w:r>
      <w:r>
        <w:t>关于公司未来发展的讨论与分析</w:t>
      </w:r>
    </w:p>
    <w:sdt>
      <w:sdtPr>
        <w:rPr>
          <w:rFonts w:ascii="宋体" w:hAnsi="宋体" w:cs="宋体"/>
          <w:b w:val="0"/>
          <w:bCs w:val="0"/>
          <w:kern w:val="0"/>
          <w:szCs w:val="21"/>
        </w:rPr>
        <w:alias w:val="模块:行业格局和趋势"/>
        <w:tag w:val="_SEC_976db14dc0c94659822643e3f19cce9e"/>
        <w:id w:val="1198249"/>
        <w:lock w:val="sdtLocked"/>
        <w:placeholder>
          <w:docPart w:val="GBC22222222222222222222222222222"/>
        </w:placeholder>
      </w:sdtPr>
      <w:sdtEndPr>
        <w:rPr>
          <w:rFonts w:hint="eastAsia"/>
        </w:rPr>
      </w:sdtEndPr>
      <w:sdtContent>
        <w:p w:rsidR="000C13E3" w:rsidRDefault="00C11B76">
          <w:pPr>
            <w:pStyle w:val="3"/>
            <w:numPr>
              <w:ilvl w:val="3"/>
              <w:numId w:val="15"/>
            </w:numPr>
            <w:ind w:left="420" w:hangingChars="200"/>
            <w:rPr>
              <w:szCs w:val="21"/>
            </w:rPr>
          </w:pPr>
          <w:r>
            <w:rPr>
              <w:szCs w:val="21"/>
            </w:rPr>
            <w:t>行业格局和趋势</w:t>
          </w:r>
        </w:p>
        <w:sdt>
          <w:sdtPr>
            <w:rPr>
              <w:rFonts w:hint="eastAsia"/>
              <w:szCs w:val="21"/>
            </w:rPr>
            <w:alias w:val="是否适用：行业格局和趋势[双击切换]"/>
            <w:tag w:val="_GBC_da53e2a4423f4116b5d03ba76b630af9"/>
            <w:id w:val="-147522307"/>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936435364"/>
            <w:lock w:val="sdtLocked"/>
            <w:placeholder>
              <w:docPart w:val="GBC22222222222222222222222222222"/>
            </w:placeholder>
          </w:sdtPr>
          <w:sdtEndPr>
            <w:rPr>
              <w:sz w:val="20"/>
            </w:rPr>
          </w:sdtEndPr>
          <w:sdtContent>
            <w:p w:rsidR="000C13E3" w:rsidRDefault="00C11B76">
              <w:pPr>
                <w:spacing w:line="360" w:lineRule="auto"/>
                <w:ind w:firstLineChars="200" w:firstLine="420"/>
                <w:rPr>
                  <w:rFonts w:ascii="Calibri" w:hAnsi="Calibri" w:cs="Times New Roman"/>
                  <w:strike/>
                  <w:kern w:val="2"/>
                  <w:sz w:val="22"/>
                </w:rPr>
              </w:pPr>
              <w:r>
                <w:rPr>
                  <w:rFonts w:cs="Times New Roman" w:hint="eastAsia"/>
                  <w:color w:val="000000"/>
                  <w:kern w:val="2"/>
                  <w:sz w:val="22"/>
                </w:rPr>
                <w:t xml:space="preserve">公司围绕流体技术主营业务进行了战略聚焦，截至本报告披露日，公司对化工生物装备板块、流体计量系统业务进行了优化布局，公司关于未来的行业发展主要从泵及泵系统、液力传动系统的行业和市场进行分析。 </w:t>
              </w:r>
            </w:p>
            <w:p w:rsidR="000C13E3" w:rsidRDefault="00C11B76">
              <w:pPr>
                <w:widowControl w:val="0"/>
                <w:spacing w:line="360" w:lineRule="auto"/>
                <w:jc w:val="both"/>
                <w:rPr>
                  <w:rFonts w:ascii="Calibri" w:hAnsi="Calibri" w:cs="Times New Roman"/>
                  <w:b/>
                  <w:kern w:val="2"/>
                  <w:sz w:val="22"/>
                </w:rPr>
              </w:pPr>
              <w:r>
                <w:rPr>
                  <w:rFonts w:ascii="Calibri" w:hAnsi="Calibri" w:cs="Times New Roman" w:hint="eastAsia"/>
                  <w:b/>
                  <w:kern w:val="2"/>
                  <w:sz w:val="22"/>
                </w:rPr>
                <w:t>1.</w:t>
              </w:r>
              <w:r>
                <w:rPr>
                  <w:rFonts w:ascii="Calibri" w:hAnsi="Calibri" w:cs="Times New Roman" w:hint="eastAsia"/>
                  <w:b/>
                  <w:kern w:val="2"/>
                  <w:sz w:val="22"/>
                </w:rPr>
                <w:t>泵及泵系统</w:t>
              </w:r>
            </w:p>
            <w:p w:rsidR="000C13E3" w:rsidRDefault="00C11B76">
              <w:pPr>
                <w:widowControl w:val="0"/>
                <w:spacing w:line="360" w:lineRule="auto"/>
                <w:ind w:firstLineChars="200" w:firstLine="442"/>
                <w:jc w:val="both"/>
                <w:rPr>
                  <w:rFonts w:ascii="Calibri" w:hAnsi="Calibri" w:cs="Times New Roman"/>
                  <w:kern w:val="2"/>
                  <w:sz w:val="22"/>
                </w:rPr>
              </w:pPr>
              <w:r>
                <w:rPr>
                  <w:rFonts w:ascii="Calibri" w:hAnsi="Calibri" w:cs="Times New Roman" w:hint="eastAsia"/>
                  <w:b/>
                  <w:bCs/>
                  <w:kern w:val="2"/>
                  <w:sz w:val="22"/>
                </w:rPr>
                <w:t>泵产业：</w:t>
              </w:r>
              <w:r>
                <w:rPr>
                  <w:rFonts w:ascii="Calibri" w:hAnsi="Calibri" w:cs="Times New Roman" w:hint="eastAsia"/>
                  <w:kern w:val="2"/>
                  <w:sz w:val="22"/>
                </w:rPr>
                <w:t>随着智能制造的深入发展，泵行业将更加聚焦智能制造，把智能制造融入到泵行业中去，以提高泵行业的生产效率和产品质量。此外，随着对能源节约的重视，泵行业将发展更加高效的产品，以提高能源的利用率，减少能源的消耗。智能制造、新能源、新材料、新技术的不断发展，中国泵行业将有机会实现技术革新，以满足更多的技术需求。但是</w:t>
              </w:r>
              <w:r>
                <w:rPr>
                  <w:rFonts w:ascii="Calibri" w:hAnsi="Calibri" w:cs="Times New Roman"/>
                  <w:kern w:val="2"/>
                  <w:sz w:val="22"/>
                </w:rPr>
                <w:t>我国泵</w:t>
              </w:r>
              <w:r>
                <w:rPr>
                  <w:rFonts w:ascii="Calibri" w:hAnsi="Calibri" w:cs="Times New Roman" w:hint="eastAsia"/>
                  <w:kern w:val="2"/>
                  <w:sz w:val="22"/>
                </w:rPr>
                <w:t>行业</w:t>
              </w:r>
              <w:r>
                <w:rPr>
                  <w:rFonts w:ascii="Calibri" w:hAnsi="Calibri" w:cs="Times New Roman"/>
                  <w:kern w:val="2"/>
                  <w:sz w:val="22"/>
                </w:rPr>
                <w:t>总体供大于求，随着行业集中度的提高，泵行业企业将进一步整合，资源优势将进一步集中，泵企业结构将加快调整。制造工艺相对粗糙，产品寿命较短，可靠性差，产品研发投入少</w:t>
              </w:r>
              <w:r>
                <w:rPr>
                  <w:rFonts w:ascii="Calibri" w:hAnsi="Calibri" w:cs="Times New Roman" w:hint="eastAsia"/>
                  <w:kern w:val="2"/>
                  <w:sz w:val="22"/>
                </w:rPr>
                <w:t>的</w:t>
              </w:r>
              <w:r>
                <w:rPr>
                  <w:rFonts w:ascii="Calibri" w:hAnsi="Calibri" w:cs="Times New Roman"/>
                  <w:kern w:val="2"/>
                  <w:sz w:val="22"/>
                </w:rPr>
                <w:t>低端产能</w:t>
              </w:r>
              <w:r>
                <w:rPr>
                  <w:rFonts w:ascii="Calibri" w:hAnsi="Calibri" w:cs="Times New Roman" w:hint="eastAsia"/>
                  <w:kern w:val="2"/>
                  <w:sz w:val="22"/>
                </w:rPr>
                <w:t>，市场将进一步被压缩</w:t>
              </w:r>
              <w:r>
                <w:rPr>
                  <w:rFonts w:ascii="Calibri" w:hAnsi="Calibri" w:cs="Times New Roman"/>
                  <w:kern w:val="2"/>
                  <w:sz w:val="22"/>
                </w:rPr>
                <w:t>。</w:t>
              </w:r>
            </w:p>
            <w:p w:rsidR="000C13E3" w:rsidRDefault="00C11B76">
              <w:pPr>
                <w:widowControl w:val="0"/>
                <w:spacing w:line="360" w:lineRule="auto"/>
                <w:ind w:firstLineChars="200" w:firstLine="440"/>
                <w:jc w:val="both"/>
                <w:rPr>
                  <w:rFonts w:ascii="Calibri" w:hAnsi="Calibri" w:cs="Times New Roman"/>
                  <w:kern w:val="2"/>
                  <w:sz w:val="22"/>
                </w:rPr>
              </w:pPr>
              <w:r>
                <w:rPr>
                  <w:rFonts w:ascii="Calibri" w:hAnsi="Calibri" w:cs="Times New Roman" w:hint="eastAsia"/>
                  <w:kern w:val="2"/>
                  <w:sz w:val="22"/>
                </w:rPr>
                <w:t>公司将紧盯南水北调二期、长江大保护等重点水利工程项目，积极参与水利数字孪生建设，拓宽业务板块；在民用常规消防、军品配套领域继续深耕取得新进展。拓展石化泵在节能环保、造纸、焚烧发电等领域应用；积极推进产品在煤炭及路政注浆封堵、穿越工程等领</w:t>
              </w:r>
              <w:r>
                <w:rPr>
                  <w:rFonts w:ascii="Calibri" w:hAnsi="Calibri" w:cs="Times New Roman" w:hint="eastAsia"/>
                  <w:kern w:val="2"/>
                  <w:sz w:val="22"/>
                </w:rPr>
                <w:lastRenderedPageBreak/>
                <w:t>域形成公司新的业务支撑；以大流量注水泵、煤炭市场用泵、单软管隔膜泵及备件市场为突破点，拓展高利润市场领域。</w:t>
              </w:r>
            </w:p>
            <w:p w:rsidR="000C13E3" w:rsidRDefault="00C11B76">
              <w:pPr>
                <w:widowControl w:val="0"/>
                <w:spacing w:line="360" w:lineRule="auto"/>
                <w:ind w:firstLineChars="200" w:firstLine="442"/>
                <w:jc w:val="both"/>
                <w:rPr>
                  <w:rFonts w:ascii="Calibri" w:hAnsi="Calibri" w:cs="Times New Roman"/>
                  <w:kern w:val="2"/>
                  <w:sz w:val="22"/>
                  <w:highlight w:val="yellow"/>
                </w:rPr>
              </w:pPr>
              <w:r>
                <w:rPr>
                  <w:rFonts w:ascii="Calibri" w:hAnsi="Calibri" w:cs="Times New Roman" w:hint="eastAsia"/>
                  <w:b/>
                  <w:bCs/>
                  <w:kern w:val="2"/>
                  <w:sz w:val="22"/>
                </w:rPr>
                <w:t>电机：</w:t>
              </w:r>
              <w:r>
                <w:rPr>
                  <w:rFonts w:ascii="Calibri" w:hAnsi="Calibri" w:cs="Times New Roman" w:hint="eastAsia"/>
                  <w:kern w:val="2"/>
                  <w:sz w:val="22"/>
                </w:rPr>
                <w:t>国家大力发展绿色低碳产业，大力支持高效节能电机的发展，未来节能电机渗透率有望加速提升。公司将深化高压电机在造纸、钢铁等领域的市场应用，确保支撑公司稳定发展；推广永磁电机在机械、水泥、陶瓷、电力等领域，持续提升产销量。</w:t>
              </w:r>
            </w:p>
            <w:p w:rsidR="000C13E3" w:rsidRDefault="00C11B76">
              <w:pPr>
                <w:widowControl w:val="0"/>
                <w:numPr>
                  <w:ilvl w:val="0"/>
                  <w:numId w:val="16"/>
                </w:numPr>
                <w:spacing w:line="360" w:lineRule="auto"/>
                <w:jc w:val="both"/>
                <w:rPr>
                  <w:rFonts w:ascii="Calibri" w:hAnsi="Calibri" w:cs="Times New Roman"/>
                  <w:b/>
                  <w:bCs/>
                  <w:kern w:val="2"/>
                  <w:sz w:val="22"/>
                </w:rPr>
              </w:pPr>
              <w:r>
                <w:rPr>
                  <w:rFonts w:ascii="Calibri" w:hAnsi="Calibri" w:cs="Times New Roman" w:hint="eastAsia"/>
                  <w:b/>
                  <w:bCs/>
                  <w:kern w:val="2"/>
                  <w:sz w:val="22"/>
                </w:rPr>
                <w:t>液力传动系统</w:t>
              </w:r>
            </w:p>
            <w:p w:rsidR="000C13E3" w:rsidRDefault="00C11B76">
              <w:pPr>
                <w:widowControl w:val="0"/>
                <w:spacing w:line="360" w:lineRule="auto"/>
                <w:ind w:firstLineChars="200" w:firstLine="440"/>
                <w:jc w:val="both"/>
                <w:rPr>
                  <w:rFonts w:ascii="Calibri" w:hAnsi="Calibri" w:cs="Times New Roman"/>
                  <w:kern w:val="2"/>
                  <w:sz w:val="22"/>
                </w:rPr>
              </w:pPr>
              <w:r>
                <w:rPr>
                  <w:rFonts w:ascii="Calibri" w:hAnsi="Calibri" w:cs="Times New Roman" w:hint="eastAsia"/>
                  <w:kern w:val="2"/>
                  <w:sz w:val="22"/>
                </w:rPr>
                <w:t>液力变矩器作为工程机械、工业车辆、汽车的核心元件之一，随着城镇化、机械化的发展，工程机械渗透率也会逐渐提高。随着我国工程机械企业的产品结构不断优化，海外市场的需求仍将持续增涨。</w:t>
              </w:r>
            </w:p>
            <w:p w:rsidR="000C13E3" w:rsidRDefault="00C11B76">
              <w:pPr>
                <w:widowControl w:val="0"/>
                <w:spacing w:line="360" w:lineRule="auto"/>
                <w:ind w:firstLineChars="200" w:firstLine="440"/>
                <w:jc w:val="both"/>
                <w:rPr>
                  <w:rFonts w:cs="Times New Roman"/>
                  <w:kern w:val="2"/>
                  <w:sz w:val="22"/>
                </w:rPr>
              </w:pPr>
              <w:r>
                <w:rPr>
                  <w:rFonts w:ascii="Calibri" w:hAnsi="Calibri" w:cs="Times New Roman" w:hint="eastAsia"/>
                  <w:kern w:val="2"/>
                  <w:sz w:val="22"/>
                </w:rPr>
                <w:t>随着新能源成为全球产业转型升级的大趋势，市场将迎来大变革，传统制造企业纷纷加速电动化转型。</w:t>
              </w:r>
              <w:r>
                <w:rPr>
                  <w:rFonts w:cs="Times New Roman" w:hint="eastAsia"/>
                  <w:kern w:val="2"/>
                  <w:sz w:val="22"/>
                </w:rPr>
                <w:t>工业车辆、工程机械和汽车的电动化趋势，势必会给传统汽车零部件市场形成冲击。但随着</w:t>
              </w:r>
              <w:r>
                <w:rPr>
                  <w:rFonts w:ascii="Calibri" w:hAnsi="Calibri" w:cs="Times New Roman" w:hint="eastAsia"/>
                  <w:kern w:val="2"/>
                  <w:sz w:val="22"/>
                </w:rPr>
                <w:t>自主品牌厂商竞争力不断提高，国产汽车市场份额快速增长，也将为国内汽车零部件供应商带来发展机遇。</w:t>
              </w:r>
            </w:p>
            <w:p w:rsidR="000C13E3" w:rsidRDefault="00C11B76">
              <w:pPr>
                <w:widowControl w:val="0"/>
                <w:spacing w:line="360" w:lineRule="auto"/>
                <w:ind w:firstLineChars="200" w:firstLine="440"/>
                <w:jc w:val="both"/>
                <w:rPr>
                  <w:sz w:val="20"/>
                  <w:szCs w:val="21"/>
                </w:rPr>
              </w:pPr>
              <w:r>
                <w:rPr>
                  <w:rFonts w:ascii="Calibri" w:hAnsi="Calibri" w:cs="Times New Roman" w:hint="eastAsia"/>
                  <w:kern w:val="2"/>
                  <w:sz w:val="22"/>
                </w:rPr>
                <w:t>变速箱作为传动系统中重要部件，市场规模随着行业的发展而不断扩大，技术和需求发展方向也与行业发展趋势密切相关。国家大力推动节能减排有效推动了排放标准的快速升级，加上电动化、智能化和网联化推动的技术提升，对变速箱的发展提出了更高的新要求。</w:t>
              </w:r>
              <w:r>
                <w:rPr>
                  <w:rFonts w:cs="Times New Roman" w:hint="eastAsia"/>
                  <w:color w:val="000000"/>
                  <w:kern w:val="2"/>
                  <w:sz w:val="22"/>
                </w:rPr>
                <w:t>公司积极转型升级，</w:t>
              </w:r>
              <w:r>
                <w:rPr>
                  <w:rFonts w:ascii="Calibri" w:hAnsi="Calibri" w:cs="Times New Roman" w:hint="eastAsia"/>
                  <w:kern w:val="2"/>
                  <w:sz w:val="22"/>
                </w:rPr>
                <w:t>将在已有的国产汽车市场基础上，丰富产品多样性，大力提高存量市场占有率，积极开拓海外市场。</w:t>
              </w:r>
            </w:p>
          </w:sdtContent>
        </w:sdt>
        <w:p w:rsidR="000C13E3" w:rsidRDefault="00362B2C">
          <w:pPr>
            <w:rPr>
              <w:szCs w:val="21"/>
            </w:rPr>
          </w:pPr>
        </w:p>
      </w:sdtContent>
    </w:sdt>
    <w:bookmarkEnd w:id="58" w:displacedByCustomXml="next"/>
    <w:sdt>
      <w:sdtPr>
        <w:rPr>
          <w:rFonts w:ascii="宋体" w:hAnsi="宋体" w:cs="宋体"/>
          <w:b w:val="0"/>
          <w:bCs w:val="0"/>
          <w:kern w:val="0"/>
          <w:szCs w:val="21"/>
        </w:rPr>
        <w:alias w:val="模块:公司发展战略"/>
        <w:tag w:val="_SEC_ddbac632a621498c889e331b6e21fcc6"/>
        <w:id w:val="1198253"/>
        <w:lock w:val="sdtLocked"/>
        <w:placeholder>
          <w:docPart w:val="GBC22222222222222222222222222222"/>
        </w:placeholder>
      </w:sdtPr>
      <w:sdtEndPr>
        <w:rPr>
          <w:rFonts w:hint="eastAsia"/>
        </w:rPr>
      </w:sdtEndPr>
      <w:sdtContent>
        <w:p w:rsidR="000C13E3" w:rsidRDefault="00C11B76">
          <w:pPr>
            <w:pStyle w:val="3"/>
            <w:numPr>
              <w:ilvl w:val="3"/>
              <w:numId w:val="15"/>
            </w:numPr>
            <w:ind w:left="420" w:hangingChars="200"/>
            <w:rPr>
              <w:szCs w:val="21"/>
            </w:rPr>
          </w:pPr>
          <w:r>
            <w:rPr>
              <w:szCs w:val="21"/>
            </w:rPr>
            <w:t>公司发展战略</w:t>
          </w:r>
        </w:p>
        <w:sdt>
          <w:sdtPr>
            <w:rPr>
              <w:rFonts w:hint="eastAsia"/>
              <w:szCs w:val="21"/>
            </w:rPr>
            <w:alias w:val="是否适用：公司发展战略[双击切换]"/>
            <w:tag w:val="_GBC_5cdf4718a6044c1fbf76e22df729f9b7"/>
            <w:id w:val="2063978655"/>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307888602"/>
            <w:lock w:val="sdtLocked"/>
            <w:placeholder>
              <w:docPart w:val="GBC22222222222222222222222222222"/>
            </w:placeholder>
          </w:sdtPr>
          <w:sdtEndPr/>
          <w:sdtContent>
            <w:p w:rsidR="000C13E3" w:rsidRDefault="00C11B76">
              <w:pPr>
                <w:spacing w:line="360" w:lineRule="auto"/>
                <w:ind w:firstLineChars="200" w:firstLine="420"/>
                <w:jc w:val="both"/>
                <w:rPr>
                  <w:szCs w:val="21"/>
                </w:rPr>
              </w:pPr>
              <w:r>
                <w:rPr>
                  <w:rFonts w:hint="eastAsia"/>
                  <w:szCs w:val="21"/>
                </w:rPr>
                <w:t>强化“助力航天强国建设、促进经济社会发展”责任担当，通过资产优化和创新型企业建设谋求高质量发展，在综合性、成长性、收益质量等各项指标方面成为国内领先的优秀上市企业；通过主业做强、国际国内市场一体化、资源配置全球化，成为具有国际竞争力和影响力的创新型科技企业集团。</w:t>
              </w:r>
            </w:p>
          </w:sdtContent>
        </w:sdt>
        <w:p w:rsidR="000C13E3" w:rsidRDefault="00362B2C">
          <w:pPr>
            <w:rPr>
              <w:szCs w:val="21"/>
            </w:rPr>
          </w:pPr>
        </w:p>
      </w:sdtContent>
    </w:sdt>
    <w:sdt>
      <w:sdtPr>
        <w:rPr>
          <w:rFonts w:ascii="宋体" w:hAnsi="宋体" w:cs="宋体"/>
          <w:b w:val="0"/>
          <w:bCs w:val="0"/>
          <w:kern w:val="0"/>
          <w:szCs w:val="21"/>
        </w:rPr>
        <w:alias w:val="模块:经营计划"/>
        <w:tag w:val="_SEC_e5dfae5745e046e6a8ba223752a1dccc"/>
        <w:id w:val="1198257"/>
        <w:lock w:val="sdtLocked"/>
        <w:placeholder>
          <w:docPart w:val="GBC22222222222222222222222222222"/>
        </w:placeholder>
      </w:sdtPr>
      <w:sdtEndPr>
        <w:rPr>
          <w:rFonts w:hint="eastAsia"/>
        </w:rPr>
      </w:sdtEndPr>
      <w:sdtContent>
        <w:p w:rsidR="000C13E3" w:rsidRDefault="00C11B76">
          <w:pPr>
            <w:pStyle w:val="3"/>
            <w:numPr>
              <w:ilvl w:val="3"/>
              <w:numId w:val="15"/>
            </w:numPr>
            <w:ind w:left="420" w:hangingChars="200"/>
            <w:rPr>
              <w:szCs w:val="21"/>
            </w:rPr>
          </w:pPr>
          <w:r>
            <w:rPr>
              <w:szCs w:val="21"/>
            </w:rPr>
            <w:t>经营计划</w:t>
          </w:r>
        </w:p>
        <w:sdt>
          <w:sdtPr>
            <w:rPr>
              <w:rFonts w:hint="eastAsia"/>
              <w:szCs w:val="21"/>
            </w:rPr>
            <w:alias w:val="是否适用：经营计划[双击切换]"/>
            <w:tag w:val="_GBC_871dbf3fc5a0422cadcc3452003278de"/>
            <w:id w:val="201067941"/>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982503802"/>
            <w:lock w:val="sdtLocked"/>
            <w:placeholder>
              <w:docPart w:val="GBC22222222222222222222222222222"/>
            </w:placeholder>
          </w:sdtPr>
          <w:sdtEndPr/>
          <w:sdtContent>
            <w:p w:rsidR="000C13E3" w:rsidRDefault="00C11B76">
              <w:pPr>
                <w:spacing w:line="360" w:lineRule="auto"/>
                <w:ind w:firstLineChars="200" w:firstLine="420"/>
                <w:jc w:val="both"/>
                <w:rPr>
                  <w:szCs w:val="21"/>
                </w:rPr>
              </w:pPr>
              <w:r>
                <w:rPr>
                  <w:szCs w:val="21"/>
                </w:rPr>
                <w:t>2023年，公司将坚持“排风险、补短板、谋发展”经营思路，把“三稳三抓”（稳人心、稳市场、稳业务、抓合同履约、抓经济效益、抓基础管理）各项举措作为全年工作的主要抓手，以奋斗者为本建设好发展队伍，集中精力打造优质核心业务，全力以赴提升市场业绩，集约高效增强盈利能力，对标行业先进提高质量进度保障能力，对症下药补齐运营管理短板，不断提高经营质量。</w:t>
              </w:r>
            </w:p>
            <w:p w:rsidR="000C13E3" w:rsidRDefault="00C11B76">
              <w:pPr>
                <w:spacing w:line="360" w:lineRule="auto"/>
                <w:ind w:firstLineChars="200" w:firstLine="420"/>
                <w:jc w:val="both"/>
                <w:rPr>
                  <w:szCs w:val="21"/>
                </w:rPr>
              </w:pPr>
              <w:r>
                <w:rPr>
                  <w:szCs w:val="21"/>
                </w:rPr>
                <w:t>2023年的重点工作主要包括：</w:t>
              </w:r>
            </w:p>
            <w:p w:rsidR="000C13E3" w:rsidRDefault="00C11B76">
              <w:pPr>
                <w:spacing w:line="360" w:lineRule="auto"/>
                <w:ind w:firstLineChars="200" w:firstLine="420"/>
                <w:jc w:val="both"/>
                <w:rPr>
                  <w:szCs w:val="21"/>
                </w:rPr>
              </w:pPr>
              <w:r>
                <w:rPr>
                  <w:szCs w:val="21"/>
                </w:rPr>
                <w:lastRenderedPageBreak/>
                <w:t>1.以奋斗者为本，稳定人才队伍，增强产业持久发展动力。落实考核激励政策，优化收入分配机制。按照骨干人才激励方案专项推进落实，稳定好、激励好骨干人才队伍；丰富培训培养方式，强化人才队伍建设，提升队伍整体业务能力、凝聚力。</w:t>
              </w:r>
            </w:p>
            <w:p w:rsidR="000C13E3" w:rsidRDefault="00C11B76">
              <w:pPr>
                <w:spacing w:line="360" w:lineRule="auto"/>
                <w:ind w:firstLineChars="200" w:firstLine="420"/>
                <w:jc w:val="both"/>
                <w:rPr>
                  <w:szCs w:val="21"/>
                </w:rPr>
              </w:pPr>
              <w:r>
                <w:rPr>
                  <w:szCs w:val="21"/>
                </w:rPr>
                <w:t>2.聚焦核心业务，高效协同发展，着力打造高端制造能力。围绕流体动力与传动领域，充分调动资源，集中资源、精力提升重点产品市场竞争力，加快推进水利水电用泵、石化泵、特种泵、往复泵、高压电机、变矩器等主营产品的技术升级迭代；打造高端制造能力，加快推进宝鸡航天动力产业园（一期）建设项目，打造形成质量过硬、成本较低、交付最快的柔性高端制造基地。</w:t>
              </w:r>
            </w:p>
            <w:p w:rsidR="000C13E3" w:rsidRDefault="00C11B76">
              <w:pPr>
                <w:spacing w:line="360" w:lineRule="auto"/>
                <w:ind w:firstLineChars="200" w:firstLine="420"/>
                <w:jc w:val="both"/>
                <w:rPr>
                  <w:szCs w:val="21"/>
                </w:rPr>
              </w:pPr>
              <w:r>
                <w:rPr>
                  <w:szCs w:val="21"/>
                </w:rPr>
                <w:t>3.抢抓市场机遇，健全营销体系，提高主营产品市场占比。锁定重点项目、领域及客户，有的放矢进行市场开拓，确保全年订单合同稳定增长；加强营销体系建设，完善销售激励政策；统筹市场信息管理，强化对客户资源的甄别分类，有序开展市场维护；加大国际市场开发力度，扩大国际业务规模。</w:t>
              </w:r>
            </w:p>
            <w:p w:rsidR="000C13E3" w:rsidRDefault="00C11B76">
              <w:pPr>
                <w:spacing w:line="360" w:lineRule="auto"/>
                <w:ind w:firstLineChars="200" w:firstLine="420"/>
                <w:jc w:val="both"/>
                <w:rPr>
                  <w:szCs w:val="21"/>
                </w:rPr>
              </w:pPr>
              <w:r>
                <w:rPr>
                  <w:szCs w:val="21"/>
                </w:rPr>
                <w:t>4.增强诚信意识，狠抓合同履约，提升行业领域市场形象。健全合同管理机制，强化合同执行过程管控。启动合同信息化管控平台建设，通过信息化手段，加强对各类合同的全生命周期监控，针对合同约定的重大节点，及时开展风险提示预警；加强客户资信审核，降低资金回拢风险；提升质量进度保证能力，巩固与客户的合作韧性。</w:t>
              </w:r>
            </w:p>
            <w:p w:rsidR="000C13E3" w:rsidRDefault="00C11B76">
              <w:pPr>
                <w:spacing w:line="360" w:lineRule="auto"/>
                <w:ind w:firstLineChars="200" w:firstLine="420"/>
                <w:jc w:val="both"/>
                <w:rPr>
                  <w:szCs w:val="21"/>
                </w:rPr>
              </w:pPr>
              <w:r>
                <w:rPr>
                  <w:szCs w:val="21"/>
                </w:rPr>
                <w:t>5.持续开源节流，坚持降本增效，多措并举扩大经营效益。强化预算管理，推进精准核算。高度重视预算、核算工作，合理制定各类费用预算；加强成本管控，持续推进“两金”压降，落实压降方案及考核激励，压实主体责任；全范围、全级次加强成本管控，严格财经指标约束考核，有效降低运营成本；建立长效成本统计及监测机制，及时、准确辨识异常指标。</w:t>
              </w:r>
            </w:p>
            <w:p w:rsidR="000C13E3" w:rsidRDefault="00C11B76">
              <w:pPr>
                <w:spacing w:line="360" w:lineRule="auto"/>
                <w:ind w:firstLineChars="200" w:firstLine="420"/>
                <w:jc w:val="both"/>
                <w:rPr>
                  <w:sz w:val="18"/>
                  <w:szCs w:val="18"/>
                </w:rPr>
              </w:pPr>
              <w:r>
                <w:rPr>
                  <w:szCs w:val="21"/>
                </w:rPr>
                <w:t>6.夯实管理基础，完善综合保障，全面提升运营管理水平。强化战略引领，建设科学高效的运营管理体系，提升战略目标、经营目标的科学性、有效性、准确性，强化对目标的分解落实；提高质量管理体系运行实效，提升产品保成功能力，按照年度质量目标，强化过程监测和结果考核；持续推进信息化能力建设，提升管理效率效能，完善并丰富ERP、OA等信息化工具功能，实现在经营、质量、采购、财务、生产等方面管理工作的效率效能提升；加强风险</w:t>
              </w:r>
              <w:r>
                <w:rPr>
                  <w:rFonts w:hint="eastAsia"/>
                  <w:szCs w:val="21"/>
                </w:rPr>
                <w:t>预警</w:t>
              </w:r>
              <w:r>
                <w:rPr>
                  <w:szCs w:val="21"/>
                </w:rPr>
                <w:t>，提升依法合规管理能力，建立重大风险防范机制，全面提升依法治企水平。</w:t>
              </w:r>
            </w:p>
            <w:p w:rsidR="000C13E3" w:rsidRDefault="00362B2C">
              <w:pPr>
                <w:rPr>
                  <w:szCs w:val="21"/>
                </w:rPr>
              </w:pPr>
            </w:p>
          </w:sdtContent>
        </w:sdt>
        <w:p w:rsidR="000C13E3" w:rsidRDefault="00362B2C">
          <w:pPr>
            <w:rPr>
              <w:szCs w:val="21"/>
            </w:rPr>
          </w:pPr>
        </w:p>
      </w:sdtContent>
    </w:sdt>
    <w:sdt>
      <w:sdtPr>
        <w:rPr>
          <w:rFonts w:ascii="宋体" w:hAnsi="宋体" w:cs="宋体"/>
          <w:b w:val="0"/>
          <w:bCs w:val="0"/>
          <w:kern w:val="0"/>
          <w:szCs w:val="21"/>
        </w:rPr>
        <w:alias w:val="模块:可能面对的风险"/>
        <w:tag w:val="_SEC_22da638766f04cb497f13857cff3dfee"/>
        <w:id w:val="1198268"/>
        <w:lock w:val="sdtLocked"/>
        <w:placeholder>
          <w:docPart w:val="GBC22222222222222222222222222222"/>
        </w:placeholder>
      </w:sdtPr>
      <w:sdtEndPr>
        <w:rPr>
          <w:rFonts w:hint="eastAsia"/>
        </w:rPr>
      </w:sdtEndPr>
      <w:sdtContent>
        <w:p w:rsidR="000C13E3" w:rsidRDefault="00C11B76">
          <w:pPr>
            <w:pStyle w:val="3"/>
            <w:numPr>
              <w:ilvl w:val="3"/>
              <w:numId w:val="15"/>
            </w:numPr>
            <w:ind w:left="420" w:hangingChars="200"/>
            <w:rPr>
              <w:szCs w:val="21"/>
            </w:rPr>
          </w:pPr>
          <w:r>
            <w:rPr>
              <w:szCs w:val="21"/>
            </w:rPr>
            <w:t>可能面对的风险</w:t>
          </w:r>
        </w:p>
        <w:sdt>
          <w:sdtPr>
            <w:rPr>
              <w:rFonts w:hint="eastAsia"/>
              <w:szCs w:val="21"/>
            </w:rPr>
            <w:alias w:val="是否适用：可能面对的风险[双击切换]"/>
            <w:tag w:val="_GBC_1b74f2e1039c4fe9acc819e860071020"/>
            <w:id w:val="-48932972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可能面对的风险"/>
            <w:tag w:val="_GBC_c62723d12603412ba692148cd4961de5"/>
            <w:id w:val="-1135023402"/>
            <w:lock w:val="sdtLocked"/>
            <w:placeholder>
              <w:docPart w:val="GBC22222222222222222222222222222"/>
            </w:placeholder>
          </w:sdtPr>
          <w:sdtEndPr/>
          <w:sdtContent>
            <w:p w:rsidR="000C13E3" w:rsidRDefault="00C11B76">
              <w:pPr>
                <w:spacing w:line="360" w:lineRule="auto"/>
                <w:ind w:firstLineChars="200" w:firstLine="420"/>
                <w:rPr>
                  <w:rFonts w:ascii="Arial" w:hAnsi="Arial" w:cs="Times New Roman"/>
                  <w:kern w:val="2"/>
                  <w:sz w:val="22"/>
                </w:rPr>
              </w:pPr>
              <w:r>
                <w:rPr>
                  <w:rFonts w:ascii="Arial" w:hAnsi="Arial" w:cs="Times New Roman"/>
                  <w:kern w:val="2"/>
                  <w:sz w:val="22"/>
                </w:rPr>
                <w:t>1.</w:t>
              </w:r>
              <w:r>
                <w:rPr>
                  <w:rFonts w:hint="eastAsia"/>
                </w:rPr>
                <w:t xml:space="preserve"> </w:t>
              </w:r>
              <w:r>
                <w:rPr>
                  <w:rFonts w:ascii="Arial" w:hAnsi="Arial" w:cs="Times New Roman" w:hint="eastAsia"/>
                  <w:kern w:val="2"/>
                  <w:sz w:val="22"/>
                </w:rPr>
                <w:t>产品竞争力风险。公司经过多年的技术创新与市场开拓，积累了一定的竞争优势，但目前部分成熟产品由于技术升级迭代相对乏力，竞争对手快速发展，使得公司部分产品竞争优势减弱。故此公司将紧盯行业前沿，关注市场需求，关注竞争对手，做精做优产品，持续打造支撑公司主业未来发展的核心技术能力，为后续开拓增量市场提供产品支持</w:t>
              </w:r>
              <w:r>
                <w:rPr>
                  <w:rFonts w:ascii="Arial" w:hAnsi="Arial" w:cs="Times New Roman"/>
                  <w:kern w:val="2"/>
                  <w:sz w:val="22"/>
                </w:rPr>
                <w:t>。</w:t>
              </w:r>
            </w:p>
            <w:p w:rsidR="000C13E3" w:rsidRDefault="00C11B76">
              <w:pPr>
                <w:spacing w:line="360" w:lineRule="auto"/>
                <w:ind w:firstLineChars="200" w:firstLine="440"/>
                <w:rPr>
                  <w:rFonts w:ascii="Arial" w:hAnsi="Arial" w:cs="Times New Roman"/>
                  <w:kern w:val="2"/>
                  <w:sz w:val="22"/>
                </w:rPr>
              </w:pPr>
              <w:r>
                <w:rPr>
                  <w:rFonts w:ascii="Arial" w:hAnsi="Arial" w:cs="Times New Roman"/>
                  <w:kern w:val="2"/>
                  <w:sz w:val="22"/>
                </w:rPr>
                <w:t>2.</w:t>
              </w:r>
              <w:r>
                <w:rPr>
                  <w:rFonts w:hint="eastAsia"/>
                </w:rPr>
                <w:t xml:space="preserve"> </w:t>
              </w:r>
              <w:r>
                <w:rPr>
                  <w:rFonts w:ascii="Arial" w:hAnsi="Arial" w:cs="Times New Roman" w:hint="eastAsia"/>
                  <w:kern w:val="2"/>
                  <w:sz w:val="22"/>
                </w:rPr>
                <w:t>人才竞争力风险。人才是支撑公司可持续发展的关键因素，也是塑造公司核心竞争力的关键因素。随着市场竞争日趋激烈以及国内经济形势不断回暖，各企业对于优秀人才的</w:t>
              </w:r>
              <w:r>
                <w:rPr>
                  <w:rFonts w:ascii="Arial" w:hAnsi="Arial" w:cs="Times New Roman" w:hint="eastAsia"/>
                  <w:kern w:val="2"/>
                  <w:sz w:val="22"/>
                </w:rPr>
                <w:lastRenderedPageBreak/>
                <w:t>需求加大，人才竞争将会加剧。为此公司将持续健全引人、育人、用人、留人机制，满足发展对人才的需求。通过完善培训体系、优化业绩评价和薪酬分配机制、加强企业文化建设，提升人才获得感和幸福感，降低人才流失风险，提升人才竞争力</w:t>
              </w:r>
              <w:r>
                <w:rPr>
                  <w:rFonts w:ascii="Arial" w:hAnsi="Arial" w:cs="Times New Roman"/>
                  <w:kern w:val="2"/>
                  <w:sz w:val="22"/>
                </w:rPr>
                <w:t>。</w:t>
              </w:r>
            </w:p>
            <w:p w:rsidR="000C13E3" w:rsidRDefault="00C11B76">
              <w:pPr>
                <w:spacing w:line="360" w:lineRule="auto"/>
                <w:ind w:firstLineChars="200" w:firstLine="440"/>
                <w:rPr>
                  <w:szCs w:val="21"/>
                </w:rPr>
              </w:pPr>
              <w:r>
                <w:rPr>
                  <w:rFonts w:ascii="Arial" w:hAnsi="Arial" w:cs="Times New Roman"/>
                  <w:kern w:val="2"/>
                  <w:sz w:val="22"/>
                </w:rPr>
                <w:t>3.</w:t>
              </w:r>
              <w:r>
                <w:rPr>
                  <w:rFonts w:ascii="Arial" w:hAnsi="Arial" w:cs="Times New Roman"/>
                  <w:kern w:val="2"/>
                  <w:sz w:val="22"/>
                </w:rPr>
                <w:t>被立案调查风险。公司于</w:t>
              </w:r>
              <w:r>
                <w:rPr>
                  <w:rFonts w:ascii="Arial" w:hAnsi="Arial" w:cs="Times New Roman"/>
                  <w:kern w:val="2"/>
                  <w:sz w:val="22"/>
                </w:rPr>
                <w:t>2022</w:t>
              </w:r>
              <w:r>
                <w:rPr>
                  <w:rFonts w:ascii="Arial" w:hAnsi="Arial" w:cs="Times New Roman"/>
                  <w:kern w:val="2"/>
                  <w:sz w:val="22"/>
                </w:rPr>
                <w:t>年</w:t>
              </w:r>
              <w:r>
                <w:rPr>
                  <w:rFonts w:ascii="Arial" w:hAnsi="Arial" w:cs="Times New Roman"/>
                  <w:kern w:val="2"/>
                  <w:sz w:val="22"/>
                </w:rPr>
                <w:t>8</w:t>
              </w:r>
              <w:r>
                <w:rPr>
                  <w:rFonts w:ascii="Arial" w:hAnsi="Arial" w:cs="Times New Roman"/>
                  <w:kern w:val="2"/>
                  <w:sz w:val="22"/>
                </w:rPr>
                <w:t>月</w:t>
              </w:r>
              <w:r>
                <w:rPr>
                  <w:rFonts w:ascii="Arial" w:hAnsi="Arial" w:cs="Times New Roman"/>
                  <w:kern w:val="2"/>
                  <w:sz w:val="22"/>
                </w:rPr>
                <w:t>12</w:t>
              </w:r>
              <w:r>
                <w:rPr>
                  <w:rFonts w:ascii="Arial" w:hAnsi="Arial" w:cs="Times New Roman"/>
                  <w:kern w:val="2"/>
                  <w:sz w:val="22"/>
                </w:rPr>
                <w:t>日收到中国证监会的《立案告知书》，因公司涉嫌信息披露违法违规，中国证监会决定对公司立案调查，该事项公司已于</w:t>
              </w:r>
              <w:r>
                <w:rPr>
                  <w:rFonts w:ascii="Arial" w:hAnsi="Arial" w:cs="Times New Roman"/>
                  <w:kern w:val="2"/>
                  <w:sz w:val="22"/>
                </w:rPr>
                <w:t>2022</w:t>
              </w:r>
              <w:r>
                <w:rPr>
                  <w:rFonts w:ascii="Arial" w:hAnsi="Arial" w:cs="Times New Roman"/>
                  <w:kern w:val="2"/>
                  <w:sz w:val="22"/>
                </w:rPr>
                <w:t>年</w:t>
              </w:r>
              <w:r>
                <w:rPr>
                  <w:rFonts w:ascii="Arial" w:hAnsi="Arial" w:cs="Times New Roman"/>
                  <w:kern w:val="2"/>
                  <w:sz w:val="22"/>
                </w:rPr>
                <w:t>8</w:t>
              </w:r>
              <w:r>
                <w:rPr>
                  <w:rFonts w:ascii="Arial" w:hAnsi="Arial" w:cs="Times New Roman"/>
                  <w:kern w:val="2"/>
                  <w:sz w:val="22"/>
                </w:rPr>
                <w:t>月</w:t>
              </w:r>
              <w:r>
                <w:rPr>
                  <w:rFonts w:ascii="Arial" w:hAnsi="Arial" w:cs="Times New Roman"/>
                  <w:kern w:val="2"/>
                  <w:sz w:val="22"/>
                </w:rPr>
                <w:t>13</w:t>
              </w:r>
              <w:r>
                <w:rPr>
                  <w:rFonts w:ascii="Arial" w:hAnsi="Arial" w:cs="Times New Roman"/>
                  <w:kern w:val="2"/>
                  <w:sz w:val="22"/>
                </w:rPr>
                <w:t>日在指定官方信息披露媒体进行披露。截至目前，调查工作尚未结束。目前公司生产经营情况正常。公司正在积极配合监管机构调查，持续关注事项进展，严格履行信息披露义务，维护公司和全体股东的根本利益</w:t>
              </w:r>
              <w:r>
                <w:rPr>
                  <w:rFonts w:ascii="Arial" w:hAnsi="Arial" w:cs="Times New Roman" w:hint="eastAsia"/>
                  <w:kern w:val="2"/>
                  <w:sz w:val="22"/>
                </w:rPr>
                <w:t>。</w:t>
              </w:r>
            </w:p>
          </w:sdtContent>
        </w:sdt>
        <w:p w:rsidR="000C13E3" w:rsidRDefault="00362B2C">
          <w:pPr>
            <w:rPr>
              <w:szCs w:val="21"/>
            </w:rPr>
          </w:pPr>
        </w:p>
      </w:sdtContent>
    </w:sdt>
    <w:sdt>
      <w:sdtPr>
        <w:rPr>
          <w:rFonts w:ascii="宋体" w:hAnsi="宋体" w:cs="宋体"/>
          <w:b w:val="0"/>
          <w:bCs w:val="0"/>
          <w:kern w:val="0"/>
          <w:szCs w:val="21"/>
        </w:rPr>
        <w:alias w:val="模块:其他"/>
        <w:tag w:val="_SEC_449f92267bc945658d04ffaf693010b1"/>
        <w:id w:val="1198272"/>
        <w:lock w:val="sdtLocked"/>
        <w:placeholder>
          <w:docPart w:val="GBC22222222222222222222222222222"/>
        </w:placeholder>
      </w:sdtPr>
      <w:sdtEndPr>
        <w:rPr>
          <w:rFonts w:hint="eastAsia"/>
        </w:rPr>
      </w:sdtEndPr>
      <w:sdtContent>
        <w:p w:rsidR="000C13E3" w:rsidRDefault="00C11B76">
          <w:pPr>
            <w:pStyle w:val="3"/>
            <w:numPr>
              <w:ilvl w:val="3"/>
              <w:numId w:val="15"/>
            </w:numPr>
            <w:ind w:left="420" w:hangingChars="200"/>
            <w:rPr>
              <w:szCs w:val="21"/>
            </w:rPr>
          </w:pPr>
          <w:r>
            <w:rPr>
              <w:szCs w:val="21"/>
            </w:rPr>
            <w:t>其他</w:t>
          </w:r>
        </w:p>
        <w:sdt>
          <w:sdtPr>
            <w:rPr>
              <w:rFonts w:hint="eastAsia"/>
              <w:szCs w:val="21"/>
            </w:rPr>
            <w:alias w:val="是否适用：公司其他未来发展的讨论和分析[双击切换]"/>
            <w:tag w:val="_GBC_aad5c59ba9344d37bc5cc7a8eba5f048"/>
            <w:id w:val="1959062499"/>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pPr>
            <w:rPr>
              <w:szCs w:val="21"/>
            </w:rPr>
          </w:pPr>
        </w:p>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宋体" w:hAnsi="宋体"/>
        </w:rPr>
      </w:sdtEndPr>
      <w:sdtContent>
        <w:p w:rsidR="000C13E3" w:rsidRDefault="00C11B76">
          <w:pPr>
            <w:pStyle w:val="2"/>
            <w:numPr>
              <w:ilvl w:val="0"/>
              <w:numId w:val="7"/>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Pr>
        <w:rPr>
          <w:szCs w:val="21"/>
        </w:rPr>
      </w:pPr>
    </w:p>
    <w:p w:rsidR="000C13E3" w:rsidRDefault="00C11B76">
      <w:pPr>
        <w:pStyle w:val="1"/>
        <w:numPr>
          <w:ilvl w:val="0"/>
          <w:numId w:val="2"/>
        </w:numPr>
        <w:spacing w:before="0" w:after="0"/>
        <w:rPr>
          <w:bCs w:val="0"/>
        </w:rPr>
      </w:pPr>
      <w:bookmarkStart w:id="59" w:name="_Toc89790251"/>
      <w:bookmarkStart w:id="60" w:name="_Toc437440716"/>
      <w:bookmarkStart w:id="61" w:name="_Toc409437610"/>
      <w:r>
        <w:rPr>
          <w:bCs w:val="0"/>
        </w:rPr>
        <w:t>公司治理</w:t>
      </w:r>
      <w:bookmarkEnd w:id="59"/>
      <w:bookmarkEnd w:id="60"/>
      <w:bookmarkEnd w:id="61"/>
    </w:p>
    <w:sdt>
      <w:sdtPr>
        <w:rPr>
          <w:rFonts w:ascii="宋体" w:hAnsi="宋体" w:cs="宋体"/>
          <w:b w:val="0"/>
          <w:bCs w:val="0"/>
          <w:kern w:val="0"/>
          <w:szCs w:val="24"/>
        </w:rPr>
        <w:alias w:val="模块:公司治理相关情况说明"/>
        <w:tag w:val="_SEC_0164dfaf2ef04d3a93f24cb4cdc06581"/>
        <w:id w:val="3160337"/>
        <w:lock w:val="sdtLocked"/>
        <w:placeholder>
          <w:docPart w:val="GBC22222222222222222222222222222"/>
        </w:placeholder>
      </w:sdtPr>
      <w:sdtEndPr/>
      <w:sdtContent>
        <w:p w:rsidR="000C13E3" w:rsidRDefault="00C11B76">
          <w:pPr>
            <w:pStyle w:val="2"/>
            <w:numPr>
              <w:ilvl w:val="0"/>
              <w:numId w:val="17"/>
            </w:numPr>
          </w:pPr>
          <w:r>
            <w:t>公司治理相关情况说明</w:t>
          </w:r>
        </w:p>
        <w:sdt>
          <w:sdtPr>
            <w:rPr>
              <w:rFonts w:hint="eastAsia"/>
              <w:szCs w:val="21"/>
            </w:rPr>
            <w:alias w:val="是否适用：公司治理相关情况说明[双击切换]"/>
            <w:tag w:val="_GBC_fcded3e74c5842408b5da723b3a757fa"/>
            <w:id w:val="102316382"/>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890305443"/>
            <w:lock w:val="sdtLocked"/>
            <w:placeholder>
              <w:docPart w:val="GBC22222222222222222222222222222"/>
            </w:placeholder>
          </w:sdtPr>
          <w:sdtEndPr/>
          <w:sdtContent>
            <w:p w:rsidR="000C13E3" w:rsidRDefault="00C11B76">
              <w:pPr>
                <w:spacing w:line="360" w:lineRule="auto"/>
                <w:ind w:firstLineChars="200" w:firstLine="420"/>
                <w:jc w:val="both"/>
                <w:rPr>
                  <w:szCs w:val="21"/>
                </w:rPr>
              </w:pPr>
              <w:r>
                <w:rPr>
                  <w:rFonts w:hint="eastAsia"/>
                  <w:szCs w:val="21"/>
                </w:rPr>
                <w:t>公司严格按照《公司法》《证券法》《上市公司治理准则》《上海证券交易所股票上市规则》等相关法律法规和中国证监会、上海证券交易所等监管机构的要求，不断完善公司治理结构，严格履行各项“三重一大”事项的审议及决策程序，公司股东大会、董事会、监事会和管理层权责明确、各司其职；各职能部门按照各项内控制度规范化运作，切实维护公司及全体股东的合法权益。</w:t>
              </w:r>
            </w:p>
            <w:p w:rsidR="000C13E3" w:rsidRDefault="00C11B76">
              <w:pPr>
                <w:spacing w:line="360" w:lineRule="auto"/>
                <w:ind w:firstLineChars="200" w:firstLine="420"/>
                <w:jc w:val="both"/>
                <w:rPr>
                  <w:szCs w:val="21"/>
                </w:rPr>
              </w:pPr>
              <w:r>
                <w:rPr>
                  <w:rFonts w:hint="eastAsia"/>
                  <w:szCs w:val="21"/>
                </w:rPr>
                <w:t>股东大会：公司依照《公司法》《证券法》《公司章程》以及公司《股东大会议事规则》的规定，不断完善公司股东大会的规范运行。报告期内，公司共召开</w:t>
              </w:r>
              <w:r>
                <w:rPr>
                  <w:szCs w:val="21"/>
                </w:rPr>
                <w:t>5次股东大会，其中4次临时股东大会，1次年度股东大会，会议的召集、召开及表决程序合规，会议记录完整；公司聘请律师对股东大会作现场见证，并出具相关法律意见书；股东大会均采取了现场结合网络投票的召开形式，并对持股5%以下的股东表决情况进行了披露，充分保障所有股东特别是中小股东的平等权利。</w:t>
              </w:r>
            </w:p>
            <w:p w:rsidR="000C13E3" w:rsidRDefault="00C11B76">
              <w:pPr>
                <w:spacing w:line="360" w:lineRule="auto"/>
                <w:ind w:firstLineChars="200" w:firstLine="420"/>
                <w:jc w:val="both"/>
                <w:rPr>
                  <w:szCs w:val="21"/>
                </w:rPr>
              </w:pPr>
              <w:r>
                <w:rPr>
                  <w:rFonts w:hint="eastAsia"/>
                  <w:szCs w:val="21"/>
                </w:rPr>
                <w:t>董事会：公司董事会由九名董事组成，其中三名为独立董事。董事会对股东大会负责，依法执行股东大会决议，行使股东大会规定范围内的经营决策权。报告期内，公司董事会共召开了</w:t>
              </w:r>
              <w:r>
                <w:rPr>
                  <w:szCs w:val="21"/>
                </w:rPr>
                <w:t>13次会议，会议程序符合规定，会议记录完整、真实，会议相关信息披露及时、准确、充分，均符合相关法律法规和《公司章程》的规定。公司董事严格按照《公司董事会议事规则》等规章制度开展工作，认真出席董事会和股东大会，正确行使权利和勤勉履行义务，强化集体讨论决策，重视发挥独立董事作用，确保董事会的有效运作和科学决策，维护公司和股东的整体利益。</w:t>
              </w:r>
            </w:p>
            <w:p w:rsidR="000C13E3" w:rsidRDefault="00C11B76">
              <w:pPr>
                <w:spacing w:line="360" w:lineRule="auto"/>
                <w:ind w:firstLineChars="200" w:firstLine="420"/>
                <w:jc w:val="both"/>
                <w:rPr>
                  <w:szCs w:val="21"/>
                </w:rPr>
              </w:pPr>
              <w:r>
                <w:rPr>
                  <w:rFonts w:hint="eastAsia"/>
                  <w:szCs w:val="21"/>
                </w:rPr>
                <w:lastRenderedPageBreak/>
                <w:t>董事会专门委员会：董事会下设审计委员会、薪酬与考核委员会、战略委员会、提名委员会。报告期内，董事会各专门委员会共计召开</w:t>
              </w:r>
              <w:r>
                <w:rPr>
                  <w:szCs w:val="21"/>
                </w:rPr>
                <w:t>15次会议，各专门委员会在《公司董事会专门委员会工作细则》的规范下行使职责，对需提交董事会审议的重大事项，提前讨论分析，从各自专业角度研究思考，分析研判议案潜在风险，为董事会防范化解各类经营风险、维护公司健康稳定发展把好事前审核关，在促进公司规范运作、健康发展等方面发挥重要作用。</w:t>
              </w:r>
            </w:p>
            <w:p w:rsidR="000C13E3" w:rsidRDefault="00C11B76">
              <w:pPr>
                <w:spacing w:line="360" w:lineRule="auto"/>
                <w:ind w:firstLineChars="200" w:firstLine="420"/>
                <w:jc w:val="both"/>
                <w:rPr>
                  <w:szCs w:val="21"/>
                </w:rPr>
              </w:pPr>
              <w:r>
                <w:rPr>
                  <w:rFonts w:hint="eastAsia"/>
                  <w:szCs w:val="21"/>
                </w:rPr>
                <w:t>监事会：公司监事会由七名监事组成，其中三名为职工代表监事。报告期内，公司监事会共召开了</w:t>
              </w:r>
              <w:r>
                <w:rPr>
                  <w:szCs w:val="21"/>
                </w:rPr>
                <w:t>8次会议，公司全体监事能够按照《公司监事会议事规则》等相关规定的要求，认真履行职责，出席股东大会、列席现场董事会、按规定程序召开监事会，勤勉、尽责对公司相关重大事项的合法、合规性进行监督，维护公司及股东的合法权益。</w:t>
              </w:r>
            </w:p>
            <w:p w:rsidR="000C13E3" w:rsidRDefault="00C11B76">
              <w:pPr>
                <w:spacing w:line="360" w:lineRule="auto"/>
                <w:ind w:firstLineChars="200" w:firstLine="420"/>
                <w:jc w:val="both"/>
                <w:rPr>
                  <w:szCs w:val="21"/>
                </w:rPr>
              </w:pPr>
              <w:r>
                <w:rPr>
                  <w:rFonts w:hint="eastAsia"/>
                  <w:szCs w:val="21"/>
                </w:rPr>
                <w:t>信息披露：公司严格按照《上海证券交易所股票上市规则》《上海证券交易所上市公司自律监管指引第</w:t>
              </w:r>
              <w:r>
                <w:rPr>
                  <w:szCs w:val="21"/>
                </w:rPr>
                <w:t xml:space="preserve"> 2 号——信息披露事务管理》《公司章程》和中国证监会、上海证券交易所的相关法律法规的要求，认真履行信息披露义务。报告期内，公司对外披露4份定期报告，69份临时公告、47份非公告上网资料及128份报备文件，《上海证券报》和上海证券交易所官方网站（www.sse.com.cn）为公司指定信息披露媒体和网站。同时严格依据上市公司信息披露的相关法规和编制指引以及公司治理的有关要求，做好信息披露工作与内幕知情人登记管理工作，确</w:t>
              </w:r>
              <w:r>
                <w:rPr>
                  <w:rFonts w:hint="eastAsia"/>
                  <w:szCs w:val="21"/>
                </w:rPr>
                <w:t>保所有股东均能及时、公平、公正地获得信息。公司连续四年编制和披露社会责任报告，树立有诚信、负责任、有担当的上市公司形象。</w:t>
              </w:r>
            </w:p>
            <w:p w:rsidR="000C13E3" w:rsidRDefault="00C11B76">
              <w:pPr>
                <w:spacing w:line="360" w:lineRule="auto"/>
                <w:ind w:firstLineChars="200" w:firstLine="420"/>
                <w:jc w:val="both"/>
                <w:rPr>
                  <w:szCs w:val="21"/>
                </w:rPr>
              </w:pPr>
              <w:r>
                <w:rPr>
                  <w:rFonts w:hint="eastAsia"/>
                  <w:szCs w:val="21"/>
                </w:rPr>
                <w:t>投资者关系管理：公司高度重视投资者关系管理工作，保障各类投资者对公司重大事项的知情权、参与权和决策权，建立了畅通的沟通机制和沟通渠道。报告期内，公司通过投资者热线电话、上证</w:t>
              </w:r>
              <w:r>
                <w:rPr>
                  <w:szCs w:val="21"/>
                </w:rPr>
                <w:t>e互动、公司官方网站、网络业绩说明会、接待机构投资者现场调研、参加陕西辖区上市公司投资者集体接待日活动等方式与投资者展开双向正能量互动。公司主动听取和收集整理投资者对公司经营管理及未来发展的意见和建议，及时将公司战略布局、经营情况、阶段亮点等传达给资本市场，加强了投资者对公司的了解，有效建立与资本市场的沟通渠道，提升公司透明度，维护股东知</w:t>
              </w:r>
              <w:r>
                <w:rPr>
                  <w:rFonts w:hint="eastAsia"/>
                  <w:szCs w:val="21"/>
                </w:rPr>
                <w:t>情权，为公司在资本市场的持续健康发展打下坚实基础。</w:t>
              </w:r>
            </w:p>
            <w:p w:rsidR="000C13E3" w:rsidRDefault="00C11B76">
              <w:pPr>
                <w:spacing w:line="360" w:lineRule="auto"/>
                <w:ind w:firstLineChars="200" w:firstLine="420"/>
                <w:jc w:val="both"/>
                <w:rPr>
                  <w:szCs w:val="21"/>
                </w:rPr>
              </w:pPr>
              <w:r>
                <w:rPr>
                  <w:rFonts w:hint="eastAsia"/>
                  <w:szCs w:val="21"/>
                </w:rPr>
                <w:t>制度修订：报告期内，为充分发挥董事会“定战略、作决策、防风险”的作用，加强董事会建设，围绕资本市场规律，选优配强了公司第七届董事会成员；完善“三重一大”决策目录及流程，强化对重大事项的审议决策；完成了《公司独立董事管理办法》《公司董事会专门委员会工作细则》《公司投资者关系管理办法》《公司关联交易决策管理办法》《公司资金往来和对外担保管理规定》等五个董事会层面配套制度的修订、制定和完善工作，为公司治理、董事会规范运作进一步提供了制度保障。</w:t>
              </w:r>
            </w:p>
          </w:sdtContent>
        </w:sdt>
        <w:p w:rsidR="000C13E3" w:rsidRDefault="000C13E3">
          <w:pPr>
            <w:rPr>
              <w:szCs w:val="21"/>
            </w:rPr>
          </w:pPr>
        </w:p>
        <w:p w:rsidR="000C13E3" w:rsidRDefault="00C11B76">
          <w:pPr>
            <w:rPr>
              <w:szCs w:val="21"/>
            </w:rPr>
          </w:pPr>
          <w:r>
            <w:rPr>
              <w:szCs w:val="21"/>
            </w:rPr>
            <w:t>公司治理</w:t>
          </w:r>
          <w:r>
            <w:rPr>
              <w:rFonts w:hint="eastAsia"/>
              <w:szCs w:val="21"/>
            </w:rPr>
            <w:t>与法律、行政法规和中国证监会关于上市公司治理的规定</w:t>
          </w:r>
          <w:r>
            <w:rPr>
              <w:szCs w:val="21"/>
            </w:rPr>
            <w:t>是否存在</w:t>
          </w:r>
          <w:r>
            <w:rPr>
              <w:rFonts w:hint="eastAsia"/>
              <w:szCs w:val="21"/>
            </w:rPr>
            <w:t>重大</w:t>
          </w:r>
          <w:r>
            <w:rPr>
              <w:szCs w:val="21"/>
            </w:rPr>
            <w:t>差异；如有</w:t>
          </w:r>
          <w:r>
            <w:rPr>
              <w:rFonts w:hint="eastAsia"/>
              <w:szCs w:val="21"/>
            </w:rPr>
            <w:t>重大</w:t>
          </w:r>
          <w:r>
            <w:rPr>
              <w:szCs w:val="21"/>
            </w:rPr>
            <w:t>差异，应当说明原因</w:t>
          </w:r>
        </w:p>
        <w:sdt>
          <w:sdtPr>
            <w:rPr>
              <w:szCs w:val="21"/>
            </w:rPr>
            <w:alias w:val="是否适用：公司治理与中国证监会相关规定的要求是否存在重大差异[双击切换]"/>
            <w:tag w:val="_GBC_19571e68abe346ceb8159aac5aa1b941"/>
            <w:id w:val="771205422"/>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sdtContent>
    </w:sdt>
    <w:sdt>
      <w:sdtPr>
        <w:rPr>
          <w:rFonts w:ascii="宋体" w:hAnsi="宋体" w:cs="宋体" w:hint="eastAsia"/>
          <w:b w:val="0"/>
          <w:bCs w:val="0"/>
          <w:kern w:val="0"/>
          <w:szCs w:val="24"/>
        </w:rPr>
        <w:alias w:val="模块:公司就其与控股股东在业务、人员、资产、机构、财务等方面存在的..."/>
        <w:tag w:val="_SEC_688f9e7a19b8440896b6ff6f165a1948"/>
        <w:id w:val="3160689"/>
        <w:lock w:val="sdtLocked"/>
        <w:placeholder>
          <w:docPart w:val="GBC22222222222222222222222222222"/>
        </w:placeholder>
      </w:sdtPr>
      <w:sdtEndPr/>
      <w:sdtContent>
        <w:p w:rsidR="000C13E3" w:rsidRDefault="00C11B76">
          <w:pPr>
            <w:pStyle w:val="2"/>
            <w:numPr>
              <w:ilvl w:val="0"/>
              <w:numId w:val="17"/>
            </w:numPr>
            <w:ind w:left="450" w:hanging="450"/>
          </w:pPr>
          <w:r>
            <w:rPr>
              <w:rFonts w:hint="eastAsia"/>
            </w:rPr>
            <w:t>公司</w:t>
          </w:r>
          <w:r>
            <w:t>控股股东、实际控制人</w:t>
          </w:r>
          <w:r>
            <w:rPr>
              <w:rFonts w:hint="eastAsia"/>
            </w:rPr>
            <w:t>在保证公司</w:t>
          </w:r>
          <w:r>
            <w:t>资产、人员、财务、机构、业务等方面独立性的具体措施，以及</w:t>
          </w:r>
          <w:r>
            <w:rPr>
              <w:rFonts w:hint="eastAsia"/>
            </w:rPr>
            <w:t>影响公司独立性而采取的解决方案、工作进度及后续工作计划</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0C13E3">
          <w:pPr>
            <w:rPr>
              <w:szCs w:val="21"/>
            </w:rPr>
          </w:pPr>
        </w:p>
        <w:p w:rsidR="000C13E3" w:rsidRDefault="00C11B76">
          <w:pPr>
            <w:rPr>
              <w:szCs w:val="21"/>
            </w:rPr>
          </w:pPr>
          <w:r>
            <w:t>控</w:t>
          </w:r>
          <w:r>
            <w:rPr>
              <w:rFonts w:hint="eastAsia"/>
            </w:rPr>
            <w:t>股股东、实际控制人及其控制的其他单位从事与公司相同或者相近业务的情况，以及同业竞争或者同业竞争情况发生较大变化对公司的影响、已采取的解决措施、解决进展以及后续解决计划</w:t>
          </w:r>
        </w:p>
        <w:sdt>
          <w:sdtPr>
            <w:rPr>
              <w:rFonts w:hint="eastAsia"/>
              <w:szCs w:val="21"/>
            </w:rPr>
            <w:alias w:val="是否适用：存在同业竞争的，公司相应的解决措施、工作进度及后续工作计划[双击切换]"/>
            <w:tag w:val="_GBC_1883b6583caa4429822c73ae5e75f9f4"/>
            <w:id w:val="1668669789"/>
            <w:lock w:val="sdtLocked"/>
            <w:placeholder>
              <w:docPart w:val="GBC22222222222222222222222222222"/>
            </w:placeholder>
          </w:sdtPr>
          <w:sdtEndPr/>
          <w:sdtContent>
            <w:p w:rsidR="000C13E3" w:rsidRDefault="00C11B76">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hAnsi="宋体" w:cs="宋体"/>
          <w:b w:val="0"/>
          <w:bCs w:val="0"/>
          <w:kern w:val="0"/>
          <w:szCs w:val="24"/>
        </w:rPr>
        <w:alias w:val="模块:股东大会情况简介"/>
        <w:tag w:val="_SEC_af05829cba9b45f78c11b18af8edc52f"/>
        <w:id w:val="847295920"/>
        <w:lock w:val="sdtLocked"/>
        <w:placeholder>
          <w:docPart w:val="GBC22222222222222222222222222222"/>
        </w:placeholder>
      </w:sdtPr>
      <w:sdtEndPr/>
      <w:sdtContent>
        <w:p w:rsidR="000C13E3" w:rsidRDefault="00C11B76">
          <w:pPr>
            <w:pStyle w:val="2"/>
            <w:numPr>
              <w:ilvl w:val="0"/>
              <w:numId w:val="17"/>
            </w:numPr>
          </w:pPr>
          <w:r>
            <w:t>股东大会情况简介</w:t>
          </w:r>
        </w:p>
        <w:tbl>
          <w:tblPr>
            <w:tblStyle w:val="aff0"/>
            <w:tblW w:w="9508" w:type="dxa"/>
            <w:tblInd w:w="-459" w:type="dxa"/>
            <w:tblLayout w:type="fixed"/>
            <w:tblLook w:val="04A0" w:firstRow="1" w:lastRow="0" w:firstColumn="1" w:lastColumn="0" w:noHBand="0" w:noVBand="1"/>
          </w:tblPr>
          <w:tblGrid>
            <w:gridCol w:w="1418"/>
            <w:gridCol w:w="1559"/>
            <w:gridCol w:w="1701"/>
            <w:gridCol w:w="1418"/>
            <w:gridCol w:w="3412"/>
          </w:tblGrid>
          <w:tr w:rsidR="000C13E3">
            <w:trPr>
              <w:trHeight w:val="165"/>
            </w:trPr>
            <w:sdt>
              <w:sdtPr>
                <w:tag w:val="_PLD_ca305564151a412a8452996542c336c8"/>
                <w:id w:val="-207498005"/>
                <w:lock w:val="sdtLocked"/>
              </w:sdtPr>
              <w:sdtEndPr/>
              <w:sdtContent>
                <w:tc>
                  <w:tcPr>
                    <w:tcW w:w="1418" w:type="dxa"/>
                    <w:vAlign w:val="center"/>
                  </w:tcPr>
                  <w:p w:rsidR="000C13E3" w:rsidRDefault="00C11B76">
                    <w:pPr>
                      <w:jc w:val="center"/>
                      <w:rPr>
                        <w:szCs w:val="21"/>
                      </w:rPr>
                    </w:pPr>
                    <w:r>
                      <w:rPr>
                        <w:szCs w:val="21"/>
                      </w:rPr>
                      <w:t>会议届次</w:t>
                    </w:r>
                  </w:p>
                </w:tc>
              </w:sdtContent>
            </w:sdt>
            <w:sdt>
              <w:sdtPr>
                <w:tag w:val="_PLD_339c8451b8064684a85c81b08813156b"/>
                <w:id w:val="-1707789784"/>
                <w:lock w:val="sdtLocked"/>
              </w:sdtPr>
              <w:sdtEndPr/>
              <w:sdtContent>
                <w:tc>
                  <w:tcPr>
                    <w:tcW w:w="1559" w:type="dxa"/>
                    <w:vAlign w:val="center"/>
                  </w:tcPr>
                  <w:p w:rsidR="000C13E3" w:rsidRDefault="00C11B76">
                    <w:pPr>
                      <w:jc w:val="center"/>
                      <w:rPr>
                        <w:szCs w:val="21"/>
                      </w:rPr>
                    </w:pPr>
                    <w:r>
                      <w:rPr>
                        <w:szCs w:val="21"/>
                      </w:rPr>
                      <w:t>召开日期</w:t>
                    </w:r>
                  </w:p>
                </w:tc>
              </w:sdtContent>
            </w:sdt>
            <w:sdt>
              <w:sdtPr>
                <w:tag w:val="_PLD_7b97e84dc8f648a0b4bd3bbd757797d1"/>
                <w:id w:val="1864865412"/>
                <w:lock w:val="sdtLocked"/>
              </w:sdtPr>
              <w:sdtEndPr/>
              <w:sdtContent>
                <w:tc>
                  <w:tcPr>
                    <w:tcW w:w="1701" w:type="dxa"/>
                    <w:vAlign w:val="center"/>
                  </w:tcPr>
                  <w:p w:rsidR="000C13E3" w:rsidRDefault="00C11B76">
                    <w:pPr>
                      <w:jc w:val="center"/>
                      <w:rPr>
                        <w:szCs w:val="21"/>
                      </w:rPr>
                    </w:pPr>
                    <w:r>
                      <w:rPr>
                        <w:szCs w:val="21"/>
                      </w:rPr>
                      <w:t>决议刊登的指定网站的查询索引</w:t>
                    </w:r>
                  </w:p>
                </w:tc>
              </w:sdtContent>
            </w:sdt>
            <w:sdt>
              <w:sdtPr>
                <w:tag w:val="_PLD_e175ad3c6edc4dc8a87f046a04fe2d07"/>
                <w:id w:val="-1508434320"/>
                <w:lock w:val="sdtLocked"/>
              </w:sdtPr>
              <w:sdtEndPr/>
              <w:sdtContent>
                <w:tc>
                  <w:tcPr>
                    <w:tcW w:w="1418" w:type="dxa"/>
                    <w:vAlign w:val="center"/>
                  </w:tcPr>
                  <w:p w:rsidR="000C13E3" w:rsidRDefault="00C11B76">
                    <w:pPr>
                      <w:jc w:val="center"/>
                      <w:rPr>
                        <w:szCs w:val="21"/>
                      </w:rPr>
                    </w:pPr>
                    <w:r>
                      <w:rPr>
                        <w:szCs w:val="21"/>
                      </w:rPr>
                      <w:t>决议刊登的披露日期</w:t>
                    </w:r>
                  </w:p>
                </w:tc>
              </w:sdtContent>
            </w:sdt>
            <w:sdt>
              <w:sdtPr>
                <w:rPr>
                  <w:rFonts w:ascii="Times New Roman" w:hAnsi="Times New Roman" w:hint="eastAsia"/>
                </w:rPr>
                <w:tag w:val="_PLD_23fd9aa41f9444b4a6b91c96589bb344"/>
                <w:id w:val="181481934"/>
                <w:lock w:val="sdtLocked"/>
              </w:sdtPr>
              <w:sdtEndPr/>
              <w:sdtContent>
                <w:tc>
                  <w:tcPr>
                    <w:tcW w:w="3412" w:type="dxa"/>
                    <w:vAlign w:val="center"/>
                  </w:tcPr>
                  <w:p w:rsidR="000C13E3" w:rsidRDefault="00C11B76">
                    <w:pPr>
                      <w:jc w:val="center"/>
                    </w:pPr>
                    <w:r>
                      <w:rPr>
                        <w:rFonts w:hint="eastAsia"/>
                      </w:rPr>
                      <w:t>会议决议</w:t>
                    </w:r>
                  </w:p>
                </w:tc>
              </w:sdtContent>
            </w:sdt>
          </w:tr>
          <w:sdt>
            <w:sdtPr>
              <w:rPr>
                <w:rFonts w:asciiTheme="minorHAnsi" w:hAnsiTheme="minorHAnsi" w:hint="eastAsia"/>
                <w:kern w:val="2"/>
                <w:szCs w:val="21"/>
              </w:rPr>
              <w:alias w:val="股东大会情况"/>
              <w:tag w:val="_TUP_f464ecce01e34e8aacd508c84a88313d"/>
              <w:id w:val="17890679"/>
              <w:lock w:val="sdtLocked"/>
              <w:placeholder>
                <w:docPart w:val="7F4B071914564FC880A2E1DA983738E8"/>
              </w:placeholder>
            </w:sdtPr>
            <w:sdtEndPr/>
            <w:sdtContent>
              <w:tr w:rsidR="000C13E3">
                <w:trPr>
                  <w:trHeight w:val="195"/>
                </w:trPr>
                <w:tc>
                  <w:tcPr>
                    <w:tcW w:w="1418" w:type="dxa"/>
                  </w:tcPr>
                  <w:p w:rsidR="000C13E3" w:rsidRDefault="00C11B76">
                    <w:pPr>
                      <w:rPr>
                        <w:szCs w:val="21"/>
                      </w:rPr>
                    </w:pPr>
                    <w:r>
                      <w:t>2021年第二次临时股东大会</w:t>
                    </w:r>
                  </w:p>
                </w:tc>
                <w:tc>
                  <w:tcPr>
                    <w:tcW w:w="1559" w:type="dxa"/>
                  </w:tcPr>
                  <w:p w:rsidR="000C13E3" w:rsidRDefault="00C11B76">
                    <w:pPr>
                      <w:rPr>
                        <w:szCs w:val="21"/>
                      </w:rPr>
                    </w:pPr>
                    <w:r>
                      <w:t>2022-02-16</w:t>
                    </w:r>
                  </w:p>
                </w:tc>
                <w:tc>
                  <w:tcPr>
                    <w:tcW w:w="1701" w:type="dxa"/>
                  </w:tcPr>
                  <w:p w:rsidR="000C13E3" w:rsidRDefault="00C11B76">
                    <w:pPr>
                      <w:jc w:val="left"/>
                      <w:rPr>
                        <w:szCs w:val="21"/>
                      </w:rPr>
                    </w:pPr>
                    <w:r>
                      <w:t>上海证券交易所网站：www.sse.com</w:t>
                    </w:r>
                  </w:p>
                </w:tc>
                <w:tc>
                  <w:tcPr>
                    <w:tcW w:w="1418" w:type="dxa"/>
                  </w:tcPr>
                  <w:p w:rsidR="000C13E3" w:rsidRDefault="00C11B76">
                    <w:pPr>
                      <w:rPr>
                        <w:szCs w:val="21"/>
                      </w:rPr>
                    </w:pPr>
                    <w:r>
                      <w:t>2022-02-17</w:t>
                    </w:r>
                  </w:p>
                </w:tc>
                <w:tc>
                  <w:tcPr>
                    <w:tcW w:w="3412" w:type="dxa"/>
                  </w:tcPr>
                  <w:p w:rsidR="000C13E3" w:rsidRDefault="00C11B76">
                    <w:r>
                      <w:t>审议通过《关于续聘会计师事务所的议案》。</w:t>
                    </w:r>
                  </w:p>
                  <w:p w:rsidR="000C13E3" w:rsidRDefault="00C11B76">
                    <w:pPr>
                      <w:rPr>
                        <w:szCs w:val="21"/>
                      </w:rPr>
                    </w:pPr>
                    <w:r>
                      <w:t>内容详见《航天动力2021年第二次临时股东大会决议公告》（公告编号：临2022－008）。</w:t>
                    </w:r>
                  </w:p>
                </w:tc>
              </w:tr>
            </w:sdtContent>
          </w:sdt>
          <w:sdt>
            <w:sdtPr>
              <w:rPr>
                <w:rFonts w:asciiTheme="minorHAnsi" w:hAnsiTheme="minorHAnsi" w:hint="eastAsia"/>
                <w:kern w:val="2"/>
                <w:szCs w:val="21"/>
              </w:rPr>
              <w:alias w:val="股东大会情况"/>
              <w:tag w:val="_TUP_f464ecce01e34e8aacd508c84a88313d"/>
              <w:id w:val="634607506"/>
              <w:lock w:val="sdtLocked"/>
              <w:placeholder>
                <w:docPart w:val="7F4B071914564FC880A2E1DA983738E8"/>
              </w:placeholder>
            </w:sdtPr>
            <w:sdtEndPr/>
            <w:sdtContent>
              <w:tr w:rsidR="000C13E3">
                <w:trPr>
                  <w:trHeight w:val="195"/>
                </w:trPr>
                <w:tc>
                  <w:tcPr>
                    <w:tcW w:w="1418" w:type="dxa"/>
                  </w:tcPr>
                  <w:p w:rsidR="000C13E3" w:rsidRDefault="00C11B76">
                    <w:pPr>
                      <w:rPr>
                        <w:szCs w:val="21"/>
                      </w:rPr>
                    </w:pPr>
                    <w:r>
                      <w:t>2021年年度股东大会</w:t>
                    </w:r>
                  </w:p>
                </w:tc>
                <w:tc>
                  <w:tcPr>
                    <w:tcW w:w="1559" w:type="dxa"/>
                  </w:tcPr>
                  <w:p w:rsidR="000C13E3" w:rsidRDefault="00C11B76">
                    <w:pPr>
                      <w:rPr>
                        <w:szCs w:val="21"/>
                      </w:rPr>
                    </w:pPr>
                    <w:r>
                      <w:t>2022-06-29</w:t>
                    </w:r>
                  </w:p>
                </w:tc>
                <w:tc>
                  <w:tcPr>
                    <w:tcW w:w="1701" w:type="dxa"/>
                  </w:tcPr>
                  <w:p w:rsidR="000C13E3" w:rsidRDefault="00C11B76">
                    <w:pPr>
                      <w:jc w:val="left"/>
                      <w:rPr>
                        <w:szCs w:val="21"/>
                      </w:rPr>
                    </w:pPr>
                    <w:r>
                      <w:t>上海证券交易所网站：www.sse.com</w:t>
                    </w:r>
                  </w:p>
                </w:tc>
                <w:tc>
                  <w:tcPr>
                    <w:tcW w:w="1418" w:type="dxa"/>
                  </w:tcPr>
                  <w:p w:rsidR="000C13E3" w:rsidRDefault="00C11B76">
                    <w:pPr>
                      <w:rPr>
                        <w:szCs w:val="21"/>
                      </w:rPr>
                    </w:pPr>
                    <w:r>
                      <w:t>2022-06-30</w:t>
                    </w:r>
                  </w:p>
                </w:tc>
                <w:tc>
                  <w:tcPr>
                    <w:tcW w:w="3412" w:type="dxa"/>
                  </w:tcPr>
                  <w:p w:rsidR="000C13E3" w:rsidRDefault="00C11B76">
                    <w:r>
                      <w:t>审议通过：</w:t>
                    </w:r>
                  </w:p>
                  <w:p w:rsidR="000C13E3" w:rsidRDefault="00C11B76">
                    <w:r>
                      <w:t>1、《公司2021年度董事会工作报告》；</w:t>
                    </w:r>
                  </w:p>
                  <w:p w:rsidR="000C13E3" w:rsidRDefault="00C11B76">
                    <w:r>
                      <w:t>2、《公司2021年度监事会工作报告》；</w:t>
                    </w:r>
                  </w:p>
                  <w:p w:rsidR="000C13E3" w:rsidRDefault="00C11B76">
                    <w:r>
                      <w:t>3、公司2021年年度报告全文及其摘要；</w:t>
                    </w:r>
                  </w:p>
                  <w:p w:rsidR="000C13E3" w:rsidRDefault="00C11B76">
                    <w:r>
                      <w:t>4、《公司2021年度财务决算报告》；</w:t>
                    </w:r>
                  </w:p>
                  <w:p w:rsidR="000C13E3" w:rsidRDefault="00C11B76">
                    <w:r>
                      <w:t>5、《公司2022年度预算报告》；</w:t>
                    </w:r>
                  </w:p>
                  <w:p w:rsidR="000C13E3" w:rsidRDefault="00C11B76">
                    <w:r>
                      <w:t>6、《公司2021年度利润分配方案》；</w:t>
                    </w:r>
                  </w:p>
                  <w:p w:rsidR="000C13E3" w:rsidRDefault="00C11B76">
                    <w:r>
                      <w:t>7、《关于预计公司2022年度日常经营关联交易金额的议案》；</w:t>
                    </w:r>
                  </w:p>
                  <w:p w:rsidR="000C13E3" w:rsidRDefault="00C11B76">
                    <w:r>
                      <w:t>8、《关于计提2021年度预计信用损失与资产减值准备的议案》；</w:t>
                    </w:r>
                  </w:p>
                  <w:p w:rsidR="000C13E3" w:rsidRDefault="00C11B76">
                    <w:r>
                      <w:t>9、《关于与航天科技财务有限责任公司签署〈金融服务协议〉暨关联交易的议案》；</w:t>
                    </w:r>
                  </w:p>
                  <w:p w:rsidR="000C13E3" w:rsidRDefault="00C11B76">
                    <w:r>
                      <w:t>10、《关于补选董事的议案》；</w:t>
                    </w:r>
                  </w:p>
                  <w:p w:rsidR="000C13E3" w:rsidRDefault="00C11B76">
                    <w:r>
                      <w:t>11、《关于为公司及董监高购买责任险的议案》。</w:t>
                    </w:r>
                  </w:p>
                  <w:p w:rsidR="000C13E3" w:rsidRDefault="00C11B76">
                    <w:pPr>
                      <w:rPr>
                        <w:szCs w:val="21"/>
                      </w:rPr>
                    </w:pPr>
                    <w:r>
                      <w:t>内容详见《航天动力2021年年度股东大会决议公告》（公告编号：临2022－029）。</w:t>
                    </w:r>
                  </w:p>
                </w:tc>
              </w:tr>
            </w:sdtContent>
          </w:sdt>
          <w:sdt>
            <w:sdtPr>
              <w:rPr>
                <w:rFonts w:asciiTheme="minorHAnsi" w:hAnsiTheme="minorHAnsi" w:hint="eastAsia"/>
                <w:kern w:val="2"/>
                <w:szCs w:val="21"/>
              </w:rPr>
              <w:alias w:val="股东大会情况"/>
              <w:tag w:val="_TUP_f464ecce01e34e8aacd508c84a88313d"/>
              <w:id w:val="-885255471"/>
              <w:lock w:val="sdtLocked"/>
              <w:placeholder>
                <w:docPart w:val="74795248354C4019AA5CC88F7E3159F3"/>
              </w:placeholder>
            </w:sdtPr>
            <w:sdtEndPr/>
            <w:sdtContent>
              <w:tr w:rsidR="000C13E3">
                <w:trPr>
                  <w:trHeight w:val="195"/>
                </w:trPr>
                <w:tc>
                  <w:tcPr>
                    <w:tcW w:w="1418" w:type="dxa"/>
                  </w:tcPr>
                  <w:p w:rsidR="000C13E3" w:rsidRDefault="00C11B76">
                    <w:pPr>
                      <w:rPr>
                        <w:rFonts w:asciiTheme="minorHAnsi" w:hAnsiTheme="minorHAnsi"/>
                        <w:kern w:val="2"/>
                        <w:szCs w:val="21"/>
                      </w:rPr>
                    </w:pPr>
                    <w:r>
                      <w:t>2022年第一次临时股东大会</w:t>
                    </w:r>
                  </w:p>
                </w:tc>
                <w:tc>
                  <w:tcPr>
                    <w:tcW w:w="1559" w:type="dxa"/>
                  </w:tcPr>
                  <w:p w:rsidR="000C13E3" w:rsidRDefault="00C11B76">
                    <w:pPr>
                      <w:rPr>
                        <w:szCs w:val="21"/>
                      </w:rPr>
                    </w:pPr>
                    <w:r>
                      <w:t>2022-09-15</w:t>
                    </w:r>
                  </w:p>
                </w:tc>
                <w:tc>
                  <w:tcPr>
                    <w:tcW w:w="1701" w:type="dxa"/>
                  </w:tcPr>
                  <w:p w:rsidR="000C13E3" w:rsidRDefault="00C11B76">
                    <w:pPr>
                      <w:jc w:val="left"/>
                      <w:rPr>
                        <w:szCs w:val="21"/>
                      </w:rPr>
                    </w:pPr>
                    <w:r>
                      <w:t>上海证券交易所网站：www.sse.com</w:t>
                    </w:r>
                  </w:p>
                </w:tc>
                <w:tc>
                  <w:tcPr>
                    <w:tcW w:w="1418" w:type="dxa"/>
                  </w:tcPr>
                  <w:p w:rsidR="000C13E3" w:rsidRDefault="00C11B76">
                    <w:pPr>
                      <w:rPr>
                        <w:szCs w:val="21"/>
                      </w:rPr>
                    </w:pPr>
                    <w:r>
                      <w:t>2022-09-16</w:t>
                    </w:r>
                  </w:p>
                </w:tc>
                <w:tc>
                  <w:tcPr>
                    <w:tcW w:w="3412" w:type="dxa"/>
                  </w:tcPr>
                  <w:p w:rsidR="000C13E3" w:rsidRDefault="00C11B76">
                    <w:r>
                      <w:t>审议通过《关于补增公司董事的议案》。</w:t>
                    </w:r>
                  </w:p>
                  <w:p w:rsidR="000C13E3" w:rsidRDefault="00C11B76">
                    <w:pPr>
                      <w:rPr>
                        <w:rFonts w:asciiTheme="minorHAnsi" w:hAnsiTheme="minorHAnsi"/>
                        <w:kern w:val="2"/>
                        <w:szCs w:val="21"/>
                      </w:rPr>
                    </w:pPr>
                    <w:r>
                      <w:t>内容详见《航天动力2022年第一次临时股东大会决议公告》（公告编号：临2022－050）。</w:t>
                    </w:r>
                  </w:p>
                </w:tc>
              </w:tr>
            </w:sdtContent>
          </w:sdt>
          <w:sdt>
            <w:sdtPr>
              <w:rPr>
                <w:rFonts w:asciiTheme="minorHAnsi" w:hAnsiTheme="minorHAnsi" w:hint="eastAsia"/>
                <w:kern w:val="2"/>
                <w:szCs w:val="21"/>
              </w:rPr>
              <w:alias w:val="股东大会情况"/>
              <w:tag w:val="_TUP_f464ecce01e34e8aacd508c84a88313d"/>
              <w:id w:val="460690697"/>
              <w:lock w:val="sdtLocked"/>
              <w:placeholder>
                <w:docPart w:val="74795248354C4019AA5CC88F7E3159F3"/>
              </w:placeholder>
            </w:sdtPr>
            <w:sdtEndPr/>
            <w:sdtContent>
              <w:tr w:rsidR="000C13E3">
                <w:trPr>
                  <w:trHeight w:val="195"/>
                </w:trPr>
                <w:tc>
                  <w:tcPr>
                    <w:tcW w:w="1418" w:type="dxa"/>
                  </w:tcPr>
                  <w:p w:rsidR="000C13E3" w:rsidRDefault="00C11B76">
                    <w:pPr>
                      <w:rPr>
                        <w:rFonts w:asciiTheme="minorHAnsi" w:hAnsiTheme="minorHAnsi"/>
                        <w:kern w:val="2"/>
                        <w:szCs w:val="21"/>
                      </w:rPr>
                    </w:pPr>
                    <w:r>
                      <w:t>2022年第二次临时股东大会</w:t>
                    </w:r>
                  </w:p>
                </w:tc>
                <w:tc>
                  <w:tcPr>
                    <w:tcW w:w="1559" w:type="dxa"/>
                  </w:tcPr>
                  <w:p w:rsidR="000C13E3" w:rsidRDefault="00C11B76">
                    <w:pPr>
                      <w:rPr>
                        <w:szCs w:val="21"/>
                      </w:rPr>
                    </w:pPr>
                    <w:r>
                      <w:t>2022-09-30</w:t>
                    </w:r>
                  </w:p>
                </w:tc>
                <w:tc>
                  <w:tcPr>
                    <w:tcW w:w="1701" w:type="dxa"/>
                  </w:tcPr>
                  <w:p w:rsidR="000C13E3" w:rsidRDefault="00C11B76">
                    <w:pPr>
                      <w:jc w:val="left"/>
                      <w:rPr>
                        <w:szCs w:val="21"/>
                      </w:rPr>
                    </w:pPr>
                    <w:r>
                      <w:t>上海证券交易所网站：www.sse.com</w:t>
                    </w:r>
                  </w:p>
                </w:tc>
                <w:tc>
                  <w:tcPr>
                    <w:tcW w:w="1418" w:type="dxa"/>
                  </w:tcPr>
                  <w:p w:rsidR="000C13E3" w:rsidRDefault="00C11B76">
                    <w:pPr>
                      <w:rPr>
                        <w:szCs w:val="21"/>
                      </w:rPr>
                    </w:pPr>
                    <w:r>
                      <w:t>2022-10-01</w:t>
                    </w:r>
                  </w:p>
                </w:tc>
                <w:tc>
                  <w:tcPr>
                    <w:tcW w:w="3412" w:type="dxa"/>
                  </w:tcPr>
                  <w:p w:rsidR="000C13E3" w:rsidRDefault="00C11B76">
                    <w:r>
                      <w:t>审议通过：</w:t>
                    </w:r>
                  </w:p>
                  <w:p w:rsidR="000C13E3" w:rsidRDefault="00C11B76">
                    <w:r>
                      <w:t>1、《关于控股子公司西安航天华威化工生物工程有限公司增资扩股公司放弃优先认缴出资权暨关联交</w:t>
                    </w:r>
                    <w:r>
                      <w:lastRenderedPageBreak/>
                      <w:t>易的议案》；</w:t>
                    </w:r>
                  </w:p>
                  <w:p w:rsidR="000C13E3" w:rsidRDefault="00C11B76">
                    <w:r>
                      <w:t>2、《关于非公开发行募集资金投资项目结项并将项目铺底流动资金转出以及将结余募集资金永久补充流动资金的议案》。</w:t>
                    </w:r>
                  </w:p>
                  <w:p w:rsidR="000C13E3" w:rsidRDefault="00C11B76">
                    <w:pPr>
                      <w:rPr>
                        <w:rFonts w:asciiTheme="minorHAnsi" w:hAnsiTheme="minorHAnsi"/>
                        <w:kern w:val="2"/>
                        <w:szCs w:val="21"/>
                      </w:rPr>
                    </w:pPr>
                    <w:r>
                      <w:t>内容详见《航天动力2022年第二次临时股东大会决议公告》（公告编号：临2022－053）。</w:t>
                    </w:r>
                  </w:p>
                </w:tc>
              </w:tr>
            </w:sdtContent>
          </w:sdt>
          <w:sdt>
            <w:sdtPr>
              <w:rPr>
                <w:rFonts w:asciiTheme="minorHAnsi" w:hAnsiTheme="minorHAnsi" w:hint="eastAsia"/>
                <w:kern w:val="2"/>
                <w:szCs w:val="21"/>
              </w:rPr>
              <w:alias w:val="股东大会情况"/>
              <w:tag w:val="_TUP_f464ecce01e34e8aacd508c84a88313d"/>
              <w:id w:val="-635333690"/>
              <w:lock w:val="sdtLocked"/>
              <w:placeholder>
                <w:docPart w:val="74795248354C4019AA5CC88F7E3159F3"/>
              </w:placeholder>
            </w:sdtPr>
            <w:sdtEndPr/>
            <w:sdtContent>
              <w:tr w:rsidR="000C13E3">
                <w:trPr>
                  <w:trHeight w:val="195"/>
                </w:trPr>
                <w:tc>
                  <w:tcPr>
                    <w:tcW w:w="1418" w:type="dxa"/>
                  </w:tcPr>
                  <w:p w:rsidR="000C13E3" w:rsidRDefault="00C11B76">
                    <w:pPr>
                      <w:rPr>
                        <w:rFonts w:asciiTheme="minorHAnsi" w:hAnsiTheme="minorHAnsi"/>
                        <w:kern w:val="2"/>
                        <w:szCs w:val="21"/>
                      </w:rPr>
                    </w:pPr>
                    <w:r>
                      <w:t>2022年第三次临时股东大会</w:t>
                    </w:r>
                  </w:p>
                </w:tc>
                <w:tc>
                  <w:tcPr>
                    <w:tcW w:w="1559" w:type="dxa"/>
                  </w:tcPr>
                  <w:p w:rsidR="000C13E3" w:rsidRDefault="00C11B76">
                    <w:pPr>
                      <w:rPr>
                        <w:szCs w:val="21"/>
                      </w:rPr>
                    </w:pPr>
                    <w:r>
                      <w:t>2022-12-26</w:t>
                    </w:r>
                  </w:p>
                </w:tc>
                <w:tc>
                  <w:tcPr>
                    <w:tcW w:w="1701" w:type="dxa"/>
                  </w:tcPr>
                  <w:p w:rsidR="000C13E3" w:rsidRDefault="00C11B76">
                    <w:pPr>
                      <w:rPr>
                        <w:szCs w:val="21"/>
                      </w:rPr>
                    </w:pPr>
                    <w:r>
                      <w:t>上海证券交易所网站：www.sse.com</w:t>
                    </w:r>
                  </w:p>
                </w:tc>
                <w:tc>
                  <w:tcPr>
                    <w:tcW w:w="1418" w:type="dxa"/>
                  </w:tcPr>
                  <w:p w:rsidR="000C13E3" w:rsidRDefault="00C11B76">
                    <w:pPr>
                      <w:rPr>
                        <w:szCs w:val="21"/>
                      </w:rPr>
                    </w:pPr>
                    <w:r>
                      <w:t>2022-12-27</w:t>
                    </w:r>
                  </w:p>
                </w:tc>
                <w:tc>
                  <w:tcPr>
                    <w:tcW w:w="3412" w:type="dxa"/>
                  </w:tcPr>
                  <w:p w:rsidR="000C13E3" w:rsidRDefault="00C11B76">
                    <w:r>
                      <w:t>审议通过《关于续聘会计师事务所的议案》。</w:t>
                    </w:r>
                  </w:p>
                  <w:p w:rsidR="000C13E3" w:rsidRDefault="00C11B76">
                    <w:pPr>
                      <w:rPr>
                        <w:rFonts w:asciiTheme="minorHAnsi" w:hAnsiTheme="minorHAnsi"/>
                        <w:kern w:val="2"/>
                        <w:szCs w:val="21"/>
                      </w:rPr>
                    </w:pPr>
                    <w:r>
                      <w:t>内容详见《航天动力2022年第三次临时股东大会决议公告》（公告编号：临2022－068）。</w:t>
                    </w:r>
                  </w:p>
                </w:tc>
              </w:tr>
            </w:sdtContent>
          </w:sdt>
        </w:tbl>
        <w:p w:rsidR="000C13E3" w:rsidRDefault="000C13E3"/>
        <w:p w:rsidR="000C13E3" w:rsidRDefault="00362B2C"/>
      </w:sdtContent>
    </w:sdt>
    <w:bookmarkStart w:id="62" w:name="_Hlk41294309" w:displacedByCustomXml="next"/>
    <w:bookmarkStart w:id="63" w:name="_Hlk89178901" w:displacedByCustomXml="next"/>
    <w:sdt>
      <w:sdtPr>
        <w:rPr>
          <w:rFonts w:hint="eastAsia"/>
          <w:b/>
        </w:rPr>
        <w:alias w:val="模块:表决权恢复的优先股股东请求召开临时股东大会 "/>
        <w:tag w:val="_SEC_003224e3799f4defba565ac26b82f20e"/>
        <w:id w:val="658665352"/>
        <w:lock w:val="sdtLocked"/>
        <w:placeholder>
          <w:docPart w:val="GBC22222222222222222222222222222"/>
        </w:placeholder>
      </w:sdtPr>
      <w:sdtEndPr>
        <w:rPr>
          <w:b w:val="0"/>
          <w:color w:val="333399"/>
        </w:rPr>
      </w:sdtEndPr>
      <w:sdtContent>
        <w:p w:rsidR="000C13E3" w:rsidRDefault="00C11B76">
          <w:pPr>
            <w:rPr>
              <w:bCs/>
            </w:rPr>
          </w:pPr>
          <w:r>
            <w:rPr>
              <w:rFonts w:hint="eastAsia"/>
              <w:bCs/>
            </w:rPr>
            <w:t>表决权恢复的优先股股东请求召开临时股东大会</w:t>
          </w:r>
        </w:p>
        <w:sdt>
          <w:sdtPr>
            <w:alias w:val="是否适用：表决权恢复的优先股股东请求召开临时股东大会[双击切换]"/>
            <w:tag w:val="_GBC_daa6d818841c4c078ecf082b84efd616"/>
            <w:id w:val="-477378716"/>
            <w:lock w:val="sdtLocked"/>
            <w:placeholder>
              <w:docPart w:val="GBC22222222222222222222222222222"/>
            </w:placeholder>
          </w:sdtPr>
          <w:sdtEndPr/>
          <w:sdtContent>
            <w:p w:rsidR="000C13E3" w:rsidRDefault="00C11B76">
              <w:pPr>
                <w:rPr>
                  <w:color w:val="333399"/>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63"/>
    <w:bookmarkEnd w:id="62"/>
    <w:p w:rsidR="000C13E3" w:rsidRDefault="000C13E3">
      <w:pPr>
        <w:rPr>
          <w:szCs w:val="21"/>
        </w:rPr>
      </w:pPr>
    </w:p>
    <w:sdt>
      <w:sdtPr>
        <w:rPr>
          <w:szCs w:val="21"/>
        </w:rPr>
        <w:alias w:val="模块:股东大会情况说明"/>
        <w:tag w:val="_SEC_7cd092daeff04a9f9d7112f4a233db29"/>
        <w:id w:val="1289393485"/>
        <w:lock w:val="sdtLocked"/>
        <w:placeholder>
          <w:docPart w:val="GBC22222222222222222222222222222"/>
        </w:placeholder>
      </w:sdtPr>
      <w:sdtEndPr/>
      <w:sdtContent>
        <w:p w:rsidR="000C13E3" w:rsidRDefault="00C11B76">
          <w:pPr>
            <w:rPr>
              <w:szCs w:val="21"/>
            </w:rPr>
          </w:pPr>
          <w:r>
            <w:rPr>
              <w:szCs w:val="21"/>
            </w:rPr>
            <w:t>股东大会情况说明</w:t>
          </w:r>
        </w:p>
        <w:sdt>
          <w:sdtPr>
            <w:rPr>
              <w:szCs w:val="21"/>
            </w:rPr>
            <w:alias w:val="是否适用：股东大会情况说明[双击切换]"/>
            <w:tag w:val="_GBC_417d33555ab14709b5640c8830ff5a67"/>
            <w:id w:val="-40775969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年度股东大会情况的说明"/>
            <w:tag w:val="_GBC_680c3694649c41fc9a5e12da9632e15e"/>
            <w:id w:val="78262157"/>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报告期内，公司共召开</w:t>
              </w:r>
              <w:r>
                <w:rPr>
                  <w:szCs w:val="21"/>
                </w:rPr>
                <w:t>5次股东大会，股东大会的召集和召开程序、召集人资格、出席会议人员资格和决议表决程序符合有关法律、法规、规范性文件及《公司章程》的规定。</w:t>
              </w:r>
            </w:p>
          </w:sdtContent>
        </w:sdt>
      </w:sdtContent>
    </w:sdt>
    <w:p w:rsidR="000C13E3" w:rsidRDefault="000C13E3">
      <w:pPr>
        <w:rPr>
          <w:szCs w:val="21"/>
        </w:rPr>
        <w:sectPr w:rsidR="000C13E3">
          <w:pgSz w:w="11906" w:h="16838"/>
          <w:pgMar w:top="1525" w:right="1276" w:bottom="1440" w:left="1797" w:header="855" w:footer="992" w:gutter="0"/>
          <w:cols w:space="425"/>
          <w:docGrid w:linePitch="312"/>
        </w:sectPr>
      </w:pPr>
    </w:p>
    <w:p w:rsidR="000C13E3" w:rsidRDefault="00C11B76">
      <w:pPr>
        <w:pStyle w:val="2"/>
        <w:numPr>
          <w:ilvl w:val="0"/>
          <w:numId w:val="17"/>
        </w:numPr>
        <w:ind w:left="450" w:hanging="450"/>
      </w:pPr>
      <w:r>
        <w:lastRenderedPageBreak/>
        <w:t>董事、监事和高级管理人员的情况</w:t>
      </w:r>
    </w:p>
    <w:p w:rsidR="000C13E3" w:rsidRDefault="00C11B76">
      <w:pPr>
        <w:pStyle w:val="3"/>
        <w:numPr>
          <w:ilvl w:val="0"/>
          <w:numId w:val="18"/>
        </w:numPr>
        <w:ind w:left="0" w:firstLine="0"/>
      </w:pPr>
      <w:r>
        <w:t>现任及报告期内离任董事</w:t>
      </w:r>
      <w:r>
        <w:rPr>
          <w:rFonts w:hint="eastAsia"/>
        </w:rPr>
        <w:t>、监事和</w:t>
      </w:r>
      <w:r>
        <w:t>高级管理人员持股变动及报酬情况</w:t>
      </w:r>
    </w:p>
    <w:bookmarkStart w:id="64" w:name="_Hlk89179934" w:displacedByCustomXml="next"/>
    <w:sdt>
      <w:sdtPr>
        <w:rPr>
          <w:b/>
          <w:bCs/>
          <w:sz w:val="24"/>
          <w:szCs w:val="21"/>
        </w:rPr>
        <w:alias w:val="模块:现任及报告期内离任董事、监事和高级管理人员持股变动及报酬情况"/>
        <w:tag w:val="_SEC_4509c61a676b4e7992f75f7d5016736a"/>
        <w:id w:val="1153181243"/>
        <w:lock w:val="sdtLocked"/>
        <w:placeholder>
          <w:docPart w:val="GBC22222222222222222222222222222"/>
        </w:placeholder>
      </w:sdtPr>
      <w:sdtEndPr>
        <w:rPr>
          <w:b w:val="0"/>
          <w:bCs w:val="0"/>
          <w:sz w:val="21"/>
        </w:rPr>
      </w:sdtEndPr>
      <w:sdtContent>
        <w:sdt>
          <w:sdtPr>
            <w:alias w:val="是否适用：董事、监事和高级管理人员持股变动[双击切换]"/>
            <w:tag w:val="_GBC_336639f5f1254c87a3d81a366e432afd"/>
            <w:id w:val="-441532481"/>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董事、监事、高级管理人员基本情况"/>
              <w:tag w:val="_GBC_3851936d51d842bf9f2c82131d0787cc"/>
              <w:id w:val="187565878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Style w:val="aff0"/>
            <w:tblW w:w="14130" w:type="dxa"/>
            <w:tblInd w:w="-34" w:type="dxa"/>
            <w:tblLayout w:type="fixed"/>
            <w:tblLook w:val="04A0" w:firstRow="1" w:lastRow="0" w:firstColumn="1" w:lastColumn="0" w:noHBand="0" w:noVBand="1"/>
          </w:tblPr>
          <w:tblGrid>
            <w:gridCol w:w="851"/>
            <w:gridCol w:w="2126"/>
            <w:gridCol w:w="851"/>
            <w:gridCol w:w="709"/>
            <w:gridCol w:w="1559"/>
            <w:gridCol w:w="1559"/>
            <w:gridCol w:w="992"/>
            <w:gridCol w:w="993"/>
            <w:gridCol w:w="1134"/>
            <w:gridCol w:w="992"/>
            <w:gridCol w:w="1276"/>
            <w:gridCol w:w="1088"/>
          </w:tblGrid>
          <w:tr w:rsidR="000C13E3">
            <w:trPr>
              <w:trHeight w:val="968"/>
            </w:trPr>
            <w:sdt>
              <w:sdtPr>
                <w:tag w:val="_PLD_3e935958e5b542f38f53ca8a2618690d"/>
                <w:id w:val="324710683"/>
                <w:lock w:val="sdtLocked"/>
              </w:sdtPr>
              <w:sdtEndPr/>
              <w:sdtContent>
                <w:tc>
                  <w:tcPr>
                    <w:tcW w:w="851" w:type="dxa"/>
                    <w:vAlign w:val="center"/>
                  </w:tcPr>
                  <w:p w:rsidR="000C13E3" w:rsidRDefault="00C11B76">
                    <w:pPr>
                      <w:jc w:val="center"/>
                      <w:rPr>
                        <w:szCs w:val="21"/>
                      </w:rPr>
                    </w:pPr>
                    <w:r>
                      <w:rPr>
                        <w:szCs w:val="21"/>
                      </w:rPr>
                      <w:t>姓名</w:t>
                    </w:r>
                  </w:p>
                </w:tc>
              </w:sdtContent>
            </w:sdt>
            <w:sdt>
              <w:sdtPr>
                <w:tag w:val="_PLD_5ecaa59058dd4312acb6ebb4d88eb6c8"/>
                <w:id w:val="-861120221"/>
                <w:lock w:val="sdtLocked"/>
              </w:sdtPr>
              <w:sdtEndPr/>
              <w:sdtContent>
                <w:tc>
                  <w:tcPr>
                    <w:tcW w:w="2126" w:type="dxa"/>
                    <w:vAlign w:val="center"/>
                  </w:tcPr>
                  <w:p w:rsidR="000C13E3" w:rsidRDefault="00C11B76">
                    <w:pPr>
                      <w:jc w:val="center"/>
                      <w:rPr>
                        <w:szCs w:val="21"/>
                      </w:rPr>
                    </w:pPr>
                    <w:r>
                      <w:rPr>
                        <w:szCs w:val="21"/>
                      </w:rPr>
                      <w:t>职务(注)</w:t>
                    </w:r>
                  </w:p>
                </w:tc>
              </w:sdtContent>
            </w:sdt>
            <w:sdt>
              <w:sdtPr>
                <w:tag w:val="_PLD_f907f9c5cdf94b2ba9e217c0aaaf2c60"/>
                <w:id w:val="-195009821"/>
                <w:lock w:val="sdtLocked"/>
              </w:sdtPr>
              <w:sdtEndPr/>
              <w:sdtContent>
                <w:tc>
                  <w:tcPr>
                    <w:tcW w:w="851" w:type="dxa"/>
                    <w:vAlign w:val="center"/>
                  </w:tcPr>
                  <w:p w:rsidR="000C13E3" w:rsidRDefault="00C11B76">
                    <w:pPr>
                      <w:jc w:val="center"/>
                      <w:rPr>
                        <w:szCs w:val="21"/>
                      </w:rPr>
                    </w:pPr>
                    <w:r>
                      <w:rPr>
                        <w:szCs w:val="21"/>
                      </w:rPr>
                      <w:t>性别</w:t>
                    </w:r>
                  </w:p>
                </w:tc>
              </w:sdtContent>
            </w:sdt>
            <w:sdt>
              <w:sdtPr>
                <w:tag w:val="_PLD_9b2689bca35f4a3ebc7adf135b295bd6"/>
                <w:id w:val="-213128041"/>
                <w:lock w:val="sdtLocked"/>
              </w:sdtPr>
              <w:sdtEndPr/>
              <w:sdtContent>
                <w:tc>
                  <w:tcPr>
                    <w:tcW w:w="709" w:type="dxa"/>
                    <w:vAlign w:val="center"/>
                  </w:tcPr>
                  <w:p w:rsidR="000C13E3" w:rsidRDefault="00C11B76">
                    <w:pPr>
                      <w:jc w:val="center"/>
                      <w:rPr>
                        <w:szCs w:val="21"/>
                      </w:rPr>
                    </w:pPr>
                    <w:r>
                      <w:rPr>
                        <w:szCs w:val="21"/>
                      </w:rPr>
                      <w:t>年龄</w:t>
                    </w:r>
                  </w:p>
                </w:tc>
              </w:sdtContent>
            </w:sdt>
            <w:sdt>
              <w:sdtPr>
                <w:tag w:val="_PLD_3844eb481c79444fba199a9d3c3b8bf7"/>
                <w:id w:val="-1001810847"/>
                <w:lock w:val="sdtLocked"/>
              </w:sdtPr>
              <w:sdtEndPr/>
              <w:sdtContent>
                <w:tc>
                  <w:tcPr>
                    <w:tcW w:w="1559" w:type="dxa"/>
                    <w:vAlign w:val="center"/>
                  </w:tcPr>
                  <w:p w:rsidR="000C13E3" w:rsidRDefault="00C11B76">
                    <w:pPr>
                      <w:jc w:val="center"/>
                      <w:rPr>
                        <w:szCs w:val="21"/>
                      </w:rPr>
                    </w:pPr>
                    <w:r>
                      <w:rPr>
                        <w:szCs w:val="21"/>
                      </w:rPr>
                      <w:t>任期起始日期</w:t>
                    </w:r>
                  </w:p>
                </w:tc>
              </w:sdtContent>
            </w:sdt>
            <w:sdt>
              <w:sdtPr>
                <w:tag w:val="_PLD_94806df607544b4b97b389da94daaf66"/>
                <w:id w:val="-1603100857"/>
                <w:lock w:val="sdtLocked"/>
              </w:sdtPr>
              <w:sdtEndPr/>
              <w:sdtContent>
                <w:tc>
                  <w:tcPr>
                    <w:tcW w:w="1559" w:type="dxa"/>
                    <w:vAlign w:val="center"/>
                  </w:tcPr>
                  <w:p w:rsidR="000C13E3" w:rsidRDefault="00C11B76">
                    <w:pPr>
                      <w:jc w:val="center"/>
                      <w:rPr>
                        <w:szCs w:val="21"/>
                      </w:rPr>
                    </w:pPr>
                    <w:r>
                      <w:rPr>
                        <w:szCs w:val="21"/>
                      </w:rPr>
                      <w:t>任期终止日期</w:t>
                    </w:r>
                  </w:p>
                </w:tc>
              </w:sdtContent>
            </w:sdt>
            <w:sdt>
              <w:sdtPr>
                <w:tag w:val="_PLD_5e35d588fd7f4cb3af49fcbd9e313ac2"/>
                <w:id w:val="-1176340112"/>
                <w:lock w:val="sdtLocked"/>
              </w:sdtPr>
              <w:sdtEndPr/>
              <w:sdtContent>
                <w:tc>
                  <w:tcPr>
                    <w:tcW w:w="992" w:type="dxa"/>
                    <w:vAlign w:val="center"/>
                  </w:tcPr>
                  <w:p w:rsidR="000C13E3" w:rsidRDefault="00C11B76">
                    <w:pPr>
                      <w:jc w:val="center"/>
                      <w:rPr>
                        <w:szCs w:val="21"/>
                      </w:rPr>
                    </w:pPr>
                    <w:r>
                      <w:rPr>
                        <w:szCs w:val="21"/>
                      </w:rPr>
                      <w:t>年初持股数</w:t>
                    </w:r>
                  </w:p>
                </w:tc>
              </w:sdtContent>
            </w:sdt>
            <w:sdt>
              <w:sdtPr>
                <w:tag w:val="_PLD_af0cabd7e3f44b95b26464bc652333c2"/>
                <w:id w:val="563764500"/>
                <w:lock w:val="sdtLocked"/>
              </w:sdtPr>
              <w:sdtEndPr/>
              <w:sdtContent>
                <w:tc>
                  <w:tcPr>
                    <w:tcW w:w="993" w:type="dxa"/>
                    <w:vAlign w:val="center"/>
                  </w:tcPr>
                  <w:p w:rsidR="000C13E3" w:rsidRDefault="00C11B76">
                    <w:pPr>
                      <w:jc w:val="center"/>
                      <w:rPr>
                        <w:szCs w:val="21"/>
                      </w:rPr>
                    </w:pPr>
                    <w:r>
                      <w:rPr>
                        <w:szCs w:val="21"/>
                      </w:rPr>
                      <w:t>年末持股数</w:t>
                    </w:r>
                  </w:p>
                </w:tc>
              </w:sdtContent>
            </w:sdt>
            <w:sdt>
              <w:sdtPr>
                <w:tag w:val="_PLD_0b9453da77b34ba68718efe69463399a"/>
                <w:id w:val="623509612"/>
                <w:lock w:val="sdtLocked"/>
              </w:sdtPr>
              <w:sdtEndPr/>
              <w:sdtContent>
                <w:tc>
                  <w:tcPr>
                    <w:tcW w:w="1134" w:type="dxa"/>
                    <w:vAlign w:val="center"/>
                  </w:tcPr>
                  <w:p w:rsidR="000C13E3" w:rsidRDefault="00C11B76">
                    <w:pPr>
                      <w:jc w:val="center"/>
                      <w:rPr>
                        <w:szCs w:val="21"/>
                      </w:rPr>
                    </w:pPr>
                    <w:r>
                      <w:rPr>
                        <w:szCs w:val="21"/>
                      </w:rPr>
                      <w:t>年度内股份增减变动量</w:t>
                    </w:r>
                  </w:p>
                </w:tc>
              </w:sdtContent>
            </w:sdt>
            <w:sdt>
              <w:sdtPr>
                <w:tag w:val="_PLD_32c045d1529e42b7999b1f0c6b6e43a6"/>
                <w:id w:val="-2107334746"/>
                <w:lock w:val="sdtLocked"/>
              </w:sdtPr>
              <w:sdtEndPr/>
              <w:sdtContent>
                <w:tc>
                  <w:tcPr>
                    <w:tcW w:w="992" w:type="dxa"/>
                    <w:vAlign w:val="center"/>
                  </w:tcPr>
                  <w:p w:rsidR="000C13E3" w:rsidRDefault="00C11B76">
                    <w:pPr>
                      <w:jc w:val="center"/>
                      <w:rPr>
                        <w:szCs w:val="21"/>
                      </w:rPr>
                    </w:pPr>
                    <w:r>
                      <w:rPr>
                        <w:szCs w:val="21"/>
                      </w:rPr>
                      <w:t>增减变动原因</w:t>
                    </w:r>
                  </w:p>
                </w:tc>
              </w:sdtContent>
            </w:sdt>
            <w:sdt>
              <w:sdtPr>
                <w:tag w:val="_PLD_09536647069c4489b48834060518f161"/>
                <w:id w:val="1699343130"/>
                <w:lock w:val="sdtLocked"/>
                <w:placeholder>
                  <w:docPart w:val="F84482DE23A74B56B9390B7AE03CD836"/>
                </w:placeholder>
              </w:sdtPr>
              <w:sdtEndPr/>
              <w:sdtContent>
                <w:tc>
                  <w:tcPr>
                    <w:tcW w:w="1276" w:type="dxa"/>
                  </w:tcPr>
                  <w:p w:rsidR="000C13E3" w:rsidRDefault="00C11B76">
                    <w:pPr>
                      <w:jc w:val="center"/>
                      <w:rPr>
                        <w:szCs w:val="21"/>
                      </w:rPr>
                    </w:pPr>
                    <w:r>
                      <w:rPr>
                        <w:szCs w:val="21"/>
                      </w:rPr>
                      <w:t>报告期内从公司</w:t>
                    </w:r>
                    <w:r>
                      <w:rPr>
                        <w:rFonts w:hint="eastAsia"/>
                        <w:szCs w:val="21"/>
                      </w:rPr>
                      <w:t>获得</w:t>
                    </w:r>
                    <w:r>
                      <w:rPr>
                        <w:szCs w:val="21"/>
                      </w:rPr>
                      <w:t>的</w:t>
                    </w:r>
                    <w:r>
                      <w:rPr>
                        <w:rFonts w:hint="eastAsia"/>
                        <w:szCs w:val="21"/>
                      </w:rPr>
                      <w:t>税前</w:t>
                    </w:r>
                    <w:r>
                      <w:rPr>
                        <w:szCs w:val="21"/>
                      </w:rPr>
                      <w:t>报酬总额（</w:t>
                    </w:r>
                    <w:sdt>
                      <w:sdtPr>
                        <w:rPr>
                          <w:szCs w:val="21"/>
                        </w:rPr>
                        <w:alias w:val="单位：报告期内从公司获得的税前报酬总额"/>
                        <w:tag w:val="_GBC_c9d92b58218143f3affe68ae40871394"/>
                        <w:id w:val="136464657"/>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万元</w:t>
                        </w:r>
                      </w:sdtContent>
                    </w:sdt>
                    <w:r>
                      <w:rPr>
                        <w:szCs w:val="21"/>
                      </w:rPr>
                      <w:t>）</w:t>
                    </w:r>
                  </w:p>
                </w:tc>
              </w:sdtContent>
            </w:sdt>
            <w:sdt>
              <w:sdtPr>
                <w:tag w:val="_PLD_67216ec8c81445dcb8db4f1a03416887"/>
                <w:id w:val="-1271619048"/>
                <w:lock w:val="sdtLocked"/>
              </w:sdtPr>
              <w:sdtEndPr/>
              <w:sdtContent>
                <w:tc>
                  <w:tcPr>
                    <w:tcW w:w="1088" w:type="dxa"/>
                  </w:tcPr>
                  <w:p w:rsidR="000C13E3" w:rsidRDefault="00C11B76">
                    <w:pPr>
                      <w:jc w:val="center"/>
                      <w:rPr>
                        <w:szCs w:val="21"/>
                      </w:rPr>
                    </w:pPr>
                    <w:r>
                      <w:rPr>
                        <w:rFonts w:hint="eastAsia"/>
                        <w:szCs w:val="21"/>
                      </w:rPr>
                      <w:t>是否在公司关联方获取报酬</w:t>
                    </w:r>
                  </w:p>
                </w:tc>
              </w:sdtContent>
            </w:sdt>
          </w:tr>
          <w:tr w:rsidR="000C13E3">
            <w:trPr>
              <w:trHeight w:val="132"/>
            </w:trPr>
            <w:tc>
              <w:tcPr>
                <w:tcW w:w="851" w:type="dxa"/>
              </w:tcPr>
              <w:p w:rsidR="000C13E3" w:rsidRDefault="00C11B76">
                <w:pPr>
                  <w:rPr>
                    <w:szCs w:val="21"/>
                  </w:rPr>
                </w:pPr>
                <w:r>
                  <w:t>朱奇</w:t>
                </w:r>
              </w:p>
            </w:tc>
            <w:tc>
              <w:tcPr>
                <w:tcW w:w="2126" w:type="dxa"/>
              </w:tcPr>
              <w:p w:rsidR="000C13E3" w:rsidRDefault="00C11B76">
                <w:pPr>
                  <w:rPr>
                    <w:szCs w:val="21"/>
                  </w:rPr>
                </w:pPr>
                <w:r>
                  <w:rPr>
                    <w:rFonts w:hint="eastAsia"/>
                  </w:rPr>
                  <w:t>董事长</w:t>
                </w:r>
              </w:p>
            </w:tc>
            <w:tc>
              <w:tcPr>
                <w:tcW w:w="851" w:type="dxa"/>
              </w:tcPr>
              <w:p w:rsidR="000C13E3" w:rsidRDefault="00C11B76">
                <w:pPr>
                  <w:rPr>
                    <w:szCs w:val="21"/>
                  </w:rPr>
                </w:pPr>
                <w:r>
                  <w:t>男</w:t>
                </w:r>
              </w:p>
            </w:tc>
            <w:tc>
              <w:tcPr>
                <w:tcW w:w="709" w:type="dxa"/>
              </w:tcPr>
              <w:p w:rsidR="000C13E3" w:rsidRDefault="00C11B76">
                <w:pPr>
                  <w:rPr>
                    <w:szCs w:val="21"/>
                  </w:rPr>
                </w:pPr>
                <w:r>
                  <w:t>51</w:t>
                </w:r>
              </w:p>
            </w:tc>
            <w:tc>
              <w:tcPr>
                <w:tcW w:w="1559" w:type="dxa"/>
              </w:tcPr>
              <w:p w:rsidR="000C13E3" w:rsidRDefault="00C11B76">
                <w:pPr>
                  <w:rPr>
                    <w:szCs w:val="21"/>
                  </w:rPr>
                </w:pPr>
                <w:r>
                  <w:t>2020-02-27</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0C13E3">
                <w:pPr>
                  <w:jc w:val="right"/>
                  <w:rPr>
                    <w:szCs w:val="21"/>
                  </w:rPr>
                </w:pPr>
              </w:p>
            </w:tc>
            <w:sdt>
              <w:sdtPr>
                <w:rPr>
                  <w:rFonts w:ascii="Times New Roman" w:hAnsi="Times New Roman"/>
                  <w:szCs w:val="21"/>
                </w:rPr>
                <w:alias w:val="董事、监事、高级管理人员是否在公司关联方获取报酬"/>
                <w:tag w:val="_GBC_1fc30a06011d4603820ff653031666f0"/>
                <w:id w:val="-474298271"/>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是</w:t>
                    </w:r>
                  </w:p>
                </w:tc>
              </w:sdtContent>
            </w:sdt>
          </w:tr>
          <w:tr w:rsidR="000C13E3">
            <w:trPr>
              <w:trHeight w:val="132"/>
            </w:trPr>
            <w:tc>
              <w:tcPr>
                <w:tcW w:w="851" w:type="dxa"/>
              </w:tcPr>
              <w:p w:rsidR="000C13E3" w:rsidRDefault="00C11B76">
                <w:pPr>
                  <w:rPr>
                    <w:szCs w:val="21"/>
                  </w:rPr>
                </w:pPr>
                <w:r>
                  <w:t>申建辉</w:t>
                </w:r>
              </w:p>
            </w:tc>
            <w:tc>
              <w:tcPr>
                <w:tcW w:w="2126" w:type="dxa"/>
              </w:tcPr>
              <w:p w:rsidR="000C13E3" w:rsidRDefault="00C11B76">
                <w:pPr>
                  <w:rPr>
                    <w:szCs w:val="21"/>
                  </w:rPr>
                </w:pPr>
                <w:r>
                  <w:t>董事</w:t>
                </w:r>
              </w:p>
            </w:tc>
            <w:tc>
              <w:tcPr>
                <w:tcW w:w="851" w:type="dxa"/>
              </w:tcPr>
              <w:p w:rsidR="000C13E3" w:rsidRDefault="00C11B76">
                <w:pPr>
                  <w:rPr>
                    <w:szCs w:val="21"/>
                  </w:rPr>
                </w:pPr>
                <w:r>
                  <w:t>男</w:t>
                </w:r>
              </w:p>
            </w:tc>
            <w:tc>
              <w:tcPr>
                <w:tcW w:w="709" w:type="dxa"/>
              </w:tcPr>
              <w:p w:rsidR="000C13E3" w:rsidRDefault="00C11B76">
                <w:pPr>
                  <w:rPr>
                    <w:szCs w:val="21"/>
                  </w:rPr>
                </w:pPr>
                <w:r>
                  <w:t>57</w:t>
                </w:r>
              </w:p>
            </w:tc>
            <w:tc>
              <w:tcPr>
                <w:tcW w:w="1559" w:type="dxa"/>
              </w:tcPr>
              <w:p w:rsidR="000C13E3" w:rsidRDefault="00C11B76">
                <w:pPr>
                  <w:rPr>
                    <w:szCs w:val="21"/>
                  </w:rPr>
                </w:pPr>
                <w:r>
                  <w:t>2017-06-28</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0C13E3">
                <w:pPr>
                  <w:jc w:val="right"/>
                  <w:rPr>
                    <w:szCs w:val="21"/>
                  </w:rPr>
                </w:pPr>
              </w:p>
            </w:tc>
            <w:sdt>
              <w:sdtPr>
                <w:rPr>
                  <w:rFonts w:ascii="Times New Roman" w:hAnsi="Times New Roman"/>
                  <w:szCs w:val="21"/>
                </w:rPr>
                <w:alias w:val="董事、监事、高级管理人员是否在公司关联方获取报酬"/>
                <w:tag w:val="_GBC_1fc30a06011d4603820ff653031666f0"/>
                <w:id w:val="-1415700019"/>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是</w:t>
                    </w:r>
                  </w:p>
                </w:tc>
              </w:sdtContent>
            </w:sdt>
          </w:tr>
          <w:tr w:rsidR="000C13E3">
            <w:trPr>
              <w:trHeight w:val="132"/>
            </w:trPr>
            <w:tc>
              <w:tcPr>
                <w:tcW w:w="851" w:type="dxa"/>
              </w:tcPr>
              <w:p w:rsidR="000C13E3" w:rsidRDefault="00C11B76">
                <w:pPr>
                  <w:rPr>
                    <w:szCs w:val="21"/>
                  </w:rPr>
                </w:pPr>
                <w:r>
                  <w:t>赵仕哲</w:t>
                </w:r>
              </w:p>
            </w:tc>
            <w:tc>
              <w:tcPr>
                <w:tcW w:w="2126" w:type="dxa"/>
              </w:tcPr>
              <w:p w:rsidR="000C13E3" w:rsidRDefault="00C11B76">
                <w:pPr>
                  <w:rPr>
                    <w:szCs w:val="21"/>
                  </w:rPr>
                </w:pPr>
                <w:r>
                  <w:t>董事</w:t>
                </w:r>
              </w:p>
            </w:tc>
            <w:tc>
              <w:tcPr>
                <w:tcW w:w="851" w:type="dxa"/>
              </w:tcPr>
              <w:p w:rsidR="000C13E3" w:rsidRDefault="00C11B76">
                <w:pPr>
                  <w:rPr>
                    <w:szCs w:val="21"/>
                  </w:rPr>
                </w:pPr>
                <w:r>
                  <w:t>男</w:t>
                </w:r>
              </w:p>
            </w:tc>
            <w:tc>
              <w:tcPr>
                <w:tcW w:w="709" w:type="dxa"/>
              </w:tcPr>
              <w:p w:rsidR="000C13E3" w:rsidRDefault="00C11B76">
                <w:pPr>
                  <w:rPr>
                    <w:szCs w:val="21"/>
                  </w:rPr>
                </w:pPr>
                <w:r>
                  <w:t>58</w:t>
                </w:r>
              </w:p>
            </w:tc>
            <w:tc>
              <w:tcPr>
                <w:tcW w:w="1559" w:type="dxa"/>
              </w:tcPr>
              <w:p w:rsidR="000C13E3" w:rsidRDefault="00C11B76">
                <w:pPr>
                  <w:rPr>
                    <w:szCs w:val="21"/>
                  </w:rPr>
                </w:pPr>
                <w:r>
                  <w:t>2022-06-29</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0C13E3">
                <w:pPr>
                  <w:jc w:val="right"/>
                  <w:rPr>
                    <w:szCs w:val="21"/>
                  </w:rPr>
                </w:pPr>
              </w:p>
            </w:tc>
            <w:sdt>
              <w:sdtPr>
                <w:rPr>
                  <w:rFonts w:ascii="Times New Roman" w:hAnsi="Times New Roman"/>
                  <w:szCs w:val="21"/>
                </w:rPr>
                <w:alias w:val="董事、监事、高级管理人员是否在公司关联方获取报酬"/>
                <w:tag w:val="_GBC_1fc30a06011d4603820ff653031666f0"/>
                <w:id w:val="72634962"/>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是</w:t>
                    </w:r>
                  </w:p>
                </w:tc>
              </w:sdtContent>
            </w:sdt>
          </w:tr>
          <w:tr w:rsidR="000C13E3">
            <w:trPr>
              <w:trHeight w:val="132"/>
            </w:trPr>
            <w:tc>
              <w:tcPr>
                <w:tcW w:w="851" w:type="dxa"/>
              </w:tcPr>
              <w:p w:rsidR="000C13E3" w:rsidRDefault="00C11B76">
                <w:pPr>
                  <w:rPr>
                    <w:szCs w:val="21"/>
                  </w:rPr>
                </w:pPr>
                <w:r>
                  <w:t>张长红</w:t>
                </w:r>
              </w:p>
            </w:tc>
            <w:tc>
              <w:tcPr>
                <w:tcW w:w="2126" w:type="dxa"/>
              </w:tcPr>
              <w:p w:rsidR="000C13E3" w:rsidRDefault="00C11B76">
                <w:pPr>
                  <w:rPr>
                    <w:szCs w:val="21"/>
                  </w:rPr>
                </w:pPr>
                <w:r>
                  <w:t>董事</w:t>
                </w:r>
              </w:p>
            </w:tc>
            <w:tc>
              <w:tcPr>
                <w:tcW w:w="851" w:type="dxa"/>
              </w:tcPr>
              <w:p w:rsidR="000C13E3" w:rsidRDefault="00C11B76">
                <w:pPr>
                  <w:rPr>
                    <w:szCs w:val="21"/>
                  </w:rPr>
                </w:pPr>
                <w:r>
                  <w:t>男</w:t>
                </w:r>
              </w:p>
            </w:tc>
            <w:tc>
              <w:tcPr>
                <w:tcW w:w="709" w:type="dxa"/>
              </w:tcPr>
              <w:p w:rsidR="000C13E3" w:rsidRDefault="00C11B76">
                <w:pPr>
                  <w:rPr>
                    <w:szCs w:val="21"/>
                  </w:rPr>
                </w:pPr>
                <w:r>
                  <w:t>54</w:t>
                </w:r>
              </w:p>
            </w:tc>
            <w:tc>
              <w:tcPr>
                <w:tcW w:w="1559" w:type="dxa"/>
              </w:tcPr>
              <w:p w:rsidR="000C13E3" w:rsidRDefault="00C11B76">
                <w:pPr>
                  <w:rPr>
                    <w:szCs w:val="21"/>
                  </w:rPr>
                </w:pPr>
                <w:r>
                  <w:t>2013-04-25</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0C13E3">
                <w:pPr>
                  <w:jc w:val="right"/>
                  <w:rPr>
                    <w:szCs w:val="21"/>
                  </w:rPr>
                </w:pPr>
              </w:p>
            </w:tc>
            <w:sdt>
              <w:sdtPr>
                <w:rPr>
                  <w:rFonts w:ascii="Times New Roman" w:hAnsi="Times New Roman"/>
                  <w:szCs w:val="21"/>
                </w:rPr>
                <w:alias w:val="董事、监事、高级管理人员是否在公司关联方获取报酬"/>
                <w:tag w:val="_GBC_1fc30a06011d4603820ff653031666f0"/>
                <w:id w:val="1752541371"/>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是</w:t>
                    </w:r>
                  </w:p>
                </w:tc>
              </w:sdtContent>
            </w:sdt>
          </w:tr>
          <w:tr w:rsidR="000C13E3">
            <w:trPr>
              <w:trHeight w:val="132"/>
            </w:trPr>
            <w:tc>
              <w:tcPr>
                <w:tcW w:w="851" w:type="dxa"/>
              </w:tcPr>
              <w:p w:rsidR="000C13E3" w:rsidRDefault="00C11B76">
                <w:pPr>
                  <w:rPr>
                    <w:szCs w:val="21"/>
                  </w:rPr>
                </w:pPr>
                <w:r>
                  <w:t>薛晓军</w:t>
                </w:r>
              </w:p>
            </w:tc>
            <w:tc>
              <w:tcPr>
                <w:tcW w:w="2126" w:type="dxa"/>
              </w:tcPr>
              <w:p w:rsidR="000C13E3" w:rsidRDefault="00C11B76">
                <w:r>
                  <w:t>董事</w:t>
                </w:r>
                <w:r>
                  <w:rPr>
                    <w:rFonts w:hint="eastAsia"/>
                  </w:rPr>
                  <w:t>、</w:t>
                </w:r>
              </w:p>
              <w:p w:rsidR="000C13E3" w:rsidRDefault="00C11B76">
                <w:pPr>
                  <w:rPr>
                    <w:szCs w:val="21"/>
                  </w:rPr>
                </w:pPr>
                <w:r>
                  <w:rPr>
                    <w:rFonts w:hint="eastAsia"/>
                  </w:rPr>
                  <w:t>总经理</w:t>
                </w:r>
              </w:p>
            </w:tc>
            <w:tc>
              <w:tcPr>
                <w:tcW w:w="851" w:type="dxa"/>
              </w:tcPr>
              <w:p w:rsidR="000C13E3" w:rsidRDefault="00C11B76">
                <w:pPr>
                  <w:rPr>
                    <w:szCs w:val="21"/>
                  </w:rPr>
                </w:pPr>
                <w:r>
                  <w:t>男</w:t>
                </w:r>
              </w:p>
            </w:tc>
            <w:tc>
              <w:tcPr>
                <w:tcW w:w="709" w:type="dxa"/>
              </w:tcPr>
              <w:p w:rsidR="000C13E3" w:rsidRDefault="00C11B76">
                <w:pPr>
                  <w:rPr>
                    <w:szCs w:val="21"/>
                  </w:rPr>
                </w:pPr>
                <w:r>
                  <w:t>51</w:t>
                </w:r>
              </w:p>
            </w:tc>
            <w:tc>
              <w:tcPr>
                <w:tcW w:w="1559" w:type="dxa"/>
              </w:tcPr>
              <w:p w:rsidR="000C13E3" w:rsidRDefault="00C11B76">
                <w:r>
                  <w:t>2022-09-15</w:t>
                </w:r>
              </w:p>
              <w:p w:rsidR="000C13E3" w:rsidRDefault="00C11B76">
                <w:pPr>
                  <w:rPr>
                    <w:szCs w:val="21"/>
                  </w:rPr>
                </w:pPr>
                <w:r>
                  <w:rPr>
                    <w:szCs w:val="21"/>
                  </w:rPr>
                  <w:t>2020-08-25</w:t>
                </w:r>
              </w:p>
            </w:tc>
            <w:tc>
              <w:tcPr>
                <w:tcW w:w="1559" w:type="dxa"/>
              </w:tcPr>
              <w:p w:rsidR="000C13E3" w:rsidRDefault="00C11B76">
                <w:r>
                  <w:t>2023-08-09</w:t>
                </w:r>
              </w:p>
              <w:p w:rsidR="000C13E3" w:rsidRDefault="00C11B76">
                <w:pPr>
                  <w:rPr>
                    <w:szCs w:val="21"/>
                  </w:rPr>
                </w:pPr>
                <w:r>
                  <w:rPr>
                    <w:szCs w:val="21"/>
                  </w:rP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rPr>
                    <w:szCs w:val="21"/>
                  </w:rPr>
                  <w:t>8.70</w:t>
                </w:r>
              </w:p>
            </w:tc>
            <w:sdt>
              <w:sdtPr>
                <w:rPr>
                  <w:rFonts w:ascii="Times New Roman" w:hAnsi="Times New Roman"/>
                  <w:szCs w:val="21"/>
                </w:rPr>
                <w:alias w:val="董事、监事、高级管理人员是否在公司关联方获取报酬"/>
                <w:tag w:val="_GBC_1fc30a06011d4603820ff653031666f0"/>
                <w:id w:val="2078869015"/>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卢振国</w:t>
                </w:r>
              </w:p>
            </w:tc>
            <w:tc>
              <w:tcPr>
                <w:tcW w:w="2126" w:type="dxa"/>
              </w:tcPr>
              <w:p w:rsidR="000C13E3" w:rsidRDefault="00C11B76">
                <w:r>
                  <w:t>董事</w:t>
                </w:r>
                <w:r>
                  <w:rPr>
                    <w:rFonts w:hint="eastAsia"/>
                  </w:rPr>
                  <w:t>、</w:t>
                </w:r>
              </w:p>
              <w:p w:rsidR="000C13E3" w:rsidRDefault="00C11B76">
                <w:pPr>
                  <w:rPr>
                    <w:szCs w:val="21"/>
                  </w:rPr>
                </w:pPr>
                <w:r>
                  <w:rPr>
                    <w:rFonts w:hint="eastAsia"/>
                  </w:rPr>
                  <w:t>副总经理</w:t>
                </w:r>
              </w:p>
            </w:tc>
            <w:tc>
              <w:tcPr>
                <w:tcW w:w="851" w:type="dxa"/>
              </w:tcPr>
              <w:p w:rsidR="000C13E3" w:rsidRDefault="00C11B76">
                <w:pPr>
                  <w:rPr>
                    <w:szCs w:val="21"/>
                  </w:rPr>
                </w:pPr>
                <w:r>
                  <w:t>男</w:t>
                </w:r>
              </w:p>
            </w:tc>
            <w:tc>
              <w:tcPr>
                <w:tcW w:w="709" w:type="dxa"/>
              </w:tcPr>
              <w:p w:rsidR="000C13E3" w:rsidRDefault="00C11B76">
                <w:pPr>
                  <w:rPr>
                    <w:szCs w:val="21"/>
                  </w:rPr>
                </w:pPr>
                <w:r>
                  <w:t>56</w:t>
                </w:r>
              </w:p>
            </w:tc>
            <w:tc>
              <w:tcPr>
                <w:tcW w:w="1559" w:type="dxa"/>
              </w:tcPr>
              <w:p w:rsidR="000C13E3" w:rsidRDefault="00C11B76">
                <w:r>
                  <w:t>2021-06-21</w:t>
                </w:r>
              </w:p>
              <w:p w:rsidR="000C13E3" w:rsidRDefault="00C11B76">
                <w:pPr>
                  <w:rPr>
                    <w:szCs w:val="21"/>
                  </w:rPr>
                </w:pPr>
                <w:r>
                  <w:rPr>
                    <w:szCs w:val="21"/>
                  </w:rPr>
                  <w:t>2021-06-04</w:t>
                </w:r>
              </w:p>
            </w:tc>
            <w:tc>
              <w:tcPr>
                <w:tcW w:w="1559" w:type="dxa"/>
              </w:tcPr>
              <w:p w:rsidR="000C13E3" w:rsidRDefault="00C11B76">
                <w:r>
                  <w:t>2023-08-09</w:t>
                </w:r>
              </w:p>
              <w:p w:rsidR="000C13E3" w:rsidRDefault="00C11B76">
                <w:pPr>
                  <w:rPr>
                    <w:szCs w:val="21"/>
                  </w:rPr>
                </w:pPr>
                <w:r>
                  <w:rPr>
                    <w:szCs w:val="21"/>
                  </w:rP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rPr>
                    <w:szCs w:val="21"/>
                  </w:rPr>
                  <w:t>44.68</w:t>
                </w:r>
              </w:p>
            </w:tc>
            <w:sdt>
              <w:sdtPr>
                <w:rPr>
                  <w:rFonts w:ascii="Times New Roman" w:hAnsi="Times New Roman"/>
                  <w:szCs w:val="21"/>
                </w:rPr>
                <w:alias w:val="董事、监事、高级管理人员是否在公司关联方获取报酬"/>
                <w:tag w:val="_GBC_1fc30a06011d4603820ff653031666f0"/>
                <w:id w:val="-443548830"/>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周志军</w:t>
                </w:r>
              </w:p>
            </w:tc>
            <w:tc>
              <w:tcPr>
                <w:tcW w:w="2126" w:type="dxa"/>
              </w:tcPr>
              <w:p w:rsidR="000C13E3" w:rsidRDefault="00C11B76">
                <w:pPr>
                  <w:rPr>
                    <w:szCs w:val="21"/>
                  </w:rPr>
                </w:pPr>
                <w:r>
                  <w:t>董事（离任）</w:t>
                </w:r>
              </w:p>
            </w:tc>
            <w:tc>
              <w:tcPr>
                <w:tcW w:w="851" w:type="dxa"/>
              </w:tcPr>
              <w:p w:rsidR="000C13E3" w:rsidRDefault="00C11B76">
                <w:pPr>
                  <w:rPr>
                    <w:szCs w:val="21"/>
                  </w:rPr>
                </w:pPr>
                <w:r>
                  <w:t>男</w:t>
                </w:r>
              </w:p>
            </w:tc>
            <w:tc>
              <w:tcPr>
                <w:tcW w:w="709" w:type="dxa"/>
              </w:tcPr>
              <w:p w:rsidR="000C13E3" w:rsidRDefault="00C11B76">
                <w:pPr>
                  <w:rPr>
                    <w:szCs w:val="21"/>
                  </w:rPr>
                </w:pPr>
                <w:r>
                  <w:t>52</w:t>
                </w:r>
              </w:p>
            </w:tc>
            <w:tc>
              <w:tcPr>
                <w:tcW w:w="1559" w:type="dxa"/>
              </w:tcPr>
              <w:p w:rsidR="000C13E3" w:rsidRDefault="00C11B76">
                <w:pPr>
                  <w:rPr>
                    <w:szCs w:val="21"/>
                  </w:rPr>
                </w:pPr>
                <w:r>
                  <w:t>2017-06-28</w:t>
                </w:r>
              </w:p>
            </w:tc>
            <w:tc>
              <w:tcPr>
                <w:tcW w:w="1559" w:type="dxa"/>
              </w:tcPr>
              <w:p w:rsidR="000C13E3" w:rsidRDefault="00C11B76">
                <w:pPr>
                  <w:rPr>
                    <w:szCs w:val="21"/>
                  </w:rPr>
                </w:pPr>
                <w:r>
                  <w:t>2022-02-24</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0C13E3">
                <w:pPr>
                  <w:jc w:val="right"/>
                  <w:rPr>
                    <w:szCs w:val="21"/>
                  </w:rPr>
                </w:pPr>
              </w:p>
            </w:tc>
            <w:sdt>
              <w:sdtPr>
                <w:rPr>
                  <w:rFonts w:ascii="Times New Roman" w:hAnsi="Times New Roman"/>
                  <w:szCs w:val="21"/>
                </w:rPr>
                <w:alias w:val="董事、监事、高级管理人员是否在公司关联方获取报酬"/>
                <w:tag w:val="_GBC_1fc30a06011d4603820ff653031666f0"/>
                <w:id w:val="1346905267"/>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是</w:t>
                    </w:r>
                  </w:p>
                </w:tc>
              </w:sdtContent>
            </w:sdt>
          </w:tr>
          <w:tr w:rsidR="000C13E3">
            <w:trPr>
              <w:trHeight w:val="132"/>
            </w:trPr>
            <w:tc>
              <w:tcPr>
                <w:tcW w:w="851" w:type="dxa"/>
              </w:tcPr>
              <w:p w:rsidR="000C13E3" w:rsidRDefault="00C11B76">
                <w:pPr>
                  <w:rPr>
                    <w:szCs w:val="21"/>
                  </w:rPr>
                </w:pPr>
                <w:r>
                  <w:t>李彦喜</w:t>
                </w:r>
              </w:p>
            </w:tc>
            <w:tc>
              <w:tcPr>
                <w:tcW w:w="2126" w:type="dxa"/>
              </w:tcPr>
              <w:p w:rsidR="000C13E3" w:rsidRDefault="00C11B76">
                <w:r>
                  <w:t>董事（离任）</w:t>
                </w:r>
                <w:r>
                  <w:rPr>
                    <w:rFonts w:hint="eastAsia"/>
                  </w:rPr>
                  <w:t>、</w:t>
                </w:r>
              </w:p>
              <w:p w:rsidR="000C13E3" w:rsidRDefault="00C11B76">
                <w:pPr>
                  <w:rPr>
                    <w:szCs w:val="21"/>
                  </w:rPr>
                </w:pPr>
                <w:r>
                  <w:rPr>
                    <w:rFonts w:hint="eastAsia"/>
                  </w:rPr>
                  <w:t>总经理（离任）</w:t>
                </w:r>
              </w:p>
            </w:tc>
            <w:tc>
              <w:tcPr>
                <w:tcW w:w="851" w:type="dxa"/>
              </w:tcPr>
              <w:p w:rsidR="000C13E3" w:rsidRDefault="00C11B76">
                <w:pPr>
                  <w:rPr>
                    <w:szCs w:val="21"/>
                  </w:rPr>
                </w:pPr>
                <w:r>
                  <w:t>男</w:t>
                </w:r>
              </w:p>
            </w:tc>
            <w:tc>
              <w:tcPr>
                <w:tcW w:w="709" w:type="dxa"/>
              </w:tcPr>
              <w:p w:rsidR="000C13E3" w:rsidRDefault="00C11B76">
                <w:pPr>
                  <w:rPr>
                    <w:szCs w:val="21"/>
                  </w:rPr>
                </w:pPr>
                <w:r>
                  <w:t>49</w:t>
                </w:r>
              </w:p>
            </w:tc>
            <w:tc>
              <w:tcPr>
                <w:tcW w:w="1559" w:type="dxa"/>
              </w:tcPr>
              <w:p w:rsidR="000C13E3" w:rsidRDefault="00C11B76">
                <w:r>
                  <w:t>2020-03-13</w:t>
                </w:r>
              </w:p>
              <w:p w:rsidR="000C13E3" w:rsidRDefault="00C11B76">
                <w:pPr>
                  <w:rPr>
                    <w:szCs w:val="21"/>
                  </w:rPr>
                </w:pPr>
                <w:r>
                  <w:rPr>
                    <w:szCs w:val="21"/>
                  </w:rPr>
                  <w:t>2020-02-27</w:t>
                </w:r>
              </w:p>
            </w:tc>
            <w:tc>
              <w:tcPr>
                <w:tcW w:w="1559" w:type="dxa"/>
              </w:tcPr>
              <w:p w:rsidR="000C13E3" w:rsidRDefault="00C11B76">
                <w:r>
                  <w:t>2022-08-25</w:t>
                </w:r>
              </w:p>
              <w:p w:rsidR="000C13E3" w:rsidRDefault="00C11B76">
                <w:pPr>
                  <w:rPr>
                    <w:szCs w:val="21"/>
                  </w:rPr>
                </w:pPr>
                <w:r>
                  <w:rPr>
                    <w:szCs w:val="21"/>
                  </w:rPr>
                  <w:t>2022-08-25</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rPr>
                    <w:szCs w:val="21"/>
                  </w:rPr>
                  <w:t>51.86</w:t>
                </w:r>
              </w:p>
            </w:tc>
            <w:sdt>
              <w:sdtPr>
                <w:rPr>
                  <w:rFonts w:ascii="Times New Roman" w:hAnsi="Times New Roman"/>
                  <w:szCs w:val="21"/>
                </w:rPr>
                <w:alias w:val="董事、监事、高级管理人员是否在公司关联方获取报酬"/>
                <w:tag w:val="_GBC_1fc30a06011d4603820ff653031666f0"/>
                <w:id w:val="1084652682"/>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王锋革</w:t>
                </w:r>
              </w:p>
            </w:tc>
            <w:tc>
              <w:tcPr>
                <w:tcW w:w="2126" w:type="dxa"/>
              </w:tcPr>
              <w:p w:rsidR="000C13E3" w:rsidRDefault="00C11B76">
                <w:pPr>
                  <w:rPr>
                    <w:szCs w:val="21"/>
                  </w:rPr>
                </w:pPr>
                <w:r>
                  <w:t>独立董事</w:t>
                </w:r>
              </w:p>
            </w:tc>
            <w:tc>
              <w:tcPr>
                <w:tcW w:w="851" w:type="dxa"/>
              </w:tcPr>
              <w:p w:rsidR="000C13E3" w:rsidRDefault="00C11B76">
                <w:pPr>
                  <w:rPr>
                    <w:szCs w:val="21"/>
                  </w:rPr>
                </w:pPr>
                <w:r>
                  <w:t>男</w:t>
                </w:r>
              </w:p>
            </w:tc>
            <w:tc>
              <w:tcPr>
                <w:tcW w:w="709" w:type="dxa"/>
              </w:tcPr>
              <w:p w:rsidR="000C13E3" w:rsidRDefault="00C11B76">
                <w:pPr>
                  <w:rPr>
                    <w:szCs w:val="21"/>
                  </w:rPr>
                </w:pPr>
                <w:r>
                  <w:t>41</w:t>
                </w:r>
              </w:p>
            </w:tc>
            <w:tc>
              <w:tcPr>
                <w:tcW w:w="1559" w:type="dxa"/>
              </w:tcPr>
              <w:p w:rsidR="000C13E3" w:rsidRDefault="00C11B76">
                <w:pPr>
                  <w:rPr>
                    <w:szCs w:val="21"/>
                  </w:rPr>
                </w:pPr>
                <w:r>
                  <w:t>2020-08-10</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8</w:t>
                </w:r>
              </w:p>
            </w:tc>
            <w:sdt>
              <w:sdtPr>
                <w:rPr>
                  <w:rFonts w:ascii="Times New Roman" w:hAnsi="Times New Roman"/>
                  <w:szCs w:val="21"/>
                </w:rPr>
                <w:alias w:val="董事、监事、高级管理人员是否在公司关联方获取报酬"/>
                <w:tag w:val="_GBC_1fc30a06011d4603820ff653031666f0"/>
                <w:id w:val="240460809"/>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彭恩泽</w:t>
                </w:r>
              </w:p>
            </w:tc>
            <w:tc>
              <w:tcPr>
                <w:tcW w:w="2126" w:type="dxa"/>
              </w:tcPr>
              <w:p w:rsidR="000C13E3" w:rsidRDefault="00C11B76">
                <w:pPr>
                  <w:rPr>
                    <w:szCs w:val="21"/>
                  </w:rPr>
                </w:pPr>
                <w:r>
                  <w:t>独立董事</w:t>
                </w:r>
              </w:p>
            </w:tc>
            <w:tc>
              <w:tcPr>
                <w:tcW w:w="851" w:type="dxa"/>
              </w:tcPr>
              <w:p w:rsidR="000C13E3" w:rsidRDefault="00C11B76">
                <w:pPr>
                  <w:rPr>
                    <w:szCs w:val="21"/>
                  </w:rPr>
                </w:pPr>
                <w:r>
                  <w:t>男</w:t>
                </w:r>
              </w:p>
            </w:tc>
            <w:tc>
              <w:tcPr>
                <w:tcW w:w="709" w:type="dxa"/>
              </w:tcPr>
              <w:p w:rsidR="000C13E3" w:rsidRDefault="00C11B76">
                <w:pPr>
                  <w:rPr>
                    <w:szCs w:val="21"/>
                  </w:rPr>
                </w:pPr>
                <w:r>
                  <w:t>56</w:t>
                </w:r>
              </w:p>
            </w:tc>
            <w:tc>
              <w:tcPr>
                <w:tcW w:w="1559" w:type="dxa"/>
              </w:tcPr>
              <w:p w:rsidR="000C13E3" w:rsidRDefault="00C11B76">
                <w:pPr>
                  <w:rPr>
                    <w:szCs w:val="21"/>
                  </w:rPr>
                </w:pPr>
                <w:r>
                  <w:t>2020-08-10</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8</w:t>
                </w:r>
              </w:p>
            </w:tc>
            <w:sdt>
              <w:sdtPr>
                <w:rPr>
                  <w:rFonts w:ascii="Times New Roman" w:hAnsi="Times New Roman"/>
                  <w:szCs w:val="21"/>
                </w:rPr>
                <w:alias w:val="董事、监事、高级管理人员是否在公司关联方获取报酬"/>
                <w:tag w:val="_GBC_1fc30a06011d4603820ff653031666f0"/>
                <w:id w:val="-1255118592"/>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张立岗</w:t>
                </w:r>
              </w:p>
            </w:tc>
            <w:tc>
              <w:tcPr>
                <w:tcW w:w="2126" w:type="dxa"/>
              </w:tcPr>
              <w:p w:rsidR="000C13E3" w:rsidRDefault="00C11B76">
                <w:pPr>
                  <w:rPr>
                    <w:szCs w:val="21"/>
                  </w:rPr>
                </w:pPr>
                <w:r>
                  <w:t>独立董事</w:t>
                </w:r>
              </w:p>
            </w:tc>
            <w:tc>
              <w:tcPr>
                <w:tcW w:w="851" w:type="dxa"/>
              </w:tcPr>
              <w:p w:rsidR="000C13E3" w:rsidRDefault="00C11B76">
                <w:pPr>
                  <w:rPr>
                    <w:szCs w:val="21"/>
                  </w:rPr>
                </w:pPr>
                <w:r>
                  <w:t>男</w:t>
                </w:r>
              </w:p>
            </w:tc>
            <w:tc>
              <w:tcPr>
                <w:tcW w:w="709" w:type="dxa"/>
              </w:tcPr>
              <w:p w:rsidR="000C13E3" w:rsidRDefault="00C11B76">
                <w:pPr>
                  <w:rPr>
                    <w:szCs w:val="21"/>
                  </w:rPr>
                </w:pPr>
                <w:r>
                  <w:t>58</w:t>
                </w:r>
              </w:p>
            </w:tc>
            <w:tc>
              <w:tcPr>
                <w:tcW w:w="1559" w:type="dxa"/>
              </w:tcPr>
              <w:p w:rsidR="000C13E3" w:rsidRDefault="00C11B76">
                <w:pPr>
                  <w:rPr>
                    <w:szCs w:val="21"/>
                  </w:rPr>
                </w:pPr>
                <w:r>
                  <w:t>2020-08-10</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8</w:t>
                </w:r>
              </w:p>
            </w:tc>
            <w:sdt>
              <w:sdtPr>
                <w:rPr>
                  <w:rFonts w:ascii="Times New Roman" w:hAnsi="Times New Roman"/>
                  <w:szCs w:val="21"/>
                </w:rPr>
                <w:alias w:val="董事、监事、高级管理人员是否在公司关联方获取报酬"/>
                <w:tag w:val="_GBC_1fc30a06011d4603820ff653031666f0"/>
                <w:id w:val="2050263725"/>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王林</w:t>
                </w:r>
              </w:p>
            </w:tc>
            <w:tc>
              <w:tcPr>
                <w:tcW w:w="2126" w:type="dxa"/>
              </w:tcPr>
              <w:p w:rsidR="000C13E3" w:rsidRDefault="00C11B76">
                <w:pPr>
                  <w:rPr>
                    <w:szCs w:val="21"/>
                  </w:rPr>
                </w:pPr>
                <w:r>
                  <w:t>监事会主席</w:t>
                </w:r>
              </w:p>
            </w:tc>
            <w:tc>
              <w:tcPr>
                <w:tcW w:w="851" w:type="dxa"/>
              </w:tcPr>
              <w:p w:rsidR="000C13E3" w:rsidRDefault="00C11B76">
                <w:pPr>
                  <w:rPr>
                    <w:szCs w:val="21"/>
                  </w:rPr>
                </w:pPr>
                <w:r>
                  <w:t>男</w:t>
                </w:r>
              </w:p>
            </w:tc>
            <w:tc>
              <w:tcPr>
                <w:tcW w:w="709" w:type="dxa"/>
              </w:tcPr>
              <w:p w:rsidR="000C13E3" w:rsidRDefault="00C11B76">
                <w:pPr>
                  <w:rPr>
                    <w:szCs w:val="21"/>
                  </w:rPr>
                </w:pPr>
                <w:r>
                  <w:t>59</w:t>
                </w:r>
              </w:p>
            </w:tc>
            <w:tc>
              <w:tcPr>
                <w:tcW w:w="1559" w:type="dxa"/>
              </w:tcPr>
              <w:p w:rsidR="000C13E3" w:rsidRDefault="00C11B76">
                <w:pPr>
                  <w:rPr>
                    <w:szCs w:val="21"/>
                  </w:rPr>
                </w:pPr>
                <w:r>
                  <w:t>2017-06-28</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0C13E3">
                <w:pPr>
                  <w:jc w:val="right"/>
                  <w:rPr>
                    <w:szCs w:val="21"/>
                  </w:rPr>
                </w:pPr>
              </w:p>
            </w:tc>
            <w:sdt>
              <w:sdtPr>
                <w:rPr>
                  <w:rFonts w:ascii="Times New Roman" w:hAnsi="Times New Roman"/>
                  <w:szCs w:val="21"/>
                </w:rPr>
                <w:alias w:val="董事、监事、高级管理人员是否在公司关联方获取报酬"/>
                <w:tag w:val="_GBC_1fc30a06011d4603820ff653031666f0"/>
                <w:id w:val="1407028181"/>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是</w:t>
                    </w:r>
                  </w:p>
                </w:tc>
              </w:sdtContent>
            </w:sdt>
          </w:tr>
          <w:tr w:rsidR="000C13E3">
            <w:trPr>
              <w:trHeight w:val="132"/>
            </w:trPr>
            <w:tc>
              <w:tcPr>
                <w:tcW w:w="851" w:type="dxa"/>
              </w:tcPr>
              <w:p w:rsidR="000C13E3" w:rsidRDefault="00C11B76">
                <w:pPr>
                  <w:rPr>
                    <w:szCs w:val="21"/>
                  </w:rPr>
                </w:pPr>
                <w:r>
                  <w:t>朱锴</w:t>
                </w:r>
              </w:p>
            </w:tc>
            <w:tc>
              <w:tcPr>
                <w:tcW w:w="2126" w:type="dxa"/>
              </w:tcPr>
              <w:p w:rsidR="000C13E3" w:rsidRDefault="00C11B76">
                <w:pPr>
                  <w:rPr>
                    <w:szCs w:val="21"/>
                  </w:rPr>
                </w:pPr>
                <w:r>
                  <w:t>监事</w:t>
                </w:r>
              </w:p>
            </w:tc>
            <w:tc>
              <w:tcPr>
                <w:tcW w:w="851" w:type="dxa"/>
              </w:tcPr>
              <w:p w:rsidR="000C13E3" w:rsidRDefault="00C11B76">
                <w:pPr>
                  <w:rPr>
                    <w:szCs w:val="21"/>
                  </w:rPr>
                </w:pPr>
                <w:r>
                  <w:t>男</w:t>
                </w:r>
              </w:p>
            </w:tc>
            <w:tc>
              <w:tcPr>
                <w:tcW w:w="709" w:type="dxa"/>
              </w:tcPr>
              <w:p w:rsidR="000C13E3" w:rsidRDefault="00C11B76">
                <w:pPr>
                  <w:rPr>
                    <w:szCs w:val="21"/>
                  </w:rPr>
                </w:pPr>
                <w:r>
                  <w:t>52</w:t>
                </w:r>
              </w:p>
            </w:tc>
            <w:tc>
              <w:tcPr>
                <w:tcW w:w="1559" w:type="dxa"/>
              </w:tcPr>
              <w:p w:rsidR="000C13E3" w:rsidRDefault="00C11B76">
                <w:pPr>
                  <w:rPr>
                    <w:szCs w:val="21"/>
                  </w:rPr>
                </w:pPr>
                <w:r>
                  <w:t>2018-06-26</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0C13E3">
                <w:pPr>
                  <w:jc w:val="right"/>
                  <w:rPr>
                    <w:szCs w:val="21"/>
                  </w:rPr>
                </w:pPr>
              </w:p>
            </w:tc>
            <w:sdt>
              <w:sdtPr>
                <w:rPr>
                  <w:rFonts w:ascii="Times New Roman" w:hAnsi="Times New Roman"/>
                  <w:szCs w:val="21"/>
                </w:rPr>
                <w:alias w:val="董事、监事、高级管理人员是否在公司关联方获取报酬"/>
                <w:tag w:val="_GBC_1fc30a06011d4603820ff653031666f0"/>
                <w:id w:val="-1016766878"/>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是</w:t>
                    </w:r>
                  </w:p>
                </w:tc>
              </w:sdtContent>
            </w:sdt>
          </w:tr>
          <w:tr w:rsidR="000C13E3">
            <w:trPr>
              <w:trHeight w:val="132"/>
            </w:trPr>
            <w:tc>
              <w:tcPr>
                <w:tcW w:w="851" w:type="dxa"/>
              </w:tcPr>
              <w:p w:rsidR="000C13E3" w:rsidRDefault="00C11B76">
                <w:pPr>
                  <w:rPr>
                    <w:szCs w:val="21"/>
                  </w:rPr>
                </w:pPr>
                <w:r>
                  <w:t>王华</w:t>
                </w:r>
              </w:p>
            </w:tc>
            <w:tc>
              <w:tcPr>
                <w:tcW w:w="2126" w:type="dxa"/>
              </w:tcPr>
              <w:p w:rsidR="000C13E3" w:rsidRDefault="00C11B76">
                <w:pPr>
                  <w:rPr>
                    <w:szCs w:val="21"/>
                  </w:rPr>
                </w:pPr>
                <w:r>
                  <w:t>监事</w:t>
                </w:r>
              </w:p>
            </w:tc>
            <w:tc>
              <w:tcPr>
                <w:tcW w:w="851" w:type="dxa"/>
              </w:tcPr>
              <w:p w:rsidR="000C13E3" w:rsidRDefault="00C11B76">
                <w:pPr>
                  <w:rPr>
                    <w:szCs w:val="21"/>
                  </w:rPr>
                </w:pPr>
                <w:r>
                  <w:t>男</w:t>
                </w:r>
              </w:p>
            </w:tc>
            <w:tc>
              <w:tcPr>
                <w:tcW w:w="709" w:type="dxa"/>
              </w:tcPr>
              <w:p w:rsidR="000C13E3" w:rsidRDefault="00C11B76">
                <w:pPr>
                  <w:rPr>
                    <w:szCs w:val="21"/>
                  </w:rPr>
                </w:pPr>
                <w:r>
                  <w:t>46</w:t>
                </w:r>
              </w:p>
            </w:tc>
            <w:tc>
              <w:tcPr>
                <w:tcW w:w="1559" w:type="dxa"/>
              </w:tcPr>
              <w:p w:rsidR="000C13E3" w:rsidRDefault="00C11B76">
                <w:pPr>
                  <w:rPr>
                    <w:szCs w:val="21"/>
                  </w:rPr>
                </w:pPr>
                <w:r>
                  <w:t>2009-04-22</w:t>
                </w:r>
              </w:p>
            </w:tc>
            <w:tc>
              <w:tcPr>
                <w:tcW w:w="1559" w:type="dxa"/>
              </w:tcPr>
              <w:p w:rsidR="000C13E3" w:rsidRDefault="00C11B76">
                <w:pPr>
                  <w:rPr>
                    <w:szCs w:val="21"/>
                  </w:rPr>
                </w:pPr>
                <w:r>
                  <w:t>2023-08-09</w:t>
                </w:r>
              </w:p>
            </w:tc>
            <w:tc>
              <w:tcPr>
                <w:tcW w:w="992" w:type="dxa"/>
              </w:tcPr>
              <w:p w:rsidR="000C13E3" w:rsidRDefault="00C11B76">
                <w:pPr>
                  <w:jc w:val="right"/>
                  <w:rPr>
                    <w:szCs w:val="21"/>
                  </w:rPr>
                </w:pPr>
                <w:r>
                  <w:t>1,708</w:t>
                </w:r>
              </w:p>
            </w:tc>
            <w:tc>
              <w:tcPr>
                <w:tcW w:w="993" w:type="dxa"/>
              </w:tcPr>
              <w:p w:rsidR="000C13E3" w:rsidRDefault="00C11B76">
                <w:pPr>
                  <w:jc w:val="right"/>
                  <w:rPr>
                    <w:szCs w:val="21"/>
                  </w:rPr>
                </w:pPr>
                <w:r>
                  <w:t>1,708</w:t>
                </w:r>
              </w:p>
            </w:tc>
            <w:tc>
              <w:tcPr>
                <w:tcW w:w="1134" w:type="dxa"/>
              </w:tcPr>
              <w:p w:rsidR="000C13E3" w:rsidRDefault="00C11B76">
                <w:pPr>
                  <w:jc w:val="right"/>
                  <w:rPr>
                    <w:szCs w:val="21"/>
                  </w:rPr>
                </w:pPr>
                <w:r>
                  <w:t>0</w:t>
                </w:r>
              </w:p>
            </w:tc>
            <w:tc>
              <w:tcPr>
                <w:tcW w:w="992" w:type="dxa"/>
              </w:tcPr>
              <w:p w:rsidR="000C13E3" w:rsidRDefault="00C11B76">
                <w:pPr>
                  <w:rPr>
                    <w:szCs w:val="21"/>
                  </w:rPr>
                </w:pPr>
                <w:r>
                  <w:t> </w:t>
                </w:r>
              </w:p>
            </w:tc>
            <w:tc>
              <w:tcPr>
                <w:tcW w:w="1276" w:type="dxa"/>
              </w:tcPr>
              <w:p w:rsidR="000C13E3" w:rsidRDefault="000C13E3">
                <w:pPr>
                  <w:jc w:val="right"/>
                  <w:rPr>
                    <w:szCs w:val="21"/>
                  </w:rPr>
                </w:pPr>
              </w:p>
            </w:tc>
            <w:sdt>
              <w:sdtPr>
                <w:rPr>
                  <w:rFonts w:ascii="Times New Roman" w:hAnsi="Times New Roman"/>
                  <w:szCs w:val="21"/>
                </w:rPr>
                <w:alias w:val="董事、监事、高级管理人员是否在公司关联方获取报酬"/>
                <w:tag w:val="_GBC_1fc30a06011d4603820ff653031666f0"/>
                <w:id w:val="475275312"/>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是</w:t>
                    </w:r>
                  </w:p>
                </w:tc>
              </w:sdtContent>
            </w:sdt>
          </w:tr>
          <w:tr w:rsidR="000C13E3">
            <w:trPr>
              <w:trHeight w:val="132"/>
            </w:trPr>
            <w:tc>
              <w:tcPr>
                <w:tcW w:w="851" w:type="dxa"/>
              </w:tcPr>
              <w:p w:rsidR="000C13E3" w:rsidRDefault="00C11B76">
                <w:pPr>
                  <w:rPr>
                    <w:szCs w:val="21"/>
                  </w:rPr>
                </w:pPr>
                <w:r>
                  <w:t>孙波</w:t>
                </w:r>
              </w:p>
            </w:tc>
            <w:tc>
              <w:tcPr>
                <w:tcW w:w="2126" w:type="dxa"/>
              </w:tcPr>
              <w:p w:rsidR="000C13E3" w:rsidRDefault="00C11B76">
                <w:pPr>
                  <w:rPr>
                    <w:szCs w:val="21"/>
                  </w:rPr>
                </w:pPr>
                <w:r>
                  <w:t>监事</w:t>
                </w:r>
              </w:p>
            </w:tc>
            <w:tc>
              <w:tcPr>
                <w:tcW w:w="851" w:type="dxa"/>
              </w:tcPr>
              <w:p w:rsidR="000C13E3" w:rsidRDefault="00C11B76">
                <w:pPr>
                  <w:rPr>
                    <w:szCs w:val="21"/>
                  </w:rPr>
                </w:pPr>
                <w:r>
                  <w:t>男</w:t>
                </w:r>
              </w:p>
            </w:tc>
            <w:tc>
              <w:tcPr>
                <w:tcW w:w="709" w:type="dxa"/>
              </w:tcPr>
              <w:p w:rsidR="000C13E3" w:rsidRDefault="00C11B76">
                <w:pPr>
                  <w:rPr>
                    <w:szCs w:val="21"/>
                  </w:rPr>
                </w:pPr>
                <w:r>
                  <w:t>46</w:t>
                </w:r>
              </w:p>
            </w:tc>
            <w:tc>
              <w:tcPr>
                <w:tcW w:w="1559" w:type="dxa"/>
              </w:tcPr>
              <w:p w:rsidR="000C13E3" w:rsidRDefault="00C11B76">
                <w:pPr>
                  <w:rPr>
                    <w:szCs w:val="21"/>
                  </w:rPr>
                </w:pPr>
                <w:r>
                  <w:t>2020-08-10</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0C13E3">
                <w:pPr>
                  <w:jc w:val="right"/>
                  <w:rPr>
                    <w:szCs w:val="21"/>
                  </w:rPr>
                </w:pPr>
              </w:p>
            </w:tc>
            <w:sdt>
              <w:sdtPr>
                <w:rPr>
                  <w:rFonts w:ascii="Times New Roman" w:hAnsi="Times New Roman"/>
                  <w:szCs w:val="21"/>
                </w:rPr>
                <w:alias w:val="董事、监事、高级管理人员是否在公司关联方获取报酬"/>
                <w:tag w:val="_GBC_1fc30a06011d4603820ff653031666f0"/>
                <w:id w:val="357781945"/>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是</w:t>
                    </w:r>
                  </w:p>
                </w:tc>
              </w:sdtContent>
            </w:sdt>
          </w:tr>
          <w:tr w:rsidR="000C13E3">
            <w:trPr>
              <w:trHeight w:val="132"/>
            </w:trPr>
            <w:tc>
              <w:tcPr>
                <w:tcW w:w="851" w:type="dxa"/>
              </w:tcPr>
              <w:p w:rsidR="000C13E3" w:rsidRDefault="00C11B76">
                <w:pPr>
                  <w:rPr>
                    <w:szCs w:val="21"/>
                  </w:rPr>
                </w:pPr>
                <w:r>
                  <w:t>朱敏</w:t>
                </w:r>
              </w:p>
            </w:tc>
            <w:tc>
              <w:tcPr>
                <w:tcW w:w="2126" w:type="dxa"/>
              </w:tcPr>
              <w:p w:rsidR="000C13E3" w:rsidRDefault="00C11B76">
                <w:pPr>
                  <w:rPr>
                    <w:szCs w:val="21"/>
                  </w:rPr>
                </w:pPr>
                <w:r>
                  <w:t>职工代表监事</w:t>
                </w:r>
              </w:p>
            </w:tc>
            <w:tc>
              <w:tcPr>
                <w:tcW w:w="851" w:type="dxa"/>
              </w:tcPr>
              <w:p w:rsidR="000C13E3" w:rsidRDefault="00C11B76">
                <w:pPr>
                  <w:rPr>
                    <w:szCs w:val="21"/>
                  </w:rPr>
                </w:pPr>
                <w:r>
                  <w:t>女</w:t>
                </w:r>
              </w:p>
            </w:tc>
            <w:tc>
              <w:tcPr>
                <w:tcW w:w="709" w:type="dxa"/>
              </w:tcPr>
              <w:p w:rsidR="000C13E3" w:rsidRDefault="00C11B76">
                <w:pPr>
                  <w:rPr>
                    <w:szCs w:val="21"/>
                  </w:rPr>
                </w:pPr>
                <w:r>
                  <w:t>37</w:t>
                </w:r>
              </w:p>
            </w:tc>
            <w:tc>
              <w:tcPr>
                <w:tcW w:w="1559" w:type="dxa"/>
              </w:tcPr>
              <w:p w:rsidR="000C13E3" w:rsidRDefault="00C11B76">
                <w:pPr>
                  <w:rPr>
                    <w:szCs w:val="21"/>
                  </w:rPr>
                </w:pPr>
                <w:r>
                  <w:t>2018-12-11</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19.66</w:t>
                </w:r>
              </w:p>
            </w:tc>
            <w:sdt>
              <w:sdtPr>
                <w:rPr>
                  <w:rFonts w:ascii="Times New Roman" w:hAnsi="Times New Roman"/>
                  <w:szCs w:val="21"/>
                </w:rPr>
                <w:alias w:val="董事、监事、高级管理人员是否在公司关联方获取报酬"/>
                <w:tag w:val="_GBC_1fc30a06011d4603820ff653031666f0"/>
                <w:id w:val="-2123833814"/>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张龙</w:t>
                </w:r>
              </w:p>
            </w:tc>
            <w:tc>
              <w:tcPr>
                <w:tcW w:w="2126" w:type="dxa"/>
              </w:tcPr>
              <w:p w:rsidR="000C13E3" w:rsidRDefault="00C11B76">
                <w:pPr>
                  <w:rPr>
                    <w:szCs w:val="21"/>
                  </w:rPr>
                </w:pPr>
                <w:r>
                  <w:t>职工代表监事</w:t>
                </w:r>
              </w:p>
            </w:tc>
            <w:tc>
              <w:tcPr>
                <w:tcW w:w="851" w:type="dxa"/>
              </w:tcPr>
              <w:p w:rsidR="000C13E3" w:rsidRDefault="00C11B76">
                <w:pPr>
                  <w:rPr>
                    <w:szCs w:val="21"/>
                  </w:rPr>
                </w:pPr>
                <w:r>
                  <w:t>男</w:t>
                </w:r>
              </w:p>
            </w:tc>
            <w:tc>
              <w:tcPr>
                <w:tcW w:w="709" w:type="dxa"/>
              </w:tcPr>
              <w:p w:rsidR="000C13E3" w:rsidRDefault="00C11B76">
                <w:pPr>
                  <w:rPr>
                    <w:szCs w:val="21"/>
                  </w:rPr>
                </w:pPr>
                <w:r>
                  <w:t>34</w:t>
                </w:r>
              </w:p>
            </w:tc>
            <w:tc>
              <w:tcPr>
                <w:tcW w:w="1559" w:type="dxa"/>
              </w:tcPr>
              <w:p w:rsidR="000C13E3" w:rsidRDefault="00C11B76">
                <w:pPr>
                  <w:rPr>
                    <w:szCs w:val="21"/>
                  </w:rPr>
                </w:pPr>
                <w:r>
                  <w:t>2020-08-10</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24.68</w:t>
                </w:r>
              </w:p>
            </w:tc>
            <w:sdt>
              <w:sdtPr>
                <w:rPr>
                  <w:rFonts w:ascii="Times New Roman" w:hAnsi="Times New Roman"/>
                  <w:szCs w:val="21"/>
                </w:rPr>
                <w:alias w:val="董事、监事、高级管理人员是否在公司关联方获取报酬"/>
                <w:tag w:val="_GBC_1fc30a06011d4603820ff653031666f0"/>
                <w:id w:val="1819375084"/>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刘燕涛</w:t>
                </w:r>
              </w:p>
            </w:tc>
            <w:tc>
              <w:tcPr>
                <w:tcW w:w="2126" w:type="dxa"/>
              </w:tcPr>
              <w:p w:rsidR="000C13E3" w:rsidRDefault="00C11B76">
                <w:pPr>
                  <w:rPr>
                    <w:szCs w:val="21"/>
                  </w:rPr>
                </w:pPr>
                <w:r>
                  <w:t>职工代表监事</w:t>
                </w:r>
              </w:p>
            </w:tc>
            <w:tc>
              <w:tcPr>
                <w:tcW w:w="851" w:type="dxa"/>
              </w:tcPr>
              <w:p w:rsidR="000C13E3" w:rsidRDefault="00C11B76">
                <w:pPr>
                  <w:rPr>
                    <w:szCs w:val="21"/>
                  </w:rPr>
                </w:pPr>
                <w:r>
                  <w:t>女</w:t>
                </w:r>
              </w:p>
            </w:tc>
            <w:tc>
              <w:tcPr>
                <w:tcW w:w="709" w:type="dxa"/>
              </w:tcPr>
              <w:p w:rsidR="000C13E3" w:rsidRDefault="00C11B76">
                <w:pPr>
                  <w:rPr>
                    <w:szCs w:val="21"/>
                  </w:rPr>
                </w:pPr>
                <w:r>
                  <w:t>41</w:t>
                </w:r>
              </w:p>
            </w:tc>
            <w:tc>
              <w:tcPr>
                <w:tcW w:w="1559" w:type="dxa"/>
              </w:tcPr>
              <w:p w:rsidR="000C13E3" w:rsidRDefault="00C11B76">
                <w:pPr>
                  <w:rPr>
                    <w:szCs w:val="21"/>
                  </w:rPr>
                </w:pPr>
                <w:r>
                  <w:t>2020-08-10</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19.44</w:t>
                </w:r>
              </w:p>
            </w:tc>
            <w:sdt>
              <w:sdtPr>
                <w:rPr>
                  <w:rFonts w:ascii="Times New Roman" w:hAnsi="Times New Roman"/>
                  <w:szCs w:val="21"/>
                </w:rPr>
                <w:alias w:val="董事、监事、高级管理人员是否在公司关联方获取报酬"/>
                <w:tag w:val="_GBC_1fc30a06011d4603820ff653031666f0"/>
                <w:id w:val="1195971020"/>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金群</w:t>
                </w:r>
              </w:p>
            </w:tc>
            <w:tc>
              <w:tcPr>
                <w:tcW w:w="2126" w:type="dxa"/>
              </w:tcPr>
              <w:p w:rsidR="000C13E3" w:rsidRDefault="00C11B76">
                <w:r>
                  <w:t>财务负责人</w:t>
                </w:r>
                <w:r>
                  <w:rPr>
                    <w:rFonts w:hint="eastAsia"/>
                  </w:rPr>
                  <w:t>、</w:t>
                </w:r>
              </w:p>
              <w:p w:rsidR="000C13E3" w:rsidRDefault="00C11B76">
                <w:pPr>
                  <w:rPr>
                    <w:szCs w:val="21"/>
                  </w:rPr>
                </w:pPr>
                <w:r>
                  <w:rPr>
                    <w:rFonts w:hint="eastAsia"/>
                    <w:szCs w:val="21"/>
                  </w:rPr>
                  <w:lastRenderedPageBreak/>
                  <w:t>董事会秘书（离任）</w:t>
                </w:r>
              </w:p>
            </w:tc>
            <w:tc>
              <w:tcPr>
                <w:tcW w:w="851" w:type="dxa"/>
              </w:tcPr>
              <w:p w:rsidR="000C13E3" w:rsidRDefault="00C11B76">
                <w:pPr>
                  <w:rPr>
                    <w:szCs w:val="21"/>
                  </w:rPr>
                </w:pPr>
                <w:r>
                  <w:lastRenderedPageBreak/>
                  <w:t>男</w:t>
                </w:r>
              </w:p>
            </w:tc>
            <w:tc>
              <w:tcPr>
                <w:tcW w:w="709" w:type="dxa"/>
              </w:tcPr>
              <w:p w:rsidR="000C13E3" w:rsidRDefault="00C11B76">
                <w:pPr>
                  <w:rPr>
                    <w:szCs w:val="21"/>
                  </w:rPr>
                </w:pPr>
                <w:r>
                  <w:t>54</w:t>
                </w:r>
              </w:p>
            </w:tc>
            <w:tc>
              <w:tcPr>
                <w:tcW w:w="1559" w:type="dxa"/>
              </w:tcPr>
              <w:p w:rsidR="000C13E3" w:rsidRDefault="00C11B76">
                <w:r>
                  <w:t>2018-12-05</w:t>
                </w:r>
              </w:p>
              <w:p w:rsidR="000C13E3" w:rsidRDefault="00C11B76">
                <w:pPr>
                  <w:rPr>
                    <w:szCs w:val="21"/>
                  </w:rPr>
                </w:pPr>
                <w:r>
                  <w:rPr>
                    <w:szCs w:val="21"/>
                  </w:rPr>
                  <w:lastRenderedPageBreak/>
                  <w:t>2022-05-16</w:t>
                </w:r>
              </w:p>
            </w:tc>
            <w:tc>
              <w:tcPr>
                <w:tcW w:w="1559" w:type="dxa"/>
              </w:tcPr>
              <w:p w:rsidR="000C13E3" w:rsidRDefault="00C11B76">
                <w:r>
                  <w:lastRenderedPageBreak/>
                  <w:t>2023-08-09</w:t>
                </w:r>
              </w:p>
              <w:p w:rsidR="000C13E3" w:rsidRDefault="00C11B76">
                <w:pPr>
                  <w:rPr>
                    <w:szCs w:val="21"/>
                  </w:rPr>
                </w:pPr>
                <w:r>
                  <w:rPr>
                    <w:szCs w:val="21"/>
                  </w:rPr>
                  <w:lastRenderedPageBreak/>
                  <w:t>2022-11-25</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55.23</w:t>
                </w:r>
              </w:p>
            </w:tc>
            <w:sdt>
              <w:sdtPr>
                <w:rPr>
                  <w:rFonts w:ascii="Times New Roman" w:hAnsi="Times New Roman"/>
                  <w:szCs w:val="21"/>
                </w:rPr>
                <w:alias w:val="董事、监事、高级管理人员是否在公司关联方获取报酬"/>
                <w:tag w:val="_GBC_1fc30a06011d4603820ff653031666f0"/>
                <w:id w:val="-1430276577"/>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lastRenderedPageBreak/>
                  <w:t>孟非然</w:t>
                </w:r>
              </w:p>
            </w:tc>
            <w:tc>
              <w:tcPr>
                <w:tcW w:w="2126" w:type="dxa"/>
              </w:tcPr>
              <w:p w:rsidR="000C13E3" w:rsidRDefault="00C11B76">
                <w:pPr>
                  <w:rPr>
                    <w:szCs w:val="21"/>
                  </w:rPr>
                </w:pPr>
                <w:r>
                  <w:t>董事会秘书</w:t>
                </w:r>
              </w:p>
            </w:tc>
            <w:tc>
              <w:tcPr>
                <w:tcW w:w="851" w:type="dxa"/>
              </w:tcPr>
              <w:p w:rsidR="000C13E3" w:rsidRDefault="00C11B76">
                <w:pPr>
                  <w:rPr>
                    <w:szCs w:val="21"/>
                  </w:rPr>
                </w:pPr>
                <w:r>
                  <w:t>男</w:t>
                </w:r>
              </w:p>
            </w:tc>
            <w:tc>
              <w:tcPr>
                <w:tcW w:w="709" w:type="dxa"/>
              </w:tcPr>
              <w:p w:rsidR="000C13E3" w:rsidRDefault="00C11B76">
                <w:pPr>
                  <w:rPr>
                    <w:szCs w:val="21"/>
                  </w:rPr>
                </w:pPr>
                <w:r>
                  <w:t>40</w:t>
                </w:r>
              </w:p>
            </w:tc>
            <w:tc>
              <w:tcPr>
                <w:tcW w:w="1559" w:type="dxa"/>
              </w:tcPr>
              <w:p w:rsidR="000C13E3" w:rsidRDefault="00C11B76">
                <w:pPr>
                  <w:rPr>
                    <w:szCs w:val="21"/>
                  </w:rPr>
                </w:pPr>
                <w:r>
                  <w:t>2022-11-25</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2.20</w:t>
                </w:r>
              </w:p>
            </w:tc>
            <w:sdt>
              <w:sdtPr>
                <w:rPr>
                  <w:rFonts w:ascii="Times New Roman" w:hAnsi="Times New Roman"/>
                  <w:szCs w:val="21"/>
                </w:rPr>
                <w:alias w:val="董事、监事、高级管理人员是否在公司关联方获取报酬"/>
                <w:tag w:val="_GBC_1fc30a06011d4603820ff653031666f0"/>
                <w:id w:val="1384362738"/>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苏州鹏</w:t>
                </w:r>
              </w:p>
            </w:tc>
            <w:tc>
              <w:tcPr>
                <w:tcW w:w="2126" w:type="dxa"/>
              </w:tcPr>
              <w:p w:rsidR="000C13E3" w:rsidRDefault="00C11B76">
                <w:pPr>
                  <w:rPr>
                    <w:szCs w:val="21"/>
                  </w:rPr>
                </w:pPr>
                <w:r>
                  <w:t>副总经理</w:t>
                </w:r>
              </w:p>
            </w:tc>
            <w:tc>
              <w:tcPr>
                <w:tcW w:w="851" w:type="dxa"/>
              </w:tcPr>
              <w:p w:rsidR="000C13E3" w:rsidRDefault="00C11B76">
                <w:pPr>
                  <w:rPr>
                    <w:szCs w:val="21"/>
                  </w:rPr>
                </w:pPr>
                <w:r>
                  <w:t>男</w:t>
                </w:r>
              </w:p>
            </w:tc>
            <w:tc>
              <w:tcPr>
                <w:tcW w:w="709" w:type="dxa"/>
              </w:tcPr>
              <w:p w:rsidR="000C13E3" w:rsidRDefault="00C11B76">
                <w:pPr>
                  <w:rPr>
                    <w:szCs w:val="21"/>
                  </w:rPr>
                </w:pPr>
                <w:r>
                  <w:t>55</w:t>
                </w:r>
              </w:p>
            </w:tc>
            <w:tc>
              <w:tcPr>
                <w:tcW w:w="1559" w:type="dxa"/>
              </w:tcPr>
              <w:p w:rsidR="000C13E3" w:rsidRDefault="00C11B76">
                <w:pPr>
                  <w:rPr>
                    <w:szCs w:val="21"/>
                  </w:rPr>
                </w:pPr>
                <w:r>
                  <w:t>2020-04-24</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55.42</w:t>
                </w:r>
              </w:p>
            </w:tc>
            <w:sdt>
              <w:sdtPr>
                <w:rPr>
                  <w:rFonts w:ascii="Times New Roman" w:hAnsi="Times New Roman"/>
                  <w:szCs w:val="21"/>
                </w:rPr>
                <w:alias w:val="董事、监事、高级管理人员是否在公司关联方获取报酬"/>
                <w:tag w:val="_GBC_1fc30a06011d4603820ff653031666f0"/>
                <w:id w:val="1406329588"/>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刘新洲</w:t>
                </w:r>
              </w:p>
            </w:tc>
            <w:tc>
              <w:tcPr>
                <w:tcW w:w="2126" w:type="dxa"/>
              </w:tcPr>
              <w:p w:rsidR="000C13E3" w:rsidRDefault="00C11B76">
                <w:r>
                  <w:t>总法律顾问（离任）</w:t>
                </w:r>
                <w:r>
                  <w:rPr>
                    <w:rFonts w:hint="eastAsia"/>
                  </w:rPr>
                  <w:t>、</w:t>
                </w:r>
              </w:p>
              <w:p w:rsidR="000C13E3" w:rsidRDefault="00C11B76">
                <w:pPr>
                  <w:rPr>
                    <w:szCs w:val="21"/>
                  </w:rPr>
                </w:pPr>
                <w:r>
                  <w:rPr>
                    <w:rFonts w:hint="eastAsia"/>
                  </w:rPr>
                  <w:t>副总经理</w:t>
                </w:r>
              </w:p>
            </w:tc>
            <w:tc>
              <w:tcPr>
                <w:tcW w:w="851" w:type="dxa"/>
              </w:tcPr>
              <w:p w:rsidR="000C13E3" w:rsidRDefault="00C11B76">
                <w:pPr>
                  <w:rPr>
                    <w:szCs w:val="21"/>
                  </w:rPr>
                </w:pPr>
                <w:r>
                  <w:t>男</w:t>
                </w:r>
              </w:p>
            </w:tc>
            <w:tc>
              <w:tcPr>
                <w:tcW w:w="709" w:type="dxa"/>
              </w:tcPr>
              <w:p w:rsidR="000C13E3" w:rsidRDefault="00C11B76">
                <w:pPr>
                  <w:rPr>
                    <w:szCs w:val="21"/>
                  </w:rPr>
                </w:pPr>
                <w:r>
                  <w:t>51</w:t>
                </w:r>
              </w:p>
            </w:tc>
            <w:tc>
              <w:tcPr>
                <w:tcW w:w="1559" w:type="dxa"/>
              </w:tcPr>
              <w:p w:rsidR="000C13E3" w:rsidRDefault="00C11B76">
                <w:r>
                  <w:t>2021-09-28</w:t>
                </w:r>
              </w:p>
              <w:p w:rsidR="000C13E3" w:rsidRDefault="00C11B76">
                <w:pPr>
                  <w:rPr>
                    <w:szCs w:val="21"/>
                  </w:rPr>
                </w:pPr>
                <w:r>
                  <w:rPr>
                    <w:szCs w:val="21"/>
                  </w:rPr>
                  <w:t>2022-11-25</w:t>
                </w:r>
              </w:p>
            </w:tc>
            <w:tc>
              <w:tcPr>
                <w:tcW w:w="1559" w:type="dxa"/>
              </w:tcPr>
              <w:p w:rsidR="000C13E3" w:rsidRDefault="00C11B76">
                <w:r>
                  <w:t>2022-11-25</w:t>
                </w:r>
              </w:p>
              <w:p w:rsidR="000C13E3" w:rsidRDefault="00C11B76">
                <w:pPr>
                  <w:rPr>
                    <w:szCs w:val="21"/>
                  </w:rPr>
                </w:pPr>
                <w:r>
                  <w:rPr>
                    <w:szCs w:val="21"/>
                  </w:rP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40.28</w:t>
                </w:r>
              </w:p>
            </w:tc>
            <w:sdt>
              <w:sdtPr>
                <w:rPr>
                  <w:rFonts w:ascii="Times New Roman" w:hAnsi="Times New Roman"/>
                  <w:szCs w:val="21"/>
                </w:rPr>
                <w:alias w:val="董事、监事、高级管理人员是否在公司关联方获取报酬"/>
                <w:tag w:val="_GBC_1fc30a06011d4603820ff653031666f0"/>
                <w:id w:val="205919183"/>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李峰</w:t>
                </w:r>
              </w:p>
            </w:tc>
            <w:tc>
              <w:tcPr>
                <w:tcW w:w="2126" w:type="dxa"/>
              </w:tcPr>
              <w:p w:rsidR="000C13E3" w:rsidRDefault="00C11B76">
                <w:pPr>
                  <w:rPr>
                    <w:szCs w:val="21"/>
                  </w:rPr>
                </w:pPr>
                <w:r>
                  <w:t>副总经理</w:t>
                </w:r>
              </w:p>
            </w:tc>
            <w:tc>
              <w:tcPr>
                <w:tcW w:w="851" w:type="dxa"/>
              </w:tcPr>
              <w:p w:rsidR="000C13E3" w:rsidRDefault="00C11B76">
                <w:pPr>
                  <w:rPr>
                    <w:szCs w:val="21"/>
                  </w:rPr>
                </w:pPr>
                <w:r>
                  <w:t>男</w:t>
                </w:r>
              </w:p>
            </w:tc>
            <w:tc>
              <w:tcPr>
                <w:tcW w:w="709" w:type="dxa"/>
              </w:tcPr>
              <w:p w:rsidR="000C13E3" w:rsidRDefault="00C11B76">
                <w:pPr>
                  <w:rPr>
                    <w:szCs w:val="21"/>
                  </w:rPr>
                </w:pPr>
                <w:r>
                  <w:t>53</w:t>
                </w:r>
              </w:p>
            </w:tc>
            <w:tc>
              <w:tcPr>
                <w:tcW w:w="1559" w:type="dxa"/>
              </w:tcPr>
              <w:p w:rsidR="000C13E3" w:rsidRDefault="00C11B76">
                <w:pPr>
                  <w:rPr>
                    <w:szCs w:val="21"/>
                  </w:rPr>
                </w:pPr>
                <w:r>
                  <w:t>2018-02-12</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52.70</w:t>
                </w:r>
              </w:p>
            </w:tc>
            <w:sdt>
              <w:sdtPr>
                <w:rPr>
                  <w:rFonts w:ascii="Times New Roman" w:hAnsi="Times New Roman"/>
                  <w:szCs w:val="21"/>
                </w:rPr>
                <w:alias w:val="董事、监事、高级管理人员是否在公司关联方获取报酬"/>
                <w:tag w:val="_GBC_1fc30a06011d4603820ff653031666f0"/>
                <w:id w:val="-2016221024"/>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金忠升</w:t>
                </w:r>
              </w:p>
            </w:tc>
            <w:tc>
              <w:tcPr>
                <w:tcW w:w="2126" w:type="dxa"/>
              </w:tcPr>
              <w:p w:rsidR="000C13E3" w:rsidRDefault="00C11B76">
                <w:pPr>
                  <w:rPr>
                    <w:szCs w:val="21"/>
                  </w:rPr>
                </w:pPr>
                <w:r>
                  <w:t>副总经理</w:t>
                </w:r>
              </w:p>
            </w:tc>
            <w:tc>
              <w:tcPr>
                <w:tcW w:w="851" w:type="dxa"/>
              </w:tcPr>
              <w:p w:rsidR="000C13E3" w:rsidRDefault="00C11B76">
                <w:pPr>
                  <w:rPr>
                    <w:szCs w:val="21"/>
                  </w:rPr>
                </w:pPr>
                <w:r>
                  <w:t>男</w:t>
                </w:r>
              </w:p>
            </w:tc>
            <w:tc>
              <w:tcPr>
                <w:tcW w:w="709" w:type="dxa"/>
              </w:tcPr>
              <w:p w:rsidR="000C13E3" w:rsidRDefault="00C11B76">
                <w:pPr>
                  <w:rPr>
                    <w:szCs w:val="21"/>
                  </w:rPr>
                </w:pPr>
                <w:r>
                  <w:t>55</w:t>
                </w:r>
              </w:p>
            </w:tc>
            <w:tc>
              <w:tcPr>
                <w:tcW w:w="1559" w:type="dxa"/>
              </w:tcPr>
              <w:p w:rsidR="000C13E3" w:rsidRDefault="00C11B76">
                <w:pPr>
                  <w:rPr>
                    <w:szCs w:val="21"/>
                  </w:rPr>
                </w:pPr>
                <w:r>
                  <w:t>2019-07-16</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45.43</w:t>
                </w:r>
              </w:p>
            </w:tc>
            <w:sdt>
              <w:sdtPr>
                <w:rPr>
                  <w:rFonts w:ascii="Times New Roman" w:hAnsi="Times New Roman"/>
                  <w:szCs w:val="21"/>
                </w:rPr>
                <w:alias w:val="董事、监事、高级管理人员是否在公司关联方获取报酬"/>
                <w:tag w:val="_GBC_1fc30a06011d4603820ff653031666f0"/>
                <w:id w:val="-1558766754"/>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郑晓辉</w:t>
                </w:r>
              </w:p>
            </w:tc>
            <w:tc>
              <w:tcPr>
                <w:tcW w:w="2126" w:type="dxa"/>
              </w:tcPr>
              <w:p w:rsidR="000C13E3" w:rsidRDefault="00C11B76">
                <w:pPr>
                  <w:rPr>
                    <w:szCs w:val="21"/>
                  </w:rPr>
                </w:pPr>
                <w:r>
                  <w:t>总法律顾问</w:t>
                </w:r>
              </w:p>
            </w:tc>
            <w:tc>
              <w:tcPr>
                <w:tcW w:w="851" w:type="dxa"/>
              </w:tcPr>
              <w:p w:rsidR="000C13E3" w:rsidRDefault="00C11B76">
                <w:pPr>
                  <w:rPr>
                    <w:szCs w:val="21"/>
                  </w:rPr>
                </w:pPr>
                <w:r>
                  <w:t>女</w:t>
                </w:r>
              </w:p>
            </w:tc>
            <w:tc>
              <w:tcPr>
                <w:tcW w:w="709" w:type="dxa"/>
              </w:tcPr>
              <w:p w:rsidR="000C13E3" w:rsidRDefault="00C11B76">
                <w:pPr>
                  <w:rPr>
                    <w:szCs w:val="21"/>
                  </w:rPr>
                </w:pPr>
                <w:r>
                  <w:t>46</w:t>
                </w:r>
              </w:p>
            </w:tc>
            <w:tc>
              <w:tcPr>
                <w:tcW w:w="1559" w:type="dxa"/>
              </w:tcPr>
              <w:p w:rsidR="000C13E3" w:rsidRDefault="00C11B76">
                <w:pPr>
                  <w:rPr>
                    <w:szCs w:val="21"/>
                  </w:rPr>
                </w:pPr>
                <w:r>
                  <w:t>2022-11-25</w:t>
                </w:r>
              </w:p>
            </w:tc>
            <w:tc>
              <w:tcPr>
                <w:tcW w:w="1559" w:type="dxa"/>
              </w:tcPr>
              <w:p w:rsidR="000C13E3" w:rsidRDefault="00C11B76">
                <w:pPr>
                  <w:rPr>
                    <w:szCs w:val="21"/>
                  </w:rPr>
                </w:pPr>
                <w:r>
                  <w:t>2023-08-09</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24.25</w:t>
                </w:r>
              </w:p>
            </w:tc>
            <w:sdt>
              <w:sdtPr>
                <w:rPr>
                  <w:rFonts w:ascii="Times New Roman" w:hAnsi="Times New Roman"/>
                  <w:szCs w:val="21"/>
                </w:rPr>
                <w:alias w:val="董事、监事、高级管理人员是否在公司关联方获取报酬"/>
                <w:tag w:val="_GBC_1fc30a06011d4603820ff653031666f0"/>
                <w:id w:val="737059203"/>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任随安</w:t>
                </w:r>
              </w:p>
            </w:tc>
            <w:tc>
              <w:tcPr>
                <w:tcW w:w="2126" w:type="dxa"/>
              </w:tcPr>
              <w:p w:rsidR="000C13E3" w:rsidRDefault="00C11B76">
                <w:r>
                  <w:t>董事会秘书</w:t>
                </w:r>
                <w:r>
                  <w:rPr>
                    <w:rFonts w:hint="eastAsia"/>
                  </w:rPr>
                  <w:t>（离任）</w:t>
                </w:r>
                <w:r>
                  <w:t>、</w:t>
                </w:r>
              </w:p>
              <w:p w:rsidR="000C13E3" w:rsidRDefault="00C11B76">
                <w:pPr>
                  <w:rPr>
                    <w:szCs w:val="21"/>
                  </w:rPr>
                </w:pPr>
                <w:r>
                  <w:t>副总经理（离任）</w:t>
                </w:r>
              </w:p>
            </w:tc>
            <w:tc>
              <w:tcPr>
                <w:tcW w:w="851" w:type="dxa"/>
              </w:tcPr>
              <w:p w:rsidR="000C13E3" w:rsidRDefault="00C11B76">
                <w:pPr>
                  <w:rPr>
                    <w:szCs w:val="21"/>
                  </w:rPr>
                </w:pPr>
                <w:r>
                  <w:t>男</w:t>
                </w:r>
              </w:p>
            </w:tc>
            <w:tc>
              <w:tcPr>
                <w:tcW w:w="709" w:type="dxa"/>
              </w:tcPr>
              <w:p w:rsidR="000C13E3" w:rsidRDefault="00C11B76">
                <w:pPr>
                  <w:rPr>
                    <w:szCs w:val="21"/>
                  </w:rPr>
                </w:pPr>
                <w:r>
                  <w:t>59</w:t>
                </w:r>
              </w:p>
            </w:tc>
            <w:tc>
              <w:tcPr>
                <w:tcW w:w="1559" w:type="dxa"/>
              </w:tcPr>
              <w:p w:rsidR="000C13E3" w:rsidRDefault="00C11B76">
                <w:r>
                  <w:t>2018-12-05</w:t>
                </w:r>
              </w:p>
              <w:p w:rsidR="000C13E3" w:rsidRDefault="00C11B76">
                <w:pPr>
                  <w:rPr>
                    <w:szCs w:val="21"/>
                  </w:rPr>
                </w:pPr>
                <w:r>
                  <w:rPr>
                    <w:szCs w:val="21"/>
                  </w:rPr>
                  <w:t>2018-12-05</w:t>
                </w:r>
              </w:p>
            </w:tc>
            <w:tc>
              <w:tcPr>
                <w:tcW w:w="1559" w:type="dxa"/>
              </w:tcPr>
              <w:p w:rsidR="000C13E3" w:rsidRDefault="00C11B76">
                <w:r>
                  <w:t>2022-05-07</w:t>
                </w:r>
              </w:p>
              <w:p w:rsidR="000C13E3" w:rsidRDefault="00C11B76">
                <w:pPr>
                  <w:rPr>
                    <w:szCs w:val="21"/>
                  </w:rPr>
                </w:pPr>
                <w:r>
                  <w:rPr>
                    <w:szCs w:val="21"/>
                  </w:rPr>
                  <w:t>2022-05-07</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51.34</w:t>
                </w:r>
              </w:p>
            </w:tc>
            <w:sdt>
              <w:sdtPr>
                <w:rPr>
                  <w:rFonts w:ascii="Times New Roman" w:hAnsi="Times New Roman"/>
                  <w:szCs w:val="21"/>
                </w:rPr>
                <w:alias w:val="董事、监事、高级管理人员是否在公司关联方获取报酬"/>
                <w:tag w:val="_GBC_1fc30a06011d4603820ff653031666f0"/>
                <w:id w:val="146869746"/>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程海泉</w:t>
                </w:r>
              </w:p>
            </w:tc>
            <w:tc>
              <w:tcPr>
                <w:tcW w:w="2126" w:type="dxa"/>
              </w:tcPr>
              <w:p w:rsidR="000C13E3" w:rsidRDefault="00C11B76">
                <w:pPr>
                  <w:rPr>
                    <w:szCs w:val="21"/>
                  </w:rPr>
                </w:pPr>
                <w:r>
                  <w:t>业务副总经理（离任）</w:t>
                </w:r>
              </w:p>
            </w:tc>
            <w:tc>
              <w:tcPr>
                <w:tcW w:w="851" w:type="dxa"/>
              </w:tcPr>
              <w:p w:rsidR="000C13E3" w:rsidRDefault="00C11B76">
                <w:pPr>
                  <w:rPr>
                    <w:szCs w:val="21"/>
                  </w:rPr>
                </w:pPr>
                <w:r>
                  <w:t>男</w:t>
                </w:r>
              </w:p>
            </w:tc>
            <w:tc>
              <w:tcPr>
                <w:tcW w:w="709" w:type="dxa"/>
              </w:tcPr>
              <w:p w:rsidR="000C13E3" w:rsidRDefault="00C11B76">
                <w:pPr>
                  <w:rPr>
                    <w:szCs w:val="21"/>
                  </w:rPr>
                </w:pPr>
                <w:r>
                  <w:t>58</w:t>
                </w:r>
              </w:p>
            </w:tc>
            <w:tc>
              <w:tcPr>
                <w:tcW w:w="1559" w:type="dxa"/>
              </w:tcPr>
              <w:p w:rsidR="000C13E3" w:rsidRDefault="00C11B76">
                <w:pPr>
                  <w:rPr>
                    <w:szCs w:val="21"/>
                  </w:rPr>
                </w:pPr>
                <w:r>
                  <w:t>2018-02-12</w:t>
                </w:r>
              </w:p>
            </w:tc>
            <w:tc>
              <w:tcPr>
                <w:tcW w:w="1559" w:type="dxa"/>
              </w:tcPr>
              <w:p w:rsidR="000C13E3" w:rsidRDefault="00C11B76">
                <w:pPr>
                  <w:rPr>
                    <w:szCs w:val="21"/>
                  </w:rPr>
                </w:pPr>
                <w:r>
                  <w:t>2022-05-07</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48.09</w:t>
                </w:r>
              </w:p>
            </w:tc>
            <w:sdt>
              <w:sdtPr>
                <w:rPr>
                  <w:rFonts w:ascii="Times New Roman" w:hAnsi="Times New Roman"/>
                  <w:szCs w:val="21"/>
                </w:rPr>
                <w:alias w:val="董事、监事、高级管理人员是否在公司关联方获取报酬"/>
                <w:tag w:val="_GBC_1fc30a06011d4603820ff653031666f0"/>
                <w:id w:val="968101545"/>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32"/>
            </w:trPr>
            <w:tc>
              <w:tcPr>
                <w:tcW w:w="851" w:type="dxa"/>
              </w:tcPr>
              <w:p w:rsidR="000C13E3" w:rsidRDefault="00C11B76">
                <w:pPr>
                  <w:rPr>
                    <w:szCs w:val="21"/>
                  </w:rPr>
                </w:pPr>
                <w:r>
                  <w:t>韩卫钊</w:t>
                </w:r>
              </w:p>
            </w:tc>
            <w:tc>
              <w:tcPr>
                <w:tcW w:w="2126" w:type="dxa"/>
              </w:tcPr>
              <w:p w:rsidR="000C13E3" w:rsidRDefault="00C11B76">
                <w:pPr>
                  <w:rPr>
                    <w:szCs w:val="21"/>
                  </w:rPr>
                </w:pPr>
                <w:r>
                  <w:t>副总经理（离任）</w:t>
                </w:r>
              </w:p>
            </w:tc>
            <w:tc>
              <w:tcPr>
                <w:tcW w:w="851" w:type="dxa"/>
              </w:tcPr>
              <w:p w:rsidR="000C13E3" w:rsidRDefault="00C11B76">
                <w:pPr>
                  <w:rPr>
                    <w:szCs w:val="21"/>
                  </w:rPr>
                </w:pPr>
                <w:r>
                  <w:t>男</w:t>
                </w:r>
              </w:p>
            </w:tc>
            <w:tc>
              <w:tcPr>
                <w:tcW w:w="709" w:type="dxa"/>
              </w:tcPr>
              <w:p w:rsidR="000C13E3" w:rsidRDefault="00C11B76">
                <w:pPr>
                  <w:rPr>
                    <w:szCs w:val="21"/>
                  </w:rPr>
                </w:pPr>
                <w:r>
                  <w:t>46</w:t>
                </w:r>
              </w:p>
            </w:tc>
            <w:tc>
              <w:tcPr>
                <w:tcW w:w="1559" w:type="dxa"/>
              </w:tcPr>
              <w:p w:rsidR="000C13E3" w:rsidRDefault="00C11B76">
                <w:pPr>
                  <w:rPr>
                    <w:szCs w:val="21"/>
                  </w:rPr>
                </w:pPr>
                <w:r>
                  <w:t>2020-04-24</w:t>
                </w:r>
              </w:p>
            </w:tc>
            <w:tc>
              <w:tcPr>
                <w:tcW w:w="1559" w:type="dxa"/>
              </w:tcPr>
              <w:p w:rsidR="000C13E3" w:rsidRDefault="00C11B76">
                <w:pPr>
                  <w:rPr>
                    <w:szCs w:val="21"/>
                  </w:rPr>
                </w:pPr>
                <w:r>
                  <w:t>2022-05-07</w:t>
                </w:r>
              </w:p>
            </w:tc>
            <w:tc>
              <w:tcPr>
                <w:tcW w:w="992" w:type="dxa"/>
              </w:tcPr>
              <w:p w:rsidR="000C13E3" w:rsidRDefault="000C13E3">
                <w:pPr>
                  <w:jc w:val="right"/>
                  <w:rPr>
                    <w:szCs w:val="21"/>
                  </w:rPr>
                </w:pPr>
              </w:p>
            </w:tc>
            <w:tc>
              <w:tcPr>
                <w:tcW w:w="993" w:type="dxa"/>
              </w:tcPr>
              <w:p w:rsidR="000C13E3" w:rsidRDefault="000C13E3">
                <w:pPr>
                  <w:jc w:val="right"/>
                  <w:rPr>
                    <w:szCs w:val="21"/>
                  </w:rPr>
                </w:pPr>
              </w:p>
            </w:tc>
            <w:tc>
              <w:tcPr>
                <w:tcW w:w="1134" w:type="dxa"/>
              </w:tcPr>
              <w:p w:rsidR="000C13E3" w:rsidRDefault="000C13E3">
                <w:pPr>
                  <w:jc w:val="right"/>
                  <w:rPr>
                    <w:szCs w:val="21"/>
                  </w:rPr>
                </w:pPr>
              </w:p>
            </w:tc>
            <w:tc>
              <w:tcPr>
                <w:tcW w:w="992" w:type="dxa"/>
              </w:tcPr>
              <w:p w:rsidR="000C13E3" w:rsidRDefault="00C11B76">
                <w:pPr>
                  <w:rPr>
                    <w:szCs w:val="21"/>
                  </w:rPr>
                </w:pPr>
                <w:r>
                  <w:t> </w:t>
                </w:r>
              </w:p>
            </w:tc>
            <w:tc>
              <w:tcPr>
                <w:tcW w:w="1276" w:type="dxa"/>
              </w:tcPr>
              <w:p w:rsidR="000C13E3" w:rsidRDefault="00C11B76">
                <w:pPr>
                  <w:jc w:val="right"/>
                  <w:rPr>
                    <w:szCs w:val="21"/>
                  </w:rPr>
                </w:pPr>
                <w:r>
                  <w:t>27.16</w:t>
                </w:r>
              </w:p>
            </w:tc>
            <w:sdt>
              <w:sdtPr>
                <w:rPr>
                  <w:rFonts w:ascii="Times New Roman" w:hAnsi="Times New Roman"/>
                  <w:szCs w:val="21"/>
                </w:rPr>
                <w:alias w:val="董事、监事、高级管理人员是否在公司关联方获取报酬"/>
                <w:tag w:val="_GBC_1fc30a06011d4603820ff653031666f0"/>
                <w:id w:val="-1506673977"/>
                <w:lock w:val="sdtLocked"/>
                <w:comboBox>
                  <w:listItem w:displayText="是" w:value="true"/>
                  <w:listItem w:displayText="否" w:value="false"/>
                </w:comboBox>
              </w:sdtPr>
              <w:sdtEndPr/>
              <w:sdtContent>
                <w:tc>
                  <w:tcPr>
                    <w:tcW w:w="1088" w:type="dxa"/>
                  </w:tcPr>
                  <w:p w:rsidR="000C13E3" w:rsidRDefault="00C11B76">
                    <w:pPr>
                      <w:jc w:val="left"/>
                      <w:rPr>
                        <w:szCs w:val="21"/>
                      </w:rPr>
                    </w:pPr>
                    <w:r>
                      <w:rPr>
                        <w:szCs w:val="21"/>
                      </w:rPr>
                      <w:t>否</w:t>
                    </w:r>
                  </w:p>
                </w:tc>
              </w:sdtContent>
            </w:sdt>
          </w:tr>
          <w:tr w:rsidR="000C13E3">
            <w:trPr>
              <w:trHeight w:val="165"/>
            </w:trPr>
            <w:tc>
              <w:tcPr>
                <w:tcW w:w="851" w:type="dxa"/>
                <w:tcBorders>
                  <w:bottom w:val="single" w:sz="4" w:space="0" w:color="auto"/>
                </w:tcBorders>
                <w:vAlign w:val="center"/>
              </w:tcPr>
              <w:p w:rsidR="000C13E3" w:rsidRDefault="00C11B76">
                <w:pPr>
                  <w:jc w:val="center"/>
                  <w:rPr>
                    <w:szCs w:val="21"/>
                  </w:rPr>
                </w:pPr>
                <w:r>
                  <w:rPr>
                    <w:rFonts w:hint="eastAsia"/>
                    <w:szCs w:val="21"/>
                  </w:rPr>
                  <w:t>合计</w:t>
                </w:r>
              </w:p>
            </w:tc>
            <w:tc>
              <w:tcPr>
                <w:tcW w:w="2126" w:type="dxa"/>
                <w:tcBorders>
                  <w:bottom w:val="single" w:sz="4" w:space="0" w:color="auto"/>
                </w:tcBorders>
                <w:vAlign w:val="center"/>
              </w:tcPr>
              <w:p w:rsidR="000C13E3" w:rsidRDefault="00C11B76">
                <w:pPr>
                  <w:jc w:val="center"/>
                  <w:rPr>
                    <w:szCs w:val="21"/>
                  </w:rPr>
                </w:pPr>
                <w:r>
                  <w:t>/</w:t>
                </w:r>
              </w:p>
            </w:tc>
            <w:tc>
              <w:tcPr>
                <w:tcW w:w="851" w:type="dxa"/>
                <w:tcBorders>
                  <w:bottom w:val="single" w:sz="4" w:space="0" w:color="auto"/>
                </w:tcBorders>
                <w:vAlign w:val="center"/>
              </w:tcPr>
              <w:p w:rsidR="000C13E3" w:rsidRDefault="00C11B76">
                <w:pPr>
                  <w:jc w:val="center"/>
                  <w:rPr>
                    <w:szCs w:val="21"/>
                  </w:rPr>
                </w:pPr>
                <w:r>
                  <w:t>/</w:t>
                </w:r>
              </w:p>
            </w:tc>
            <w:tc>
              <w:tcPr>
                <w:tcW w:w="709" w:type="dxa"/>
                <w:tcBorders>
                  <w:bottom w:val="single" w:sz="4" w:space="0" w:color="auto"/>
                </w:tcBorders>
                <w:vAlign w:val="center"/>
              </w:tcPr>
              <w:p w:rsidR="000C13E3" w:rsidRDefault="00C11B76">
                <w:pPr>
                  <w:jc w:val="center"/>
                  <w:rPr>
                    <w:szCs w:val="21"/>
                  </w:rPr>
                </w:pPr>
                <w:r>
                  <w:t>/</w:t>
                </w:r>
              </w:p>
            </w:tc>
            <w:tc>
              <w:tcPr>
                <w:tcW w:w="1559" w:type="dxa"/>
                <w:tcBorders>
                  <w:bottom w:val="single" w:sz="4" w:space="0" w:color="auto"/>
                </w:tcBorders>
                <w:vAlign w:val="center"/>
              </w:tcPr>
              <w:p w:rsidR="000C13E3" w:rsidRDefault="00C11B76">
                <w:pPr>
                  <w:jc w:val="center"/>
                  <w:rPr>
                    <w:szCs w:val="21"/>
                  </w:rPr>
                </w:pPr>
                <w:r>
                  <w:t>/</w:t>
                </w:r>
              </w:p>
            </w:tc>
            <w:tc>
              <w:tcPr>
                <w:tcW w:w="1559" w:type="dxa"/>
                <w:tcBorders>
                  <w:bottom w:val="single" w:sz="4" w:space="0" w:color="auto"/>
                </w:tcBorders>
                <w:vAlign w:val="center"/>
              </w:tcPr>
              <w:p w:rsidR="000C13E3" w:rsidRDefault="00C11B76">
                <w:pPr>
                  <w:jc w:val="center"/>
                  <w:rPr>
                    <w:szCs w:val="21"/>
                  </w:rPr>
                </w:pPr>
                <w:r>
                  <w:t>/</w:t>
                </w:r>
              </w:p>
            </w:tc>
            <w:tc>
              <w:tcPr>
                <w:tcW w:w="992" w:type="dxa"/>
                <w:tcBorders>
                  <w:bottom w:val="single" w:sz="4" w:space="0" w:color="auto"/>
                </w:tcBorders>
                <w:vAlign w:val="center"/>
              </w:tcPr>
              <w:p w:rsidR="000C13E3" w:rsidRDefault="00C11B76">
                <w:pPr>
                  <w:jc w:val="right"/>
                  <w:rPr>
                    <w:szCs w:val="21"/>
                  </w:rPr>
                </w:pPr>
                <w:r>
                  <w:t>1,708</w:t>
                </w:r>
              </w:p>
            </w:tc>
            <w:tc>
              <w:tcPr>
                <w:tcW w:w="993" w:type="dxa"/>
                <w:tcBorders>
                  <w:bottom w:val="single" w:sz="4" w:space="0" w:color="auto"/>
                </w:tcBorders>
                <w:vAlign w:val="center"/>
              </w:tcPr>
              <w:p w:rsidR="000C13E3" w:rsidRDefault="00C11B76">
                <w:pPr>
                  <w:jc w:val="right"/>
                  <w:rPr>
                    <w:szCs w:val="21"/>
                  </w:rPr>
                </w:pPr>
                <w:r>
                  <w:t>1,708</w:t>
                </w:r>
              </w:p>
            </w:tc>
            <w:tc>
              <w:tcPr>
                <w:tcW w:w="1134" w:type="dxa"/>
                <w:tcBorders>
                  <w:bottom w:val="single" w:sz="4" w:space="0" w:color="auto"/>
                </w:tcBorders>
                <w:vAlign w:val="center"/>
              </w:tcPr>
              <w:p w:rsidR="000C13E3" w:rsidRDefault="00C11B76">
                <w:pPr>
                  <w:jc w:val="right"/>
                  <w:rPr>
                    <w:szCs w:val="21"/>
                  </w:rPr>
                </w:pPr>
                <w:r>
                  <w:t>0</w:t>
                </w:r>
              </w:p>
            </w:tc>
            <w:tc>
              <w:tcPr>
                <w:tcW w:w="992" w:type="dxa"/>
                <w:tcBorders>
                  <w:bottom w:val="single" w:sz="4" w:space="0" w:color="auto"/>
                </w:tcBorders>
                <w:vAlign w:val="center"/>
              </w:tcPr>
              <w:p w:rsidR="000C13E3" w:rsidRDefault="00C11B76">
                <w:pPr>
                  <w:jc w:val="center"/>
                  <w:rPr>
                    <w:szCs w:val="21"/>
                  </w:rPr>
                </w:pPr>
                <w:r>
                  <w:t>/</w:t>
                </w:r>
              </w:p>
            </w:tc>
            <w:tc>
              <w:tcPr>
                <w:tcW w:w="1276" w:type="dxa"/>
                <w:tcBorders>
                  <w:bottom w:val="single" w:sz="4" w:space="0" w:color="auto"/>
                </w:tcBorders>
                <w:vAlign w:val="center"/>
              </w:tcPr>
              <w:p w:rsidR="000C13E3" w:rsidRDefault="00C11B76">
                <w:pPr>
                  <w:jc w:val="right"/>
                  <w:rPr>
                    <w:szCs w:val="21"/>
                  </w:rPr>
                </w:pPr>
                <w:r>
                  <w:t>595.12</w:t>
                </w:r>
              </w:p>
            </w:tc>
            <w:tc>
              <w:tcPr>
                <w:tcW w:w="1088" w:type="dxa"/>
                <w:tcBorders>
                  <w:bottom w:val="single" w:sz="4" w:space="0" w:color="auto"/>
                </w:tcBorders>
                <w:vAlign w:val="center"/>
              </w:tcPr>
              <w:p w:rsidR="000C13E3" w:rsidRDefault="00C11B76">
                <w:pPr>
                  <w:jc w:val="center"/>
                  <w:rPr>
                    <w:szCs w:val="21"/>
                  </w:rPr>
                </w:pPr>
                <w:r>
                  <w:t>/</w:t>
                </w:r>
              </w:p>
            </w:tc>
          </w:tr>
        </w:tbl>
        <w:p w:rsidR="000C13E3" w:rsidRDefault="000C13E3"/>
        <w:p w:rsidR="000C13E3" w:rsidRDefault="000C13E3">
          <w:pPr>
            <w:rPr>
              <w:szCs w:val="21"/>
            </w:rPr>
          </w:pPr>
        </w:p>
        <w:tbl>
          <w:tblPr>
            <w:tblStyle w:val="aff0"/>
            <w:tblW w:w="14089" w:type="dxa"/>
            <w:tblLayout w:type="fixed"/>
            <w:tblLook w:val="04A0" w:firstRow="1" w:lastRow="0" w:firstColumn="1" w:lastColumn="0" w:noHBand="0" w:noVBand="1"/>
          </w:tblPr>
          <w:tblGrid>
            <w:gridCol w:w="1384"/>
            <w:gridCol w:w="12705"/>
          </w:tblGrid>
          <w:tr w:rsidR="000C13E3">
            <w:sdt>
              <w:sdtPr>
                <w:tag w:val="_PLD_1525b90cb0c248978acb54a7f361f6a2"/>
                <w:id w:val="323951652"/>
                <w:lock w:val="sdtLocked"/>
              </w:sdtPr>
              <w:sdtEndPr/>
              <w:sdtContent>
                <w:tc>
                  <w:tcPr>
                    <w:tcW w:w="1384" w:type="dxa"/>
                    <w:vAlign w:val="center"/>
                  </w:tcPr>
                  <w:p w:rsidR="000C13E3" w:rsidRDefault="00C11B76">
                    <w:pPr>
                      <w:jc w:val="center"/>
                      <w:rPr>
                        <w:szCs w:val="21"/>
                      </w:rPr>
                    </w:pPr>
                    <w:r>
                      <w:rPr>
                        <w:rFonts w:hint="eastAsia"/>
                        <w:szCs w:val="21"/>
                      </w:rPr>
                      <w:t>姓名</w:t>
                    </w:r>
                  </w:p>
                </w:tc>
              </w:sdtContent>
            </w:sdt>
            <w:sdt>
              <w:sdtPr>
                <w:tag w:val="_PLD_61b466aae87d4dac813a38c2c8e6a492"/>
                <w:id w:val="-655063899"/>
                <w:lock w:val="sdtLocked"/>
              </w:sdtPr>
              <w:sdtEndPr/>
              <w:sdtContent>
                <w:tc>
                  <w:tcPr>
                    <w:tcW w:w="12705" w:type="dxa"/>
                    <w:vAlign w:val="center"/>
                  </w:tcPr>
                  <w:p w:rsidR="000C13E3" w:rsidRDefault="00C11B76">
                    <w:pPr>
                      <w:jc w:val="center"/>
                      <w:rPr>
                        <w:szCs w:val="21"/>
                      </w:rPr>
                    </w:pPr>
                    <w:r>
                      <w:rPr>
                        <w:szCs w:val="21"/>
                      </w:rPr>
                      <w:t>主要工作经历</w:t>
                    </w:r>
                  </w:p>
                </w:tc>
              </w:sdtContent>
            </w:sdt>
          </w:tr>
          <w:tr w:rsidR="000C13E3">
            <w:tc>
              <w:tcPr>
                <w:tcW w:w="1384" w:type="dxa"/>
              </w:tcPr>
              <w:p w:rsidR="000C13E3" w:rsidRDefault="00C11B76">
                <w:r>
                  <w:rPr>
                    <w:rFonts w:hint="eastAsia"/>
                  </w:rPr>
                  <w:t>朱奇</w:t>
                </w:r>
              </w:p>
            </w:tc>
            <w:tc>
              <w:tcPr>
                <w:tcW w:w="12705" w:type="dxa"/>
              </w:tcPr>
              <w:p w:rsidR="000C13E3" w:rsidRDefault="00C11B76">
                <w:r>
                  <w:t>中共党员，工程硕士，研究员。历任航天八院801所设计员、主任助理、主任，上海航天动力科技工程有限公司副总经理，航天六院801所所长助理兼机电事业部主任及民品处处长，期间兼任上海航天动力科技工程有限公司总经理，航天六院801所副所长，陕西航天动力高科技股份有限公司党委副书记、总经理兼党委副书记、董事。现任航天六院副院长，陕西航天动力高科技股份有限公司董事长。</w:t>
                </w:r>
              </w:p>
            </w:tc>
          </w:tr>
          <w:tr w:rsidR="000C13E3">
            <w:tc>
              <w:tcPr>
                <w:tcW w:w="1384" w:type="dxa"/>
              </w:tcPr>
              <w:p w:rsidR="000C13E3" w:rsidRDefault="00C11B76">
                <w:r>
                  <w:rPr>
                    <w:rFonts w:hint="eastAsia"/>
                  </w:rPr>
                  <w:t>申建辉</w:t>
                </w:r>
              </w:p>
            </w:tc>
            <w:tc>
              <w:tcPr>
                <w:tcW w:w="12705" w:type="dxa"/>
              </w:tcPr>
              <w:p w:rsidR="000C13E3" w:rsidRDefault="00C11B76">
                <w:r>
                  <w:t>中共党员，大学本科，研究员。历任067基地体改处干事、办公室干事、主任助理（处长助理），科研生产计划处副处长，体制改革办公室副主任，办公室体改法制处副处长，计算通讯中心主任，培训中心主任，航天六院培训中心主任，期间兼任航天六院党校副校长，航天六院办公室副主任、主任、主任兼任信访办公室主任；航天六院本部正局级领导人员，陕西航天动力高科技股份有限公司党委书记、副董事长、董事。现任航天六院总师级调研员，陕西航天动力高科技股份有限公司董事。</w:t>
                </w:r>
              </w:p>
            </w:tc>
          </w:tr>
          <w:tr w:rsidR="000C13E3">
            <w:tc>
              <w:tcPr>
                <w:tcW w:w="1384" w:type="dxa"/>
              </w:tcPr>
              <w:p w:rsidR="000C13E3" w:rsidRDefault="00C11B76">
                <w:r>
                  <w:rPr>
                    <w:rFonts w:hint="eastAsia"/>
                  </w:rPr>
                  <w:t>周志军</w:t>
                </w:r>
              </w:p>
            </w:tc>
            <w:tc>
              <w:tcPr>
                <w:tcW w:w="12705" w:type="dxa"/>
              </w:tcPr>
              <w:p w:rsidR="000C13E3" w:rsidRDefault="00C11B76">
                <w:r>
                  <w:t>中共党员，工程硕士，研究员。历任067基地165所九室技术员、工程项目负责人，165所三室技术员、设计部部长，165所新产品开发组副组长，165所环境工程设计院副院长，067基地165所人教处副处长，067基地民品部综合管理处副处长，航天六院民品部综合管理处副处长、处长，航天六院发展规划部规划发展处处长，航天六院财务部副部长，航天六院7103厂副厂长，陕西航天动力高科技股份有限公司董事。现任西安航天弘发实业有限公司总经理。</w:t>
                </w:r>
              </w:p>
            </w:tc>
          </w:tr>
          <w:tr w:rsidR="000C13E3">
            <w:tc>
              <w:tcPr>
                <w:tcW w:w="1384" w:type="dxa"/>
              </w:tcPr>
              <w:p w:rsidR="000C13E3" w:rsidRDefault="00C11B76">
                <w:r>
                  <w:rPr>
                    <w:rFonts w:hint="eastAsia"/>
                  </w:rPr>
                  <w:t>赵仕哲</w:t>
                </w:r>
              </w:p>
            </w:tc>
            <w:tc>
              <w:tcPr>
                <w:tcW w:w="12705" w:type="dxa"/>
              </w:tcPr>
              <w:p w:rsidR="000C13E3" w:rsidRDefault="00C11B76">
                <w:r>
                  <w:t>中共党员，大学本科，研究员。历任067基地7103厂3车间工艺员、8车间工艺员、民品开发处工艺员、压力容器分厂工艺员、24车</w:t>
                </w:r>
                <w:r>
                  <w:lastRenderedPageBreak/>
                  <w:t>间副主任，航天六院7103厂24车间副主任、主任，西安航天华威化工生物工程有限公司总经理、党总支书记、总工程师，陕西航天动力高科技股份有限公司科学技术委员会副主任(公司副总经理级)，西安航天发动机有限公司经营开发处处长。现任西安航天华阳机电装备有限公司董事，西安航天发动机有限公司高级专务，陕西航天动力高科技股份有限公司董事。</w:t>
                </w:r>
              </w:p>
            </w:tc>
          </w:tr>
          <w:tr w:rsidR="000C13E3">
            <w:tc>
              <w:tcPr>
                <w:tcW w:w="1384" w:type="dxa"/>
              </w:tcPr>
              <w:p w:rsidR="000C13E3" w:rsidRDefault="00C11B76">
                <w:r>
                  <w:rPr>
                    <w:rFonts w:hint="eastAsia"/>
                  </w:rPr>
                  <w:lastRenderedPageBreak/>
                  <w:t>张长红</w:t>
                </w:r>
              </w:p>
            </w:tc>
            <w:tc>
              <w:tcPr>
                <w:tcW w:w="12705" w:type="dxa"/>
              </w:tcPr>
              <w:p w:rsidR="000C13E3" w:rsidRDefault="00C11B76">
                <w:r>
                  <w:t>中共党员，大学本科，研究员。历任航天7171厂（16所）技术员、一室主任助理、一室副主任、办公室副主任、科技处处长、科研生产处处长、副总工程师兼科研生产处处长、总师办主任、副总工程师兼市场处处长、副总工程师兼发展计划处处长等职，16所（7171厂）党委副书记兼纪委书记、监事长。现任16所（7171厂）副厂长、陕西苍松机械有限公司副总经理，陕西航天动力高科技股份有限公司董事。</w:t>
                </w:r>
              </w:p>
            </w:tc>
          </w:tr>
          <w:tr w:rsidR="000C13E3">
            <w:tc>
              <w:tcPr>
                <w:tcW w:w="1384" w:type="dxa"/>
              </w:tcPr>
              <w:p w:rsidR="000C13E3" w:rsidRDefault="00C11B76">
                <w:r>
                  <w:rPr>
                    <w:rFonts w:hint="eastAsia"/>
                  </w:rPr>
                  <w:t>李彦喜</w:t>
                </w:r>
              </w:p>
            </w:tc>
            <w:tc>
              <w:tcPr>
                <w:tcW w:w="12705" w:type="dxa"/>
              </w:tcPr>
              <w:p w:rsidR="000C13E3" w:rsidRDefault="00C11B76">
                <w:r>
                  <w:t>中共党员，大学本科，研究员。历任西安昆仑机械厂工艺员，深圳富士康富顶公司职员，陕西航天动力高科技股份有限公司特种泵分厂工艺员，陕西航天动力高科技股份有限公司质量技术部副经理，陕西航天动力高科技股份有限公司华宇特种泵分公司副经理、经理，陕西航天动力高科技股份有限公司特种泵事业部副经理兼生产部经理，质量部经理，液力传动事业部经理、总经理，特种泵事业部总经理，宝鸡航天动力泵业有限公司总经理，江苏航天水力设备有限公司总经理，陕西航天动力高科技股份有限公司总经理助理、总经理，陕西航天动力高科技股份有限公司董事</w:t>
                </w:r>
                <w:r>
                  <w:rPr>
                    <w:rFonts w:hint="eastAsia"/>
                  </w:rPr>
                  <w:t>、总经理、党委副书记兼创新研究院院长。现任航天六院经营管理部副部长。</w:t>
                </w:r>
              </w:p>
            </w:tc>
          </w:tr>
          <w:tr w:rsidR="000C13E3">
            <w:tc>
              <w:tcPr>
                <w:tcW w:w="1384" w:type="dxa"/>
              </w:tcPr>
              <w:p w:rsidR="000C13E3" w:rsidRDefault="00C11B76">
                <w:r>
                  <w:rPr>
                    <w:rFonts w:hint="eastAsia"/>
                  </w:rPr>
                  <w:t>薛晓军</w:t>
                </w:r>
              </w:p>
            </w:tc>
            <w:tc>
              <w:tcPr>
                <w:tcW w:w="12705" w:type="dxa"/>
              </w:tcPr>
              <w:p w:rsidR="000C13E3" w:rsidRDefault="00C11B76">
                <w:r>
                  <w:t>中共党员，大学本科，研究员。历任067基地（航天六院）11所十一室设计员，航天六院11所十一室副主管工艺师、副主任兼副主管工艺师、主任兼副主任工艺师、主任兼橡塑产品事业部总经理、副主任工艺师，航天六院11所西安航天远征流体控制股份有限公司总经理，航天六院经营管理部副部长。现任陕西航天动力高科技股份有限公司董事、总经理、党委副书记。</w:t>
                </w:r>
              </w:p>
            </w:tc>
          </w:tr>
          <w:tr w:rsidR="000C13E3">
            <w:tc>
              <w:tcPr>
                <w:tcW w:w="1384" w:type="dxa"/>
              </w:tcPr>
              <w:p w:rsidR="000C13E3" w:rsidRDefault="00C11B76">
                <w:r>
                  <w:rPr>
                    <w:rFonts w:hint="eastAsia"/>
                  </w:rPr>
                  <w:t>卢振国</w:t>
                </w:r>
              </w:p>
            </w:tc>
            <w:tc>
              <w:tcPr>
                <w:tcW w:w="12705" w:type="dxa"/>
              </w:tcPr>
              <w:p w:rsidR="000C13E3" w:rsidRDefault="00C11B76">
                <w:r>
                  <w:t>中共党员，大学本科，研究员。历任067基地劳动工资处干事、人事劳动工资处干事、液化气服务中心主任助理、副主任，067基地动力厂副厂长，067基地机关服务中心副主任、培训中心主任兼党总支书记、基地党校常务副校长、行政管理部部长，航天六院行政管理部部长、行政管理部部长兼动力厂厂长，航天六院动力厂厂长、厂长兼临时党委副书记、厂长兼党委书记，西安航天弘发实业有限公司党委书记、副总经理。现任陕西航天动力高科技股份有限公司董事、党委书记、副总经理。</w:t>
                </w:r>
              </w:p>
            </w:tc>
          </w:tr>
          <w:tr w:rsidR="000C13E3">
            <w:tc>
              <w:tcPr>
                <w:tcW w:w="1384" w:type="dxa"/>
              </w:tcPr>
              <w:p w:rsidR="000C13E3" w:rsidRDefault="00C11B76">
                <w:r>
                  <w:rPr>
                    <w:rFonts w:hint="eastAsia"/>
                  </w:rPr>
                  <w:t>王锋革</w:t>
                </w:r>
              </w:p>
            </w:tc>
            <w:tc>
              <w:tcPr>
                <w:tcW w:w="12705" w:type="dxa"/>
              </w:tcPr>
              <w:p w:rsidR="000C13E3" w:rsidRDefault="00C11B76">
                <w:r>
                  <w:t>大学本科，注册会计师，高级会计师，陕西省注册会计师行业高端人才。历任信永中和会计师事务所（特殊普通合伙）高级经理，安永华明会计师事务所（特殊普通合伙）高级经理，天职国际会计师事务所（特殊普通合伙）合伙人。现任中审亚太会计师事务所（特殊普通合伙）合伙人兼陕西分所所长、甘肃分所所长，陕西航天动力高科技股份有限公司独立董事。</w:t>
                </w:r>
              </w:p>
            </w:tc>
          </w:tr>
          <w:tr w:rsidR="000C13E3">
            <w:tc>
              <w:tcPr>
                <w:tcW w:w="1384" w:type="dxa"/>
              </w:tcPr>
              <w:p w:rsidR="000C13E3" w:rsidRDefault="00C11B76">
                <w:r>
                  <w:rPr>
                    <w:rFonts w:hint="eastAsia"/>
                  </w:rPr>
                  <w:t>彭恩泽</w:t>
                </w:r>
              </w:p>
            </w:tc>
            <w:tc>
              <w:tcPr>
                <w:tcW w:w="12705" w:type="dxa"/>
              </w:tcPr>
              <w:p w:rsidR="000C13E3" w:rsidRDefault="00C11B76">
                <w:r>
                  <w:t>管理学博士。历任河南省灵宝市政府秘书，中国银行陕西省分行调研处副处长、资金计划处副处长，天地源股份有限公司独立董事。现任西安新凯迈管理服务有限公司董事长、法人代表，陕西航天动力高科技股份有限公司独立董事。</w:t>
                </w:r>
              </w:p>
            </w:tc>
          </w:tr>
          <w:tr w:rsidR="000C13E3">
            <w:tc>
              <w:tcPr>
                <w:tcW w:w="1384" w:type="dxa"/>
              </w:tcPr>
              <w:p w:rsidR="000C13E3" w:rsidRDefault="00C11B76">
                <w:r>
                  <w:rPr>
                    <w:rFonts w:hint="eastAsia"/>
                  </w:rPr>
                  <w:t>张立岗</w:t>
                </w:r>
              </w:p>
            </w:tc>
            <w:tc>
              <w:tcPr>
                <w:tcW w:w="12705" w:type="dxa"/>
              </w:tcPr>
              <w:p w:rsidR="000C13E3" w:rsidRDefault="00C11B76">
                <w:r>
                  <w:t>中共党员，大学本科，高级工程师。历任陕西省焦化厂副厂长、党委委员、总工程师（兼），陕西陕焦化工有限公司党委委员、董事、副总经理，陕西陕焦化工有限公司党委副书记、总经理，陕西陕化化工集团有限公司党委书记、董事长。现任陕西化工集团有限公司总经理，陕煤集团化工事业部副经理（兼），陕西煤业化工集团有限公司总经理助理、化工事业部总经理、陕西化工集团董事长，陕西航天动力高科技股份有限公司独立董事。</w:t>
                </w:r>
              </w:p>
            </w:tc>
          </w:tr>
          <w:tr w:rsidR="000C13E3">
            <w:tc>
              <w:tcPr>
                <w:tcW w:w="1384" w:type="dxa"/>
              </w:tcPr>
              <w:p w:rsidR="000C13E3" w:rsidRDefault="00C11B76">
                <w:r>
                  <w:rPr>
                    <w:rFonts w:hint="eastAsia"/>
                  </w:rPr>
                  <w:t>王林</w:t>
                </w:r>
              </w:p>
            </w:tc>
            <w:tc>
              <w:tcPr>
                <w:tcW w:w="12705" w:type="dxa"/>
              </w:tcPr>
              <w:p w:rsidR="000C13E3" w:rsidRDefault="00C11B76">
                <w:r>
                  <w:t>中共党员，大学本科，研究员级会计师。历任航天四院财务处会计、副处长，航天四院7414厂副总会计师兼财务处处长、总会计师，航天四院总会计师，航天六院总会计师，陕西航天科技集团有限公司副董事长。现任航天六院副院级调研员，西部金属材料股份有限公司副董事长，陕西航天动力高科技股份有限公司监事会主席。</w:t>
                </w:r>
              </w:p>
            </w:tc>
          </w:tr>
          <w:tr w:rsidR="000C13E3">
            <w:tc>
              <w:tcPr>
                <w:tcW w:w="1384" w:type="dxa"/>
              </w:tcPr>
              <w:p w:rsidR="000C13E3" w:rsidRDefault="00C11B76">
                <w:r>
                  <w:rPr>
                    <w:rFonts w:hint="eastAsia"/>
                  </w:rPr>
                  <w:lastRenderedPageBreak/>
                  <w:t>朱锴</w:t>
                </w:r>
              </w:p>
            </w:tc>
            <w:tc>
              <w:tcPr>
                <w:tcW w:w="12705" w:type="dxa"/>
              </w:tcPr>
              <w:p w:rsidR="000C13E3" w:rsidRDefault="00C11B76">
                <w:r>
                  <w:t>中共党员，管理硕士，会计师。历任067基地165所财务处会计、副处长，航天六院165所财务处副处长、第一处长；航天六院审计与风险管理部副部长。现任航天六院审计与风险管理部部长，陕西航天动力高科技股份有限公司监事。</w:t>
                </w:r>
              </w:p>
            </w:tc>
          </w:tr>
          <w:tr w:rsidR="000C13E3">
            <w:tc>
              <w:tcPr>
                <w:tcW w:w="1384" w:type="dxa"/>
              </w:tcPr>
              <w:p w:rsidR="000C13E3" w:rsidRDefault="00C11B76">
                <w:r>
                  <w:rPr>
                    <w:rFonts w:hint="eastAsia"/>
                  </w:rPr>
                  <w:t>王华</w:t>
                </w:r>
              </w:p>
            </w:tc>
            <w:tc>
              <w:tcPr>
                <w:tcW w:w="12705" w:type="dxa"/>
              </w:tcPr>
              <w:p w:rsidR="000C13E3" w:rsidRDefault="00C11B76">
                <w:r>
                  <w:t>中共党员，管理硕士，研究员级会计师。历任067基地7103厂财务处会计，067基地7103厂江苏九州航天工业有限公司财务科长，067基地7103厂财务处会计，航天六院7103厂财务处会计，航天六院7103厂江苏九州纺织有限公司财务总监，航天六院7103厂财务副处长、财务处处长，总会计师兼财务处处长。现任西安航天发动机有限公司总会计师，陕西航天动力高科技股份有限公司监事。</w:t>
                </w:r>
              </w:p>
            </w:tc>
          </w:tr>
          <w:tr w:rsidR="000C13E3">
            <w:tc>
              <w:tcPr>
                <w:tcW w:w="1384" w:type="dxa"/>
              </w:tcPr>
              <w:p w:rsidR="000C13E3" w:rsidRDefault="00C11B76">
                <w:r>
                  <w:rPr>
                    <w:rFonts w:hint="eastAsia"/>
                  </w:rPr>
                  <w:t>孙波</w:t>
                </w:r>
              </w:p>
            </w:tc>
            <w:tc>
              <w:tcPr>
                <w:tcW w:w="12705" w:type="dxa"/>
              </w:tcPr>
              <w:p w:rsidR="000C13E3" w:rsidRDefault="00C11B76">
                <w:r>
                  <w:t>中共党员，大学本科，高级会计师。历任郑州大学第一附属医院财务处会计，河南省卫生厅规划财务审计处财务主管，航天16所（7171厂）纪检监察审计部干事，航天16所（7171厂）、陕西苍松机械有限公司招标办公室主任。现任陕西苍松机械有限公司人力资源部部长，陕西航天动力高科技股份有限公司监事。</w:t>
                </w:r>
              </w:p>
            </w:tc>
          </w:tr>
          <w:tr w:rsidR="000C13E3">
            <w:tc>
              <w:tcPr>
                <w:tcW w:w="1384" w:type="dxa"/>
              </w:tcPr>
              <w:p w:rsidR="000C13E3" w:rsidRDefault="00C11B76">
                <w:r>
                  <w:rPr>
                    <w:rFonts w:hint="eastAsia"/>
                  </w:rPr>
                  <w:t>朱敏</w:t>
                </w:r>
              </w:p>
            </w:tc>
            <w:tc>
              <w:tcPr>
                <w:tcW w:w="12705" w:type="dxa"/>
              </w:tcPr>
              <w:p w:rsidR="000C13E3" w:rsidRDefault="00C11B76">
                <w:r>
                  <w:t>中共党员，工学硕士，政工师。历任陕西航天动力高科技股份有限公司液力传动工程技术中心设计员，纪检监察部、纪检监察审计部、纪检部业务员、副部长。现任陕西航天动力高科技股份有限公司纪检部副部长、职工监事。</w:t>
                </w:r>
              </w:p>
            </w:tc>
          </w:tr>
          <w:tr w:rsidR="000C13E3">
            <w:tc>
              <w:tcPr>
                <w:tcW w:w="1384" w:type="dxa"/>
              </w:tcPr>
              <w:p w:rsidR="000C13E3" w:rsidRDefault="00C11B76">
                <w:r>
                  <w:rPr>
                    <w:rFonts w:hint="eastAsia"/>
                  </w:rPr>
                  <w:t>张龙</w:t>
                </w:r>
              </w:p>
            </w:tc>
            <w:tc>
              <w:tcPr>
                <w:tcW w:w="12705" w:type="dxa"/>
              </w:tcPr>
              <w:p w:rsidR="000C13E3" w:rsidRDefault="00C11B76">
                <w:r>
                  <w:t>中共党员，大学本科，工程师。历任陕西航天动力高科技股份有限公司研发三室见习设计员，经营发展部业务员、业务主办，营销管理部销售业务主办，液力传动事业部质量管理员，液力传动事业部副总经理。现任陕西航天动力高科技股份有限公司党群工作部副部长兼企业文化部副部长、职工监事。</w:t>
                </w:r>
              </w:p>
            </w:tc>
          </w:tr>
          <w:tr w:rsidR="000C13E3">
            <w:tc>
              <w:tcPr>
                <w:tcW w:w="1384" w:type="dxa"/>
              </w:tcPr>
              <w:p w:rsidR="000C13E3" w:rsidRDefault="00C11B76">
                <w:r>
                  <w:rPr>
                    <w:rFonts w:hint="eastAsia"/>
                  </w:rPr>
                  <w:t>刘燕涛</w:t>
                </w:r>
              </w:p>
            </w:tc>
            <w:tc>
              <w:tcPr>
                <w:tcW w:w="12705" w:type="dxa"/>
              </w:tcPr>
              <w:p w:rsidR="000C13E3" w:rsidRDefault="00C11B76">
                <w:r>
                  <w:t>中共党员，法学硕士，经济师。历任陕西航天动力高科技股份有限公司经营管理部、法律事务部、纪检监察审计部法务专员、公司副总法律顾问。现任陕西航天动力高科技股份有限公司法律事务部副部长、副总法律顾问、职工监事。</w:t>
                </w:r>
              </w:p>
            </w:tc>
          </w:tr>
          <w:tr w:rsidR="000C13E3">
            <w:tc>
              <w:tcPr>
                <w:tcW w:w="1384" w:type="dxa"/>
              </w:tcPr>
              <w:p w:rsidR="000C13E3" w:rsidRDefault="00C11B76">
                <w:r>
                  <w:rPr>
                    <w:rFonts w:hint="eastAsia"/>
                  </w:rPr>
                  <w:t>金群</w:t>
                </w:r>
              </w:p>
            </w:tc>
            <w:tc>
              <w:tcPr>
                <w:tcW w:w="12705" w:type="dxa"/>
              </w:tcPr>
              <w:p w:rsidR="000C13E3" w:rsidRDefault="00C11B76">
                <w:r>
                  <w:t>中共党员，管理硕士，研究员。历任航天16所7171厂六室设计员，7171厂昌达公司、天庆公司管理人员，陕西航天动力高科技股份有限公司规划发展部、财务证券部业务员，证券部副经理，财务部副经理、经理，总经理业务助理兼规划发展部经理，总经理业务助理兼西安航天华威化工生物工程有限公司财务总监，陕西航天动力高科技股份有限公司副总经理、财务总监、董事会秘书。现任陕西航天动力高科技股份有限公司财务总监。</w:t>
                </w:r>
              </w:p>
            </w:tc>
          </w:tr>
          <w:tr w:rsidR="000C13E3">
            <w:tc>
              <w:tcPr>
                <w:tcW w:w="1384" w:type="dxa"/>
              </w:tcPr>
              <w:p w:rsidR="000C13E3" w:rsidRDefault="00C11B76">
                <w:r>
                  <w:rPr>
                    <w:rFonts w:hint="eastAsia"/>
                  </w:rPr>
                  <w:t>孟非然</w:t>
                </w:r>
              </w:p>
            </w:tc>
            <w:tc>
              <w:tcPr>
                <w:tcW w:w="12705" w:type="dxa"/>
              </w:tcPr>
              <w:p w:rsidR="000C13E3" w:rsidRDefault="00C11B76">
                <w:r>
                  <w:t>中共党员，管理硕士，研究员。历任西安航空制动科技有限公司职员，西安航天泵业有限公司职员，航天六院经营管理部综合管理处职员，航天六院经营管理部综合管理处副处长，航天六院经营管理部经营管理处副处长、董监事办公室副主任，航天六院经营管理部经营管理处处长、董监事办公室主任。现任陕西航天动力高科技股份有限公司董事会秘书、董事会办公室主任。</w:t>
                </w:r>
              </w:p>
            </w:tc>
          </w:tr>
          <w:tr w:rsidR="000C13E3">
            <w:tc>
              <w:tcPr>
                <w:tcW w:w="1384" w:type="dxa"/>
              </w:tcPr>
              <w:p w:rsidR="000C13E3" w:rsidRDefault="00C11B76">
                <w:r>
                  <w:rPr>
                    <w:rFonts w:hint="eastAsia"/>
                  </w:rPr>
                  <w:t>苏周鹏</w:t>
                </w:r>
              </w:p>
            </w:tc>
            <w:tc>
              <w:tcPr>
                <w:tcW w:w="12705" w:type="dxa"/>
              </w:tcPr>
              <w:p w:rsidR="000C13E3" w:rsidRDefault="00C11B76">
                <w:r>
                  <w:t>中共党员，大学本科，工程师。历任宝鸡水泵厂人事处干事、厂办秘书、副主任、行政管理处副处长，宝鸡航天动力泵业有限公司财务部副经理、经理、总会计师、副总经理，陕西航天动力高科技股份有限公司财务部经理，液力传动事业部总经理，陕西航天动力高科技股份有限公司总经理助理、副总经理。现任陕西航天动力高科技股份有限公司副总经理。</w:t>
                </w:r>
              </w:p>
            </w:tc>
          </w:tr>
          <w:tr w:rsidR="000C13E3">
            <w:tc>
              <w:tcPr>
                <w:tcW w:w="1384" w:type="dxa"/>
              </w:tcPr>
              <w:p w:rsidR="000C13E3" w:rsidRDefault="00C11B76">
                <w:r>
                  <w:rPr>
                    <w:rFonts w:hint="eastAsia"/>
                  </w:rPr>
                  <w:t>刘新洲</w:t>
                </w:r>
              </w:p>
            </w:tc>
            <w:tc>
              <w:tcPr>
                <w:tcW w:w="12705" w:type="dxa"/>
              </w:tcPr>
              <w:p w:rsidR="000C13E3" w:rsidRDefault="00C11B76">
                <w:r>
                  <w:t>中共党员，大学本科，高级工程师。历任西安航天发动机有限公司五车间工艺员、工艺组组长、副主任，生产计划处副处长，生产计划处政治指导员兼副处长，生产计划处处长兼政治指导员、生产副总师，陕西航天动力高科技股份有限公司党委副书记、纪委书记、工会主席、总法律顾问。现任陕西航天动力高科技股份有限公司副总经理、工会主席。</w:t>
                </w:r>
              </w:p>
            </w:tc>
          </w:tr>
          <w:tr w:rsidR="000C13E3">
            <w:tc>
              <w:tcPr>
                <w:tcW w:w="1384" w:type="dxa"/>
              </w:tcPr>
              <w:p w:rsidR="000C13E3" w:rsidRDefault="00C11B76">
                <w:r>
                  <w:rPr>
                    <w:rFonts w:hint="eastAsia"/>
                  </w:rPr>
                  <w:t>李峰</w:t>
                </w:r>
              </w:p>
            </w:tc>
            <w:tc>
              <w:tcPr>
                <w:tcW w:w="12705" w:type="dxa"/>
              </w:tcPr>
              <w:p w:rsidR="000C13E3" w:rsidRDefault="00C11B76">
                <w:r>
                  <w:t>中共党员，大学本科，研究员。历任航天工业总公司11所设计员，西安航天华宇特种泵公司经销部经理，陕西航天动力高科技股份有限公司市场营销部一部经理、市场营销部经理、副总工程师兼技术部经理、人力资源部经理、新产品开发室主任，总经理助理兼营销管理部经理、液压传动车间主任，总经理助理兼液压传动事业部总经理，液压传动工程技术中心主任，业务副总经理兼特种泵事业部总经</w:t>
                </w:r>
                <w:r>
                  <w:lastRenderedPageBreak/>
                  <w:t>理，业务副总经理兼西安航天泵业有限公司总经理。现任陕西航天动力高科技股份有限公司副总经理兼西安航天泵业有限公司执行董事、总经理。</w:t>
                </w:r>
              </w:p>
            </w:tc>
          </w:tr>
          <w:tr w:rsidR="000C13E3">
            <w:tc>
              <w:tcPr>
                <w:tcW w:w="1384" w:type="dxa"/>
              </w:tcPr>
              <w:p w:rsidR="000C13E3" w:rsidRDefault="00C11B76">
                <w:r>
                  <w:rPr>
                    <w:rFonts w:hint="eastAsia"/>
                  </w:rPr>
                  <w:lastRenderedPageBreak/>
                  <w:t>金忠升</w:t>
                </w:r>
              </w:p>
            </w:tc>
            <w:tc>
              <w:tcPr>
                <w:tcW w:w="12705" w:type="dxa"/>
              </w:tcPr>
              <w:p w:rsidR="000C13E3" w:rsidRDefault="00C11B76">
                <w:r>
                  <w:t>中共党员，工程硕士，研究员。历任航天工业部11所二室设计员，西安航天华宇特种泵公司技术开发部副经理，陕西航天动力高科技股份有限公司研发中心一室主任，总经理业务助理兼新产品开发室主任，消防系统项目组负责人，特种泵事业部总经理，总工程师兼研发中心主任、泵研究室主任，西安航天泵业有限公司总经理，陕西航天动力高科技股份有限公司业务副总经理兼创新研究院院长。现任陕西航天动力高科技股份有限公司副总经理兼创新研究院副院长。</w:t>
                </w:r>
              </w:p>
            </w:tc>
          </w:tr>
          <w:tr w:rsidR="000C13E3">
            <w:tc>
              <w:tcPr>
                <w:tcW w:w="1384" w:type="dxa"/>
              </w:tcPr>
              <w:p w:rsidR="000C13E3" w:rsidRDefault="00C11B76">
                <w:r>
                  <w:rPr>
                    <w:rFonts w:hint="eastAsia"/>
                  </w:rPr>
                  <w:t>郑晓辉</w:t>
                </w:r>
              </w:p>
            </w:tc>
            <w:tc>
              <w:tcPr>
                <w:tcW w:w="12705" w:type="dxa"/>
              </w:tcPr>
              <w:p w:rsidR="000C13E3" w:rsidRDefault="00C11B76">
                <w:r>
                  <w:t>中共党员，大学本科，高级工程师。历任陕西航天动力高科技股份有限公司自动化分厂工艺，燃气表事业部工艺组长、检验组长、质量主管，纪检监察部见习主任、副主任，法律事务部副经理，采购物流中心副经理、经理。现任陕西航天动力高科技股份有限公司党委副书记、纪委书记、总法律顾问。</w:t>
                </w:r>
              </w:p>
            </w:tc>
          </w:tr>
          <w:tr w:rsidR="000C13E3">
            <w:tc>
              <w:tcPr>
                <w:tcW w:w="1384" w:type="dxa"/>
              </w:tcPr>
              <w:p w:rsidR="000C13E3" w:rsidRDefault="00C11B76">
                <w:r>
                  <w:rPr>
                    <w:rFonts w:hint="eastAsia"/>
                  </w:rPr>
                  <w:t>任随安</w:t>
                </w:r>
              </w:p>
            </w:tc>
            <w:tc>
              <w:tcPr>
                <w:tcW w:w="12705" w:type="dxa"/>
              </w:tcPr>
              <w:p w:rsidR="000C13E3" w:rsidRDefault="00C11B76">
                <w:r>
                  <w:t>中共党员，大学专科，会计师。历任067基地11所财务科、筹建处、财经处会计，西安英诺资讯磁卡有限公司财务部经理，067基地11所财经处会计，西安航天华宇特种泵公司财务部经理，陕西航天动力高科技股份有限公司人力资源部副经理、经理，副总经济师兼华宇特种泵分公司经理，副总经济师兼宝鸡航天动力泵业有限公司总经理，陕西航天动力高科技股份有限公司党委副书记、纪委书记、工会主席，财务总监，副总经理、董事会秘书兼董事会办公室主任。现任陕西航天动力高科技股份有限公司调研员。</w:t>
                </w:r>
              </w:p>
            </w:tc>
          </w:tr>
          <w:tr w:rsidR="000C13E3">
            <w:tc>
              <w:tcPr>
                <w:tcW w:w="1384" w:type="dxa"/>
              </w:tcPr>
              <w:p w:rsidR="000C13E3" w:rsidRDefault="00C11B76">
                <w:r>
                  <w:rPr>
                    <w:rFonts w:hint="eastAsia"/>
                  </w:rPr>
                  <w:t>程海泉</w:t>
                </w:r>
              </w:p>
            </w:tc>
            <w:tc>
              <w:tcPr>
                <w:tcW w:w="12705" w:type="dxa"/>
              </w:tcPr>
              <w:p w:rsidR="000C13E3" w:rsidRDefault="00C11B76">
                <w:r>
                  <w:t>中共党员，大学专科，高级工程师。历任航天7171厂总装车间调试员、工艺员，六室设计员，西安天庆公司技术部主任、副总经理、总工程师，陕西航天动力高科技股份有限公司天庆智能仪表分公司经理，陕西航天动力高科技股份有限公司副总设计师兼市场营销部经理、副总设计师兼特聘专家、燃气表事业部经理，副总经理，业务副总经理，业务副总经理兼智能仪表分公司总经理，业务副总经理兼创新研究院副院长。现任陕西航天动力高科技股份有限公司调研员。</w:t>
                </w:r>
              </w:p>
            </w:tc>
          </w:tr>
          <w:tr w:rsidR="000C13E3">
            <w:tc>
              <w:tcPr>
                <w:tcW w:w="1384" w:type="dxa"/>
              </w:tcPr>
              <w:p w:rsidR="000C13E3" w:rsidRDefault="00C11B76">
                <w:r>
                  <w:rPr>
                    <w:rFonts w:hint="eastAsia"/>
                  </w:rPr>
                  <w:t>韩卫钊</w:t>
                </w:r>
              </w:p>
            </w:tc>
            <w:tc>
              <w:tcPr>
                <w:tcW w:w="12705" w:type="dxa"/>
              </w:tcPr>
              <w:p w:rsidR="000C13E3" w:rsidRDefault="00C11B76">
                <w:r>
                  <w:t>工程硕士，研究员。历任陕西航天动力高科技股份有限公司研发一室设计员、见习经理、副主任，陕西航天动力高科技股份有限公司特种泵事业部副经理，项目推广中心副主任、主任，工程开发中心主任，陕西航天动力节能科技有限公司总经理，陕西航天动力高科技股份有限公司战略与市场部部长，总经理助理兼市场部部长，副总经理。现已与陕西航天动力高科技股份有限公司解除劳动合同。</w:t>
                </w:r>
              </w:p>
            </w:tc>
          </w:tr>
        </w:tbl>
        <w:p w:rsidR="000C13E3" w:rsidRDefault="000C13E3"/>
        <w:p w:rsidR="000C13E3" w:rsidRDefault="00C11B76">
          <w:pPr>
            <w:rPr>
              <w:szCs w:val="21"/>
            </w:rPr>
          </w:pPr>
          <w:r>
            <w:rPr>
              <w:szCs w:val="21"/>
            </w:rPr>
            <w:t>其它情况说明</w:t>
          </w:r>
        </w:p>
        <w:sdt>
          <w:sdtPr>
            <w:rPr>
              <w:szCs w:val="21"/>
            </w:rPr>
            <w:alias w:val="是否适用：董事、监事 和高级管理人员持股变动及报酬情况其他情况说明[双击切换]"/>
            <w:tag w:val="_GBC_9b04f21816b544bc9606e29c2556c9ba"/>
            <w:id w:val="-1843153532"/>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64"/>
    <w:p w:rsidR="000C13E3" w:rsidRDefault="000C13E3">
      <w:pPr>
        <w:rPr>
          <w:szCs w:val="21"/>
        </w:rPr>
      </w:pPr>
    </w:p>
    <w:p w:rsidR="000C13E3" w:rsidRDefault="000C13E3">
      <w:pPr>
        <w:rPr>
          <w:szCs w:val="21"/>
        </w:rPr>
        <w:sectPr w:rsidR="000C13E3">
          <w:pgSz w:w="16838" w:h="11906" w:orient="landscape"/>
          <w:pgMar w:top="1797" w:right="1525" w:bottom="1276" w:left="1440" w:header="855" w:footer="992" w:gutter="0"/>
          <w:cols w:space="425"/>
          <w:docGrid w:linePitch="312"/>
        </w:sectPr>
      </w:pPr>
    </w:p>
    <w:p w:rsidR="000C13E3" w:rsidRDefault="00C11B76">
      <w:pPr>
        <w:pStyle w:val="3"/>
        <w:numPr>
          <w:ilvl w:val="0"/>
          <w:numId w:val="18"/>
        </w:numPr>
        <w:ind w:left="0" w:firstLine="0"/>
      </w:pPr>
      <w:r>
        <w:rPr>
          <w:rFonts w:hint="eastAsia"/>
        </w:rPr>
        <w:lastRenderedPageBreak/>
        <w:t>现任及报告期内离任董事、监事和高级管理人员的任职情况</w:t>
      </w:r>
    </w:p>
    <w:sdt>
      <w:sdtPr>
        <w:rPr>
          <w:rFonts w:ascii="宋体" w:hAnsi="宋体" w:cs="宋体"/>
          <w:b/>
          <w:bCs/>
          <w:kern w:val="0"/>
          <w:szCs w:val="24"/>
        </w:rPr>
        <w:alias w:val="模块:在股东单位任职情况"/>
        <w:tag w:val="_SEC_71174076095e4b3299192300e2845511"/>
        <w:id w:val="3160001"/>
        <w:lock w:val="sdtLocked"/>
        <w:placeholder>
          <w:docPart w:val="GBC22222222222222222222222222222"/>
        </w:placeholder>
      </w:sdtPr>
      <w:sdtEndPr>
        <w:rPr>
          <w:b w:val="0"/>
          <w:bCs w:val="0"/>
          <w:szCs w:val="21"/>
        </w:rPr>
      </w:sdtEndPr>
      <w:sdtContent>
        <w:p w:rsidR="000C13E3" w:rsidRDefault="00C11B76">
          <w:pPr>
            <w:pStyle w:val="aff4"/>
            <w:numPr>
              <w:ilvl w:val="0"/>
              <w:numId w:val="19"/>
            </w:numPr>
            <w:ind w:firstLineChars="0"/>
            <w:rPr>
              <w:b/>
              <w:bCs/>
            </w:rPr>
          </w:pPr>
          <w:r>
            <w:rPr>
              <w:b/>
              <w:bCs/>
            </w:rPr>
            <w:t>在股东单位任职情况</w:t>
          </w:r>
        </w:p>
        <w:sdt>
          <w:sdtPr>
            <w:rPr>
              <w:szCs w:val="21"/>
            </w:rPr>
            <w:alias w:val="是否适用：在股东单位任职情况[双击切换]"/>
            <w:tag w:val="_GBC_c450b54d9ea443cf85cc614c8528526b"/>
            <w:id w:val="-1991233746"/>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ff0"/>
            <w:tblW w:w="9049" w:type="dxa"/>
            <w:tblLayout w:type="fixed"/>
            <w:tblLook w:val="04A0" w:firstRow="1" w:lastRow="0" w:firstColumn="1" w:lastColumn="0" w:noHBand="0" w:noVBand="1"/>
          </w:tblPr>
          <w:tblGrid>
            <w:gridCol w:w="1526"/>
            <w:gridCol w:w="2586"/>
            <w:gridCol w:w="1820"/>
            <w:gridCol w:w="1562"/>
            <w:gridCol w:w="1555"/>
          </w:tblGrid>
          <w:tr w:rsidR="000C13E3">
            <w:trPr>
              <w:trHeight w:val="105"/>
            </w:trPr>
            <w:sdt>
              <w:sdtPr>
                <w:tag w:val="_PLD_11f45a37b8cb4cfd8d25787f0979b6e9"/>
                <w:id w:val="125980219"/>
                <w:lock w:val="sdtLocked"/>
              </w:sdtPr>
              <w:sdtEndPr/>
              <w:sdtContent>
                <w:tc>
                  <w:tcPr>
                    <w:tcW w:w="1526" w:type="dxa"/>
                    <w:vAlign w:val="center"/>
                  </w:tcPr>
                  <w:p w:rsidR="000C13E3" w:rsidRDefault="00C11B76">
                    <w:pPr>
                      <w:jc w:val="center"/>
                      <w:rPr>
                        <w:szCs w:val="21"/>
                      </w:rPr>
                    </w:pPr>
                    <w:r>
                      <w:rPr>
                        <w:szCs w:val="21"/>
                      </w:rPr>
                      <w:t>任职人员姓名</w:t>
                    </w:r>
                  </w:p>
                </w:tc>
              </w:sdtContent>
            </w:sdt>
            <w:sdt>
              <w:sdtPr>
                <w:tag w:val="_PLD_174ff645994f420ea5626aa7d6f5ddb5"/>
                <w:id w:val="1955125068"/>
                <w:lock w:val="sdtLocked"/>
              </w:sdtPr>
              <w:sdtEndPr/>
              <w:sdtContent>
                <w:tc>
                  <w:tcPr>
                    <w:tcW w:w="2586" w:type="dxa"/>
                    <w:vAlign w:val="center"/>
                  </w:tcPr>
                  <w:p w:rsidR="000C13E3" w:rsidRDefault="00C11B76">
                    <w:pPr>
                      <w:jc w:val="center"/>
                      <w:rPr>
                        <w:szCs w:val="21"/>
                      </w:rPr>
                    </w:pPr>
                    <w:r>
                      <w:rPr>
                        <w:szCs w:val="21"/>
                      </w:rPr>
                      <w:t>股东单位名称</w:t>
                    </w:r>
                  </w:p>
                </w:tc>
              </w:sdtContent>
            </w:sdt>
            <w:sdt>
              <w:sdtPr>
                <w:tag w:val="_PLD_c5b9ccac06314dc19400d1f75f51ed76"/>
                <w:id w:val="-671185871"/>
                <w:lock w:val="sdtLocked"/>
              </w:sdtPr>
              <w:sdtEndPr/>
              <w:sdtContent>
                <w:tc>
                  <w:tcPr>
                    <w:tcW w:w="1820" w:type="dxa"/>
                    <w:vAlign w:val="center"/>
                  </w:tcPr>
                  <w:p w:rsidR="000C13E3" w:rsidRDefault="00C11B76">
                    <w:pPr>
                      <w:jc w:val="center"/>
                      <w:rPr>
                        <w:szCs w:val="21"/>
                      </w:rPr>
                    </w:pPr>
                    <w:r>
                      <w:rPr>
                        <w:szCs w:val="21"/>
                      </w:rPr>
                      <w:t>在股东单位担任的职务</w:t>
                    </w:r>
                  </w:p>
                </w:tc>
              </w:sdtContent>
            </w:sdt>
            <w:sdt>
              <w:sdtPr>
                <w:tag w:val="_PLD_6d359bac7e194427adef03e3d072f875"/>
                <w:id w:val="-1651742858"/>
                <w:lock w:val="sdtLocked"/>
              </w:sdtPr>
              <w:sdtEndPr/>
              <w:sdtContent>
                <w:tc>
                  <w:tcPr>
                    <w:tcW w:w="1562" w:type="dxa"/>
                    <w:vAlign w:val="center"/>
                  </w:tcPr>
                  <w:p w:rsidR="000C13E3" w:rsidRDefault="00C11B76">
                    <w:pPr>
                      <w:jc w:val="center"/>
                      <w:rPr>
                        <w:szCs w:val="21"/>
                      </w:rPr>
                    </w:pPr>
                    <w:r>
                      <w:rPr>
                        <w:szCs w:val="21"/>
                      </w:rPr>
                      <w:t>任期起始日期</w:t>
                    </w:r>
                  </w:p>
                </w:tc>
              </w:sdtContent>
            </w:sdt>
            <w:sdt>
              <w:sdtPr>
                <w:tag w:val="_PLD_ba28085d64d240089bfcbff8c64cf230"/>
                <w:id w:val="-2110422814"/>
                <w:lock w:val="sdtLocked"/>
              </w:sdtPr>
              <w:sdtEndPr/>
              <w:sdtContent>
                <w:tc>
                  <w:tcPr>
                    <w:tcW w:w="1555" w:type="dxa"/>
                    <w:vAlign w:val="center"/>
                  </w:tcPr>
                  <w:p w:rsidR="000C13E3" w:rsidRDefault="00C11B76">
                    <w:pPr>
                      <w:jc w:val="center"/>
                      <w:rPr>
                        <w:szCs w:val="21"/>
                      </w:rPr>
                    </w:pPr>
                    <w:r>
                      <w:rPr>
                        <w:szCs w:val="21"/>
                      </w:rPr>
                      <w:t>任期终止日期</w:t>
                    </w:r>
                  </w:p>
                </w:tc>
              </w:sdtContent>
            </w:sdt>
          </w:tr>
          <w:sdt>
            <w:sdtPr>
              <w:rPr>
                <w:rFonts w:asciiTheme="minorHAnsi" w:hAnsiTheme="minorHAnsi" w:hint="eastAsia"/>
                <w:kern w:val="2"/>
                <w:szCs w:val="21"/>
              </w:rPr>
              <w:alias w:val="董事、监事、高级管理人员在股东单位任职情况"/>
              <w:tag w:val="_TUP_6fadbebda8f14f00acfb087a1f629834"/>
              <w:id w:val="-983852457"/>
              <w:lock w:val="sdtLocked"/>
              <w:placeholder>
                <w:docPart w:val="844A3706F1DF41C7BAF791057F91B1B7"/>
              </w:placeholder>
            </w:sdtPr>
            <w:sdtEndPr/>
            <w:sdtContent>
              <w:tr w:rsidR="000C13E3">
                <w:trPr>
                  <w:trHeight w:val="147"/>
                </w:trPr>
                <w:tc>
                  <w:tcPr>
                    <w:tcW w:w="1526" w:type="dxa"/>
                  </w:tcPr>
                  <w:p w:rsidR="000C13E3" w:rsidRDefault="00C11B76">
                    <w:pPr>
                      <w:rPr>
                        <w:szCs w:val="21"/>
                      </w:rPr>
                    </w:pPr>
                    <w:r>
                      <w:t>张长红</w:t>
                    </w:r>
                  </w:p>
                </w:tc>
                <w:tc>
                  <w:tcPr>
                    <w:tcW w:w="2586" w:type="dxa"/>
                  </w:tcPr>
                  <w:p w:rsidR="000C13E3" w:rsidRDefault="00C11B76">
                    <w:pPr>
                      <w:rPr>
                        <w:szCs w:val="21"/>
                      </w:rPr>
                    </w:pPr>
                    <w:r>
                      <w:rPr>
                        <w:rFonts w:hint="eastAsia"/>
                      </w:rPr>
                      <w:t>航天</w:t>
                    </w:r>
                    <w:r>
                      <w:t>16所（7171厂）</w:t>
                    </w:r>
                    <w:r>
                      <w:rPr>
                        <w:rFonts w:hint="eastAsia"/>
                      </w:rPr>
                      <w:t>/</w:t>
                    </w:r>
                    <w:r>
                      <w:t>陕西苍松机械有限公司</w:t>
                    </w:r>
                  </w:p>
                </w:tc>
                <w:tc>
                  <w:tcPr>
                    <w:tcW w:w="1820" w:type="dxa"/>
                  </w:tcPr>
                  <w:p w:rsidR="000C13E3" w:rsidRDefault="00C11B76">
                    <w:pPr>
                      <w:rPr>
                        <w:szCs w:val="21"/>
                      </w:rPr>
                    </w:pPr>
                    <w:r>
                      <w:t>副厂长</w:t>
                    </w:r>
                    <w:r>
                      <w:rPr>
                        <w:rFonts w:hint="eastAsia"/>
                      </w:rPr>
                      <w:t>、副总经理</w:t>
                    </w:r>
                  </w:p>
                </w:tc>
                <w:tc>
                  <w:tcPr>
                    <w:tcW w:w="1562" w:type="dxa"/>
                  </w:tcPr>
                  <w:p w:rsidR="000C13E3" w:rsidRDefault="00C11B76">
                    <w:pPr>
                      <w:rPr>
                        <w:szCs w:val="21"/>
                      </w:rPr>
                    </w:pPr>
                    <w:r>
                      <w:t>2012年9月</w:t>
                    </w:r>
                  </w:p>
                </w:tc>
                <w:tc>
                  <w:tcPr>
                    <w:tcW w:w="1555"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股东单位任职情况"/>
              <w:tag w:val="_TUP_6fadbebda8f14f00acfb087a1f629834"/>
              <w:id w:val="1386758882"/>
              <w:lock w:val="sdtLocked"/>
              <w:placeholder>
                <w:docPart w:val="844A3706F1DF41C7BAF791057F91B1B7"/>
              </w:placeholder>
            </w:sdtPr>
            <w:sdtEndPr/>
            <w:sdtContent>
              <w:tr w:rsidR="000C13E3">
                <w:trPr>
                  <w:trHeight w:val="147"/>
                </w:trPr>
                <w:tc>
                  <w:tcPr>
                    <w:tcW w:w="1526" w:type="dxa"/>
                  </w:tcPr>
                  <w:p w:rsidR="000C13E3" w:rsidRDefault="00C11B76">
                    <w:pPr>
                      <w:rPr>
                        <w:szCs w:val="21"/>
                      </w:rPr>
                    </w:pPr>
                    <w:r>
                      <w:t>赵仕哲</w:t>
                    </w:r>
                  </w:p>
                </w:tc>
                <w:tc>
                  <w:tcPr>
                    <w:tcW w:w="2586" w:type="dxa"/>
                  </w:tcPr>
                  <w:p w:rsidR="000C13E3" w:rsidRDefault="00C11B76">
                    <w:pPr>
                      <w:rPr>
                        <w:szCs w:val="21"/>
                      </w:rPr>
                    </w:pPr>
                    <w:r>
                      <w:t>西安航天发动机有限公司</w:t>
                    </w:r>
                  </w:p>
                </w:tc>
                <w:tc>
                  <w:tcPr>
                    <w:tcW w:w="1820" w:type="dxa"/>
                  </w:tcPr>
                  <w:p w:rsidR="000C13E3" w:rsidRDefault="00C11B76">
                    <w:pPr>
                      <w:rPr>
                        <w:szCs w:val="21"/>
                      </w:rPr>
                    </w:pPr>
                    <w:r>
                      <w:t>高级专务</w:t>
                    </w:r>
                  </w:p>
                </w:tc>
                <w:tc>
                  <w:tcPr>
                    <w:tcW w:w="1562" w:type="dxa"/>
                  </w:tcPr>
                  <w:p w:rsidR="000C13E3" w:rsidRDefault="00C11B76">
                    <w:pPr>
                      <w:rPr>
                        <w:szCs w:val="21"/>
                      </w:rPr>
                    </w:pPr>
                    <w:r>
                      <w:t>2022年3月</w:t>
                    </w:r>
                  </w:p>
                </w:tc>
                <w:tc>
                  <w:tcPr>
                    <w:tcW w:w="1555"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股东单位任职情况"/>
              <w:tag w:val="_TUP_6fadbebda8f14f00acfb087a1f629834"/>
              <w:id w:val="866802492"/>
              <w:lock w:val="sdtLocked"/>
              <w:placeholder>
                <w:docPart w:val="56582067913B4162ABE716866579099F"/>
              </w:placeholder>
            </w:sdtPr>
            <w:sdtEndPr/>
            <w:sdtContent>
              <w:tr w:rsidR="000C13E3">
                <w:trPr>
                  <w:trHeight w:val="147"/>
                </w:trPr>
                <w:tc>
                  <w:tcPr>
                    <w:tcW w:w="1526" w:type="dxa"/>
                  </w:tcPr>
                  <w:p w:rsidR="000C13E3" w:rsidRDefault="00C11B76">
                    <w:pPr>
                      <w:rPr>
                        <w:szCs w:val="21"/>
                      </w:rPr>
                    </w:pPr>
                    <w:r>
                      <w:t>王华</w:t>
                    </w:r>
                  </w:p>
                </w:tc>
                <w:tc>
                  <w:tcPr>
                    <w:tcW w:w="2586" w:type="dxa"/>
                  </w:tcPr>
                  <w:p w:rsidR="000C13E3" w:rsidRDefault="00C11B76">
                    <w:pPr>
                      <w:rPr>
                        <w:szCs w:val="21"/>
                      </w:rPr>
                    </w:pPr>
                    <w:r>
                      <w:t>西安</w:t>
                    </w:r>
                    <w:r>
                      <w:rPr>
                        <w:rFonts w:hint="eastAsia"/>
                      </w:rPr>
                      <w:t>航天</w:t>
                    </w:r>
                    <w:r>
                      <w:t>发动机有限公司</w:t>
                    </w:r>
                  </w:p>
                </w:tc>
                <w:tc>
                  <w:tcPr>
                    <w:tcW w:w="1820" w:type="dxa"/>
                  </w:tcPr>
                  <w:p w:rsidR="000C13E3" w:rsidRDefault="00C11B76">
                    <w:pPr>
                      <w:rPr>
                        <w:szCs w:val="21"/>
                      </w:rPr>
                    </w:pPr>
                    <w:r>
                      <w:t>总会计师</w:t>
                    </w:r>
                  </w:p>
                </w:tc>
                <w:tc>
                  <w:tcPr>
                    <w:tcW w:w="1562" w:type="dxa"/>
                  </w:tcPr>
                  <w:p w:rsidR="000C13E3" w:rsidRDefault="00C11B76">
                    <w:pPr>
                      <w:rPr>
                        <w:szCs w:val="21"/>
                      </w:rPr>
                    </w:pPr>
                    <w:r>
                      <w:t>2017年3月</w:t>
                    </w:r>
                  </w:p>
                </w:tc>
                <w:tc>
                  <w:tcPr>
                    <w:tcW w:w="1555"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股东单位任职情况"/>
              <w:tag w:val="_TUP_6fadbebda8f14f00acfb087a1f629834"/>
              <w:id w:val="1955200912"/>
              <w:lock w:val="sdtLocked"/>
              <w:placeholder>
                <w:docPart w:val="56582067913B4162ABE716866579099F"/>
              </w:placeholder>
            </w:sdtPr>
            <w:sdtEndPr/>
            <w:sdtContent>
              <w:tr w:rsidR="000C13E3">
                <w:trPr>
                  <w:trHeight w:val="147"/>
                </w:trPr>
                <w:tc>
                  <w:tcPr>
                    <w:tcW w:w="1526" w:type="dxa"/>
                  </w:tcPr>
                  <w:p w:rsidR="000C13E3" w:rsidRDefault="00C11B76">
                    <w:pPr>
                      <w:rPr>
                        <w:szCs w:val="21"/>
                      </w:rPr>
                    </w:pPr>
                    <w:r>
                      <w:t>孙波</w:t>
                    </w:r>
                  </w:p>
                </w:tc>
                <w:tc>
                  <w:tcPr>
                    <w:tcW w:w="2586" w:type="dxa"/>
                  </w:tcPr>
                  <w:p w:rsidR="000C13E3" w:rsidRDefault="00C11B76">
                    <w:pPr>
                      <w:rPr>
                        <w:szCs w:val="21"/>
                      </w:rPr>
                    </w:pPr>
                    <w:r>
                      <w:t>陕西苍松机械有限公司</w:t>
                    </w:r>
                  </w:p>
                </w:tc>
                <w:tc>
                  <w:tcPr>
                    <w:tcW w:w="1820" w:type="dxa"/>
                  </w:tcPr>
                  <w:p w:rsidR="000C13E3" w:rsidRDefault="00C11B76">
                    <w:pPr>
                      <w:rPr>
                        <w:szCs w:val="21"/>
                      </w:rPr>
                    </w:pPr>
                    <w:r>
                      <w:t>人力资源部部长</w:t>
                    </w:r>
                  </w:p>
                </w:tc>
                <w:tc>
                  <w:tcPr>
                    <w:tcW w:w="1562" w:type="dxa"/>
                  </w:tcPr>
                  <w:p w:rsidR="000C13E3" w:rsidRDefault="00C11B76">
                    <w:pPr>
                      <w:rPr>
                        <w:szCs w:val="21"/>
                      </w:rPr>
                    </w:pPr>
                    <w:r>
                      <w:t>2020年12月</w:t>
                    </w:r>
                  </w:p>
                </w:tc>
                <w:tc>
                  <w:tcPr>
                    <w:tcW w:w="1555" w:type="dxa"/>
                  </w:tcPr>
                  <w:p w:rsidR="000C13E3" w:rsidRDefault="00C11B76">
                    <w:pPr>
                      <w:rPr>
                        <w:szCs w:val="21"/>
                      </w:rPr>
                    </w:pPr>
                    <w:r>
                      <w:t>至今</w:t>
                    </w:r>
                  </w:p>
                </w:tc>
              </w:tr>
            </w:sdtContent>
          </w:sdt>
          <w:tr w:rsidR="000C13E3">
            <w:trPr>
              <w:trHeight w:val="150"/>
            </w:trPr>
            <w:sdt>
              <w:sdtPr>
                <w:tag w:val="_PLD_6e127d6c1c09490d96af47be507aa181"/>
                <w:id w:val="-1708025439"/>
                <w:lock w:val="sdtLocked"/>
              </w:sdtPr>
              <w:sdtEndPr/>
              <w:sdtContent>
                <w:tc>
                  <w:tcPr>
                    <w:tcW w:w="1526" w:type="dxa"/>
                  </w:tcPr>
                  <w:p w:rsidR="000C13E3" w:rsidRDefault="00C11B76">
                    <w:pPr>
                      <w:rPr>
                        <w:szCs w:val="21"/>
                      </w:rPr>
                    </w:pPr>
                    <w:r>
                      <w:rPr>
                        <w:szCs w:val="21"/>
                      </w:rPr>
                      <w:t>在股东单位任职情况的说明</w:t>
                    </w:r>
                  </w:p>
                </w:tc>
              </w:sdtContent>
            </w:sdt>
            <w:tc>
              <w:tcPr>
                <w:tcW w:w="7523" w:type="dxa"/>
                <w:gridSpan w:val="4"/>
              </w:tcPr>
              <w:p w:rsidR="000C13E3" w:rsidRDefault="00C11B76">
                <w:pPr>
                  <w:rPr>
                    <w:szCs w:val="21"/>
                  </w:rPr>
                </w:pPr>
                <w:r>
                  <w:t>无</w:t>
                </w:r>
              </w:p>
            </w:tc>
          </w:tr>
        </w:tbl>
        <w:p w:rsidR="000C13E3" w:rsidRDefault="000C13E3"/>
        <w:p w:rsidR="000C13E3" w:rsidRDefault="00362B2C">
          <w:pPr>
            <w:rPr>
              <w:szCs w:val="21"/>
            </w:rPr>
          </w:pPr>
        </w:p>
      </w:sdtContent>
    </w:sdt>
    <w:sdt>
      <w:sdtPr>
        <w:rPr>
          <w:rFonts w:ascii="宋体" w:hAnsi="宋体" w:cs="宋体"/>
          <w:b/>
          <w:bCs/>
          <w:kern w:val="0"/>
          <w:szCs w:val="24"/>
        </w:rPr>
        <w:alias w:val="模块:在其他单位任职情况"/>
        <w:tag w:val="_SEC_5561131e80ff45818592dc8d1f605cb5"/>
        <w:id w:val="3160043"/>
        <w:lock w:val="sdtLocked"/>
        <w:placeholder>
          <w:docPart w:val="GBC22222222222222222222222222222"/>
        </w:placeholder>
      </w:sdtPr>
      <w:sdtEndPr>
        <w:rPr>
          <w:b w:val="0"/>
          <w:bCs w:val="0"/>
          <w:szCs w:val="21"/>
        </w:rPr>
      </w:sdtEndPr>
      <w:sdtContent>
        <w:p w:rsidR="000C13E3" w:rsidRDefault="00C11B76">
          <w:pPr>
            <w:pStyle w:val="aff4"/>
            <w:numPr>
              <w:ilvl w:val="0"/>
              <w:numId w:val="19"/>
            </w:numPr>
            <w:ind w:firstLineChars="0"/>
            <w:rPr>
              <w:b/>
              <w:bCs/>
            </w:rPr>
          </w:pPr>
          <w:r>
            <w:rPr>
              <w:b/>
              <w:bCs/>
            </w:rPr>
            <w:t>在其他单位任职情况</w:t>
          </w:r>
        </w:p>
        <w:sdt>
          <w:sdtPr>
            <w:rPr>
              <w:szCs w:val="21"/>
            </w:rPr>
            <w:alias w:val="是否适用：在其他单位任职情况[双击切换]"/>
            <w:tag w:val="_GBC_31c17de709bb42fdb7ba137e843fe054"/>
            <w:id w:val="-2034187814"/>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ff0"/>
            <w:tblW w:w="9049" w:type="dxa"/>
            <w:tblLayout w:type="fixed"/>
            <w:tblLook w:val="04A0" w:firstRow="1" w:lastRow="0" w:firstColumn="1" w:lastColumn="0" w:noHBand="0" w:noVBand="1"/>
          </w:tblPr>
          <w:tblGrid>
            <w:gridCol w:w="1101"/>
            <w:gridCol w:w="3011"/>
            <w:gridCol w:w="1950"/>
            <w:gridCol w:w="1701"/>
            <w:gridCol w:w="1286"/>
          </w:tblGrid>
          <w:tr w:rsidR="000C13E3">
            <w:trPr>
              <w:trHeight w:val="120"/>
            </w:trPr>
            <w:sdt>
              <w:sdtPr>
                <w:tag w:val="_PLD_84cb4ce7fc4643b1be607267619a4b88"/>
                <w:id w:val="-229003406"/>
                <w:lock w:val="sdtLocked"/>
              </w:sdtPr>
              <w:sdtEndPr/>
              <w:sdtContent>
                <w:tc>
                  <w:tcPr>
                    <w:tcW w:w="1101" w:type="dxa"/>
                    <w:vAlign w:val="center"/>
                  </w:tcPr>
                  <w:p w:rsidR="000C13E3" w:rsidRDefault="00C11B76">
                    <w:pPr>
                      <w:jc w:val="center"/>
                      <w:rPr>
                        <w:szCs w:val="21"/>
                      </w:rPr>
                    </w:pPr>
                    <w:r>
                      <w:rPr>
                        <w:szCs w:val="21"/>
                      </w:rPr>
                      <w:t>任职人员姓名</w:t>
                    </w:r>
                  </w:p>
                </w:tc>
              </w:sdtContent>
            </w:sdt>
            <w:sdt>
              <w:sdtPr>
                <w:tag w:val="_PLD_9c5aac001d5a4c2eb3cc0bf1e1f66afe"/>
                <w:id w:val="226655235"/>
                <w:lock w:val="sdtLocked"/>
              </w:sdtPr>
              <w:sdtEndPr/>
              <w:sdtContent>
                <w:tc>
                  <w:tcPr>
                    <w:tcW w:w="3011" w:type="dxa"/>
                    <w:vAlign w:val="center"/>
                  </w:tcPr>
                  <w:p w:rsidR="000C13E3" w:rsidRDefault="00C11B76">
                    <w:pPr>
                      <w:jc w:val="center"/>
                      <w:rPr>
                        <w:szCs w:val="21"/>
                      </w:rPr>
                    </w:pPr>
                    <w:r>
                      <w:rPr>
                        <w:szCs w:val="21"/>
                      </w:rPr>
                      <w:t>其他单位名称</w:t>
                    </w:r>
                  </w:p>
                </w:tc>
              </w:sdtContent>
            </w:sdt>
            <w:sdt>
              <w:sdtPr>
                <w:tag w:val="_PLD_a3a2822cc76542afbd1a58b94268af1d"/>
                <w:id w:val="-800459033"/>
                <w:lock w:val="sdtLocked"/>
              </w:sdtPr>
              <w:sdtEndPr/>
              <w:sdtContent>
                <w:tc>
                  <w:tcPr>
                    <w:tcW w:w="1950" w:type="dxa"/>
                    <w:vAlign w:val="center"/>
                  </w:tcPr>
                  <w:p w:rsidR="000C13E3" w:rsidRDefault="00C11B76">
                    <w:pPr>
                      <w:jc w:val="center"/>
                      <w:rPr>
                        <w:szCs w:val="21"/>
                      </w:rPr>
                    </w:pPr>
                    <w:r>
                      <w:rPr>
                        <w:szCs w:val="21"/>
                      </w:rPr>
                      <w:t>在其他单位担任的职务</w:t>
                    </w:r>
                  </w:p>
                </w:tc>
              </w:sdtContent>
            </w:sdt>
            <w:sdt>
              <w:sdtPr>
                <w:tag w:val="_PLD_1afbd86b2e47420ca2c5a75f01567f2a"/>
                <w:id w:val="1695187363"/>
                <w:lock w:val="sdtLocked"/>
              </w:sdtPr>
              <w:sdtEndPr/>
              <w:sdtContent>
                <w:tc>
                  <w:tcPr>
                    <w:tcW w:w="1701" w:type="dxa"/>
                    <w:vAlign w:val="center"/>
                  </w:tcPr>
                  <w:p w:rsidR="000C13E3" w:rsidRDefault="00C11B76">
                    <w:pPr>
                      <w:jc w:val="center"/>
                      <w:rPr>
                        <w:szCs w:val="21"/>
                      </w:rPr>
                    </w:pPr>
                    <w:r>
                      <w:rPr>
                        <w:szCs w:val="21"/>
                      </w:rPr>
                      <w:t>任期起始日期</w:t>
                    </w:r>
                  </w:p>
                </w:tc>
              </w:sdtContent>
            </w:sdt>
            <w:sdt>
              <w:sdtPr>
                <w:tag w:val="_PLD_677dde6ffbf24692a6c508831a24eef8"/>
                <w:id w:val="-1633086669"/>
                <w:lock w:val="sdtLocked"/>
              </w:sdtPr>
              <w:sdtEndPr/>
              <w:sdtContent>
                <w:tc>
                  <w:tcPr>
                    <w:tcW w:w="1286" w:type="dxa"/>
                    <w:vAlign w:val="center"/>
                  </w:tcPr>
                  <w:p w:rsidR="000C13E3" w:rsidRDefault="00C11B76">
                    <w:pPr>
                      <w:jc w:val="center"/>
                      <w:rPr>
                        <w:szCs w:val="21"/>
                      </w:rPr>
                    </w:pPr>
                    <w:r>
                      <w:rPr>
                        <w:szCs w:val="21"/>
                      </w:rPr>
                      <w:t>任期终止日期</w:t>
                    </w:r>
                  </w:p>
                </w:tc>
              </w:sdtContent>
            </w:sdt>
          </w:tr>
          <w:sdt>
            <w:sdtPr>
              <w:rPr>
                <w:rFonts w:asciiTheme="minorHAnsi" w:hAnsiTheme="minorHAnsi" w:hint="eastAsia"/>
                <w:kern w:val="2"/>
                <w:szCs w:val="21"/>
              </w:rPr>
              <w:alias w:val="董事、监事、高级管理人员在其他单位任职情况"/>
              <w:tag w:val="_TUP_f450538eb53748eeac8de5eae75c8a7f"/>
              <w:id w:val="-829056123"/>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朱奇</w:t>
                    </w:r>
                  </w:p>
                </w:tc>
                <w:tc>
                  <w:tcPr>
                    <w:tcW w:w="3011" w:type="dxa"/>
                  </w:tcPr>
                  <w:p w:rsidR="000C13E3" w:rsidRDefault="00C11B76">
                    <w:pPr>
                      <w:rPr>
                        <w:szCs w:val="21"/>
                      </w:rPr>
                    </w:pPr>
                    <w:r>
                      <w:t>航天推进技术研究院</w:t>
                    </w:r>
                  </w:p>
                </w:tc>
                <w:tc>
                  <w:tcPr>
                    <w:tcW w:w="1950" w:type="dxa"/>
                  </w:tcPr>
                  <w:p w:rsidR="000C13E3" w:rsidRDefault="00C11B76">
                    <w:pPr>
                      <w:rPr>
                        <w:szCs w:val="21"/>
                      </w:rPr>
                    </w:pPr>
                    <w:r>
                      <w:t>副院长</w:t>
                    </w:r>
                  </w:p>
                </w:tc>
                <w:tc>
                  <w:tcPr>
                    <w:tcW w:w="1701" w:type="dxa"/>
                  </w:tcPr>
                  <w:p w:rsidR="000C13E3" w:rsidRDefault="00C11B76">
                    <w:pPr>
                      <w:rPr>
                        <w:szCs w:val="21"/>
                      </w:rPr>
                    </w:pPr>
                    <w:r>
                      <w:t>2019年3月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1774392442"/>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申建辉</w:t>
                    </w:r>
                  </w:p>
                </w:tc>
                <w:tc>
                  <w:tcPr>
                    <w:tcW w:w="3011" w:type="dxa"/>
                  </w:tcPr>
                  <w:p w:rsidR="000C13E3" w:rsidRDefault="00C11B76">
                    <w:pPr>
                      <w:rPr>
                        <w:szCs w:val="21"/>
                      </w:rPr>
                    </w:pPr>
                    <w:r>
                      <w:t>航天推进技术研究院</w:t>
                    </w:r>
                  </w:p>
                </w:tc>
                <w:tc>
                  <w:tcPr>
                    <w:tcW w:w="1950" w:type="dxa"/>
                  </w:tcPr>
                  <w:p w:rsidR="000C13E3" w:rsidRDefault="00C11B76">
                    <w:pPr>
                      <w:rPr>
                        <w:szCs w:val="21"/>
                      </w:rPr>
                    </w:pPr>
                    <w:r>
                      <w:t>总师级调研员</w:t>
                    </w:r>
                  </w:p>
                </w:tc>
                <w:tc>
                  <w:tcPr>
                    <w:tcW w:w="1701" w:type="dxa"/>
                  </w:tcPr>
                  <w:p w:rsidR="000C13E3" w:rsidRDefault="00C11B76">
                    <w:pPr>
                      <w:rPr>
                        <w:szCs w:val="21"/>
                      </w:rPr>
                    </w:pPr>
                    <w:r>
                      <w:t>2020年5月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747045429"/>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周志军</w:t>
                    </w:r>
                  </w:p>
                </w:tc>
                <w:tc>
                  <w:tcPr>
                    <w:tcW w:w="3011" w:type="dxa"/>
                  </w:tcPr>
                  <w:p w:rsidR="000C13E3" w:rsidRDefault="00C11B76">
                    <w:pPr>
                      <w:rPr>
                        <w:szCs w:val="21"/>
                      </w:rPr>
                    </w:pPr>
                    <w:r>
                      <w:t>西安航天弘发实业有限公司</w:t>
                    </w:r>
                  </w:p>
                </w:tc>
                <w:tc>
                  <w:tcPr>
                    <w:tcW w:w="1950" w:type="dxa"/>
                  </w:tcPr>
                  <w:p w:rsidR="000C13E3" w:rsidRDefault="00C11B76">
                    <w:pPr>
                      <w:rPr>
                        <w:szCs w:val="21"/>
                      </w:rPr>
                    </w:pPr>
                    <w:r>
                      <w:t>总经理</w:t>
                    </w:r>
                  </w:p>
                </w:tc>
                <w:tc>
                  <w:tcPr>
                    <w:tcW w:w="1701" w:type="dxa"/>
                  </w:tcPr>
                  <w:p w:rsidR="000C13E3" w:rsidRDefault="00C11B76">
                    <w:pPr>
                      <w:rPr>
                        <w:szCs w:val="21"/>
                      </w:rPr>
                    </w:pPr>
                    <w:r>
                      <w:t>2021年10月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1010066730"/>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赵仕哲</w:t>
                    </w:r>
                  </w:p>
                </w:tc>
                <w:tc>
                  <w:tcPr>
                    <w:tcW w:w="3011" w:type="dxa"/>
                  </w:tcPr>
                  <w:p w:rsidR="000C13E3" w:rsidRDefault="00C11B76">
                    <w:pPr>
                      <w:rPr>
                        <w:szCs w:val="21"/>
                      </w:rPr>
                    </w:pPr>
                    <w:r>
                      <w:t>西安航天华阳机电装备有限公司</w:t>
                    </w:r>
                  </w:p>
                </w:tc>
                <w:tc>
                  <w:tcPr>
                    <w:tcW w:w="1950" w:type="dxa"/>
                  </w:tcPr>
                  <w:p w:rsidR="000C13E3" w:rsidRDefault="00C11B76">
                    <w:pPr>
                      <w:rPr>
                        <w:szCs w:val="21"/>
                      </w:rPr>
                    </w:pPr>
                    <w:r>
                      <w:t>董事</w:t>
                    </w:r>
                  </w:p>
                </w:tc>
                <w:tc>
                  <w:tcPr>
                    <w:tcW w:w="1701" w:type="dxa"/>
                  </w:tcPr>
                  <w:p w:rsidR="000C13E3" w:rsidRDefault="00C11B76">
                    <w:pPr>
                      <w:rPr>
                        <w:szCs w:val="21"/>
                      </w:rPr>
                    </w:pPr>
                    <w:r>
                      <w:t>2020年9月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1863701244"/>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薛晓军</w:t>
                    </w:r>
                  </w:p>
                </w:tc>
                <w:tc>
                  <w:tcPr>
                    <w:tcW w:w="3011" w:type="dxa"/>
                  </w:tcPr>
                  <w:p w:rsidR="000C13E3" w:rsidRDefault="00C11B76">
                    <w:pPr>
                      <w:rPr>
                        <w:szCs w:val="21"/>
                      </w:rPr>
                    </w:pPr>
                    <w:r>
                      <w:t>航天推进技术研究院</w:t>
                    </w:r>
                  </w:p>
                </w:tc>
                <w:tc>
                  <w:tcPr>
                    <w:tcW w:w="1950" w:type="dxa"/>
                  </w:tcPr>
                  <w:p w:rsidR="000C13E3" w:rsidRDefault="00C11B76">
                    <w:pPr>
                      <w:rPr>
                        <w:szCs w:val="21"/>
                      </w:rPr>
                    </w:pPr>
                    <w:r>
                      <w:t>经营管理部副部长</w:t>
                    </w:r>
                  </w:p>
                </w:tc>
                <w:tc>
                  <w:tcPr>
                    <w:tcW w:w="1701" w:type="dxa"/>
                  </w:tcPr>
                  <w:p w:rsidR="000C13E3" w:rsidRDefault="00C11B76">
                    <w:pPr>
                      <w:rPr>
                        <w:szCs w:val="21"/>
                      </w:rPr>
                    </w:pPr>
                    <w:r>
                      <w:t>2018年7月</w:t>
                    </w:r>
                  </w:p>
                </w:tc>
                <w:tc>
                  <w:tcPr>
                    <w:tcW w:w="1286" w:type="dxa"/>
                  </w:tcPr>
                  <w:p w:rsidR="000C13E3" w:rsidRDefault="00C11B76">
                    <w:pPr>
                      <w:rPr>
                        <w:szCs w:val="21"/>
                      </w:rPr>
                    </w:pPr>
                    <w:r>
                      <w:t>2022年8月</w:t>
                    </w:r>
                  </w:p>
                </w:tc>
              </w:tr>
            </w:sdtContent>
          </w:sdt>
          <w:sdt>
            <w:sdtPr>
              <w:rPr>
                <w:rFonts w:asciiTheme="minorHAnsi" w:hAnsiTheme="minorHAnsi" w:hint="eastAsia"/>
                <w:kern w:val="2"/>
                <w:szCs w:val="21"/>
              </w:rPr>
              <w:alias w:val="董事、监事、高级管理人员在其他单位任职情况"/>
              <w:tag w:val="_TUP_f450538eb53748eeac8de5eae75c8a7f"/>
              <w:id w:val="1942254401"/>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李彦喜</w:t>
                    </w:r>
                  </w:p>
                </w:tc>
                <w:tc>
                  <w:tcPr>
                    <w:tcW w:w="3011" w:type="dxa"/>
                  </w:tcPr>
                  <w:p w:rsidR="000C13E3" w:rsidRDefault="00C11B76">
                    <w:pPr>
                      <w:rPr>
                        <w:szCs w:val="21"/>
                      </w:rPr>
                    </w:pPr>
                    <w:r>
                      <w:t>航天推进技术研究院</w:t>
                    </w:r>
                  </w:p>
                </w:tc>
                <w:tc>
                  <w:tcPr>
                    <w:tcW w:w="1950" w:type="dxa"/>
                  </w:tcPr>
                  <w:p w:rsidR="000C13E3" w:rsidRDefault="00C11B76">
                    <w:pPr>
                      <w:rPr>
                        <w:szCs w:val="21"/>
                      </w:rPr>
                    </w:pPr>
                    <w:r>
                      <w:t>经营管理部副部长</w:t>
                    </w:r>
                  </w:p>
                </w:tc>
                <w:tc>
                  <w:tcPr>
                    <w:tcW w:w="1701" w:type="dxa"/>
                  </w:tcPr>
                  <w:p w:rsidR="000C13E3" w:rsidRDefault="00C11B76">
                    <w:pPr>
                      <w:rPr>
                        <w:szCs w:val="21"/>
                      </w:rPr>
                    </w:pPr>
                    <w:r>
                      <w:t>2022年8月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433365522"/>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彭恩泽</w:t>
                    </w:r>
                  </w:p>
                </w:tc>
                <w:tc>
                  <w:tcPr>
                    <w:tcW w:w="3011" w:type="dxa"/>
                  </w:tcPr>
                  <w:p w:rsidR="000C13E3" w:rsidRDefault="00C11B76">
                    <w:pPr>
                      <w:rPr>
                        <w:szCs w:val="21"/>
                      </w:rPr>
                    </w:pPr>
                    <w:r>
                      <w:t>西安新凯迈管理服务有限公司</w:t>
                    </w:r>
                  </w:p>
                </w:tc>
                <w:tc>
                  <w:tcPr>
                    <w:tcW w:w="1950" w:type="dxa"/>
                  </w:tcPr>
                  <w:p w:rsidR="000C13E3" w:rsidRDefault="00C11B76">
                    <w:pPr>
                      <w:rPr>
                        <w:szCs w:val="21"/>
                      </w:rPr>
                    </w:pPr>
                    <w:r>
                      <w:t>董事长、法人代表</w:t>
                    </w:r>
                  </w:p>
                </w:tc>
                <w:tc>
                  <w:tcPr>
                    <w:tcW w:w="1701" w:type="dxa"/>
                  </w:tcPr>
                  <w:p w:rsidR="000C13E3" w:rsidRDefault="00C11B76">
                    <w:pPr>
                      <w:rPr>
                        <w:szCs w:val="21"/>
                      </w:rPr>
                    </w:pPr>
                    <w:r>
                      <w:t>2005年1月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1002977033"/>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张立岗</w:t>
                    </w:r>
                  </w:p>
                </w:tc>
                <w:tc>
                  <w:tcPr>
                    <w:tcW w:w="3011" w:type="dxa"/>
                  </w:tcPr>
                  <w:p w:rsidR="000C13E3" w:rsidRDefault="00C11B76">
                    <w:pPr>
                      <w:rPr>
                        <w:szCs w:val="21"/>
                      </w:rPr>
                    </w:pPr>
                    <w:r>
                      <w:t>陕西煤业化工集团有限公司</w:t>
                    </w:r>
                  </w:p>
                </w:tc>
                <w:tc>
                  <w:tcPr>
                    <w:tcW w:w="1950" w:type="dxa"/>
                  </w:tcPr>
                  <w:p w:rsidR="000C13E3" w:rsidRDefault="00C11B76">
                    <w:pPr>
                      <w:rPr>
                        <w:szCs w:val="21"/>
                      </w:rPr>
                    </w:pPr>
                    <w:r>
                      <w:t>总经理助理，化工事业部总经理</w:t>
                    </w:r>
                  </w:p>
                </w:tc>
                <w:tc>
                  <w:tcPr>
                    <w:tcW w:w="1701" w:type="dxa"/>
                  </w:tcPr>
                  <w:p w:rsidR="000C13E3" w:rsidRDefault="00C11B76">
                    <w:pPr>
                      <w:rPr>
                        <w:szCs w:val="21"/>
                      </w:rPr>
                    </w:pPr>
                    <w:r>
                      <w:t>2022年3月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639538487"/>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张立岗</w:t>
                    </w:r>
                  </w:p>
                </w:tc>
                <w:tc>
                  <w:tcPr>
                    <w:tcW w:w="3011" w:type="dxa"/>
                  </w:tcPr>
                  <w:p w:rsidR="000C13E3" w:rsidRDefault="00C11B76">
                    <w:pPr>
                      <w:rPr>
                        <w:szCs w:val="21"/>
                      </w:rPr>
                    </w:pPr>
                    <w:r>
                      <w:t>陕西化工集团有限公司</w:t>
                    </w:r>
                  </w:p>
                </w:tc>
                <w:tc>
                  <w:tcPr>
                    <w:tcW w:w="1950" w:type="dxa"/>
                  </w:tcPr>
                  <w:p w:rsidR="000C13E3" w:rsidRDefault="00C11B76">
                    <w:pPr>
                      <w:rPr>
                        <w:szCs w:val="21"/>
                      </w:rPr>
                    </w:pPr>
                    <w:r>
                      <w:t>总经理</w:t>
                    </w:r>
                  </w:p>
                </w:tc>
                <w:tc>
                  <w:tcPr>
                    <w:tcW w:w="1701" w:type="dxa"/>
                  </w:tcPr>
                  <w:p w:rsidR="000C13E3" w:rsidRDefault="00C11B76">
                    <w:pPr>
                      <w:rPr>
                        <w:szCs w:val="21"/>
                      </w:rPr>
                    </w:pPr>
                    <w:r>
                      <w:t>2019年6月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968741784"/>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张立岗</w:t>
                    </w:r>
                  </w:p>
                </w:tc>
                <w:tc>
                  <w:tcPr>
                    <w:tcW w:w="3011" w:type="dxa"/>
                  </w:tcPr>
                  <w:p w:rsidR="000C13E3" w:rsidRDefault="00C11B76">
                    <w:pPr>
                      <w:rPr>
                        <w:szCs w:val="21"/>
                      </w:rPr>
                    </w:pPr>
                    <w:r>
                      <w:t>陕西化工集团有限公司</w:t>
                    </w:r>
                  </w:p>
                </w:tc>
                <w:tc>
                  <w:tcPr>
                    <w:tcW w:w="1950" w:type="dxa"/>
                  </w:tcPr>
                  <w:p w:rsidR="000C13E3" w:rsidRDefault="00C11B76">
                    <w:pPr>
                      <w:rPr>
                        <w:szCs w:val="21"/>
                      </w:rPr>
                    </w:pPr>
                    <w:r>
                      <w:t>董事长</w:t>
                    </w:r>
                  </w:p>
                </w:tc>
                <w:tc>
                  <w:tcPr>
                    <w:tcW w:w="1701" w:type="dxa"/>
                  </w:tcPr>
                  <w:p w:rsidR="000C13E3" w:rsidRDefault="00C11B76">
                    <w:pPr>
                      <w:rPr>
                        <w:szCs w:val="21"/>
                      </w:rPr>
                    </w:pPr>
                    <w:r>
                      <w:t>2022年3月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596406397"/>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王锋革</w:t>
                    </w:r>
                  </w:p>
                </w:tc>
                <w:tc>
                  <w:tcPr>
                    <w:tcW w:w="3011" w:type="dxa"/>
                  </w:tcPr>
                  <w:p w:rsidR="000C13E3" w:rsidRDefault="00C11B76">
                    <w:pPr>
                      <w:rPr>
                        <w:szCs w:val="21"/>
                      </w:rPr>
                    </w:pPr>
                    <w:r>
                      <w:t>中审亚太会计师事务所（特殊普通合伙）</w:t>
                    </w:r>
                  </w:p>
                </w:tc>
                <w:tc>
                  <w:tcPr>
                    <w:tcW w:w="1950" w:type="dxa"/>
                  </w:tcPr>
                  <w:p w:rsidR="000C13E3" w:rsidRDefault="00C11B76">
                    <w:pPr>
                      <w:rPr>
                        <w:szCs w:val="21"/>
                      </w:rPr>
                    </w:pPr>
                    <w:r>
                      <w:t>合伙人兼陕西分所所长、甘肃分所所长</w:t>
                    </w:r>
                  </w:p>
                </w:tc>
                <w:tc>
                  <w:tcPr>
                    <w:tcW w:w="1701" w:type="dxa"/>
                  </w:tcPr>
                  <w:p w:rsidR="000C13E3" w:rsidRDefault="00C11B76">
                    <w:pPr>
                      <w:rPr>
                        <w:szCs w:val="21"/>
                      </w:rPr>
                    </w:pPr>
                    <w:r>
                      <w:t>2021年10月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490643801"/>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王林</w:t>
                    </w:r>
                  </w:p>
                </w:tc>
                <w:tc>
                  <w:tcPr>
                    <w:tcW w:w="3011" w:type="dxa"/>
                  </w:tcPr>
                  <w:p w:rsidR="000C13E3" w:rsidRDefault="00C11B76">
                    <w:pPr>
                      <w:rPr>
                        <w:szCs w:val="21"/>
                      </w:rPr>
                    </w:pPr>
                    <w:r>
                      <w:t>航天推进技术研究院</w:t>
                    </w:r>
                  </w:p>
                </w:tc>
                <w:tc>
                  <w:tcPr>
                    <w:tcW w:w="1950" w:type="dxa"/>
                  </w:tcPr>
                  <w:p w:rsidR="000C13E3" w:rsidRDefault="00C11B76">
                    <w:pPr>
                      <w:rPr>
                        <w:szCs w:val="21"/>
                      </w:rPr>
                    </w:pPr>
                    <w:r>
                      <w:t>副院级调研员</w:t>
                    </w:r>
                  </w:p>
                </w:tc>
                <w:tc>
                  <w:tcPr>
                    <w:tcW w:w="1701" w:type="dxa"/>
                  </w:tcPr>
                  <w:p w:rsidR="000C13E3" w:rsidRDefault="00C11B76">
                    <w:pPr>
                      <w:rPr>
                        <w:szCs w:val="21"/>
                      </w:rPr>
                    </w:pPr>
                    <w:r>
                      <w:t>2022年3月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2007937244"/>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王林</w:t>
                    </w:r>
                  </w:p>
                </w:tc>
                <w:tc>
                  <w:tcPr>
                    <w:tcW w:w="3011" w:type="dxa"/>
                  </w:tcPr>
                  <w:p w:rsidR="000C13E3" w:rsidRDefault="00C11B76">
                    <w:pPr>
                      <w:rPr>
                        <w:szCs w:val="21"/>
                      </w:rPr>
                    </w:pPr>
                    <w:r>
                      <w:t>西部金属材料股份有限公司</w:t>
                    </w:r>
                  </w:p>
                </w:tc>
                <w:tc>
                  <w:tcPr>
                    <w:tcW w:w="1950" w:type="dxa"/>
                  </w:tcPr>
                  <w:p w:rsidR="000C13E3" w:rsidRDefault="00C11B76">
                    <w:pPr>
                      <w:rPr>
                        <w:szCs w:val="21"/>
                      </w:rPr>
                    </w:pPr>
                    <w:r>
                      <w:t>副董事长</w:t>
                    </w:r>
                  </w:p>
                </w:tc>
                <w:tc>
                  <w:tcPr>
                    <w:tcW w:w="1701" w:type="dxa"/>
                  </w:tcPr>
                  <w:p w:rsidR="000C13E3" w:rsidRDefault="00C11B76">
                    <w:pPr>
                      <w:rPr>
                        <w:szCs w:val="21"/>
                      </w:rPr>
                    </w:pPr>
                    <w:r>
                      <w:t>2017年5月</w:t>
                    </w:r>
                  </w:p>
                </w:tc>
                <w:tc>
                  <w:tcPr>
                    <w:tcW w:w="1286" w:type="dxa"/>
                  </w:tcPr>
                  <w:p w:rsidR="000C13E3" w:rsidRDefault="00C11B76">
                    <w:pPr>
                      <w:rPr>
                        <w:szCs w:val="21"/>
                      </w:rPr>
                    </w:pPr>
                    <w:r>
                      <w:t>至今</w:t>
                    </w:r>
                  </w:p>
                </w:tc>
              </w:tr>
            </w:sdtContent>
          </w:sdt>
          <w:sdt>
            <w:sdtPr>
              <w:rPr>
                <w:rFonts w:asciiTheme="minorHAnsi" w:hAnsiTheme="minorHAnsi" w:hint="eastAsia"/>
                <w:kern w:val="2"/>
                <w:szCs w:val="21"/>
              </w:rPr>
              <w:alias w:val="董事、监事、高级管理人员在其他单位任职情况"/>
              <w:tag w:val="_TUP_f450538eb53748eeac8de5eae75c8a7f"/>
              <w:id w:val="1127047343"/>
              <w:lock w:val="sdtLocked"/>
              <w:placeholder>
                <w:docPart w:val="2C39C68F421F4300898173E38D4FD3FE"/>
              </w:placeholder>
            </w:sdtPr>
            <w:sdtEndPr/>
            <w:sdtContent>
              <w:tr w:rsidR="000C13E3">
                <w:trPr>
                  <w:trHeight w:val="147"/>
                </w:trPr>
                <w:tc>
                  <w:tcPr>
                    <w:tcW w:w="1101" w:type="dxa"/>
                  </w:tcPr>
                  <w:p w:rsidR="000C13E3" w:rsidRDefault="00C11B76">
                    <w:pPr>
                      <w:rPr>
                        <w:szCs w:val="21"/>
                      </w:rPr>
                    </w:pPr>
                    <w:r>
                      <w:t>朱锴</w:t>
                    </w:r>
                  </w:p>
                </w:tc>
                <w:tc>
                  <w:tcPr>
                    <w:tcW w:w="3011" w:type="dxa"/>
                  </w:tcPr>
                  <w:p w:rsidR="000C13E3" w:rsidRDefault="00C11B76">
                    <w:pPr>
                      <w:rPr>
                        <w:szCs w:val="21"/>
                      </w:rPr>
                    </w:pPr>
                    <w:r>
                      <w:t>航天推进技术研究院</w:t>
                    </w:r>
                  </w:p>
                </w:tc>
                <w:tc>
                  <w:tcPr>
                    <w:tcW w:w="1950" w:type="dxa"/>
                  </w:tcPr>
                  <w:p w:rsidR="000C13E3" w:rsidRDefault="00C11B76">
                    <w:pPr>
                      <w:rPr>
                        <w:szCs w:val="21"/>
                      </w:rPr>
                    </w:pPr>
                    <w:r>
                      <w:t>审计与风险管理部部长</w:t>
                    </w:r>
                  </w:p>
                </w:tc>
                <w:tc>
                  <w:tcPr>
                    <w:tcW w:w="1701" w:type="dxa"/>
                  </w:tcPr>
                  <w:p w:rsidR="000C13E3" w:rsidRDefault="00C11B76">
                    <w:pPr>
                      <w:rPr>
                        <w:szCs w:val="21"/>
                      </w:rPr>
                    </w:pPr>
                    <w:r>
                      <w:t>2020年4月</w:t>
                    </w:r>
                  </w:p>
                </w:tc>
                <w:tc>
                  <w:tcPr>
                    <w:tcW w:w="1286" w:type="dxa"/>
                  </w:tcPr>
                  <w:p w:rsidR="000C13E3" w:rsidRDefault="00C11B76">
                    <w:pPr>
                      <w:rPr>
                        <w:szCs w:val="21"/>
                      </w:rPr>
                    </w:pPr>
                    <w:r>
                      <w:t>至今</w:t>
                    </w:r>
                  </w:p>
                </w:tc>
              </w:tr>
            </w:sdtContent>
          </w:sdt>
          <w:tr w:rsidR="000C13E3">
            <w:trPr>
              <w:trHeight w:val="150"/>
            </w:trPr>
            <w:sdt>
              <w:sdtPr>
                <w:tag w:val="_PLD_e128a4d638134f30bcc8e77e343261be"/>
                <w:id w:val="1870179426"/>
                <w:lock w:val="sdtLocked"/>
              </w:sdtPr>
              <w:sdtEndPr/>
              <w:sdtContent>
                <w:tc>
                  <w:tcPr>
                    <w:tcW w:w="1101" w:type="dxa"/>
                  </w:tcPr>
                  <w:p w:rsidR="000C13E3" w:rsidRDefault="00C11B76">
                    <w:pPr>
                      <w:rPr>
                        <w:szCs w:val="21"/>
                      </w:rPr>
                    </w:pPr>
                    <w:r>
                      <w:rPr>
                        <w:rFonts w:hint="eastAsia"/>
                        <w:szCs w:val="21"/>
                      </w:rPr>
                      <w:t>在其他单位任职情况的说明</w:t>
                    </w:r>
                  </w:p>
                </w:tc>
              </w:sdtContent>
            </w:sdt>
            <w:tc>
              <w:tcPr>
                <w:tcW w:w="7948" w:type="dxa"/>
                <w:gridSpan w:val="4"/>
              </w:tcPr>
              <w:p w:rsidR="000C13E3" w:rsidRDefault="00C11B76">
                <w:pPr>
                  <w:rPr>
                    <w:szCs w:val="21"/>
                  </w:rPr>
                </w:pPr>
                <w:r>
                  <w:t>无</w:t>
                </w:r>
              </w:p>
            </w:tc>
          </w:tr>
        </w:tbl>
        <w:p w:rsidR="000C13E3" w:rsidRDefault="000C13E3"/>
        <w:p w:rsidR="000C13E3" w:rsidRDefault="00362B2C">
          <w:pPr>
            <w:rPr>
              <w:szCs w:val="21"/>
            </w:rPr>
          </w:pPr>
        </w:p>
      </w:sdtContent>
    </w:sdt>
    <w:bookmarkStart w:id="65" w:name="_Hlk123838017" w:displacedByCustomXml="next"/>
    <w:sdt>
      <w:sdtPr>
        <w:rPr>
          <w:rFonts w:ascii="宋体" w:hAnsi="宋体" w:cs="宋体"/>
          <w:b w:val="0"/>
          <w:bCs w:val="0"/>
          <w:kern w:val="0"/>
          <w:szCs w:val="24"/>
        </w:rPr>
        <w:alias w:val="模块:董事、监事、高级管理人员报酬情况"/>
        <w:tag w:val="_SEC_d6c0d4e5fc754556abc8ba20fd435248"/>
        <w:id w:val="3160081"/>
        <w:lock w:val="sdtLocked"/>
        <w:placeholder>
          <w:docPart w:val="GBC22222222222222222222222222222"/>
        </w:placeholder>
      </w:sdtPr>
      <w:sdtEndPr/>
      <w:sdtContent>
        <w:p w:rsidR="000C13E3" w:rsidRDefault="00C11B76">
          <w:pPr>
            <w:pStyle w:val="3"/>
            <w:numPr>
              <w:ilvl w:val="0"/>
              <w:numId w:val="18"/>
            </w:numPr>
            <w:ind w:left="0" w:firstLine="0"/>
          </w:pPr>
          <w:r>
            <w:t>董事、监事、高级管理人员报酬情况</w:t>
          </w:r>
        </w:p>
        <w:sdt>
          <w:sdtPr>
            <w:alias w:val="是否适用：董事、监事、高级管理人员报酬情况[双击切换]"/>
            <w:tag w:val="_GBC_670a12b9c1e34498888f2aafd9509848"/>
            <w:id w:val="719798364"/>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0"/>
            <w:tblW w:w="9049" w:type="dxa"/>
            <w:tblLayout w:type="fixed"/>
            <w:tblLook w:val="04A0" w:firstRow="1" w:lastRow="0" w:firstColumn="1" w:lastColumn="0" w:noHBand="0" w:noVBand="1"/>
          </w:tblPr>
          <w:tblGrid>
            <w:gridCol w:w="2942"/>
            <w:gridCol w:w="6107"/>
          </w:tblGrid>
          <w:tr w:rsidR="000C13E3">
            <w:trPr>
              <w:trHeight w:val="120"/>
            </w:trPr>
            <w:sdt>
              <w:sdtPr>
                <w:tag w:val="_PLD_9e63d19b4bb64b9f8ebbe91d33a629c4"/>
                <w:id w:val="-228856684"/>
                <w:lock w:val="sdtLocked"/>
              </w:sdtPr>
              <w:sdtEndPr/>
              <w:sdtContent>
                <w:tc>
                  <w:tcPr>
                    <w:tcW w:w="2942" w:type="dxa"/>
                  </w:tcPr>
                  <w:p w:rsidR="000C13E3" w:rsidRDefault="00C11B76">
                    <w:pPr>
                      <w:rPr>
                        <w:szCs w:val="21"/>
                      </w:rPr>
                    </w:pPr>
                    <w:r>
                      <w:rPr>
                        <w:szCs w:val="21"/>
                      </w:rPr>
                      <w:t>董事、监事、高级管理人员报酬的决策程序</w:t>
                    </w:r>
                  </w:p>
                </w:tc>
              </w:sdtContent>
            </w:sdt>
            <w:sdt>
              <w:sdtPr>
                <w:rPr>
                  <w:rFonts w:ascii="Times New Roman" w:hAnsi="Times New Roman" w:hint="eastAsia"/>
                  <w:szCs w:val="21"/>
                </w:rPr>
                <w:alias w:val="董事、监事、高级管理人员报酬的决策程序"/>
                <w:tag w:val="_GBC_bf64cad6b5d7435388a8e69e2c05dea2"/>
                <w:id w:val="1557509134"/>
                <w:lock w:val="sdtLocked"/>
              </w:sdtPr>
              <w:sdtEndPr/>
              <w:sdtContent>
                <w:tc>
                  <w:tcPr>
                    <w:tcW w:w="6107" w:type="dxa"/>
                  </w:tcPr>
                  <w:p w:rsidR="000C13E3" w:rsidRDefault="00C11B76">
                    <w:pPr>
                      <w:rPr>
                        <w:szCs w:val="21"/>
                      </w:rPr>
                    </w:pPr>
                    <w:r>
                      <w:rPr>
                        <w:rFonts w:hint="eastAsia"/>
                        <w:szCs w:val="21"/>
                      </w:rPr>
                      <w:t>在股东方任职，由公司股东推荐的董事、监事均不在上市公司领取报酬；在公司任职并领取报酬的董事、监事、高级管理人员中，独立董事的报酬由公司股东大会审议批准，相关董事、监事报酬按照公司岗位职责考核确定；高级管理人员报酬由董事会薪</w:t>
                    </w:r>
                    <w:r>
                      <w:rPr>
                        <w:rFonts w:hint="eastAsia"/>
                        <w:szCs w:val="21"/>
                      </w:rPr>
                      <w:lastRenderedPageBreak/>
                      <w:t>酬与考核委员会按照相关规定考核确定。</w:t>
                    </w:r>
                  </w:p>
                </w:tc>
              </w:sdtContent>
            </w:sdt>
          </w:tr>
          <w:tr w:rsidR="000C13E3">
            <w:trPr>
              <w:trHeight w:val="165"/>
            </w:trPr>
            <w:sdt>
              <w:sdtPr>
                <w:tag w:val="_PLD_a1d35038246146c0a95c36f146481091"/>
                <w:id w:val="-721206340"/>
                <w:lock w:val="sdtLocked"/>
              </w:sdtPr>
              <w:sdtEndPr/>
              <w:sdtContent>
                <w:tc>
                  <w:tcPr>
                    <w:tcW w:w="2942" w:type="dxa"/>
                  </w:tcPr>
                  <w:p w:rsidR="000C13E3" w:rsidRDefault="00C11B76">
                    <w:pPr>
                      <w:rPr>
                        <w:szCs w:val="21"/>
                      </w:rPr>
                    </w:pPr>
                    <w:r>
                      <w:rPr>
                        <w:szCs w:val="21"/>
                      </w:rPr>
                      <w:t>董事、监事、高级管理人员报酬确定依据</w:t>
                    </w:r>
                  </w:p>
                </w:tc>
              </w:sdtContent>
            </w:sdt>
            <w:tc>
              <w:tcPr>
                <w:tcW w:w="6107" w:type="dxa"/>
              </w:tcPr>
              <w:p w:rsidR="000C13E3" w:rsidRDefault="00C11B76">
                <w:pPr>
                  <w:rPr>
                    <w:szCs w:val="21"/>
                  </w:rPr>
                </w:pPr>
                <w:r>
                  <w:t>在公司领取报酬的董事、监事根据其在公司岗位或职务确定，按照公司薪酬考核办法进行考核后发放；公司高级管理人员薪酬按照公司工资考核办法考核发放基本工资，效益年薪根据其目标责任书及董事会薪酬与考核委员会考核结果确定。</w:t>
                </w:r>
              </w:p>
            </w:tc>
          </w:tr>
          <w:tr w:rsidR="000C13E3">
            <w:trPr>
              <w:trHeight w:val="165"/>
            </w:trPr>
            <w:sdt>
              <w:sdtPr>
                <w:tag w:val="_PLD_3ba8e874dcd84394a94e693e06b2269b"/>
                <w:id w:val="-866989222"/>
                <w:lock w:val="sdtLocked"/>
              </w:sdtPr>
              <w:sdtEndPr/>
              <w:sdtContent>
                <w:tc>
                  <w:tcPr>
                    <w:tcW w:w="2942" w:type="dxa"/>
                  </w:tcPr>
                  <w:p w:rsidR="000C13E3" w:rsidRDefault="00C11B76">
                    <w:pPr>
                      <w:rPr>
                        <w:szCs w:val="21"/>
                      </w:rPr>
                    </w:pPr>
                    <w:r>
                      <w:rPr>
                        <w:szCs w:val="21"/>
                      </w:rPr>
                      <w:t>董事、监事和高级管理人员报酬的</w:t>
                    </w:r>
                    <w:r>
                      <w:rPr>
                        <w:rFonts w:hint="eastAsia"/>
                        <w:szCs w:val="21"/>
                      </w:rPr>
                      <w:t>实际支付</w:t>
                    </w:r>
                    <w:r>
                      <w:rPr>
                        <w:szCs w:val="21"/>
                      </w:rPr>
                      <w:t>情况</w:t>
                    </w:r>
                  </w:p>
                </w:tc>
              </w:sdtContent>
            </w:sdt>
            <w:tc>
              <w:tcPr>
                <w:tcW w:w="6107" w:type="dxa"/>
              </w:tcPr>
              <w:p w:rsidR="000C13E3" w:rsidRDefault="00C11B76">
                <w:pPr>
                  <w:rPr>
                    <w:szCs w:val="21"/>
                  </w:rPr>
                </w:pPr>
                <w:r>
                  <w:t>详见本节“一、现任及报告期内离任董事、监事和高级管理人员持股变动及报酬情况”。</w:t>
                </w:r>
              </w:p>
            </w:tc>
          </w:tr>
          <w:tr w:rsidR="000C13E3">
            <w:trPr>
              <w:trHeight w:val="135"/>
            </w:trPr>
            <w:tc>
              <w:tcPr>
                <w:tcW w:w="2942" w:type="dxa"/>
              </w:tcPr>
              <w:sdt>
                <w:sdtPr>
                  <w:rPr>
                    <w:rFonts w:ascii="Times New Roman" w:hAnsi="Times New Roman"/>
                    <w:szCs w:val="21"/>
                  </w:rPr>
                  <w:tag w:val="_PLD_3506ff73678e423b9d58c6066ded1f49"/>
                  <w:id w:val="-1665618785"/>
                  <w:lock w:val="sdtLocked"/>
                </w:sdtPr>
                <w:sdtEndPr/>
                <w:sdtContent>
                  <w:p w:rsidR="000C13E3" w:rsidRDefault="00C11B76">
                    <w:pPr>
                      <w:rPr>
                        <w:szCs w:val="21"/>
                      </w:rPr>
                    </w:pPr>
                    <w:r>
                      <w:rPr>
                        <w:szCs w:val="21"/>
                      </w:rPr>
                      <w:t>报告期末全体董事、监事和高级管理人员实际获得的报酬合计</w:t>
                    </w:r>
                  </w:p>
                </w:sdtContent>
              </w:sdt>
            </w:tc>
            <w:tc>
              <w:tcPr>
                <w:tcW w:w="6107" w:type="dxa"/>
              </w:tcPr>
              <w:p w:rsidR="000C13E3" w:rsidRDefault="00C11B76">
                <w:pPr>
                  <w:rPr>
                    <w:szCs w:val="21"/>
                  </w:rPr>
                </w:pPr>
                <w:r>
                  <w:t>2022年度在公司领取报酬的董事、监事、高级管理人员应付报酬为595.12万元。</w:t>
                </w:r>
              </w:p>
            </w:tc>
          </w:tr>
        </w:tbl>
        <w:p w:rsidR="000C13E3" w:rsidRDefault="000C13E3"/>
        <w:p w:rsidR="000C13E3" w:rsidRDefault="00362B2C"/>
      </w:sdtContent>
    </w:sdt>
    <w:bookmarkEnd w:id="65"/>
    <w:p w:rsidR="000C13E3" w:rsidRDefault="00C11B76">
      <w:pPr>
        <w:pStyle w:val="3"/>
        <w:numPr>
          <w:ilvl w:val="0"/>
          <w:numId w:val="18"/>
        </w:numPr>
        <w:ind w:left="0" w:firstLine="0"/>
      </w:pPr>
      <w:r>
        <w:t>公司董事、监事、高级管理人员变动情况</w:t>
      </w:r>
    </w:p>
    <w:sdt>
      <w:sdtPr>
        <w:rPr>
          <w:b/>
          <w:bCs/>
          <w:sz w:val="24"/>
        </w:rPr>
        <w:alias w:val="模块:公司董事、监事、高级管理人员变动情况"/>
        <w:tag w:val="_SEC_f15939bc34a34b809f1af6823e6f7771"/>
        <w:id w:val="1913576887"/>
        <w:lock w:val="sdtLocked"/>
        <w:placeholder>
          <w:docPart w:val="GBC22222222222222222222222222222"/>
        </w:placeholder>
      </w:sdtPr>
      <w:sdtEndPr>
        <w:rPr>
          <w:b w:val="0"/>
          <w:bCs w:val="0"/>
          <w:sz w:val="21"/>
        </w:rPr>
      </w:sdtEndPr>
      <w:sdtContent>
        <w:sdt>
          <w:sdtPr>
            <w:alias w:val="是否适用：公司董事、监事、高级管理人员变动情况[双击切换]"/>
            <w:tag w:val="_GBC_a00df019796e4666a1adff20d55baa46"/>
            <w:id w:val="-576600098"/>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0"/>
            <w:tblW w:w="9049" w:type="dxa"/>
            <w:tblLayout w:type="fixed"/>
            <w:tblLook w:val="04A0" w:firstRow="1" w:lastRow="0" w:firstColumn="1" w:lastColumn="0" w:noHBand="0" w:noVBand="1"/>
          </w:tblPr>
          <w:tblGrid>
            <w:gridCol w:w="1242"/>
            <w:gridCol w:w="2410"/>
            <w:gridCol w:w="1701"/>
            <w:gridCol w:w="3696"/>
          </w:tblGrid>
          <w:tr w:rsidR="000C13E3">
            <w:trPr>
              <w:trHeight w:val="210"/>
            </w:trPr>
            <w:sdt>
              <w:sdtPr>
                <w:tag w:val="_PLD_10c0965136c84bf6abfceaef8557ae99"/>
                <w:id w:val="-1449458329"/>
                <w:lock w:val="sdtLocked"/>
              </w:sdtPr>
              <w:sdtEndPr/>
              <w:sdtContent>
                <w:tc>
                  <w:tcPr>
                    <w:tcW w:w="1242" w:type="dxa"/>
                    <w:vAlign w:val="center"/>
                  </w:tcPr>
                  <w:p w:rsidR="000C13E3" w:rsidRDefault="00C11B76">
                    <w:pPr>
                      <w:jc w:val="center"/>
                      <w:rPr>
                        <w:szCs w:val="21"/>
                      </w:rPr>
                    </w:pPr>
                    <w:r>
                      <w:rPr>
                        <w:szCs w:val="21"/>
                      </w:rPr>
                      <w:t>姓名</w:t>
                    </w:r>
                  </w:p>
                </w:tc>
              </w:sdtContent>
            </w:sdt>
            <w:sdt>
              <w:sdtPr>
                <w:tag w:val="_PLD_b53cc0c0661e4cffa4f7fa4f6423187d"/>
                <w:id w:val="-2018772679"/>
                <w:lock w:val="sdtLocked"/>
              </w:sdtPr>
              <w:sdtEndPr/>
              <w:sdtContent>
                <w:tc>
                  <w:tcPr>
                    <w:tcW w:w="2410" w:type="dxa"/>
                    <w:vAlign w:val="center"/>
                  </w:tcPr>
                  <w:p w:rsidR="000C13E3" w:rsidRDefault="00C11B76">
                    <w:pPr>
                      <w:jc w:val="center"/>
                      <w:rPr>
                        <w:szCs w:val="21"/>
                      </w:rPr>
                    </w:pPr>
                    <w:r>
                      <w:rPr>
                        <w:szCs w:val="21"/>
                      </w:rPr>
                      <w:t>担任的职务</w:t>
                    </w:r>
                  </w:p>
                </w:tc>
              </w:sdtContent>
            </w:sdt>
            <w:sdt>
              <w:sdtPr>
                <w:tag w:val="_PLD_012859f523ec430da1dfc6a86c6dde35"/>
                <w:id w:val="1563367506"/>
                <w:lock w:val="sdtLocked"/>
              </w:sdtPr>
              <w:sdtEndPr/>
              <w:sdtContent>
                <w:tc>
                  <w:tcPr>
                    <w:tcW w:w="1701" w:type="dxa"/>
                    <w:vAlign w:val="center"/>
                  </w:tcPr>
                  <w:p w:rsidR="000C13E3" w:rsidRDefault="00C11B76">
                    <w:pPr>
                      <w:jc w:val="center"/>
                      <w:rPr>
                        <w:szCs w:val="21"/>
                      </w:rPr>
                    </w:pPr>
                    <w:r>
                      <w:rPr>
                        <w:szCs w:val="21"/>
                      </w:rPr>
                      <w:t>变动情形</w:t>
                    </w:r>
                  </w:p>
                </w:tc>
              </w:sdtContent>
            </w:sdt>
            <w:sdt>
              <w:sdtPr>
                <w:tag w:val="_PLD_bf76757c55de435a9638407bd56b5199"/>
                <w:id w:val="1134988976"/>
                <w:lock w:val="sdtLocked"/>
              </w:sdtPr>
              <w:sdtEndPr/>
              <w:sdtContent>
                <w:tc>
                  <w:tcPr>
                    <w:tcW w:w="3696" w:type="dxa"/>
                    <w:vAlign w:val="center"/>
                  </w:tcPr>
                  <w:p w:rsidR="000C13E3" w:rsidRDefault="00C11B76">
                    <w:pPr>
                      <w:jc w:val="center"/>
                      <w:rPr>
                        <w:szCs w:val="21"/>
                      </w:rPr>
                    </w:pPr>
                    <w:r>
                      <w:rPr>
                        <w:szCs w:val="21"/>
                      </w:rPr>
                      <w:t>变动原因</w:t>
                    </w:r>
                  </w:p>
                </w:tc>
              </w:sdtContent>
            </w:sdt>
          </w:tr>
          <w:sdt>
            <w:sdtPr>
              <w:rPr>
                <w:rFonts w:asciiTheme="minorHAnsi" w:hAnsiTheme="minorHAnsi"/>
                <w:kern w:val="2"/>
                <w:szCs w:val="21"/>
              </w:rPr>
              <w:alias w:val="在报告期内公司董事、监事、高级管理人员变动情况"/>
              <w:tag w:val="_TUP_a555fc40054b4d6a94d6a1901fa38c91"/>
              <w:id w:val="290723558"/>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周志军</w:t>
                    </w:r>
                  </w:p>
                </w:tc>
                <w:tc>
                  <w:tcPr>
                    <w:tcW w:w="2410" w:type="dxa"/>
                  </w:tcPr>
                  <w:p w:rsidR="000C13E3" w:rsidRDefault="00C11B76">
                    <w:pPr>
                      <w:rPr>
                        <w:szCs w:val="21"/>
                      </w:rPr>
                    </w:pPr>
                    <w:r>
                      <w:t>董事</w:t>
                    </w:r>
                  </w:p>
                </w:tc>
                <w:sdt>
                  <w:sdtPr>
                    <w:rPr>
                      <w:rFonts w:ascii="Times New Roman" w:hAnsi="Times New Roman"/>
                      <w:szCs w:val="21"/>
                    </w:rPr>
                    <w:alias w:val="公司董事、监事、高级管理人员的变动情形"/>
                    <w:tag w:val="_GBC_258f9ad482344d5fbc1587e6faf0ed7b"/>
                    <w:id w:val="1210227739"/>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离任</w:t>
                        </w:r>
                      </w:p>
                    </w:tc>
                  </w:sdtContent>
                </w:sdt>
                <w:tc>
                  <w:tcPr>
                    <w:tcW w:w="3696" w:type="dxa"/>
                  </w:tcPr>
                  <w:p w:rsidR="000C13E3" w:rsidRDefault="00C11B76">
                    <w:pPr>
                      <w:rPr>
                        <w:szCs w:val="21"/>
                      </w:rPr>
                    </w:pPr>
                    <w:r>
                      <w:t>工作变动辞职</w:t>
                    </w:r>
                  </w:p>
                </w:tc>
              </w:tr>
            </w:sdtContent>
          </w:sdt>
          <w:sdt>
            <w:sdtPr>
              <w:rPr>
                <w:rFonts w:asciiTheme="minorHAnsi" w:hAnsiTheme="minorHAnsi"/>
                <w:kern w:val="2"/>
                <w:szCs w:val="21"/>
              </w:rPr>
              <w:alias w:val="在报告期内公司董事、监事、高级管理人员变动情况"/>
              <w:tag w:val="_TUP_a555fc40054b4d6a94d6a1901fa38c91"/>
              <w:id w:val="896866994"/>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赵仕哲</w:t>
                    </w:r>
                  </w:p>
                </w:tc>
                <w:tc>
                  <w:tcPr>
                    <w:tcW w:w="2410" w:type="dxa"/>
                  </w:tcPr>
                  <w:p w:rsidR="000C13E3" w:rsidRDefault="00C11B76">
                    <w:pPr>
                      <w:rPr>
                        <w:szCs w:val="21"/>
                      </w:rPr>
                    </w:pPr>
                    <w:r>
                      <w:t>董事</w:t>
                    </w:r>
                  </w:p>
                </w:tc>
                <w:sdt>
                  <w:sdtPr>
                    <w:rPr>
                      <w:rFonts w:ascii="Times New Roman" w:hAnsi="Times New Roman"/>
                      <w:szCs w:val="21"/>
                    </w:rPr>
                    <w:alias w:val="公司董事、监事、高级管理人员的变动情形"/>
                    <w:tag w:val="_GBC_258f9ad482344d5fbc1587e6faf0ed7b"/>
                    <w:id w:val="-1055465389"/>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选举</w:t>
                        </w:r>
                      </w:p>
                    </w:tc>
                  </w:sdtContent>
                </w:sdt>
                <w:tc>
                  <w:tcPr>
                    <w:tcW w:w="3696" w:type="dxa"/>
                  </w:tcPr>
                  <w:p w:rsidR="000C13E3" w:rsidRDefault="00C11B76">
                    <w:pPr>
                      <w:rPr>
                        <w:szCs w:val="21"/>
                      </w:rPr>
                    </w:pPr>
                    <w:r>
                      <w:t>经控股股东提名，经股东大会选举产生</w:t>
                    </w:r>
                  </w:p>
                </w:tc>
              </w:tr>
            </w:sdtContent>
          </w:sdt>
          <w:sdt>
            <w:sdtPr>
              <w:rPr>
                <w:rFonts w:asciiTheme="minorHAnsi" w:hAnsiTheme="minorHAnsi"/>
                <w:kern w:val="2"/>
                <w:szCs w:val="21"/>
              </w:rPr>
              <w:alias w:val="在报告期内公司董事、监事、高级管理人员变动情况"/>
              <w:tag w:val="_TUP_a555fc40054b4d6a94d6a1901fa38c91"/>
              <w:id w:val="-1923640487"/>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任随安</w:t>
                    </w:r>
                  </w:p>
                </w:tc>
                <w:tc>
                  <w:tcPr>
                    <w:tcW w:w="2410" w:type="dxa"/>
                  </w:tcPr>
                  <w:p w:rsidR="000C13E3" w:rsidRDefault="00C11B76">
                    <w:pPr>
                      <w:rPr>
                        <w:szCs w:val="21"/>
                      </w:rPr>
                    </w:pPr>
                    <w:r>
                      <w:t>董事会秘书、副总经理</w:t>
                    </w:r>
                  </w:p>
                </w:tc>
                <w:sdt>
                  <w:sdtPr>
                    <w:rPr>
                      <w:rFonts w:ascii="Times New Roman" w:hAnsi="Times New Roman"/>
                      <w:szCs w:val="21"/>
                    </w:rPr>
                    <w:alias w:val="公司董事、监事、高级管理人员的变动情形"/>
                    <w:tag w:val="_GBC_258f9ad482344d5fbc1587e6faf0ed7b"/>
                    <w:id w:val="1634979977"/>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解聘</w:t>
                        </w:r>
                      </w:p>
                    </w:tc>
                  </w:sdtContent>
                </w:sdt>
                <w:tc>
                  <w:tcPr>
                    <w:tcW w:w="3696" w:type="dxa"/>
                  </w:tcPr>
                  <w:p w:rsidR="000C13E3" w:rsidRDefault="00C11B76">
                    <w:pPr>
                      <w:rPr>
                        <w:szCs w:val="21"/>
                      </w:rPr>
                    </w:pPr>
                    <w:r>
                      <w:t>工作调整需要解聘</w:t>
                    </w:r>
                  </w:p>
                </w:tc>
              </w:tr>
            </w:sdtContent>
          </w:sdt>
          <w:sdt>
            <w:sdtPr>
              <w:rPr>
                <w:rFonts w:asciiTheme="minorHAnsi" w:hAnsiTheme="minorHAnsi"/>
                <w:kern w:val="2"/>
                <w:szCs w:val="21"/>
              </w:rPr>
              <w:alias w:val="在报告期内公司董事、监事、高级管理人员变动情况"/>
              <w:tag w:val="_TUP_a555fc40054b4d6a94d6a1901fa38c91"/>
              <w:id w:val="811517618"/>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程海泉</w:t>
                    </w:r>
                  </w:p>
                </w:tc>
                <w:tc>
                  <w:tcPr>
                    <w:tcW w:w="2410" w:type="dxa"/>
                  </w:tcPr>
                  <w:p w:rsidR="000C13E3" w:rsidRDefault="00C11B76">
                    <w:pPr>
                      <w:rPr>
                        <w:szCs w:val="21"/>
                      </w:rPr>
                    </w:pPr>
                    <w:r>
                      <w:t>业务副总经理</w:t>
                    </w:r>
                  </w:p>
                </w:tc>
                <w:sdt>
                  <w:sdtPr>
                    <w:rPr>
                      <w:rFonts w:ascii="Times New Roman" w:hAnsi="Times New Roman"/>
                      <w:szCs w:val="21"/>
                    </w:rPr>
                    <w:alias w:val="公司董事、监事、高级管理人员的变动情形"/>
                    <w:tag w:val="_GBC_258f9ad482344d5fbc1587e6faf0ed7b"/>
                    <w:id w:val="307371753"/>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解聘</w:t>
                        </w:r>
                      </w:p>
                    </w:tc>
                  </w:sdtContent>
                </w:sdt>
                <w:tc>
                  <w:tcPr>
                    <w:tcW w:w="3696" w:type="dxa"/>
                  </w:tcPr>
                  <w:p w:rsidR="000C13E3" w:rsidRDefault="00C11B76">
                    <w:pPr>
                      <w:rPr>
                        <w:szCs w:val="21"/>
                      </w:rPr>
                    </w:pPr>
                    <w:r>
                      <w:t>工作调整需要解聘</w:t>
                    </w:r>
                  </w:p>
                </w:tc>
              </w:tr>
            </w:sdtContent>
          </w:sdt>
          <w:sdt>
            <w:sdtPr>
              <w:rPr>
                <w:rFonts w:asciiTheme="minorHAnsi" w:hAnsiTheme="minorHAnsi"/>
                <w:kern w:val="2"/>
                <w:szCs w:val="21"/>
              </w:rPr>
              <w:alias w:val="在报告期内公司董事、监事、高级管理人员变动情况"/>
              <w:tag w:val="_TUP_a555fc40054b4d6a94d6a1901fa38c91"/>
              <w:id w:val="1711601899"/>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韩卫钊</w:t>
                    </w:r>
                  </w:p>
                </w:tc>
                <w:tc>
                  <w:tcPr>
                    <w:tcW w:w="2410" w:type="dxa"/>
                  </w:tcPr>
                  <w:p w:rsidR="000C13E3" w:rsidRDefault="00C11B76">
                    <w:pPr>
                      <w:rPr>
                        <w:szCs w:val="21"/>
                      </w:rPr>
                    </w:pPr>
                    <w:r>
                      <w:t>副总经理</w:t>
                    </w:r>
                  </w:p>
                </w:tc>
                <w:sdt>
                  <w:sdtPr>
                    <w:rPr>
                      <w:rFonts w:ascii="Times New Roman" w:hAnsi="Times New Roman"/>
                      <w:szCs w:val="21"/>
                    </w:rPr>
                    <w:alias w:val="公司董事、监事、高级管理人员的变动情形"/>
                    <w:tag w:val="_GBC_258f9ad482344d5fbc1587e6faf0ed7b"/>
                    <w:id w:val="-132414003"/>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解聘</w:t>
                        </w:r>
                      </w:p>
                    </w:tc>
                  </w:sdtContent>
                </w:sdt>
                <w:tc>
                  <w:tcPr>
                    <w:tcW w:w="3696" w:type="dxa"/>
                  </w:tcPr>
                  <w:p w:rsidR="000C13E3" w:rsidRDefault="00C11B76">
                    <w:pPr>
                      <w:rPr>
                        <w:szCs w:val="21"/>
                      </w:rPr>
                    </w:pPr>
                    <w:r>
                      <w:t>工作调整需要解聘</w:t>
                    </w:r>
                  </w:p>
                </w:tc>
              </w:tr>
            </w:sdtContent>
          </w:sdt>
          <w:sdt>
            <w:sdtPr>
              <w:rPr>
                <w:rFonts w:asciiTheme="minorHAnsi" w:hAnsiTheme="minorHAnsi"/>
                <w:kern w:val="2"/>
                <w:szCs w:val="21"/>
              </w:rPr>
              <w:alias w:val="在报告期内公司董事、监事、高级管理人员变动情况"/>
              <w:tag w:val="_TUP_a555fc40054b4d6a94d6a1901fa38c91"/>
              <w:id w:val="1054126263"/>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金群</w:t>
                    </w:r>
                  </w:p>
                </w:tc>
                <w:tc>
                  <w:tcPr>
                    <w:tcW w:w="2410" w:type="dxa"/>
                  </w:tcPr>
                  <w:p w:rsidR="000C13E3" w:rsidRDefault="00C11B76">
                    <w:pPr>
                      <w:rPr>
                        <w:szCs w:val="21"/>
                      </w:rPr>
                    </w:pPr>
                    <w:r>
                      <w:t>董事会秘书</w:t>
                    </w:r>
                  </w:p>
                </w:tc>
                <w:sdt>
                  <w:sdtPr>
                    <w:rPr>
                      <w:rFonts w:ascii="Times New Roman" w:hAnsi="Times New Roman"/>
                      <w:szCs w:val="21"/>
                    </w:rPr>
                    <w:alias w:val="公司董事、监事、高级管理人员的变动情形"/>
                    <w:tag w:val="_GBC_258f9ad482344d5fbc1587e6faf0ed7b"/>
                    <w:id w:val="-1428419907"/>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聘任</w:t>
                        </w:r>
                      </w:p>
                    </w:tc>
                  </w:sdtContent>
                </w:sdt>
                <w:tc>
                  <w:tcPr>
                    <w:tcW w:w="3696" w:type="dxa"/>
                  </w:tcPr>
                  <w:p w:rsidR="000C13E3" w:rsidRDefault="00C11B76">
                    <w:pPr>
                      <w:rPr>
                        <w:szCs w:val="21"/>
                      </w:rPr>
                    </w:pPr>
                    <w:r>
                      <w:t>董事会聘任</w:t>
                    </w:r>
                  </w:p>
                </w:tc>
              </w:tr>
            </w:sdtContent>
          </w:sdt>
          <w:sdt>
            <w:sdtPr>
              <w:rPr>
                <w:rFonts w:asciiTheme="minorHAnsi" w:hAnsiTheme="minorHAnsi"/>
                <w:kern w:val="2"/>
                <w:szCs w:val="21"/>
              </w:rPr>
              <w:alias w:val="在报告期内公司董事、监事、高级管理人员变动情况"/>
              <w:tag w:val="_TUP_a555fc40054b4d6a94d6a1901fa38c91"/>
              <w:id w:val="876817529"/>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李彦喜</w:t>
                    </w:r>
                  </w:p>
                </w:tc>
                <w:tc>
                  <w:tcPr>
                    <w:tcW w:w="2410" w:type="dxa"/>
                  </w:tcPr>
                  <w:p w:rsidR="000C13E3" w:rsidRDefault="00C11B76">
                    <w:pPr>
                      <w:rPr>
                        <w:szCs w:val="21"/>
                      </w:rPr>
                    </w:pPr>
                    <w:r>
                      <w:t>董事、总经理</w:t>
                    </w:r>
                  </w:p>
                </w:tc>
                <w:sdt>
                  <w:sdtPr>
                    <w:rPr>
                      <w:rFonts w:ascii="Times New Roman" w:hAnsi="Times New Roman"/>
                      <w:szCs w:val="21"/>
                    </w:rPr>
                    <w:alias w:val="公司董事、监事、高级管理人员的变动情形"/>
                    <w:tag w:val="_GBC_258f9ad482344d5fbc1587e6faf0ed7b"/>
                    <w:id w:val="-1258906883"/>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离任</w:t>
                        </w:r>
                      </w:p>
                    </w:tc>
                  </w:sdtContent>
                </w:sdt>
                <w:tc>
                  <w:tcPr>
                    <w:tcW w:w="3696" w:type="dxa"/>
                  </w:tcPr>
                  <w:p w:rsidR="000C13E3" w:rsidRDefault="00C11B76">
                    <w:pPr>
                      <w:rPr>
                        <w:szCs w:val="21"/>
                      </w:rPr>
                    </w:pPr>
                    <w:r>
                      <w:t>工作变动辞职</w:t>
                    </w:r>
                  </w:p>
                </w:tc>
              </w:tr>
            </w:sdtContent>
          </w:sdt>
          <w:sdt>
            <w:sdtPr>
              <w:rPr>
                <w:rFonts w:asciiTheme="minorHAnsi" w:hAnsiTheme="minorHAnsi"/>
                <w:kern w:val="2"/>
                <w:szCs w:val="21"/>
              </w:rPr>
              <w:alias w:val="在报告期内公司董事、监事、高级管理人员变动情况"/>
              <w:tag w:val="_TUP_a555fc40054b4d6a94d6a1901fa38c91"/>
              <w:id w:val="357933736"/>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薛晓军</w:t>
                    </w:r>
                  </w:p>
                </w:tc>
                <w:tc>
                  <w:tcPr>
                    <w:tcW w:w="2410" w:type="dxa"/>
                  </w:tcPr>
                  <w:p w:rsidR="000C13E3" w:rsidRDefault="00C11B76">
                    <w:pPr>
                      <w:rPr>
                        <w:szCs w:val="21"/>
                      </w:rPr>
                    </w:pPr>
                    <w:r>
                      <w:t>总经理</w:t>
                    </w:r>
                  </w:p>
                </w:tc>
                <w:sdt>
                  <w:sdtPr>
                    <w:rPr>
                      <w:rFonts w:ascii="Times New Roman" w:hAnsi="Times New Roman"/>
                      <w:szCs w:val="21"/>
                    </w:rPr>
                    <w:alias w:val="公司董事、监事、高级管理人员的变动情形"/>
                    <w:tag w:val="_GBC_258f9ad482344d5fbc1587e6faf0ed7b"/>
                    <w:id w:val="1788314069"/>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聘任</w:t>
                        </w:r>
                      </w:p>
                    </w:tc>
                  </w:sdtContent>
                </w:sdt>
                <w:tc>
                  <w:tcPr>
                    <w:tcW w:w="3696" w:type="dxa"/>
                  </w:tcPr>
                  <w:p w:rsidR="000C13E3" w:rsidRDefault="00C11B76">
                    <w:pPr>
                      <w:rPr>
                        <w:szCs w:val="21"/>
                      </w:rPr>
                    </w:pPr>
                    <w:r>
                      <w:t>董事会聘任</w:t>
                    </w:r>
                  </w:p>
                </w:tc>
              </w:tr>
            </w:sdtContent>
          </w:sdt>
          <w:sdt>
            <w:sdtPr>
              <w:rPr>
                <w:rFonts w:asciiTheme="minorHAnsi" w:hAnsiTheme="minorHAnsi"/>
                <w:kern w:val="2"/>
                <w:szCs w:val="21"/>
              </w:rPr>
              <w:alias w:val="在报告期内公司董事、监事、高级管理人员变动情况"/>
              <w:tag w:val="_TUP_a555fc40054b4d6a94d6a1901fa38c91"/>
              <w:id w:val="1666277804"/>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薛晓军</w:t>
                    </w:r>
                  </w:p>
                </w:tc>
                <w:tc>
                  <w:tcPr>
                    <w:tcW w:w="2410" w:type="dxa"/>
                  </w:tcPr>
                  <w:p w:rsidR="000C13E3" w:rsidRDefault="00C11B76">
                    <w:pPr>
                      <w:rPr>
                        <w:szCs w:val="21"/>
                      </w:rPr>
                    </w:pPr>
                    <w:r>
                      <w:t>董事</w:t>
                    </w:r>
                  </w:p>
                </w:tc>
                <w:sdt>
                  <w:sdtPr>
                    <w:rPr>
                      <w:rFonts w:ascii="Times New Roman" w:hAnsi="Times New Roman"/>
                      <w:szCs w:val="21"/>
                    </w:rPr>
                    <w:alias w:val="公司董事、监事、高级管理人员的变动情形"/>
                    <w:tag w:val="_GBC_258f9ad482344d5fbc1587e6faf0ed7b"/>
                    <w:id w:val="1503700725"/>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选举</w:t>
                        </w:r>
                      </w:p>
                    </w:tc>
                  </w:sdtContent>
                </w:sdt>
                <w:tc>
                  <w:tcPr>
                    <w:tcW w:w="3696" w:type="dxa"/>
                  </w:tcPr>
                  <w:p w:rsidR="000C13E3" w:rsidRDefault="00C11B76">
                    <w:pPr>
                      <w:rPr>
                        <w:szCs w:val="21"/>
                      </w:rPr>
                    </w:pPr>
                    <w:r>
                      <w:t>经控股股东提名，经股东大会选举产生</w:t>
                    </w:r>
                  </w:p>
                </w:tc>
              </w:tr>
            </w:sdtContent>
          </w:sdt>
          <w:sdt>
            <w:sdtPr>
              <w:rPr>
                <w:rFonts w:asciiTheme="minorHAnsi" w:hAnsiTheme="minorHAnsi"/>
                <w:kern w:val="2"/>
                <w:szCs w:val="21"/>
              </w:rPr>
              <w:alias w:val="在报告期内公司董事、监事、高级管理人员变动情况"/>
              <w:tag w:val="_TUP_a555fc40054b4d6a94d6a1901fa38c91"/>
              <w:id w:val="-330137770"/>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金群</w:t>
                    </w:r>
                  </w:p>
                </w:tc>
                <w:tc>
                  <w:tcPr>
                    <w:tcW w:w="2410" w:type="dxa"/>
                  </w:tcPr>
                  <w:p w:rsidR="000C13E3" w:rsidRDefault="00C11B76">
                    <w:pPr>
                      <w:rPr>
                        <w:szCs w:val="21"/>
                      </w:rPr>
                    </w:pPr>
                    <w:r>
                      <w:t>董事会秘书</w:t>
                    </w:r>
                  </w:p>
                </w:tc>
                <w:sdt>
                  <w:sdtPr>
                    <w:rPr>
                      <w:rFonts w:ascii="Times New Roman" w:hAnsi="Times New Roman"/>
                      <w:szCs w:val="21"/>
                    </w:rPr>
                    <w:alias w:val="公司董事、监事、高级管理人员的变动情形"/>
                    <w:tag w:val="_GBC_258f9ad482344d5fbc1587e6faf0ed7b"/>
                    <w:id w:val="1808208024"/>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解聘</w:t>
                        </w:r>
                      </w:p>
                    </w:tc>
                  </w:sdtContent>
                </w:sdt>
                <w:tc>
                  <w:tcPr>
                    <w:tcW w:w="3696" w:type="dxa"/>
                  </w:tcPr>
                  <w:p w:rsidR="000C13E3" w:rsidRDefault="00C11B76">
                    <w:pPr>
                      <w:rPr>
                        <w:szCs w:val="21"/>
                      </w:rPr>
                    </w:pPr>
                    <w:r>
                      <w:t>工作调整需要解聘</w:t>
                    </w:r>
                  </w:p>
                </w:tc>
              </w:tr>
            </w:sdtContent>
          </w:sdt>
          <w:sdt>
            <w:sdtPr>
              <w:rPr>
                <w:rFonts w:asciiTheme="minorHAnsi" w:hAnsiTheme="minorHAnsi"/>
                <w:kern w:val="2"/>
                <w:szCs w:val="21"/>
              </w:rPr>
              <w:alias w:val="在报告期内公司董事、监事、高级管理人员变动情况"/>
              <w:tag w:val="_TUP_a555fc40054b4d6a94d6a1901fa38c91"/>
              <w:id w:val="2100135436"/>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孟非然</w:t>
                    </w:r>
                  </w:p>
                </w:tc>
                <w:tc>
                  <w:tcPr>
                    <w:tcW w:w="2410" w:type="dxa"/>
                  </w:tcPr>
                  <w:p w:rsidR="000C13E3" w:rsidRDefault="00C11B76">
                    <w:pPr>
                      <w:rPr>
                        <w:szCs w:val="21"/>
                      </w:rPr>
                    </w:pPr>
                    <w:r>
                      <w:t>董事会秘书</w:t>
                    </w:r>
                  </w:p>
                </w:tc>
                <w:sdt>
                  <w:sdtPr>
                    <w:rPr>
                      <w:rFonts w:ascii="Times New Roman" w:hAnsi="Times New Roman"/>
                      <w:szCs w:val="21"/>
                    </w:rPr>
                    <w:alias w:val="公司董事、监事、高级管理人员的变动情形"/>
                    <w:tag w:val="_GBC_258f9ad482344d5fbc1587e6faf0ed7b"/>
                    <w:id w:val="1618878648"/>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聘任</w:t>
                        </w:r>
                      </w:p>
                    </w:tc>
                  </w:sdtContent>
                </w:sdt>
                <w:tc>
                  <w:tcPr>
                    <w:tcW w:w="3696" w:type="dxa"/>
                  </w:tcPr>
                  <w:p w:rsidR="000C13E3" w:rsidRDefault="00C11B76">
                    <w:pPr>
                      <w:rPr>
                        <w:szCs w:val="21"/>
                      </w:rPr>
                    </w:pPr>
                    <w:r>
                      <w:t>董事会聘任</w:t>
                    </w:r>
                  </w:p>
                </w:tc>
              </w:tr>
            </w:sdtContent>
          </w:sdt>
          <w:sdt>
            <w:sdtPr>
              <w:rPr>
                <w:rFonts w:asciiTheme="minorHAnsi" w:hAnsiTheme="minorHAnsi"/>
                <w:kern w:val="2"/>
                <w:szCs w:val="21"/>
              </w:rPr>
              <w:alias w:val="在报告期内公司董事、监事、高级管理人员变动情况"/>
              <w:tag w:val="_TUP_a555fc40054b4d6a94d6a1901fa38c91"/>
              <w:id w:val="593986100"/>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刘新洲</w:t>
                    </w:r>
                  </w:p>
                </w:tc>
                <w:tc>
                  <w:tcPr>
                    <w:tcW w:w="2410" w:type="dxa"/>
                  </w:tcPr>
                  <w:p w:rsidR="000C13E3" w:rsidRDefault="00C11B76">
                    <w:pPr>
                      <w:rPr>
                        <w:szCs w:val="21"/>
                      </w:rPr>
                    </w:pPr>
                    <w:r>
                      <w:t>总法律顾问</w:t>
                    </w:r>
                  </w:p>
                </w:tc>
                <w:sdt>
                  <w:sdtPr>
                    <w:rPr>
                      <w:rFonts w:ascii="Times New Roman" w:hAnsi="Times New Roman"/>
                      <w:szCs w:val="21"/>
                    </w:rPr>
                    <w:alias w:val="公司董事、监事、高级管理人员的变动情形"/>
                    <w:tag w:val="_GBC_258f9ad482344d5fbc1587e6faf0ed7b"/>
                    <w:id w:val="-388876679"/>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rFonts w:ascii="Times New Roman" w:hAnsi="Times New Roman"/>
                            <w:szCs w:val="21"/>
                          </w:rPr>
                          <w:t>解聘</w:t>
                        </w:r>
                      </w:p>
                    </w:tc>
                  </w:sdtContent>
                </w:sdt>
                <w:tc>
                  <w:tcPr>
                    <w:tcW w:w="3696" w:type="dxa"/>
                  </w:tcPr>
                  <w:p w:rsidR="000C13E3" w:rsidRDefault="00C11B76">
                    <w:pPr>
                      <w:rPr>
                        <w:szCs w:val="21"/>
                      </w:rPr>
                    </w:pPr>
                    <w:r>
                      <w:t>工作调整需要解聘</w:t>
                    </w:r>
                  </w:p>
                </w:tc>
              </w:tr>
            </w:sdtContent>
          </w:sdt>
          <w:sdt>
            <w:sdtPr>
              <w:rPr>
                <w:rFonts w:asciiTheme="minorHAnsi" w:hAnsiTheme="minorHAnsi"/>
                <w:kern w:val="2"/>
                <w:szCs w:val="21"/>
              </w:rPr>
              <w:alias w:val="在报告期内公司董事、监事、高级管理人员变动情况"/>
              <w:tag w:val="_TUP_a555fc40054b4d6a94d6a1901fa38c91"/>
              <w:id w:val="-818502753"/>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郑晓辉</w:t>
                    </w:r>
                  </w:p>
                </w:tc>
                <w:tc>
                  <w:tcPr>
                    <w:tcW w:w="2410" w:type="dxa"/>
                  </w:tcPr>
                  <w:p w:rsidR="000C13E3" w:rsidRDefault="00C11B76">
                    <w:pPr>
                      <w:rPr>
                        <w:szCs w:val="21"/>
                      </w:rPr>
                    </w:pPr>
                    <w:r>
                      <w:t>总法律顾问</w:t>
                    </w:r>
                  </w:p>
                </w:tc>
                <w:sdt>
                  <w:sdtPr>
                    <w:rPr>
                      <w:rFonts w:ascii="Times New Roman" w:hAnsi="Times New Roman"/>
                      <w:szCs w:val="21"/>
                    </w:rPr>
                    <w:alias w:val="公司董事、监事、高级管理人员的变动情形"/>
                    <w:tag w:val="_GBC_258f9ad482344d5fbc1587e6faf0ed7b"/>
                    <w:id w:val="1746986802"/>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聘任</w:t>
                        </w:r>
                      </w:p>
                    </w:tc>
                  </w:sdtContent>
                </w:sdt>
                <w:tc>
                  <w:tcPr>
                    <w:tcW w:w="3696" w:type="dxa"/>
                  </w:tcPr>
                  <w:p w:rsidR="000C13E3" w:rsidRDefault="00C11B76">
                    <w:pPr>
                      <w:rPr>
                        <w:szCs w:val="21"/>
                      </w:rPr>
                    </w:pPr>
                    <w:r>
                      <w:t>董事会聘任</w:t>
                    </w:r>
                  </w:p>
                </w:tc>
              </w:tr>
            </w:sdtContent>
          </w:sdt>
          <w:sdt>
            <w:sdtPr>
              <w:rPr>
                <w:rFonts w:asciiTheme="minorHAnsi" w:hAnsiTheme="minorHAnsi"/>
                <w:kern w:val="2"/>
                <w:szCs w:val="21"/>
              </w:rPr>
              <w:alias w:val="在报告期内公司董事、监事、高级管理人员变动情况"/>
              <w:tag w:val="_TUP_a555fc40054b4d6a94d6a1901fa38c91"/>
              <w:id w:val="1728493034"/>
              <w:lock w:val="sdtLocked"/>
              <w:placeholder>
                <w:docPart w:val="4E1F7996D9024991A9493BC5C1563168"/>
              </w:placeholder>
            </w:sdtPr>
            <w:sdtEndPr/>
            <w:sdtContent>
              <w:tr w:rsidR="000C13E3">
                <w:trPr>
                  <w:trHeight w:val="105"/>
                </w:trPr>
                <w:tc>
                  <w:tcPr>
                    <w:tcW w:w="1242" w:type="dxa"/>
                  </w:tcPr>
                  <w:p w:rsidR="000C13E3" w:rsidRDefault="00C11B76">
                    <w:pPr>
                      <w:rPr>
                        <w:szCs w:val="21"/>
                      </w:rPr>
                    </w:pPr>
                    <w:r>
                      <w:t>刘新洲</w:t>
                    </w:r>
                  </w:p>
                </w:tc>
                <w:tc>
                  <w:tcPr>
                    <w:tcW w:w="2410" w:type="dxa"/>
                  </w:tcPr>
                  <w:p w:rsidR="000C13E3" w:rsidRDefault="00C11B76">
                    <w:pPr>
                      <w:rPr>
                        <w:szCs w:val="21"/>
                      </w:rPr>
                    </w:pPr>
                    <w:r>
                      <w:t>副总经理</w:t>
                    </w:r>
                  </w:p>
                </w:tc>
                <w:sdt>
                  <w:sdtPr>
                    <w:rPr>
                      <w:rFonts w:ascii="Times New Roman" w:hAnsi="Times New Roman"/>
                      <w:szCs w:val="21"/>
                    </w:rPr>
                    <w:alias w:val="公司董事、监事、高级管理人员的变动情形"/>
                    <w:tag w:val="_GBC_258f9ad482344d5fbc1587e6faf0ed7b"/>
                    <w:id w:val="1596288653"/>
                    <w:lock w:val="sdtLocked"/>
                    <w:comboBox>
                      <w:listItem w:displayText="选举" w:value="选举"/>
                      <w:listItem w:displayText="离任" w:value="离任"/>
                      <w:listItem w:displayText="聘任" w:value="聘任"/>
                      <w:listItem w:displayText="解聘" w:value="解聘"/>
                    </w:comboBox>
                  </w:sdtPr>
                  <w:sdtEndPr/>
                  <w:sdtContent>
                    <w:tc>
                      <w:tcPr>
                        <w:tcW w:w="1701" w:type="dxa"/>
                      </w:tcPr>
                      <w:p w:rsidR="000C13E3" w:rsidRDefault="00C11B76">
                        <w:pPr>
                          <w:rPr>
                            <w:szCs w:val="21"/>
                          </w:rPr>
                        </w:pPr>
                        <w:r>
                          <w:rPr>
                            <w:szCs w:val="21"/>
                          </w:rPr>
                          <w:t>聘任</w:t>
                        </w:r>
                      </w:p>
                    </w:tc>
                  </w:sdtContent>
                </w:sdt>
                <w:tc>
                  <w:tcPr>
                    <w:tcW w:w="3696" w:type="dxa"/>
                  </w:tcPr>
                  <w:p w:rsidR="000C13E3" w:rsidRDefault="00C11B76">
                    <w:pPr>
                      <w:rPr>
                        <w:szCs w:val="21"/>
                      </w:rPr>
                    </w:pPr>
                    <w:r>
                      <w:t>董事会聘任</w:t>
                    </w:r>
                  </w:p>
                </w:tc>
              </w:tr>
            </w:sdtContent>
          </w:sdt>
        </w:tbl>
        <w:p w:rsidR="000C13E3" w:rsidRDefault="000C13E3"/>
        <w:p w:rsidR="000C13E3" w:rsidRDefault="00362B2C"/>
      </w:sdtContent>
    </w:sdt>
    <w:sdt>
      <w:sdtPr>
        <w:rPr>
          <w:rFonts w:ascii="宋体" w:hAnsi="宋体" w:cs="宋体" w:hint="eastAsia"/>
          <w:b w:val="0"/>
          <w:bCs w:val="0"/>
          <w:kern w:val="0"/>
          <w:szCs w:val="24"/>
        </w:rPr>
        <w:alias w:val="模块:近三年受证券监管机构处罚的情况说明"/>
        <w:tag w:val="_SEC_875293df28e7452fbf15edc09d4ebaa5"/>
        <w:id w:val="16402655"/>
        <w:lock w:val="sdtLocked"/>
        <w:placeholder>
          <w:docPart w:val="GBC22222222222222222222222222222"/>
        </w:placeholder>
      </w:sdtPr>
      <w:sdtEndPr/>
      <w:sdtContent>
        <w:p w:rsidR="000C13E3" w:rsidRDefault="00C11B76">
          <w:pPr>
            <w:pStyle w:val="3"/>
            <w:numPr>
              <w:ilvl w:val="0"/>
              <w:numId w:val="18"/>
            </w:numPr>
            <w:ind w:left="0" w:firstLine="0"/>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lock w:val="sdtLocked"/>
            <w:placeholder>
              <w:docPart w:val="GBC22222222222222222222222222222"/>
            </w:placeholder>
          </w:sdtPr>
          <w:sdtEndPr/>
          <w:sdtContent>
            <w:p w:rsidR="000C13E3" w:rsidRDefault="00C11B76">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sdtContent>
    </w:sdt>
    <w:bookmarkStart w:id="66" w:name="_Hlk89182759" w:displacedByCustomXml="next"/>
    <w:sdt>
      <w:sdtPr>
        <w:rPr>
          <w:rFonts w:ascii="宋体" w:hAnsi="宋体" w:cs="宋体" w:hint="eastAsia"/>
          <w:b w:val="0"/>
          <w:bCs w:val="0"/>
          <w:kern w:val="0"/>
          <w:sz w:val="24"/>
          <w:szCs w:val="22"/>
        </w:rPr>
        <w:alias w:val="模块:董事、监事、高级管理人员情况其他说明"/>
        <w:tag w:val="_SEC_7c52a48d2cd64b13b7d6772842750ace"/>
        <w:id w:val="-475757977"/>
        <w:lock w:val="sdtLocked"/>
        <w:placeholder>
          <w:docPart w:val="GBC22222222222222222222222222222"/>
        </w:placeholder>
      </w:sdtPr>
      <w:sdtEndPr>
        <w:rPr>
          <w:rFonts w:hint="default"/>
          <w:sz w:val="21"/>
          <w:szCs w:val="21"/>
        </w:rPr>
      </w:sdtEndPr>
      <w:sdtContent>
        <w:p w:rsidR="000C13E3" w:rsidRDefault="00C11B76">
          <w:pPr>
            <w:pStyle w:val="3"/>
            <w:numPr>
              <w:ilvl w:val="0"/>
              <w:numId w:val="18"/>
            </w:numPr>
            <w:ind w:left="0" w:firstLine="0"/>
          </w:pPr>
          <w:r>
            <w:rPr>
              <w:rFonts w:hint="eastAsia"/>
            </w:rPr>
            <w:t>其他</w:t>
          </w:r>
        </w:p>
        <w:sdt>
          <w:sdtPr>
            <w:rPr>
              <w:rFonts w:hint="eastAsia"/>
              <w:bCs/>
              <w:szCs w:val="21"/>
            </w:rPr>
            <w:alias w:val="是否适用：其他董事、监事、高级管理人员情况说明[双击切换]"/>
            <w:tag w:val="_GBC_6698e1cba7354d29b0fcdbb38e7287d6"/>
            <w:id w:val="-60790206"/>
            <w:lock w:val="sdtLocked"/>
            <w:placeholder>
              <w:docPart w:val="GBC22222222222222222222222222222"/>
            </w:placeholder>
          </w:sdtPr>
          <w:sdtEndPr/>
          <w:sdtContent>
            <w:p w:rsidR="000C13E3" w:rsidRDefault="00C11B76">
              <w:pPr>
                <w:rPr>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sdtContent>
    </w:sdt>
    <w:bookmarkEnd w:id="66" w:displacedByCustomXml="next"/>
    <w:bookmarkStart w:id="67" w:name="_Hlk89182953" w:displacedByCustomXml="next"/>
    <w:sdt>
      <w:sdtPr>
        <w:rPr>
          <w:rFonts w:ascii="宋体" w:hAnsi="宋体" w:cs="宋体"/>
          <w:b w:val="0"/>
          <w:bCs w:val="0"/>
          <w:kern w:val="0"/>
          <w:szCs w:val="24"/>
        </w:rPr>
        <w:alias w:val="模块:报告期内召开的董事会有关情况"/>
        <w:tag w:val="_SEC_f26a891bf12b4933b3f1bfbbb495b260"/>
        <w:id w:val="-1535027702"/>
        <w:lock w:val="sdtLocked"/>
        <w:placeholder>
          <w:docPart w:val="GBC22222222222222222222222222222"/>
        </w:placeholder>
      </w:sdtPr>
      <w:sdtEndPr>
        <w:rPr>
          <w:rFonts w:hint="eastAsia"/>
        </w:rPr>
      </w:sdtEndPr>
      <w:sdtContent>
        <w:p w:rsidR="000C13E3" w:rsidRDefault="00C11B76">
          <w:pPr>
            <w:pStyle w:val="2"/>
            <w:numPr>
              <w:ilvl w:val="0"/>
              <w:numId w:val="17"/>
            </w:numPr>
            <w:ind w:left="450" w:hanging="450"/>
          </w:pPr>
          <w:r>
            <w:t>报告期内召开的董事会有关情况</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357"/>
            <w:gridCol w:w="5822"/>
          </w:tblGrid>
          <w:tr w:rsidR="000C13E3">
            <w:trPr>
              <w:trHeight w:val="165"/>
            </w:trPr>
            <w:sdt>
              <w:sdtPr>
                <w:rPr>
                  <w:szCs w:val="21"/>
                </w:rPr>
                <w:tag w:val="_PLD_419815d8d7794e1c9b7ce587c2f61ac6"/>
                <w:id w:val="-1739088829"/>
                <w:lock w:val="sdtLocked"/>
              </w:sdtPr>
              <w:sdtEndPr/>
              <w:sdtContent>
                <w:tc>
                  <w:tcPr>
                    <w:tcW w:w="1870" w:type="dxa"/>
                    <w:vAlign w:val="center"/>
                  </w:tcPr>
                  <w:p w:rsidR="000C13E3" w:rsidRDefault="00C11B76">
                    <w:pPr>
                      <w:jc w:val="center"/>
                      <w:rPr>
                        <w:szCs w:val="21"/>
                      </w:rPr>
                    </w:pPr>
                    <w:r>
                      <w:rPr>
                        <w:szCs w:val="21"/>
                      </w:rPr>
                      <w:t>会议届次</w:t>
                    </w:r>
                  </w:p>
                </w:tc>
              </w:sdtContent>
            </w:sdt>
            <w:sdt>
              <w:sdtPr>
                <w:rPr>
                  <w:szCs w:val="21"/>
                </w:rPr>
                <w:tag w:val="_PLD_ab185594a631433a8b0a8263eb8e554f"/>
                <w:id w:val="708222072"/>
                <w:lock w:val="sdtLocked"/>
              </w:sdtPr>
              <w:sdtEndPr/>
              <w:sdtContent>
                <w:tc>
                  <w:tcPr>
                    <w:tcW w:w="1357" w:type="dxa"/>
                    <w:vAlign w:val="center"/>
                  </w:tcPr>
                  <w:p w:rsidR="000C13E3" w:rsidRDefault="00C11B76">
                    <w:pPr>
                      <w:jc w:val="center"/>
                      <w:rPr>
                        <w:szCs w:val="21"/>
                      </w:rPr>
                    </w:pPr>
                    <w:r>
                      <w:rPr>
                        <w:szCs w:val="21"/>
                      </w:rPr>
                      <w:t>召开日期</w:t>
                    </w:r>
                  </w:p>
                </w:tc>
              </w:sdtContent>
            </w:sdt>
            <w:sdt>
              <w:sdtPr>
                <w:rPr>
                  <w:rFonts w:hint="eastAsia"/>
                  <w:szCs w:val="21"/>
                </w:rPr>
                <w:tag w:val="_PLD_12539db1b22e4f4592d7456feb9f22a6"/>
                <w:id w:val="382144595"/>
                <w:lock w:val="sdtLocked"/>
              </w:sdtPr>
              <w:sdtEndPr/>
              <w:sdtContent>
                <w:tc>
                  <w:tcPr>
                    <w:tcW w:w="5822" w:type="dxa"/>
                    <w:vAlign w:val="center"/>
                  </w:tcPr>
                  <w:p w:rsidR="000C13E3" w:rsidRDefault="00C11B76">
                    <w:pPr>
                      <w:jc w:val="center"/>
                      <w:rPr>
                        <w:szCs w:val="21"/>
                      </w:rPr>
                    </w:pPr>
                    <w:r>
                      <w:rPr>
                        <w:rFonts w:hint="eastAsia"/>
                        <w:szCs w:val="21"/>
                      </w:rPr>
                      <w:t>会议决议</w:t>
                    </w:r>
                  </w:p>
                </w:tc>
              </w:sdtContent>
            </w:sdt>
          </w:tr>
          <w:sdt>
            <w:sdtPr>
              <w:rPr>
                <w:szCs w:val="21"/>
              </w:rPr>
              <w:alias w:val="报告期内召开的董事会有关情况明细"/>
              <w:tag w:val="_TUP_d2300a8afd5d45bcb80715a90b1a6cbc"/>
              <w:id w:val="-2111882688"/>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第七届董事会第十四次会议</w:t>
                    </w:r>
                  </w:p>
                </w:tc>
                <w:tc>
                  <w:tcPr>
                    <w:tcW w:w="1357" w:type="dxa"/>
                  </w:tcPr>
                  <w:p w:rsidR="000C13E3" w:rsidRDefault="00C11B76">
                    <w:pPr>
                      <w:rPr>
                        <w:szCs w:val="21"/>
                      </w:rPr>
                    </w:pPr>
                    <w:r>
                      <w:t>2022-1-25</w:t>
                    </w:r>
                  </w:p>
                </w:tc>
                <w:tc>
                  <w:tcPr>
                    <w:tcW w:w="5822" w:type="dxa"/>
                  </w:tcPr>
                  <w:p w:rsidR="000C13E3" w:rsidRDefault="00C11B76">
                    <w:pPr>
                      <w:rPr>
                        <w:szCs w:val="21"/>
                      </w:rPr>
                    </w:pPr>
                    <w:r>
                      <w:t>审议通过《关于控股子公司增资扩股公司放弃优先认缴出资权暨关联交易的议案》。</w:t>
                    </w:r>
                  </w:p>
                </w:tc>
              </w:tr>
            </w:sdtContent>
          </w:sdt>
          <w:sdt>
            <w:sdtPr>
              <w:rPr>
                <w:szCs w:val="21"/>
              </w:rPr>
              <w:alias w:val="报告期内召开的董事会有关情况明细"/>
              <w:tag w:val="_TUP_d2300a8afd5d45bcb80715a90b1a6cbc"/>
              <w:id w:val="90904380"/>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第七届董事会第十五次会议</w:t>
                    </w:r>
                  </w:p>
                </w:tc>
                <w:tc>
                  <w:tcPr>
                    <w:tcW w:w="1357" w:type="dxa"/>
                  </w:tcPr>
                  <w:p w:rsidR="000C13E3" w:rsidRDefault="00C11B76">
                    <w:pPr>
                      <w:rPr>
                        <w:szCs w:val="21"/>
                      </w:rPr>
                    </w:pPr>
                    <w:r>
                      <w:t>2022-2-16</w:t>
                    </w:r>
                  </w:p>
                </w:tc>
                <w:tc>
                  <w:tcPr>
                    <w:tcW w:w="5822" w:type="dxa"/>
                  </w:tcPr>
                  <w:p w:rsidR="000C13E3" w:rsidRDefault="00C11B76">
                    <w:pPr>
                      <w:rPr>
                        <w:szCs w:val="21"/>
                      </w:rPr>
                    </w:pPr>
                    <w:r>
                      <w:t>审议通过《关于使用部分闲置募集资金暂时补充流动资金的议案》。</w:t>
                    </w:r>
                  </w:p>
                </w:tc>
              </w:tr>
            </w:sdtContent>
          </w:sdt>
          <w:sdt>
            <w:sdtPr>
              <w:rPr>
                <w:szCs w:val="21"/>
              </w:rPr>
              <w:alias w:val="报告期内召开的董事会有关情况明细"/>
              <w:tag w:val="_TUP_d2300a8afd5d45bcb80715a90b1a6cbc"/>
              <w:id w:val="-1527712407"/>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第七届董事会第十六次会议</w:t>
                    </w:r>
                  </w:p>
                </w:tc>
                <w:tc>
                  <w:tcPr>
                    <w:tcW w:w="1357" w:type="dxa"/>
                  </w:tcPr>
                  <w:p w:rsidR="000C13E3" w:rsidRDefault="00C11B76">
                    <w:pPr>
                      <w:rPr>
                        <w:szCs w:val="21"/>
                      </w:rPr>
                    </w:pPr>
                    <w:r>
                      <w:t>2022-3-10</w:t>
                    </w:r>
                  </w:p>
                </w:tc>
                <w:tc>
                  <w:tcPr>
                    <w:tcW w:w="5822" w:type="dxa"/>
                  </w:tcPr>
                  <w:p w:rsidR="000C13E3" w:rsidRDefault="00C11B76">
                    <w:pPr>
                      <w:rPr>
                        <w:szCs w:val="21"/>
                      </w:rPr>
                    </w:pPr>
                    <w:r>
                      <w:t>审议通过《关于控股子公司投资建设研发楼项目的议案》。</w:t>
                    </w:r>
                  </w:p>
                </w:tc>
              </w:tr>
            </w:sdtContent>
          </w:sdt>
          <w:sdt>
            <w:sdtPr>
              <w:rPr>
                <w:szCs w:val="21"/>
              </w:rPr>
              <w:alias w:val="报告期内召开的董事会有关情况明细"/>
              <w:tag w:val="_TUP_d2300a8afd5d45bcb80715a90b1a6cbc"/>
              <w:id w:val="426306997"/>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第七届董事会第十七次会议</w:t>
                    </w:r>
                  </w:p>
                </w:tc>
                <w:tc>
                  <w:tcPr>
                    <w:tcW w:w="1357" w:type="dxa"/>
                  </w:tcPr>
                  <w:p w:rsidR="000C13E3" w:rsidRDefault="00C11B76">
                    <w:pPr>
                      <w:rPr>
                        <w:szCs w:val="21"/>
                      </w:rPr>
                    </w:pPr>
                    <w:r>
                      <w:t>2022-4-27</w:t>
                    </w:r>
                  </w:p>
                </w:tc>
                <w:tc>
                  <w:tcPr>
                    <w:tcW w:w="5822" w:type="dxa"/>
                  </w:tcPr>
                  <w:p w:rsidR="000C13E3" w:rsidRDefault="00C11B76">
                    <w:r>
                      <w:t>审议通过：</w:t>
                    </w:r>
                  </w:p>
                  <w:p w:rsidR="000C13E3" w:rsidRDefault="00C11B76">
                    <w:r>
                      <w:t>1、《公司2021年度总经理工作报告》；</w:t>
                    </w:r>
                  </w:p>
                  <w:p w:rsidR="000C13E3" w:rsidRDefault="00C11B76">
                    <w:r>
                      <w:lastRenderedPageBreak/>
                      <w:t>2、《公司2021年度董事会工作报告（草案）》；</w:t>
                    </w:r>
                  </w:p>
                  <w:p w:rsidR="000C13E3" w:rsidRDefault="00C11B76">
                    <w:r>
                      <w:t>3、《公司2021年度财务决算报告（草案）》；</w:t>
                    </w:r>
                  </w:p>
                  <w:p w:rsidR="000C13E3" w:rsidRDefault="00C11B76">
                    <w:r>
                      <w:t>4、《公司2022年度预算报告（草案）》；</w:t>
                    </w:r>
                  </w:p>
                  <w:p w:rsidR="000C13E3" w:rsidRDefault="00C11B76">
                    <w:r>
                      <w:t>5、《公司2021年度利润分配方案（预案）》；</w:t>
                    </w:r>
                  </w:p>
                  <w:p w:rsidR="000C13E3" w:rsidRDefault="00C11B76">
                    <w:r>
                      <w:t>6、公司2021年年度报告全文及摘要；</w:t>
                    </w:r>
                  </w:p>
                  <w:p w:rsidR="000C13E3" w:rsidRDefault="00C11B76">
                    <w:r>
                      <w:t>7、《关于预计公司2022年度日常经营关联交易金额的议案》；8、《公司2021年度内部控制评价报告》；</w:t>
                    </w:r>
                  </w:p>
                  <w:p w:rsidR="000C13E3" w:rsidRDefault="00C11B76">
                    <w:r>
                      <w:t>9、中兴华会计师事务所（特殊普通合伙）出具的《内部控制审计报告》；</w:t>
                    </w:r>
                  </w:p>
                  <w:p w:rsidR="000C13E3" w:rsidRDefault="00C11B76">
                    <w:r>
                      <w:t>10、《公司2021年度募集资金存放与使用情况专项报告》；11、《关于为子公司提供担保的议案》；</w:t>
                    </w:r>
                  </w:p>
                  <w:p w:rsidR="000C13E3" w:rsidRDefault="00C11B76">
                    <w:r>
                      <w:t>12、《关于向银行申请综合授信额度的议案》；</w:t>
                    </w:r>
                  </w:p>
                  <w:p w:rsidR="000C13E3" w:rsidRDefault="00C11B76">
                    <w:r>
                      <w:t>13、《公司2021年度社会责任报告》；</w:t>
                    </w:r>
                  </w:p>
                  <w:p w:rsidR="000C13E3" w:rsidRDefault="00C11B76">
                    <w:r>
                      <w:t>14、公司2022年第一季度报告全文及正文；</w:t>
                    </w:r>
                  </w:p>
                  <w:p w:rsidR="000C13E3" w:rsidRDefault="00C11B76">
                    <w:r>
                      <w:t>15、《关于计提2021年度预计信用损失与资产减值准备的议案》；</w:t>
                    </w:r>
                  </w:p>
                  <w:p w:rsidR="000C13E3" w:rsidRDefault="00C11B76">
                    <w:r>
                      <w:t>16、《关于公司与航天科技财务有限责任公司签署&lt;金融服务协议&gt;暨关联交易的议案》；</w:t>
                    </w:r>
                  </w:p>
                  <w:p w:rsidR="000C13E3" w:rsidRDefault="00C11B76">
                    <w:r>
                      <w:t>17、《公司与航天科技财务有限责任公司开展金融业务的风险处置预案》；</w:t>
                    </w:r>
                  </w:p>
                  <w:p w:rsidR="000C13E3" w:rsidRDefault="00C11B76">
                    <w:r>
                      <w:t>18、《公司关于对航天科技财务有限责任公司的风险评估报告》；</w:t>
                    </w:r>
                  </w:p>
                  <w:p w:rsidR="000C13E3" w:rsidRDefault="00C11B76">
                    <w:r>
                      <w:t>19、《关于补增公司董事的议案》；</w:t>
                    </w:r>
                  </w:p>
                  <w:p w:rsidR="000C13E3" w:rsidRDefault="00C11B76">
                    <w:r>
                      <w:t>20、《关于为公司及董监高购买责任险的议案》；</w:t>
                    </w:r>
                  </w:p>
                  <w:p w:rsidR="000C13E3" w:rsidRDefault="00C11B76">
                    <w:pPr>
                      <w:rPr>
                        <w:szCs w:val="21"/>
                      </w:rPr>
                    </w:pPr>
                    <w:r>
                      <w:t>21、《关于召开2021年年度股东大会的议案》。</w:t>
                    </w:r>
                  </w:p>
                </w:tc>
              </w:tr>
            </w:sdtContent>
          </w:sdt>
          <w:sdt>
            <w:sdtPr>
              <w:rPr>
                <w:szCs w:val="21"/>
              </w:rPr>
              <w:alias w:val="报告期内召开的董事会有关情况明细"/>
              <w:tag w:val="_TUP_d2300a8afd5d45bcb80715a90b1a6cbc"/>
              <w:id w:val="-1694758337"/>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第七届董事会第十八次会议</w:t>
                    </w:r>
                  </w:p>
                </w:tc>
                <w:tc>
                  <w:tcPr>
                    <w:tcW w:w="1357" w:type="dxa"/>
                  </w:tcPr>
                  <w:p w:rsidR="000C13E3" w:rsidRDefault="00C11B76">
                    <w:pPr>
                      <w:rPr>
                        <w:szCs w:val="21"/>
                      </w:rPr>
                    </w:pPr>
                    <w:r>
                      <w:t>2022-5-7</w:t>
                    </w:r>
                  </w:p>
                </w:tc>
                <w:tc>
                  <w:tcPr>
                    <w:tcW w:w="5822" w:type="dxa"/>
                  </w:tcPr>
                  <w:p w:rsidR="000C13E3" w:rsidRDefault="00C11B76">
                    <w:pPr>
                      <w:rPr>
                        <w:szCs w:val="21"/>
                      </w:rPr>
                    </w:pPr>
                    <w:r>
                      <w:t>审议通过《关于解聘公司部分高级管理人员的议案》。</w:t>
                    </w:r>
                  </w:p>
                </w:tc>
              </w:tr>
            </w:sdtContent>
          </w:sdt>
          <w:sdt>
            <w:sdtPr>
              <w:rPr>
                <w:szCs w:val="21"/>
              </w:rPr>
              <w:alias w:val="报告期内召开的董事会有关情况明细"/>
              <w:tag w:val="_TUP_d2300a8afd5d45bcb80715a90b1a6cbc"/>
              <w:id w:val="1566377326"/>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第七届董事会第十九次会议</w:t>
                    </w:r>
                  </w:p>
                </w:tc>
                <w:tc>
                  <w:tcPr>
                    <w:tcW w:w="1357" w:type="dxa"/>
                  </w:tcPr>
                  <w:p w:rsidR="000C13E3" w:rsidRDefault="00C11B76">
                    <w:pPr>
                      <w:rPr>
                        <w:szCs w:val="21"/>
                      </w:rPr>
                    </w:pPr>
                    <w:r>
                      <w:t>2022-5-16</w:t>
                    </w:r>
                  </w:p>
                </w:tc>
                <w:tc>
                  <w:tcPr>
                    <w:tcW w:w="5822" w:type="dxa"/>
                  </w:tcPr>
                  <w:p w:rsidR="000C13E3" w:rsidRDefault="00C11B76">
                    <w:pPr>
                      <w:rPr>
                        <w:szCs w:val="21"/>
                      </w:rPr>
                    </w:pPr>
                    <w:r>
                      <w:t>审议通过《关于聘任公司董事会秘书的议案》。</w:t>
                    </w:r>
                  </w:p>
                </w:tc>
              </w:tr>
            </w:sdtContent>
          </w:sdt>
          <w:sdt>
            <w:sdtPr>
              <w:rPr>
                <w:szCs w:val="21"/>
              </w:rPr>
              <w:alias w:val="报告期内召开的董事会有关情况明细"/>
              <w:tag w:val="_TUP_d2300a8afd5d45bcb80715a90b1a6cbc"/>
              <w:id w:val="-1665002187"/>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第七届董事会第二十次会议</w:t>
                    </w:r>
                  </w:p>
                </w:tc>
                <w:tc>
                  <w:tcPr>
                    <w:tcW w:w="1357" w:type="dxa"/>
                  </w:tcPr>
                  <w:p w:rsidR="000C13E3" w:rsidRDefault="00C11B76">
                    <w:pPr>
                      <w:rPr>
                        <w:szCs w:val="21"/>
                      </w:rPr>
                    </w:pPr>
                    <w:r>
                      <w:t>2022-6-24</w:t>
                    </w:r>
                  </w:p>
                </w:tc>
                <w:tc>
                  <w:tcPr>
                    <w:tcW w:w="5822" w:type="dxa"/>
                  </w:tcPr>
                  <w:p w:rsidR="000C13E3" w:rsidRDefault="00C11B76">
                    <w:pPr>
                      <w:rPr>
                        <w:szCs w:val="21"/>
                      </w:rPr>
                    </w:pPr>
                    <w:r>
                      <w:t>审议通过《关于调整第七届董事会各专门委员会委员的议案》。</w:t>
                    </w:r>
                  </w:p>
                </w:tc>
              </w:tr>
            </w:sdtContent>
          </w:sdt>
          <w:sdt>
            <w:sdtPr>
              <w:rPr>
                <w:szCs w:val="21"/>
              </w:rPr>
              <w:alias w:val="报告期内召开的董事会有关情况明细"/>
              <w:tag w:val="_TUP_d2300a8afd5d45bcb80715a90b1a6cbc"/>
              <w:id w:val="-347638249"/>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第七届董事会第二十一次会议</w:t>
                    </w:r>
                  </w:p>
                </w:tc>
                <w:tc>
                  <w:tcPr>
                    <w:tcW w:w="1357" w:type="dxa"/>
                  </w:tcPr>
                  <w:p w:rsidR="000C13E3" w:rsidRDefault="00C11B76">
                    <w:pPr>
                      <w:rPr>
                        <w:szCs w:val="21"/>
                      </w:rPr>
                    </w:pPr>
                    <w:r>
                      <w:t>2022-8-25</w:t>
                    </w:r>
                  </w:p>
                </w:tc>
                <w:tc>
                  <w:tcPr>
                    <w:tcW w:w="5822" w:type="dxa"/>
                  </w:tcPr>
                  <w:p w:rsidR="000C13E3" w:rsidRDefault="00C11B76">
                    <w:r>
                      <w:t>审议通过：</w:t>
                    </w:r>
                  </w:p>
                  <w:p w:rsidR="000C13E3" w:rsidRDefault="00C11B76">
                    <w:r>
                      <w:t>1、公司2022年半年度报告全文及摘要；</w:t>
                    </w:r>
                  </w:p>
                  <w:p w:rsidR="000C13E3" w:rsidRDefault="00C11B76">
                    <w:r>
                      <w:t>2、《公司2022年半年度募集资金存放与实际使用情况专项报告》；</w:t>
                    </w:r>
                  </w:p>
                  <w:p w:rsidR="000C13E3" w:rsidRDefault="00C11B76">
                    <w:r>
                      <w:t>3、《公司关于对航天科技财务有限责任公司的风险持续评估报告》；</w:t>
                    </w:r>
                  </w:p>
                  <w:p w:rsidR="000C13E3" w:rsidRDefault="00C11B76">
                    <w:r>
                      <w:t>4、《关于子公司投资产业园（一期）建设项目的议案》；</w:t>
                    </w:r>
                  </w:p>
                  <w:p w:rsidR="000C13E3" w:rsidRDefault="00C11B76">
                    <w:r>
                      <w:t>5、《关于聘任公司总经理的议案》；</w:t>
                    </w:r>
                  </w:p>
                  <w:p w:rsidR="000C13E3" w:rsidRDefault="00C11B76">
                    <w:r>
                      <w:t>6、《关于废止&lt;公司高级管理人员管理制度（试行）&gt;的议案》；7、《关于补选公司董事的议案》；</w:t>
                    </w:r>
                  </w:p>
                  <w:p w:rsidR="000C13E3" w:rsidRDefault="00C11B76">
                    <w:pPr>
                      <w:rPr>
                        <w:szCs w:val="21"/>
                      </w:rPr>
                    </w:pPr>
                    <w:r>
                      <w:t>8、《关于召开2022年第一次临时股东大会的议案》。</w:t>
                    </w:r>
                  </w:p>
                </w:tc>
              </w:tr>
            </w:sdtContent>
          </w:sdt>
          <w:sdt>
            <w:sdtPr>
              <w:rPr>
                <w:szCs w:val="21"/>
              </w:rPr>
              <w:alias w:val="报告期内召开的董事会有关情况明细"/>
              <w:tag w:val="_TUP_d2300a8afd5d45bcb80715a90b1a6cbc"/>
              <w:id w:val="-1669549493"/>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第七届董事会第二十二次会议</w:t>
                    </w:r>
                  </w:p>
                </w:tc>
                <w:tc>
                  <w:tcPr>
                    <w:tcW w:w="1357" w:type="dxa"/>
                  </w:tcPr>
                  <w:p w:rsidR="000C13E3" w:rsidRDefault="00C11B76">
                    <w:pPr>
                      <w:rPr>
                        <w:szCs w:val="21"/>
                      </w:rPr>
                    </w:pPr>
                    <w:r>
                      <w:t>2022-9-14</w:t>
                    </w:r>
                  </w:p>
                </w:tc>
                <w:tc>
                  <w:tcPr>
                    <w:tcW w:w="5822" w:type="dxa"/>
                  </w:tcPr>
                  <w:p w:rsidR="000C13E3" w:rsidRDefault="00C11B76">
                    <w:r>
                      <w:t>审议通过：</w:t>
                    </w:r>
                  </w:p>
                  <w:p w:rsidR="000C13E3" w:rsidRDefault="00C11B76">
                    <w:r>
                      <w:t>1、《关于控股子公司西安航天华威化工生物工程有限公司增资扩股公司放弃优先认缴出资权暨关联交易的议案》；</w:t>
                    </w:r>
                  </w:p>
                  <w:p w:rsidR="000C13E3" w:rsidRDefault="00C11B76">
                    <w:pPr>
                      <w:rPr>
                        <w:szCs w:val="21"/>
                      </w:rPr>
                    </w:pPr>
                    <w:r>
                      <w:t>2、《关于非公开发行募集资金投资项目结项并将项目铺底流动资金转出以及将结余募集资金永久补充流动资金的议案》；3、《关于召开2022年第二次临时股东大会的议案》。</w:t>
                    </w:r>
                  </w:p>
                </w:tc>
              </w:tr>
            </w:sdtContent>
          </w:sdt>
          <w:sdt>
            <w:sdtPr>
              <w:rPr>
                <w:szCs w:val="21"/>
              </w:rPr>
              <w:alias w:val="报告期内召开的董事会有关情况明细"/>
              <w:tag w:val="_TUP_d2300a8afd5d45bcb80715a90b1a6cbc"/>
              <w:id w:val="1571626315"/>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w:t>
                    </w:r>
                    <w:r>
                      <w:lastRenderedPageBreak/>
                      <w:t>二十三次会议</w:t>
                    </w:r>
                  </w:p>
                </w:tc>
                <w:tc>
                  <w:tcPr>
                    <w:tcW w:w="1357" w:type="dxa"/>
                  </w:tcPr>
                  <w:p w:rsidR="000C13E3" w:rsidRDefault="00C11B76">
                    <w:pPr>
                      <w:rPr>
                        <w:szCs w:val="21"/>
                      </w:rPr>
                    </w:pPr>
                    <w:r>
                      <w:lastRenderedPageBreak/>
                      <w:t>2022-9-15</w:t>
                    </w:r>
                  </w:p>
                </w:tc>
                <w:tc>
                  <w:tcPr>
                    <w:tcW w:w="5822" w:type="dxa"/>
                  </w:tcPr>
                  <w:p w:rsidR="000C13E3" w:rsidRDefault="00C11B76">
                    <w:pPr>
                      <w:rPr>
                        <w:szCs w:val="21"/>
                      </w:rPr>
                    </w:pPr>
                    <w:r>
                      <w:t>审议通过《关于委任董事会战略委员会部分成员的议案》。</w:t>
                    </w:r>
                  </w:p>
                </w:tc>
              </w:tr>
            </w:sdtContent>
          </w:sdt>
          <w:sdt>
            <w:sdtPr>
              <w:rPr>
                <w:szCs w:val="21"/>
              </w:rPr>
              <w:alias w:val="报告期内召开的董事会有关情况明细"/>
              <w:tag w:val="_TUP_d2300a8afd5d45bcb80715a90b1a6cbc"/>
              <w:id w:val="463091611"/>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第七届董事会第二十四次会议</w:t>
                    </w:r>
                  </w:p>
                </w:tc>
                <w:tc>
                  <w:tcPr>
                    <w:tcW w:w="1357" w:type="dxa"/>
                  </w:tcPr>
                  <w:p w:rsidR="000C13E3" w:rsidRDefault="00C11B76">
                    <w:pPr>
                      <w:rPr>
                        <w:szCs w:val="21"/>
                      </w:rPr>
                    </w:pPr>
                    <w:r>
                      <w:t>2022-10-27</w:t>
                    </w:r>
                  </w:p>
                </w:tc>
                <w:tc>
                  <w:tcPr>
                    <w:tcW w:w="5822" w:type="dxa"/>
                  </w:tcPr>
                  <w:p w:rsidR="000C13E3" w:rsidRDefault="00C11B76">
                    <w:r>
                      <w:t>审议通过：</w:t>
                    </w:r>
                  </w:p>
                  <w:p w:rsidR="000C13E3" w:rsidRDefault="00C11B76">
                    <w:r>
                      <w:t>1、公司2022年第三季度报告；</w:t>
                    </w:r>
                  </w:p>
                  <w:p w:rsidR="000C13E3" w:rsidRDefault="00C11B76">
                    <w:r>
                      <w:t>2、《关于使用闲置自有资金进行现金管理的议案》；</w:t>
                    </w:r>
                  </w:p>
                  <w:p w:rsidR="000C13E3" w:rsidRDefault="00C11B76">
                    <w:r>
                      <w:t>3、《关于修订公司独立董事制度的议案》；</w:t>
                    </w:r>
                  </w:p>
                  <w:p w:rsidR="000C13E3" w:rsidRDefault="00C11B76">
                    <w:r>
                      <w:t>4、《关于修订公司董事会专门委员会工作细则的议案》；</w:t>
                    </w:r>
                  </w:p>
                  <w:p w:rsidR="000C13E3" w:rsidRDefault="00C11B76">
                    <w:r>
                      <w:t>5、《关于修订公司投资者关系管理工作制度的议案》；</w:t>
                    </w:r>
                  </w:p>
                  <w:p w:rsidR="000C13E3" w:rsidRDefault="00C11B76">
                    <w:r>
                      <w:t>6、《关于修订公司关联交易决策制度的议案》；</w:t>
                    </w:r>
                  </w:p>
                  <w:p w:rsidR="000C13E3" w:rsidRDefault="00C11B76">
                    <w:pPr>
                      <w:rPr>
                        <w:szCs w:val="21"/>
                      </w:rPr>
                    </w:pPr>
                    <w:r>
                      <w:t>7、《关于制定公司关联方资金往来和对外担保管理规定的议案》。</w:t>
                    </w:r>
                  </w:p>
                </w:tc>
              </w:tr>
            </w:sdtContent>
          </w:sdt>
          <w:sdt>
            <w:sdtPr>
              <w:rPr>
                <w:szCs w:val="21"/>
              </w:rPr>
              <w:alias w:val="报告期内召开的董事会有关情况明细"/>
              <w:tag w:val="_TUP_d2300a8afd5d45bcb80715a90b1a6cbc"/>
              <w:id w:val="-1744943089"/>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第七届董事会第二十五次会议</w:t>
                    </w:r>
                  </w:p>
                </w:tc>
                <w:tc>
                  <w:tcPr>
                    <w:tcW w:w="1357" w:type="dxa"/>
                  </w:tcPr>
                  <w:p w:rsidR="000C13E3" w:rsidRDefault="00C11B76">
                    <w:pPr>
                      <w:rPr>
                        <w:szCs w:val="21"/>
                      </w:rPr>
                    </w:pPr>
                    <w:r>
                      <w:t>2022-11-25</w:t>
                    </w:r>
                  </w:p>
                </w:tc>
                <w:tc>
                  <w:tcPr>
                    <w:tcW w:w="5822" w:type="dxa"/>
                  </w:tcPr>
                  <w:p w:rsidR="000C13E3" w:rsidRDefault="00C11B76">
                    <w:pPr>
                      <w:rPr>
                        <w:szCs w:val="21"/>
                      </w:rPr>
                    </w:pPr>
                    <w:r>
                      <w:t>审议通过《关于调整及聘任公司部分高级管理人员的议案》。</w:t>
                    </w:r>
                  </w:p>
                </w:tc>
              </w:tr>
            </w:sdtContent>
          </w:sdt>
          <w:sdt>
            <w:sdtPr>
              <w:rPr>
                <w:szCs w:val="21"/>
              </w:rPr>
              <w:alias w:val="报告期内召开的董事会有关情况明细"/>
              <w:tag w:val="_TUP_d2300a8afd5d45bcb80715a90b1a6cbc"/>
              <w:id w:val="-879008759"/>
              <w:lock w:val="sdtLocked"/>
              <w:placeholder>
                <w:docPart w:val="27D8B115E6894883BB5D75C7E634B08C"/>
              </w:placeholder>
            </w:sdtPr>
            <w:sdtEndPr/>
            <w:sdtContent>
              <w:tr w:rsidR="000C13E3">
                <w:trPr>
                  <w:trHeight w:val="195"/>
                </w:trPr>
                <w:tc>
                  <w:tcPr>
                    <w:tcW w:w="1870" w:type="dxa"/>
                  </w:tcPr>
                  <w:p w:rsidR="000C13E3" w:rsidRDefault="00C11B76">
                    <w:pPr>
                      <w:rPr>
                        <w:szCs w:val="21"/>
                      </w:rPr>
                    </w:pPr>
                    <w:r>
                      <w:t>第七届董事会第二十六次会议</w:t>
                    </w:r>
                  </w:p>
                </w:tc>
                <w:tc>
                  <w:tcPr>
                    <w:tcW w:w="1357" w:type="dxa"/>
                  </w:tcPr>
                  <w:p w:rsidR="000C13E3" w:rsidRDefault="00C11B76">
                    <w:pPr>
                      <w:rPr>
                        <w:szCs w:val="21"/>
                      </w:rPr>
                    </w:pPr>
                    <w:r>
                      <w:t>2022-12-08</w:t>
                    </w:r>
                  </w:p>
                </w:tc>
                <w:tc>
                  <w:tcPr>
                    <w:tcW w:w="5822" w:type="dxa"/>
                  </w:tcPr>
                  <w:p w:rsidR="000C13E3" w:rsidRDefault="00C11B76">
                    <w:r>
                      <w:t>审议通过：</w:t>
                    </w:r>
                  </w:p>
                  <w:p w:rsidR="000C13E3" w:rsidRDefault="00C11B76">
                    <w:r>
                      <w:t>1、《关于续聘会计师事务所的议案》；</w:t>
                    </w:r>
                  </w:p>
                  <w:p w:rsidR="000C13E3" w:rsidRDefault="00C11B76">
                    <w:r>
                      <w:t>2、《关于为子公司提供担保的议案》；</w:t>
                    </w:r>
                  </w:p>
                  <w:p w:rsidR="000C13E3" w:rsidRDefault="00C11B76">
                    <w:r>
                      <w:t>3、《关于出售厂房建筑物及设备暨关联交易的议案》；</w:t>
                    </w:r>
                  </w:p>
                  <w:p w:rsidR="000C13E3" w:rsidRDefault="00C11B76">
                    <w:pPr>
                      <w:rPr>
                        <w:szCs w:val="21"/>
                      </w:rPr>
                    </w:pPr>
                    <w:r>
                      <w:t>4、《关于召开2022年第三次临时股东大会的议案》。</w:t>
                    </w:r>
                  </w:p>
                </w:tc>
              </w:tr>
            </w:sdtContent>
          </w:sdt>
        </w:tbl>
        <w:p w:rsidR="000C13E3" w:rsidRDefault="000C13E3"/>
        <w:p w:rsidR="000C13E3" w:rsidRDefault="00362B2C">
          <w:pPr>
            <w:rPr>
              <w:szCs w:val="21"/>
            </w:rPr>
          </w:pPr>
        </w:p>
      </w:sdtContent>
    </w:sdt>
    <w:bookmarkEnd w:id="67"/>
    <w:p w:rsidR="000C13E3" w:rsidRDefault="000C13E3">
      <w:pPr>
        <w:rPr>
          <w:szCs w:val="21"/>
        </w:rPr>
      </w:pPr>
    </w:p>
    <w:p w:rsidR="000C13E3" w:rsidRDefault="00C11B76">
      <w:pPr>
        <w:pStyle w:val="2"/>
        <w:numPr>
          <w:ilvl w:val="0"/>
          <w:numId w:val="17"/>
        </w:numPr>
      </w:pPr>
      <w:r>
        <w:t>董事履行职责情况</w:t>
      </w:r>
    </w:p>
    <w:sdt>
      <w:sdtPr>
        <w:rPr>
          <w:rFonts w:ascii="宋体" w:hAnsi="宋体" w:cs="宋体"/>
          <w:b w:val="0"/>
          <w:bCs w:val="0"/>
          <w:kern w:val="0"/>
          <w:szCs w:val="24"/>
        </w:rPr>
        <w:alias w:val="模块:董事参加董事会和股东大会的情况"/>
        <w:tag w:val="_SEC_46b12eef184243bf8374eb01a77e4d07"/>
        <w:id w:val="3160444"/>
        <w:lock w:val="sdtLocked"/>
        <w:placeholder>
          <w:docPart w:val="GBC22222222222222222222222222222"/>
        </w:placeholder>
      </w:sdtPr>
      <w:sdtEndPr>
        <w:rPr>
          <w:szCs w:val="21"/>
        </w:rPr>
      </w:sdtEndPr>
      <w:sdtContent>
        <w:p w:rsidR="000C13E3" w:rsidRDefault="00C11B76">
          <w:pPr>
            <w:pStyle w:val="3"/>
            <w:numPr>
              <w:ilvl w:val="0"/>
              <w:numId w:val="20"/>
            </w:numPr>
          </w:pPr>
          <w:r>
            <w:t>董事参加董事会和股东大会的情况</w:t>
          </w:r>
        </w:p>
        <w:tbl>
          <w:tblPr>
            <w:tblStyle w:val="aff0"/>
            <w:tblW w:w="9049" w:type="dxa"/>
            <w:tblLayout w:type="fixed"/>
            <w:tblLook w:val="04A0" w:firstRow="1" w:lastRow="0" w:firstColumn="1" w:lastColumn="0" w:noHBand="0" w:noVBand="1"/>
          </w:tblPr>
          <w:tblGrid>
            <w:gridCol w:w="980"/>
            <w:gridCol w:w="846"/>
            <w:gridCol w:w="1100"/>
            <w:gridCol w:w="852"/>
            <w:gridCol w:w="968"/>
            <w:gridCol w:w="905"/>
            <w:gridCol w:w="845"/>
            <w:gridCol w:w="1292"/>
            <w:gridCol w:w="1261"/>
          </w:tblGrid>
          <w:tr w:rsidR="000C13E3">
            <w:trPr>
              <w:trHeight w:val="561"/>
            </w:trPr>
            <w:sdt>
              <w:sdtPr>
                <w:tag w:val="_PLD_fdf987702b2e46a4aaa1e3f20787a76c"/>
                <w:id w:val="-89387511"/>
                <w:lock w:val="sdtLocked"/>
              </w:sdtPr>
              <w:sdtEndPr/>
              <w:sdtContent>
                <w:tc>
                  <w:tcPr>
                    <w:tcW w:w="980" w:type="dxa"/>
                    <w:vMerge w:val="restart"/>
                    <w:vAlign w:val="center"/>
                  </w:tcPr>
                  <w:p w:rsidR="000C13E3" w:rsidRDefault="00C11B76">
                    <w:pPr>
                      <w:jc w:val="center"/>
                      <w:rPr>
                        <w:szCs w:val="21"/>
                      </w:rPr>
                    </w:pPr>
                    <w:r>
                      <w:rPr>
                        <w:rFonts w:hint="eastAsia"/>
                        <w:szCs w:val="21"/>
                      </w:rPr>
                      <w:t>董事</w:t>
                    </w:r>
                  </w:p>
                  <w:p w:rsidR="000C13E3" w:rsidRDefault="00C11B76">
                    <w:pPr>
                      <w:jc w:val="center"/>
                      <w:rPr>
                        <w:szCs w:val="21"/>
                      </w:rPr>
                    </w:pPr>
                    <w:r>
                      <w:rPr>
                        <w:rFonts w:hint="eastAsia"/>
                        <w:szCs w:val="21"/>
                      </w:rPr>
                      <w:t>姓名</w:t>
                    </w:r>
                  </w:p>
                </w:tc>
              </w:sdtContent>
            </w:sdt>
            <w:sdt>
              <w:sdtPr>
                <w:tag w:val="_PLD_8c944f740a3a4784938038ab19e3a6ed"/>
                <w:id w:val="-1151679452"/>
                <w:lock w:val="sdtLocked"/>
              </w:sdtPr>
              <w:sdtEndPr/>
              <w:sdtContent>
                <w:tc>
                  <w:tcPr>
                    <w:tcW w:w="846" w:type="dxa"/>
                    <w:vMerge w:val="restart"/>
                    <w:vAlign w:val="center"/>
                  </w:tcPr>
                  <w:p w:rsidR="000C13E3" w:rsidRDefault="00C11B76">
                    <w:pPr>
                      <w:jc w:val="center"/>
                      <w:rPr>
                        <w:szCs w:val="21"/>
                      </w:rPr>
                    </w:pPr>
                    <w:r>
                      <w:rPr>
                        <w:szCs w:val="21"/>
                      </w:rPr>
                      <w:t>是否独立董事</w:t>
                    </w:r>
                  </w:p>
                </w:tc>
              </w:sdtContent>
            </w:sdt>
            <w:sdt>
              <w:sdtPr>
                <w:tag w:val="_PLD_41002b55426142459adadb76d790d586"/>
                <w:id w:val="149413788"/>
                <w:lock w:val="sdtLocked"/>
              </w:sdtPr>
              <w:sdtEndPr/>
              <w:sdtContent>
                <w:tc>
                  <w:tcPr>
                    <w:tcW w:w="5962" w:type="dxa"/>
                    <w:gridSpan w:val="6"/>
                    <w:vAlign w:val="center"/>
                  </w:tcPr>
                  <w:p w:rsidR="000C13E3" w:rsidRDefault="00C11B76">
                    <w:pPr>
                      <w:jc w:val="center"/>
                      <w:rPr>
                        <w:szCs w:val="21"/>
                      </w:rPr>
                    </w:pPr>
                    <w:r>
                      <w:rPr>
                        <w:szCs w:val="21"/>
                      </w:rPr>
                      <w:t>参加董事会情况</w:t>
                    </w:r>
                  </w:p>
                </w:tc>
              </w:sdtContent>
            </w:sdt>
            <w:sdt>
              <w:sdtPr>
                <w:tag w:val="_PLD_a86ab0ba65874193bf46821cd6a13f4f"/>
                <w:id w:val="-1012596111"/>
                <w:lock w:val="sdtLocked"/>
              </w:sdtPr>
              <w:sdtEndPr/>
              <w:sdtContent>
                <w:tc>
                  <w:tcPr>
                    <w:tcW w:w="1261" w:type="dxa"/>
                    <w:vAlign w:val="center"/>
                  </w:tcPr>
                  <w:p w:rsidR="000C13E3" w:rsidRDefault="00C11B76">
                    <w:pPr>
                      <w:jc w:val="center"/>
                      <w:rPr>
                        <w:szCs w:val="21"/>
                      </w:rPr>
                    </w:pPr>
                    <w:r>
                      <w:rPr>
                        <w:szCs w:val="21"/>
                      </w:rPr>
                      <w:t>参加股东大会情况</w:t>
                    </w:r>
                  </w:p>
                </w:tc>
              </w:sdtContent>
            </w:sdt>
          </w:tr>
          <w:tr w:rsidR="000C13E3">
            <w:trPr>
              <w:trHeight w:val="120"/>
            </w:trPr>
            <w:tc>
              <w:tcPr>
                <w:tcW w:w="980" w:type="dxa"/>
                <w:vMerge/>
              </w:tcPr>
              <w:p w:rsidR="000C13E3" w:rsidRDefault="000C13E3">
                <w:pPr>
                  <w:jc w:val="center"/>
                  <w:rPr>
                    <w:szCs w:val="21"/>
                  </w:rPr>
                </w:pPr>
              </w:p>
            </w:tc>
            <w:tc>
              <w:tcPr>
                <w:tcW w:w="846" w:type="dxa"/>
                <w:vMerge/>
              </w:tcPr>
              <w:p w:rsidR="000C13E3" w:rsidRDefault="000C13E3">
                <w:pPr>
                  <w:jc w:val="center"/>
                  <w:rPr>
                    <w:szCs w:val="21"/>
                  </w:rPr>
                </w:pPr>
              </w:p>
            </w:tc>
            <w:sdt>
              <w:sdtPr>
                <w:tag w:val="_PLD_1be3bc3a3d894e22b017b70a7c691233"/>
                <w:id w:val="-158468589"/>
                <w:lock w:val="sdtLocked"/>
              </w:sdtPr>
              <w:sdtEndPr/>
              <w:sdtContent>
                <w:tc>
                  <w:tcPr>
                    <w:tcW w:w="1100" w:type="dxa"/>
                    <w:vAlign w:val="center"/>
                  </w:tcPr>
                  <w:p w:rsidR="000C13E3" w:rsidRDefault="00C11B76">
                    <w:pPr>
                      <w:jc w:val="center"/>
                      <w:rPr>
                        <w:szCs w:val="21"/>
                      </w:rPr>
                    </w:pPr>
                    <w:r>
                      <w:rPr>
                        <w:szCs w:val="21"/>
                      </w:rPr>
                      <w:t>本年应参加董事会次数</w:t>
                    </w:r>
                  </w:p>
                </w:tc>
              </w:sdtContent>
            </w:sdt>
            <w:sdt>
              <w:sdtPr>
                <w:tag w:val="_PLD_3e45fc9802f241cb8e17735983417e9b"/>
                <w:id w:val="-1275315423"/>
                <w:lock w:val="sdtLocked"/>
              </w:sdtPr>
              <w:sdtEndPr/>
              <w:sdtContent>
                <w:tc>
                  <w:tcPr>
                    <w:tcW w:w="852" w:type="dxa"/>
                    <w:vAlign w:val="center"/>
                  </w:tcPr>
                  <w:p w:rsidR="000C13E3" w:rsidRDefault="00C11B76">
                    <w:pPr>
                      <w:jc w:val="center"/>
                      <w:rPr>
                        <w:szCs w:val="21"/>
                      </w:rPr>
                    </w:pPr>
                    <w:r>
                      <w:rPr>
                        <w:szCs w:val="21"/>
                      </w:rPr>
                      <w:t>亲自出席次数</w:t>
                    </w:r>
                  </w:p>
                </w:tc>
              </w:sdtContent>
            </w:sdt>
            <w:sdt>
              <w:sdtPr>
                <w:tag w:val="_PLD_5b2f1e699fe34def868fe8b765d768ba"/>
                <w:id w:val="-1416241153"/>
                <w:lock w:val="sdtLocked"/>
              </w:sdtPr>
              <w:sdtEndPr/>
              <w:sdtContent>
                <w:tc>
                  <w:tcPr>
                    <w:tcW w:w="968" w:type="dxa"/>
                    <w:vAlign w:val="center"/>
                  </w:tcPr>
                  <w:p w:rsidR="000C13E3" w:rsidRDefault="00C11B76">
                    <w:pPr>
                      <w:jc w:val="center"/>
                      <w:rPr>
                        <w:szCs w:val="21"/>
                      </w:rPr>
                    </w:pPr>
                    <w:r>
                      <w:rPr>
                        <w:szCs w:val="21"/>
                      </w:rPr>
                      <w:t>以通讯方式参加次数</w:t>
                    </w:r>
                  </w:p>
                </w:tc>
              </w:sdtContent>
            </w:sdt>
            <w:sdt>
              <w:sdtPr>
                <w:tag w:val="_PLD_981a0cb863d94703a5482c1ca67d4cb5"/>
                <w:id w:val="-1493408310"/>
                <w:lock w:val="sdtLocked"/>
              </w:sdtPr>
              <w:sdtEndPr/>
              <w:sdtContent>
                <w:tc>
                  <w:tcPr>
                    <w:tcW w:w="905" w:type="dxa"/>
                    <w:vAlign w:val="center"/>
                  </w:tcPr>
                  <w:p w:rsidR="000C13E3" w:rsidRDefault="00C11B76">
                    <w:pPr>
                      <w:jc w:val="center"/>
                      <w:rPr>
                        <w:szCs w:val="21"/>
                      </w:rPr>
                    </w:pPr>
                    <w:r>
                      <w:rPr>
                        <w:szCs w:val="21"/>
                      </w:rPr>
                      <w:t>委托出席次数</w:t>
                    </w:r>
                  </w:p>
                </w:tc>
              </w:sdtContent>
            </w:sdt>
            <w:sdt>
              <w:sdtPr>
                <w:tag w:val="_PLD_e955143b8973461bb11aa6e64e6bb542"/>
                <w:id w:val="1304887141"/>
                <w:lock w:val="sdtLocked"/>
              </w:sdtPr>
              <w:sdtEndPr/>
              <w:sdtContent>
                <w:tc>
                  <w:tcPr>
                    <w:tcW w:w="845" w:type="dxa"/>
                    <w:vAlign w:val="center"/>
                  </w:tcPr>
                  <w:p w:rsidR="000C13E3" w:rsidRDefault="00C11B76">
                    <w:pPr>
                      <w:jc w:val="center"/>
                      <w:rPr>
                        <w:szCs w:val="21"/>
                      </w:rPr>
                    </w:pPr>
                    <w:r>
                      <w:rPr>
                        <w:szCs w:val="21"/>
                      </w:rPr>
                      <w:t>缺席</w:t>
                    </w:r>
                  </w:p>
                  <w:p w:rsidR="000C13E3" w:rsidRDefault="00C11B76">
                    <w:pPr>
                      <w:jc w:val="center"/>
                      <w:rPr>
                        <w:szCs w:val="21"/>
                      </w:rPr>
                    </w:pPr>
                    <w:r>
                      <w:rPr>
                        <w:szCs w:val="21"/>
                      </w:rPr>
                      <w:t>次数</w:t>
                    </w:r>
                  </w:p>
                </w:tc>
              </w:sdtContent>
            </w:sdt>
            <w:sdt>
              <w:sdtPr>
                <w:tag w:val="_PLD_c94de7a455d94af5b8ffe4cc736c4b46"/>
                <w:id w:val="1157034835"/>
                <w:lock w:val="sdtLocked"/>
              </w:sdtPr>
              <w:sdtEndPr/>
              <w:sdtContent>
                <w:tc>
                  <w:tcPr>
                    <w:tcW w:w="1292" w:type="dxa"/>
                    <w:vAlign w:val="center"/>
                  </w:tcPr>
                  <w:p w:rsidR="000C13E3" w:rsidRDefault="00C11B76">
                    <w:pPr>
                      <w:jc w:val="center"/>
                      <w:rPr>
                        <w:szCs w:val="21"/>
                      </w:rPr>
                    </w:pPr>
                    <w:r>
                      <w:rPr>
                        <w:szCs w:val="21"/>
                      </w:rPr>
                      <w:t>是否连续两次未亲自参加会议</w:t>
                    </w:r>
                  </w:p>
                </w:tc>
              </w:sdtContent>
            </w:sdt>
            <w:sdt>
              <w:sdtPr>
                <w:tag w:val="_PLD_7f17c2a5ff9540709fafff9460b0756d"/>
                <w:id w:val="576337537"/>
                <w:lock w:val="sdtLocked"/>
              </w:sdtPr>
              <w:sdtEndPr/>
              <w:sdtContent>
                <w:tc>
                  <w:tcPr>
                    <w:tcW w:w="1261" w:type="dxa"/>
                    <w:vAlign w:val="center"/>
                  </w:tcPr>
                  <w:p w:rsidR="000C13E3" w:rsidRDefault="00C11B76">
                    <w:pPr>
                      <w:jc w:val="center"/>
                      <w:rPr>
                        <w:b/>
                        <w:szCs w:val="21"/>
                      </w:rPr>
                    </w:pPr>
                    <w:r>
                      <w:rPr>
                        <w:szCs w:val="21"/>
                      </w:rPr>
                      <w:t>出席股东大会的次数</w:t>
                    </w:r>
                  </w:p>
                </w:tc>
              </w:sdtContent>
            </w:sdt>
          </w:tr>
          <w:sdt>
            <w:sdtPr>
              <w:rPr>
                <w:rFonts w:asciiTheme="minorHAnsi" w:hAnsiTheme="minorHAnsi" w:hint="eastAsia"/>
                <w:kern w:val="2"/>
                <w:szCs w:val="21"/>
              </w:rPr>
              <w:alias w:val="董事参加董事会的出席情况明细"/>
              <w:tag w:val="_TUP_21f02a2c29cc41bba590120cf14b9bc6"/>
              <w:id w:val="-1063561680"/>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朱奇</w:t>
                    </w:r>
                  </w:p>
                </w:tc>
                <w:sdt>
                  <w:sdtPr>
                    <w:rPr>
                      <w:rFonts w:ascii="Times New Roman" w:hAnsi="Times New Roman" w:hint="eastAsia"/>
                      <w:szCs w:val="21"/>
                    </w:rPr>
                    <w:alias w:val="董事参加董事会的出席情况明细-是否独立董事"/>
                    <w:tag w:val="_GBC_8f65cf2d483747a58ee92c8a36ee6375"/>
                    <w:id w:val="1424841914"/>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否</w:t>
                        </w:r>
                      </w:p>
                    </w:tc>
                  </w:sdtContent>
                </w:sdt>
                <w:tc>
                  <w:tcPr>
                    <w:tcW w:w="1100" w:type="dxa"/>
                  </w:tcPr>
                  <w:p w:rsidR="000C13E3" w:rsidRDefault="00C11B76">
                    <w:pPr>
                      <w:jc w:val="right"/>
                      <w:rPr>
                        <w:szCs w:val="21"/>
                      </w:rPr>
                    </w:pPr>
                    <w:r>
                      <w:t>13</w:t>
                    </w:r>
                  </w:p>
                </w:tc>
                <w:tc>
                  <w:tcPr>
                    <w:tcW w:w="852" w:type="dxa"/>
                  </w:tcPr>
                  <w:p w:rsidR="000C13E3" w:rsidRDefault="00C11B76">
                    <w:pPr>
                      <w:jc w:val="right"/>
                      <w:rPr>
                        <w:szCs w:val="21"/>
                      </w:rPr>
                    </w:pPr>
                    <w:r>
                      <w:t>12</w:t>
                    </w:r>
                  </w:p>
                </w:tc>
                <w:tc>
                  <w:tcPr>
                    <w:tcW w:w="968" w:type="dxa"/>
                  </w:tcPr>
                  <w:p w:rsidR="000C13E3" w:rsidRDefault="00C11B76">
                    <w:pPr>
                      <w:jc w:val="right"/>
                      <w:rPr>
                        <w:szCs w:val="21"/>
                      </w:rPr>
                    </w:pPr>
                    <w:r>
                      <w:t>1</w:t>
                    </w:r>
                  </w:p>
                </w:tc>
                <w:tc>
                  <w:tcPr>
                    <w:tcW w:w="905" w:type="dxa"/>
                  </w:tcPr>
                  <w:p w:rsidR="000C13E3" w:rsidRDefault="00C11B76">
                    <w:pPr>
                      <w:jc w:val="right"/>
                      <w:rPr>
                        <w:szCs w:val="21"/>
                      </w:rPr>
                    </w:pPr>
                    <w:r>
                      <w:t>0</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636171212"/>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5</w:t>
                    </w:r>
                  </w:p>
                </w:tc>
              </w:tr>
            </w:sdtContent>
          </w:sdt>
          <w:sdt>
            <w:sdtPr>
              <w:rPr>
                <w:rFonts w:asciiTheme="minorHAnsi" w:hAnsiTheme="minorHAnsi" w:hint="eastAsia"/>
                <w:kern w:val="2"/>
                <w:szCs w:val="21"/>
              </w:rPr>
              <w:alias w:val="董事参加董事会的出席情况明细"/>
              <w:tag w:val="_TUP_21f02a2c29cc41bba590120cf14b9bc6"/>
              <w:id w:val="1232504946"/>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申建辉</w:t>
                    </w:r>
                  </w:p>
                </w:tc>
                <w:sdt>
                  <w:sdtPr>
                    <w:rPr>
                      <w:rFonts w:ascii="Times New Roman" w:hAnsi="Times New Roman" w:hint="eastAsia"/>
                      <w:szCs w:val="21"/>
                    </w:rPr>
                    <w:alias w:val="董事参加董事会的出席情况明细-是否独立董事"/>
                    <w:tag w:val="_GBC_8f65cf2d483747a58ee92c8a36ee6375"/>
                    <w:id w:val="-1182510503"/>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否</w:t>
                        </w:r>
                      </w:p>
                    </w:tc>
                  </w:sdtContent>
                </w:sdt>
                <w:tc>
                  <w:tcPr>
                    <w:tcW w:w="1100" w:type="dxa"/>
                  </w:tcPr>
                  <w:p w:rsidR="000C13E3" w:rsidRDefault="00C11B76">
                    <w:pPr>
                      <w:jc w:val="right"/>
                      <w:rPr>
                        <w:szCs w:val="21"/>
                      </w:rPr>
                    </w:pPr>
                    <w:r>
                      <w:t>13</w:t>
                    </w:r>
                  </w:p>
                </w:tc>
                <w:tc>
                  <w:tcPr>
                    <w:tcW w:w="852" w:type="dxa"/>
                  </w:tcPr>
                  <w:p w:rsidR="000C13E3" w:rsidRDefault="00C11B76">
                    <w:pPr>
                      <w:jc w:val="right"/>
                      <w:rPr>
                        <w:szCs w:val="21"/>
                      </w:rPr>
                    </w:pPr>
                    <w:r>
                      <w:t>13</w:t>
                    </w:r>
                  </w:p>
                </w:tc>
                <w:tc>
                  <w:tcPr>
                    <w:tcW w:w="968" w:type="dxa"/>
                  </w:tcPr>
                  <w:p w:rsidR="000C13E3" w:rsidRDefault="00C11B76">
                    <w:pPr>
                      <w:jc w:val="right"/>
                      <w:rPr>
                        <w:szCs w:val="21"/>
                      </w:rPr>
                    </w:pPr>
                    <w:r>
                      <w:t>0</w:t>
                    </w:r>
                  </w:p>
                </w:tc>
                <w:tc>
                  <w:tcPr>
                    <w:tcW w:w="905" w:type="dxa"/>
                  </w:tcPr>
                  <w:p w:rsidR="000C13E3" w:rsidRDefault="00C11B76">
                    <w:pPr>
                      <w:jc w:val="right"/>
                      <w:rPr>
                        <w:szCs w:val="21"/>
                      </w:rPr>
                    </w:pPr>
                    <w:r>
                      <w:t>0</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821925590"/>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4</w:t>
                    </w:r>
                  </w:p>
                </w:tc>
              </w:tr>
            </w:sdtContent>
          </w:sdt>
          <w:sdt>
            <w:sdtPr>
              <w:rPr>
                <w:rFonts w:asciiTheme="minorHAnsi" w:hAnsiTheme="minorHAnsi" w:hint="eastAsia"/>
                <w:kern w:val="2"/>
                <w:szCs w:val="21"/>
              </w:rPr>
              <w:alias w:val="董事参加董事会的出席情况明细"/>
              <w:tag w:val="_TUP_21f02a2c29cc41bba590120cf14b9bc6"/>
              <w:id w:val="-262079848"/>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 xml:space="preserve">周志军　</w:t>
                    </w:r>
                  </w:p>
                </w:tc>
                <w:sdt>
                  <w:sdtPr>
                    <w:rPr>
                      <w:rFonts w:ascii="Times New Roman" w:hAnsi="Times New Roman" w:hint="eastAsia"/>
                      <w:szCs w:val="21"/>
                    </w:rPr>
                    <w:alias w:val="董事参加董事会的出席情况明细-是否独立董事"/>
                    <w:tag w:val="_GBC_8f65cf2d483747a58ee92c8a36ee6375"/>
                    <w:id w:val="-357277060"/>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否</w:t>
                        </w:r>
                      </w:p>
                    </w:tc>
                  </w:sdtContent>
                </w:sdt>
                <w:tc>
                  <w:tcPr>
                    <w:tcW w:w="1100" w:type="dxa"/>
                  </w:tcPr>
                  <w:p w:rsidR="000C13E3" w:rsidRDefault="00C11B76">
                    <w:pPr>
                      <w:jc w:val="right"/>
                      <w:rPr>
                        <w:szCs w:val="21"/>
                      </w:rPr>
                    </w:pPr>
                    <w:r>
                      <w:t>2</w:t>
                    </w:r>
                  </w:p>
                </w:tc>
                <w:tc>
                  <w:tcPr>
                    <w:tcW w:w="852" w:type="dxa"/>
                  </w:tcPr>
                  <w:p w:rsidR="000C13E3" w:rsidRDefault="00C11B76">
                    <w:pPr>
                      <w:jc w:val="right"/>
                      <w:rPr>
                        <w:szCs w:val="21"/>
                      </w:rPr>
                    </w:pPr>
                    <w:r>
                      <w:t>1</w:t>
                    </w:r>
                  </w:p>
                </w:tc>
                <w:tc>
                  <w:tcPr>
                    <w:tcW w:w="968" w:type="dxa"/>
                  </w:tcPr>
                  <w:p w:rsidR="000C13E3" w:rsidRDefault="00C11B76">
                    <w:pPr>
                      <w:jc w:val="right"/>
                      <w:rPr>
                        <w:szCs w:val="21"/>
                      </w:rPr>
                    </w:pPr>
                    <w:r>
                      <w:t>0</w:t>
                    </w:r>
                  </w:p>
                </w:tc>
                <w:tc>
                  <w:tcPr>
                    <w:tcW w:w="905" w:type="dxa"/>
                  </w:tcPr>
                  <w:p w:rsidR="000C13E3" w:rsidRDefault="00C11B76">
                    <w:pPr>
                      <w:jc w:val="right"/>
                      <w:rPr>
                        <w:szCs w:val="21"/>
                      </w:rPr>
                    </w:pPr>
                    <w:r>
                      <w:t>1</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851708525"/>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0</w:t>
                    </w:r>
                  </w:p>
                </w:tc>
              </w:tr>
            </w:sdtContent>
          </w:sdt>
          <w:sdt>
            <w:sdtPr>
              <w:rPr>
                <w:rFonts w:asciiTheme="minorHAnsi" w:hAnsiTheme="minorHAnsi" w:hint="eastAsia"/>
                <w:kern w:val="2"/>
                <w:szCs w:val="21"/>
              </w:rPr>
              <w:alias w:val="董事参加董事会的出席情况明细"/>
              <w:tag w:val="_TUP_21f02a2c29cc41bba590120cf14b9bc6"/>
              <w:id w:val="701596439"/>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赵仕哲</w:t>
                    </w:r>
                  </w:p>
                </w:tc>
                <w:sdt>
                  <w:sdtPr>
                    <w:rPr>
                      <w:rFonts w:ascii="Times New Roman" w:hAnsi="Times New Roman" w:hint="eastAsia"/>
                      <w:szCs w:val="21"/>
                    </w:rPr>
                    <w:alias w:val="董事参加董事会的出席情况明细-是否独立董事"/>
                    <w:tag w:val="_GBC_8f65cf2d483747a58ee92c8a36ee6375"/>
                    <w:id w:val="55508771"/>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否</w:t>
                        </w:r>
                      </w:p>
                    </w:tc>
                  </w:sdtContent>
                </w:sdt>
                <w:tc>
                  <w:tcPr>
                    <w:tcW w:w="1100" w:type="dxa"/>
                  </w:tcPr>
                  <w:p w:rsidR="000C13E3" w:rsidRDefault="00C11B76">
                    <w:pPr>
                      <w:jc w:val="right"/>
                      <w:rPr>
                        <w:szCs w:val="21"/>
                      </w:rPr>
                    </w:pPr>
                    <w:r>
                      <w:t>6</w:t>
                    </w:r>
                  </w:p>
                </w:tc>
                <w:tc>
                  <w:tcPr>
                    <w:tcW w:w="852" w:type="dxa"/>
                  </w:tcPr>
                  <w:p w:rsidR="000C13E3" w:rsidRDefault="00C11B76">
                    <w:pPr>
                      <w:jc w:val="right"/>
                      <w:rPr>
                        <w:szCs w:val="21"/>
                      </w:rPr>
                    </w:pPr>
                    <w:r>
                      <w:t>6</w:t>
                    </w:r>
                  </w:p>
                </w:tc>
                <w:tc>
                  <w:tcPr>
                    <w:tcW w:w="968" w:type="dxa"/>
                  </w:tcPr>
                  <w:p w:rsidR="000C13E3" w:rsidRDefault="00C11B76">
                    <w:pPr>
                      <w:jc w:val="right"/>
                      <w:rPr>
                        <w:szCs w:val="21"/>
                      </w:rPr>
                    </w:pPr>
                    <w:r>
                      <w:t>0</w:t>
                    </w:r>
                  </w:p>
                </w:tc>
                <w:tc>
                  <w:tcPr>
                    <w:tcW w:w="905" w:type="dxa"/>
                  </w:tcPr>
                  <w:p w:rsidR="000C13E3" w:rsidRDefault="00C11B76">
                    <w:pPr>
                      <w:jc w:val="right"/>
                      <w:rPr>
                        <w:szCs w:val="21"/>
                      </w:rPr>
                    </w:pPr>
                    <w:r>
                      <w:t>0</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431930456"/>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3</w:t>
                    </w:r>
                  </w:p>
                </w:tc>
              </w:tr>
            </w:sdtContent>
          </w:sdt>
          <w:sdt>
            <w:sdtPr>
              <w:rPr>
                <w:rFonts w:asciiTheme="minorHAnsi" w:hAnsiTheme="minorHAnsi" w:hint="eastAsia"/>
                <w:kern w:val="2"/>
                <w:szCs w:val="21"/>
              </w:rPr>
              <w:alias w:val="董事参加董事会的出席情况明细"/>
              <w:tag w:val="_TUP_21f02a2c29cc41bba590120cf14b9bc6"/>
              <w:id w:val="653734358"/>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张长红</w:t>
                    </w:r>
                  </w:p>
                </w:tc>
                <w:sdt>
                  <w:sdtPr>
                    <w:rPr>
                      <w:rFonts w:ascii="Times New Roman" w:hAnsi="Times New Roman" w:hint="eastAsia"/>
                      <w:szCs w:val="21"/>
                    </w:rPr>
                    <w:alias w:val="董事参加董事会的出席情况明细-是否独立董事"/>
                    <w:tag w:val="_GBC_8f65cf2d483747a58ee92c8a36ee6375"/>
                    <w:id w:val="1622722540"/>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否</w:t>
                        </w:r>
                      </w:p>
                    </w:tc>
                  </w:sdtContent>
                </w:sdt>
                <w:tc>
                  <w:tcPr>
                    <w:tcW w:w="1100" w:type="dxa"/>
                  </w:tcPr>
                  <w:p w:rsidR="000C13E3" w:rsidRDefault="00C11B76">
                    <w:pPr>
                      <w:jc w:val="right"/>
                      <w:rPr>
                        <w:szCs w:val="21"/>
                      </w:rPr>
                    </w:pPr>
                    <w:r>
                      <w:t>13</w:t>
                    </w:r>
                  </w:p>
                </w:tc>
                <w:tc>
                  <w:tcPr>
                    <w:tcW w:w="852" w:type="dxa"/>
                  </w:tcPr>
                  <w:p w:rsidR="000C13E3" w:rsidRDefault="00C11B76">
                    <w:pPr>
                      <w:jc w:val="right"/>
                      <w:rPr>
                        <w:szCs w:val="21"/>
                      </w:rPr>
                    </w:pPr>
                    <w:r>
                      <w:t>12</w:t>
                    </w:r>
                  </w:p>
                </w:tc>
                <w:tc>
                  <w:tcPr>
                    <w:tcW w:w="968" w:type="dxa"/>
                  </w:tcPr>
                  <w:p w:rsidR="000C13E3" w:rsidRDefault="00C11B76">
                    <w:pPr>
                      <w:jc w:val="right"/>
                      <w:rPr>
                        <w:szCs w:val="21"/>
                      </w:rPr>
                    </w:pPr>
                    <w:r>
                      <w:t>0</w:t>
                    </w:r>
                  </w:p>
                </w:tc>
                <w:tc>
                  <w:tcPr>
                    <w:tcW w:w="905" w:type="dxa"/>
                  </w:tcPr>
                  <w:p w:rsidR="000C13E3" w:rsidRDefault="00C11B76">
                    <w:pPr>
                      <w:jc w:val="right"/>
                      <w:rPr>
                        <w:szCs w:val="21"/>
                      </w:rPr>
                    </w:pPr>
                    <w:r>
                      <w:t>1</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558140869"/>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4</w:t>
                    </w:r>
                  </w:p>
                </w:tc>
              </w:tr>
            </w:sdtContent>
          </w:sdt>
          <w:sdt>
            <w:sdtPr>
              <w:rPr>
                <w:rFonts w:asciiTheme="minorHAnsi" w:hAnsiTheme="minorHAnsi" w:hint="eastAsia"/>
                <w:kern w:val="2"/>
                <w:szCs w:val="21"/>
              </w:rPr>
              <w:alias w:val="董事参加董事会的出席情况明细"/>
              <w:tag w:val="_TUP_21f02a2c29cc41bba590120cf14b9bc6"/>
              <w:id w:val="282937387"/>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李彦喜</w:t>
                    </w:r>
                  </w:p>
                </w:tc>
                <w:sdt>
                  <w:sdtPr>
                    <w:rPr>
                      <w:rFonts w:ascii="Times New Roman" w:hAnsi="Times New Roman" w:hint="eastAsia"/>
                      <w:szCs w:val="21"/>
                    </w:rPr>
                    <w:alias w:val="董事参加董事会的出席情况明细-是否独立董事"/>
                    <w:tag w:val="_GBC_8f65cf2d483747a58ee92c8a36ee6375"/>
                    <w:id w:val="1102835514"/>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否</w:t>
                        </w:r>
                      </w:p>
                    </w:tc>
                  </w:sdtContent>
                </w:sdt>
                <w:tc>
                  <w:tcPr>
                    <w:tcW w:w="1100" w:type="dxa"/>
                  </w:tcPr>
                  <w:p w:rsidR="000C13E3" w:rsidRDefault="00C11B76">
                    <w:pPr>
                      <w:jc w:val="right"/>
                      <w:rPr>
                        <w:szCs w:val="21"/>
                      </w:rPr>
                    </w:pPr>
                    <w:r>
                      <w:t>7</w:t>
                    </w:r>
                  </w:p>
                </w:tc>
                <w:tc>
                  <w:tcPr>
                    <w:tcW w:w="852" w:type="dxa"/>
                  </w:tcPr>
                  <w:p w:rsidR="000C13E3" w:rsidRDefault="00C11B76">
                    <w:pPr>
                      <w:jc w:val="right"/>
                      <w:rPr>
                        <w:szCs w:val="21"/>
                      </w:rPr>
                    </w:pPr>
                    <w:r>
                      <w:t>7</w:t>
                    </w:r>
                  </w:p>
                </w:tc>
                <w:tc>
                  <w:tcPr>
                    <w:tcW w:w="968" w:type="dxa"/>
                  </w:tcPr>
                  <w:p w:rsidR="000C13E3" w:rsidRDefault="00C11B76">
                    <w:pPr>
                      <w:jc w:val="right"/>
                      <w:rPr>
                        <w:szCs w:val="21"/>
                      </w:rPr>
                    </w:pPr>
                    <w:r>
                      <w:t>0</w:t>
                    </w:r>
                  </w:p>
                </w:tc>
                <w:tc>
                  <w:tcPr>
                    <w:tcW w:w="905" w:type="dxa"/>
                  </w:tcPr>
                  <w:p w:rsidR="000C13E3" w:rsidRDefault="00C11B76">
                    <w:pPr>
                      <w:jc w:val="right"/>
                      <w:rPr>
                        <w:szCs w:val="21"/>
                      </w:rPr>
                    </w:pPr>
                    <w:r>
                      <w:t>0</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486093533"/>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2</w:t>
                    </w:r>
                  </w:p>
                </w:tc>
              </w:tr>
            </w:sdtContent>
          </w:sdt>
          <w:sdt>
            <w:sdtPr>
              <w:rPr>
                <w:rFonts w:asciiTheme="minorHAnsi" w:hAnsiTheme="minorHAnsi" w:hint="eastAsia"/>
                <w:kern w:val="2"/>
                <w:szCs w:val="21"/>
              </w:rPr>
              <w:alias w:val="董事参加董事会的出席情况明细"/>
              <w:tag w:val="_TUP_21f02a2c29cc41bba590120cf14b9bc6"/>
              <w:id w:val="1589887196"/>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薛晓军</w:t>
                    </w:r>
                  </w:p>
                </w:tc>
                <w:sdt>
                  <w:sdtPr>
                    <w:rPr>
                      <w:rFonts w:ascii="Times New Roman" w:hAnsi="Times New Roman" w:hint="eastAsia"/>
                      <w:szCs w:val="21"/>
                    </w:rPr>
                    <w:alias w:val="董事参加董事会的出席情况明细-是否独立董事"/>
                    <w:tag w:val="_GBC_8f65cf2d483747a58ee92c8a36ee6375"/>
                    <w:id w:val="-175505807"/>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否</w:t>
                        </w:r>
                      </w:p>
                    </w:tc>
                  </w:sdtContent>
                </w:sdt>
                <w:tc>
                  <w:tcPr>
                    <w:tcW w:w="1100" w:type="dxa"/>
                  </w:tcPr>
                  <w:p w:rsidR="000C13E3" w:rsidRDefault="00C11B76">
                    <w:pPr>
                      <w:jc w:val="right"/>
                      <w:rPr>
                        <w:szCs w:val="21"/>
                      </w:rPr>
                    </w:pPr>
                    <w:r>
                      <w:t>4</w:t>
                    </w:r>
                  </w:p>
                </w:tc>
                <w:tc>
                  <w:tcPr>
                    <w:tcW w:w="852" w:type="dxa"/>
                  </w:tcPr>
                  <w:p w:rsidR="000C13E3" w:rsidRDefault="00C11B76">
                    <w:pPr>
                      <w:jc w:val="right"/>
                      <w:rPr>
                        <w:szCs w:val="21"/>
                      </w:rPr>
                    </w:pPr>
                    <w:r>
                      <w:t>4</w:t>
                    </w:r>
                  </w:p>
                </w:tc>
                <w:tc>
                  <w:tcPr>
                    <w:tcW w:w="968" w:type="dxa"/>
                  </w:tcPr>
                  <w:p w:rsidR="000C13E3" w:rsidRDefault="00C11B76">
                    <w:pPr>
                      <w:jc w:val="right"/>
                      <w:rPr>
                        <w:szCs w:val="21"/>
                      </w:rPr>
                    </w:pPr>
                    <w:r>
                      <w:t>0</w:t>
                    </w:r>
                  </w:p>
                </w:tc>
                <w:tc>
                  <w:tcPr>
                    <w:tcW w:w="905" w:type="dxa"/>
                  </w:tcPr>
                  <w:p w:rsidR="000C13E3" w:rsidRDefault="00C11B76">
                    <w:pPr>
                      <w:jc w:val="right"/>
                      <w:rPr>
                        <w:szCs w:val="21"/>
                      </w:rPr>
                    </w:pPr>
                    <w:r>
                      <w:t>0</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705089857"/>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3</w:t>
                    </w:r>
                  </w:p>
                </w:tc>
              </w:tr>
            </w:sdtContent>
          </w:sdt>
          <w:sdt>
            <w:sdtPr>
              <w:rPr>
                <w:rFonts w:asciiTheme="minorHAnsi" w:hAnsiTheme="minorHAnsi" w:hint="eastAsia"/>
                <w:kern w:val="2"/>
                <w:szCs w:val="21"/>
              </w:rPr>
              <w:alias w:val="董事参加董事会的出席情况明细"/>
              <w:tag w:val="_TUP_21f02a2c29cc41bba590120cf14b9bc6"/>
              <w:id w:val="1193882173"/>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卢振国</w:t>
                    </w:r>
                  </w:p>
                </w:tc>
                <w:sdt>
                  <w:sdtPr>
                    <w:rPr>
                      <w:rFonts w:ascii="Times New Roman" w:hAnsi="Times New Roman" w:hint="eastAsia"/>
                      <w:szCs w:val="21"/>
                    </w:rPr>
                    <w:alias w:val="董事参加董事会的出席情况明细-是否独立董事"/>
                    <w:tag w:val="_GBC_8f65cf2d483747a58ee92c8a36ee6375"/>
                    <w:id w:val="583727953"/>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否</w:t>
                        </w:r>
                      </w:p>
                    </w:tc>
                  </w:sdtContent>
                </w:sdt>
                <w:tc>
                  <w:tcPr>
                    <w:tcW w:w="1100" w:type="dxa"/>
                  </w:tcPr>
                  <w:p w:rsidR="000C13E3" w:rsidRDefault="00C11B76">
                    <w:pPr>
                      <w:jc w:val="right"/>
                      <w:rPr>
                        <w:szCs w:val="21"/>
                      </w:rPr>
                    </w:pPr>
                    <w:r>
                      <w:t>13</w:t>
                    </w:r>
                  </w:p>
                </w:tc>
                <w:tc>
                  <w:tcPr>
                    <w:tcW w:w="852" w:type="dxa"/>
                  </w:tcPr>
                  <w:p w:rsidR="000C13E3" w:rsidRDefault="00C11B76">
                    <w:pPr>
                      <w:jc w:val="right"/>
                      <w:rPr>
                        <w:szCs w:val="21"/>
                      </w:rPr>
                    </w:pPr>
                    <w:r>
                      <w:t>12</w:t>
                    </w:r>
                  </w:p>
                </w:tc>
                <w:tc>
                  <w:tcPr>
                    <w:tcW w:w="968" w:type="dxa"/>
                  </w:tcPr>
                  <w:p w:rsidR="000C13E3" w:rsidRDefault="00C11B76">
                    <w:pPr>
                      <w:jc w:val="right"/>
                      <w:rPr>
                        <w:szCs w:val="21"/>
                      </w:rPr>
                    </w:pPr>
                    <w:r>
                      <w:t>0</w:t>
                    </w:r>
                  </w:p>
                </w:tc>
                <w:tc>
                  <w:tcPr>
                    <w:tcW w:w="905" w:type="dxa"/>
                  </w:tcPr>
                  <w:p w:rsidR="000C13E3" w:rsidRDefault="00C11B76">
                    <w:pPr>
                      <w:jc w:val="right"/>
                      <w:rPr>
                        <w:szCs w:val="21"/>
                      </w:rPr>
                    </w:pPr>
                    <w:r>
                      <w:t>1</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020546699"/>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4</w:t>
                    </w:r>
                  </w:p>
                </w:tc>
              </w:tr>
            </w:sdtContent>
          </w:sdt>
          <w:sdt>
            <w:sdtPr>
              <w:rPr>
                <w:rFonts w:asciiTheme="minorHAnsi" w:hAnsiTheme="minorHAnsi" w:hint="eastAsia"/>
                <w:kern w:val="2"/>
                <w:szCs w:val="21"/>
              </w:rPr>
              <w:alias w:val="董事参加董事会的出席情况明细"/>
              <w:tag w:val="_TUP_21f02a2c29cc41bba590120cf14b9bc6"/>
              <w:id w:val="-568643879"/>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王锋革</w:t>
                    </w:r>
                  </w:p>
                </w:tc>
                <w:sdt>
                  <w:sdtPr>
                    <w:rPr>
                      <w:rFonts w:ascii="Times New Roman" w:hAnsi="Times New Roman" w:hint="eastAsia"/>
                      <w:szCs w:val="21"/>
                    </w:rPr>
                    <w:alias w:val="董事参加董事会的出席情况明细-是否独立董事"/>
                    <w:tag w:val="_GBC_8f65cf2d483747a58ee92c8a36ee6375"/>
                    <w:id w:val="-1818335267"/>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是</w:t>
                        </w:r>
                      </w:p>
                    </w:tc>
                  </w:sdtContent>
                </w:sdt>
                <w:tc>
                  <w:tcPr>
                    <w:tcW w:w="1100" w:type="dxa"/>
                  </w:tcPr>
                  <w:p w:rsidR="000C13E3" w:rsidRDefault="00C11B76">
                    <w:pPr>
                      <w:jc w:val="right"/>
                      <w:rPr>
                        <w:szCs w:val="21"/>
                      </w:rPr>
                    </w:pPr>
                    <w:r>
                      <w:t>13</w:t>
                    </w:r>
                  </w:p>
                </w:tc>
                <w:tc>
                  <w:tcPr>
                    <w:tcW w:w="852" w:type="dxa"/>
                  </w:tcPr>
                  <w:p w:rsidR="000C13E3" w:rsidRDefault="00C11B76">
                    <w:pPr>
                      <w:jc w:val="right"/>
                      <w:rPr>
                        <w:szCs w:val="21"/>
                      </w:rPr>
                    </w:pPr>
                    <w:r>
                      <w:t>12</w:t>
                    </w:r>
                  </w:p>
                </w:tc>
                <w:tc>
                  <w:tcPr>
                    <w:tcW w:w="968" w:type="dxa"/>
                  </w:tcPr>
                  <w:p w:rsidR="000C13E3" w:rsidRDefault="00C11B76">
                    <w:pPr>
                      <w:jc w:val="right"/>
                      <w:rPr>
                        <w:szCs w:val="21"/>
                      </w:rPr>
                    </w:pPr>
                    <w:r>
                      <w:t>1</w:t>
                    </w:r>
                  </w:p>
                </w:tc>
                <w:tc>
                  <w:tcPr>
                    <w:tcW w:w="905" w:type="dxa"/>
                  </w:tcPr>
                  <w:p w:rsidR="000C13E3" w:rsidRDefault="00C11B76">
                    <w:pPr>
                      <w:jc w:val="right"/>
                      <w:rPr>
                        <w:szCs w:val="21"/>
                      </w:rPr>
                    </w:pPr>
                    <w:r>
                      <w:t>0</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590463454"/>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3</w:t>
                    </w:r>
                  </w:p>
                </w:tc>
              </w:tr>
            </w:sdtContent>
          </w:sdt>
          <w:sdt>
            <w:sdtPr>
              <w:rPr>
                <w:rFonts w:asciiTheme="minorHAnsi" w:hAnsiTheme="minorHAnsi" w:hint="eastAsia"/>
                <w:kern w:val="2"/>
                <w:szCs w:val="21"/>
              </w:rPr>
              <w:alias w:val="董事参加董事会的出席情况明细"/>
              <w:tag w:val="_TUP_21f02a2c29cc41bba590120cf14b9bc6"/>
              <w:id w:val="1049892149"/>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彭恩泽</w:t>
                    </w:r>
                  </w:p>
                </w:tc>
                <w:sdt>
                  <w:sdtPr>
                    <w:rPr>
                      <w:rFonts w:ascii="Times New Roman" w:hAnsi="Times New Roman" w:hint="eastAsia"/>
                      <w:szCs w:val="21"/>
                    </w:rPr>
                    <w:alias w:val="董事参加董事会的出席情况明细-是否独立董事"/>
                    <w:tag w:val="_GBC_8f65cf2d483747a58ee92c8a36ee6375"/>
                    <w:id w:val="-2014291585"/>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是</w:t>
                        </w:r>
                      </w:p>
                    </w:tc>
                  </w:sdtContent>
                </w:sdt>
                <w:tc>
                  <w:tcPr>
                    <w:tcW w:w="1100" w:type="dxa"/>
                  </w:tcPr>
                  <w:p w:rsidR="000C13E3" w:rsidRDefault="00C11B76">
                    <w:pPr>
                      <w:jc w:val="right"/>
                      <w:rPr>
                        <w:szCs w:val="21"/>
                      </w:rPr>
                    </w:pPr>
                    <w:r>
                      <w:t>13</w:t>
                    </w:r>
                  </w:p>
                </w:tc>
                <w:tc>
                  <w:tcPr>
                    <w:tcW w:w="852" w:type="dxa"/>
                  </w:tcPr>
                  <w:p w:rsidR="000C13E3" w:rsidRDefault="00C11B76">
                    <w:pPr>
                      <w:jc w:val="right"/>
                      <w:rPr>
                        <w:szCs w:val="21"/>
                      </w:rPr>
                    </w:pPr>
                    <w:r>
                      <w:t>11</w:t>
                    </w:r>
                  </w:p>
                </w:tc>
                <w:tc>
                  <w:tcPr>
                    <w:tcW w:w="968" w:type="dxa"/>
                  </w:tcPr>
                  <w:p w:rsidR="000C13E3" w:rsidRDefault="00C11B76">
                    <w:pPr>
                      <w:jc w:val="right"/>
                      <w:rPr>
                        <w:szCs w:val="21"/>
                      </w:rPr>
                    </w:pPr>
                    <w:r>
                      <w:t>1</w:t>
                    </w:r>
                  </w:p>
                </w:tc>
                <w:tc>
                  <w:tcPr>
                    <w:tcW w:w="905" w:type="dxa"/>
                  </w:tcPr>
                  <w:p w:rsidR="000C13E3" w:rsidRDefault="00C11B76">
                    <w:pPr>
                      <w:jc w:val="right"/>
                      <w:rPr>
                        <w:szCs w:val="21"/>
                      </w:rPr>
                    </w:pPr>
                    <w:r>
                      <w:t>1</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959025624"/>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2</w:t>
                    </w:r>
                  </w:p>
                </w:tc>
              </w:tr>
            </w:sdtContent>
          </w:sdt>
          <w:sdt>
            <w:sdtPr>
              <w:rPr>
                <w:rFonts w:asciiTheme="minorHAnsi" w:hAnsiTheme="minorHAnsi" w:hint="eastAsia"/>
                <w:kern w:val="2"/>
                <w:szCs w:val="21"/>
              </w:rPr>
              <w:alias w:val="董事参加董事会的出席情况明细"/>
              <w:tag w:val="_TUP_21f02a2c29cc41bba590120cf14b9bc6"/>
              <w:id w:val="-42135170"/>
              <w:lock w:val="sdtLocked"/>
              <w:placeholder>
                <w:docPart w:val="16DA85A3DE8F4F12B4FDC3024AA24C9A"/>
              </w:placeholder>
            </w:sdtPr>
            <w:sdtEndPr/>
            <w:sdtContent>
              <w:tr w:rsidR="000C13E3">
                <w:trPr>
                  <w:trHeight w:val="77"/>
                </w:trPr>
                <w:tc>
                  <w:tcPr>
                    <w:tcW w:w="980" w:type="dxa"/>
                  </w:tcPr>
                  <w:p w:rsidR="000C13E3" w:rsidRDefault="00C11B76">
                    <w:pPr>
                      <w:rPr>
                        <w:szCs w:val="21"/>
                      </w:rPr>
                    </w:pPr>
                    <w:r>
                      <w:t>张立岗</w:t>
                    </w:r>
                  </w:p>
                </w:tc>
                <w:sdt>
                  <w:sdtPr>
                    <w:rPr>
                      <w:rFonts w:ascii="Times New Roman" w:hAnsi="Times New Roman" w:hint="eastAsia"/>
                      <w:szCs w:val="21"/>
                    </w:rPr>
                    <w:alias w:val="董事参加董事会的出席情况明细-是否独立董事"/>
                    <w:tag w:val="_GBC_8f65cf2d483747a58ee92c8a36ee6375"/>
                    <w:id w:val="-712349125"/>
                    <w:lock w:val="sdtLocked"/>
                    <w:comboBox>
                      <w:listItem w:displayText="是" w:value="true"/>
                      <w:listItem w:displayText="否" w:value="false"/>
                    </w:comboBox>
                  </w:sdtPr>
                  <w:sdtEndPr/>
                  <w:sdtContent>
                    <w:tc>
                      <w:tcPr>
                        <w:tcW w:w="846" w:type="dxa"/>
                      </w:tcPr>
                      <w:p w:rsidR="000C13E3" w:rsidRDefault="00C11B76">
                        <w:pPr>
                          <w:rPr>
                            <w:szCs w:val="21"/>
                          </w:rPr>
                        </w:pPr>
                        <w:r>
                          <w:rPr>
                            <w:rFonts w:hint="eastAsia"/>
                            <w:szCs w:val="21"/>
                          </w:rPr>
                          <w:t>是</w:t>
                        </w:r>
                      </w:p>
                    </w:tc>
                  </w:sdtContent>
                </w:sdt>
                <w:tc>
                  <w:tcPr>
                    <w:tcW w:w="1100" w:type="dxa"/>
                  </w:tcPr>
                  <w:p w:rsidR="000C13E3" w:rsidRDefault="00C11B76">
                    <w:pPr>
                      <w:jc w:val="right"/>
                      <w:rPr>
                        <w:szCs w:val="21"/>
                      </w:rPr>
                    </w:pPr>
                    <w:r>
                      <w:t>13</w:t>
                    </w:r>
                  </w:p>
                </w:tc>
                <w:tc>
                  <w:tcPr>
                    <w:tcW w:w="852" w:type="dxa"/>
                  </w:tcPr>
                  <w:p w:rsidR="000C13E3" w:rsidRDefault="00C11B76">
                    <w:pPr>
                      <w:jc w:val="right"/>
                      <w:rPr>
                        <w:szCs w:val="21"/>
                      </w:rPr>
                    </w:pPr>
                    <w:r>
                      <w:t>9</w:t>
                    </w:r>
                  </w:p>
                </w:tc>
                <w:tc>
                  <w:tcPr>
                    <w:tcW w:w="968" w:type="dxa"/>
                  </w:tcPr>
                  <w:p w:rsidR="000C13E3" w:rsidRDefault="00C11B76">
                    <w:pPr>
                      <w:jc w:val="right"/>
                      <w:rPr>
                        <w:szCs w:val="21"/>
                      </w:rPr>
                    </w:pPr>
                    <w:r>
                      <w:t>3</w:t>
                    </w:r>
                  </w:p>
                </w:tc>
                <w:tc>
                  <w:tcPr>
                    <w:tcW w:w="905" w:type="dxa"/>
                  </w:tcPr>
                  <w:p w:rsidR="000C13E3" w:rsidRDefault="00C11B76">
                    <w:pPr>
                      <w:jc w:val="right"/>
                      <w:rPr>
                        <w:szCs w:val="21"/>
                      </w:rPr>
                    </w:pPr>
                    <w:r>
                      <w:t>1</w:t>
                    </w:r>
                  </w:p>
                </w:tc>
                <w:tc>
                  <w:tcPr>
                    <w:tcW w:w="845" w:type="dxa"/>
                  </w:tcPr>
                  <w:p w:rsidR="000C13E3" w:rsidRDefault="00C11B76">
                    <w:pPr>
                      <w:jc w:val="right"/>
                      <w:rPr>
                        <w:szCs w:val="21"/>
                      </w:rPr>
                    </w:pPr>
                    <w:r>
                      <w:t>0</w:t>
                    </w:r>
                  </w:p>
                </w:tc>
                <w:sdt>
                  <w:sdtPr>
                    <w:rPr>
                      <w:rFonts w:ascii="Times New Roman" w:hAnsi="Times New Roman" w:hint="eastAsia"/>
                      <w:szCs w:val="21"/>
                    </w:rPr>
                    <w:alias w:val="董事参加董事会的出席情况明细-是否连续两次未亲自参加会议"/>
                    <w:tag w:val="_GBC_4748dc7c4f9b495f9d97d5c22a5e08e6"/>
                    <w:id w:val="-1354643997"/>
                    <w:lock w:val="sdtLocked"/>
                    <w:comboBox>
                      <w:listItem w:displayText="是" w:value="true"/>
                      <w:listItem w:displayText="否" w:value="false"/>
                    </w:comboBox>
                  </w:sdtPr>
                  <w:sdtEndPr/>
                  <w:sdtContent>
                    <w:tc>
                      <w:tcPr>
                        <w:tcW w:w="1292" w:type="dxa"/>
                      </w:tcPr>
                      <w:p w:rsidR="000C13E3" w:rsidRDefault="00C11B76">
                        <w:pPr>
                          <w:rPr>
                            <w:szCs w:val="21"/>
                          </w:rPr>
                        </w:pPr>
                        <w:r>
                          <w:rPr>
                            <w:rFonts w:hint="eastAsia"/>
                            <w:szCs w:val="21"/>
                          </w:rPr>
                          <w:t>否</w:t>
                        </w:r>
                      </w:p>
                    </w:tc>
                  </w:sdtContent>
                </w:sdt>
                <w:tc>
                  <w:tcPr>
                    <w:tcW w:w="1261" w:type="dxa"/>
                  </w:tcPr>
                  <w:p w:rsidR="000C13E3" w:rsidRDefault="00C11B76">
                    <w:pPr>
                      <w:jc w:val="right"/>
                      <w:rPr>
                        <w:szCs w:val="21"/>
                      </w:rPr>
                    </w:pPr>
                    <w:r>
                      <w:t>2</w:t>
                    </w:r>
                  </w:p>
                </w:tc>
              </w:tr>
            </w:sdtContent>
          </w:sdt>
        </w:tbl>
        <w:p w:rsidR="000C13E3" w:rsidRDefault="00C11B76">
          <w:r>
            <w:rPr>
              <w:rFonts w:hint="eastAsia"/>
            </w:rPr>
            <w:t>注：董事周志军参加董事会、股东大会的次数以其离任前的日期计算，即</w:t>
          </w:r>
          <w:r>
            <w:t xml:space="preserve"> 2022年2月24日辞职报告送达董事会之前；董事</w:t>
          </w:r>
          <w:r>
            <w:rPr>
              <w:rFonts w:hint="eastAsia"/>
            </w:rPr>
            <w:t>赵仕哲</w:t>
          </w:r>
          <w:r>
            <w:t>参加董事会、股东大会的次数以其上任后的日期计算，即2022年6月29日2021年</w:t>
          </w:r>
          <w:r>
            <w:rPr>
              <w:rFonts w:hint="eastAsia"/>
            </w:rPr>
            <w:t>年度</w:t>
          </w:r>
          <w:r>
            <w:t>股东大会之后</w:t>
          </w:r>
          <w:r>
            <w:rPr>
              <w:rFonts w:hint="eastAsia"/>
            </w:rPr>
            <w:t>。</w:t>
          </w:r>
        </w:p>
        <w:p w:rsidR="000C13E3" w:rsidRDefault="00C11B76">
          <w:pPr>
            <w:ind w:firstLineChars="200" w:firstLine="420"/>
          </w:pPr>
          <w:r>
            <w:rPr>
              <w:rFonts w:hint="eastAsia"/>
            </w:rPr>
            <w:t>董事李彦喜参加董事会、股东大会的次数以其离任前的日期计算，即</w:t>
          </w:r>
          <w:r>
            <w:t xml:space="preserve"> 2022年8月25日辞职报告送达董事会之前；董事</w:t>
          </w:r>
          <w:r>
            <w:rPr>
              <w:rFonts w:hint="eastAsia"/>
            </w:rPr>
            <w:t>薛晓军</w:t>
          </w:r>
          <w:r>
            <w:t>参加董事会、股东大会的次数以其上任后的日期计算，即2022年9月15日2022年第一次临时股东大会之后。</w:t>
          </w:r>
        </w:p>
        <w:p w:rsidR="000C13E3" w:rsidRDefault="000C13E3"/>
        <w:p w:rsidR="000C13E3" w:rsidRDefault="00C11B76">
          <w:pPr>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114578469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alias w:val="模块:召开董事会会议次数"/>
        <w:tag w:val="_SEC_2e2eb2c5022048f7a720555ef5553771"/>
        <w:id w:val="3160599"/>
        <w:lock w:val="sdtLocked"/>
        <w:placeholder>
          <w:docPart w:val="GBC22222222222222222222222222222"/>
        </w:placeholder>
      </w:sdtPr>
      <w:sdtEndPr/>
      <w:sdtContent>
        <w:tbl>
          <w:tblPr>
            <w:tblStyle w:val="aff0"/>
            <w:tblW w:w="9049" w:type="dxa"/>
            <w:tblLayout w:type="fixed"/>
            <w:tblLook w:val="04A0" w:firstRow="1" w:lastRow="0" w:firstColumn="1" w:lastColumn="0" w:noHBand="0" w:noVBand="1"/>
          </w:tblPr>
          <w:tblGrid>
            <w:gridCol w:w="4524"/>
            <w:gridCol w:w="4525"/>
          </w:tblGrid>
          <w:tr w:rsidR="000C13E3">
            <w:tc>
              <w:tcPr>
                <w:tcW w:w="4524" w:type="dxa"/>
              </w:tcPr>
              <w:p w:rsidR="000C13E3" w:rsidRDefault="00362B2C">
                <w:pPr>
                  <w:rPr>
                    <w:szCs w:val="21"/>
                  </w:rPr>
                </w:pPr>
                <w:sdt>
                  <w:sdtPr>
                    <w:rPr>
                      <w:szCs w:val="21"/>
                    </w:rPr>
                    <w:tag w:val="_PLD_0fc68bf164f04edda97a907df4cc747d"/>
                    <w:id w:val="188873181"/>
                    <w:lock w:val="sdtLocked"/>
                  </w:sdtPr>
                  <w:sdtEndPr>
                    <w:rPr>
                      <w:szCs w:val="20"/>
                    </w:rPr>
                  </w:sdtEndPr>
                  <w:sdtContent>
                    <w:r w:rsidR="00C11B76">
                      <w:rPr>
                        <w:szCs w:val="21"/>
                      </w:rPr>
                      <w:t>年内召开董事会会议次数</w:t>
                    </w:r>
                  </w:sdtContent>
                </w:sdt>
              </w:p>
            </w:tc>
            <w:sdt>
              <w:sdtPr>
                <w:rPr>
                  <w:rFonts w:ascii="Times New Roman" w:hAnsi="Times New Roman" w:hint="eastAsia"/>
                  <w:szCs w:val="21"/>
                </w:rPr>
                <w:alias w:val="报告期内召开董事会会议次数"/>
                <w:tag w:val="_GBC_cabd294ab90e40d0afb59e61df002667"/>
                <w:id w:val="54052513"/>
                <w:lock w:val="sdtLocked"/>
              </w:sdtPr>
              <w:sdtEndPr/>
              <w:sdtContent>
                <w:tc>
                  <w:tcPr>
                    <w:tcW w:w="4525" w:type="dxa"/>
                  </w:tcPr>
                  <w:p w:rsidR="000C13E3" w:rsidRDefault="00C11B76">
                    <w:pPr>
                      <w:rPr>
                        <w:szCs w:val="21"/>
                      </w:rPr>
                    </w:pPr>
                    <w:r>
                      <w:rPr>
                        <w:rFonts w:hint="eastAsia"/>
                        <w:szCs w:val="21"/>
                      </w:rPr>
                      <w:t>13</w:t>
                    </w:r>
                  </w:p>
                </w:tc>
              </w:sdtContent>
            </w:sdt>
          </w:tr>
          <w:tr w:rsidR="000C13E3">
            <w:sdt>
              <w:sdtPr>
                <w:tag w:val="_PLD_4b8c260bccff4db1858924291237c1f5"/>
                <w:id w:val="-2074722653"/>
                <w:lock w:val="sdtLocked"/>
              </w:sdtPr>
              <w:sdtEndPr/>
              <w:sdtContent>
                <w:tc>
                  <w:tcPr>
                    <w:tcW w:w="4524" w:type="dxa"/>
                  </w:tcPr>
                  <w:p w:rsidR="000C13E3" w:rsidRDefault="00C11B76">
                    <w:pPr>
                      <w:rPr>
                        <w:szCs w:val="21"/>
                      </w:rPr>
                    </w:pPr>
                    <w:r>
                      <w:rPr>
                        <w:szCs w:val="21"/>
                      </w:rPr>
                      <w:t>其中：现场会议次数</w:t>
                    </w:r>
                  </w:p>
                </w:tc>
              </w:sdtContent>
            </w:sdt>
            <w:tc>
              <w:tcPr>
                <w:tcW w:w="4525" w:type="dxa"/>
              </w:tcPr>
              <w:p w:rsidR="000C13E3" w:rsidRDefault="00C11B76">
                <w:pPr>
                  <w:rPr>
                    <w:szCs w:val="21"/>
                  </w:rPr>
                </w:pPr>
                <w:r>
                  <w:t>3</w:t>
                </w:r>
              </w:p>
            </w:tc>
          </w:tr>
          <w:tr w:rsidR="000C13E3">
            <w:sdt>
              <w:sdtPr>
                <w:tag w:val="_PLD_ef23f45437624d3eb28d9b3b0c444b8c"/>
                <w:id w:val="1227337329"/>
                <w:lock w:val="sdtLocked"/>
              </w:sdtPr>
              <w:sdtEndPr/>
              <w:sdtContent>
                <w:tc>
                  <w:tcPr>
                    <w:tcW w:w="4524" w:type="dxa"/>
                  </w:tcPr>
                  <w:p w:rsidR="000C13E3" w:rsidRDefault="00C11B76">
                    <w:pPr>
                      <w:rPr>
                        <w:szCs w:val="21"/>
                      </w:rPr>
                    </w:pPr>
                    <w:r>
                      <w:rPr>
                        <w:szCs w:val="21"/>
                      </w:rPr>
                      <w:t>通讯方式召开会议次数</w:t>
                    </w:r>
                  </w:p>
                </w:tc>
              </w:sdtContent>
            </w:sdt>
            <w:tc>
              <w:tcPr>
                <w:tcW w:w="4525" w:type="dxa"/>
              </w:tcPr>
              <w:p w:rsidR="000C13E3" w:rsidRDefault="00C11B76">
                <w:pPr>
                  <w:rPr>
                    <w:szCs w:val="21"/>
                  </w:rPr>
                </w:pPr>
                <w:r>
                  <w:t>8</w:t>
                </w:r>
              </w:p>
            </w:tc>
          </w:tr>
          <w:tr w:rsidR="000C13E3">
            <w:sdt>
              <w:sdtPr>
                <w:tag w:val="_PLD_362bf2274fd043da9e03bf0d73a8e1bd"/>
                <w:id w:val="-1709406919"/>
                <w:lock w:val="sdtLocked"/>
              </w:sdtPr>
              <w:sdtEndPr/>
              <w:sdtContent>
                <w:tc>
                  <w:tcPr>
                    <w:tcW w:w="4524" w:type="dxa"/>
                  </w:tcPr>
                  <w:p w:rsidR="000C13E3" w:rsidRDefault="00C11B76">
                    <w:pPr>
                      <w:rPr>
                        <w:szCs w:val="21"/>
                      </w:rPr>
                    </w:pPr>
                    <w:r>
                      <w:rPr>
                        <w:szCs w:val="21"/>
                      </w:rPr>
                      <w:t>现场结合通讯方式召开会议次数</w:t>
                    </w:r>
                  </w:p>
                </w:tc>
              </w:sdtContent>
            </w:sdt>
            <w:tc>
              <w:tcPr>
                <w:tcW w:w="4525" w:type="dxa"/>
              </w:tcPr>
              <w:p w:rsidR="000C13E3" w:rsidRDefault="00C11B76">
                <w:pPr>
                  <w:rPr>
                    <w:szCs w:val="21"/>
                  </w:rPr>
                </w:pPr>
                <w:r>
                  <w:t>2</w:t>
                </w:r>
              </w:p>
            </w:tc>
          </w:tr>
        </w:tbl>
        <w:p w:rsidR="000C13E3" w:rsidRDefault="00362B2C"/>
      </w:sdtContent>
    </w:sdt>
    <w:sdt>
      <w:sdtPr>
        <w:rPr>
          <w:rFonts w:ascii="宋体" w:hAnsi="宋体" w:cs="宋体"/>
          <w:b w:val="0"/>
          <w:bCs w:val="0"/>
          <w:kern w:val="0"/>
          <w:szCs w:val="21"/>
        </w:rPr>
        <w:alias w:val="模块:独立董事对公司有关事项提出异议的情况"/>
        <w:tag w:val="_SEC_b081c22d491d456ea3f9900a0a6757d2"/>
        <w:id w:val="3160607"/>
        <w:lock w:val="sdtLocked"/>
        <w:placeholder>
          <w:docPart w:val="GBC22222222222222222222222222222"/>
        </w:placeholder>
      </w:sdtPr>
      <w:sdtEndPr/>
      <w:sdtContent>
        <w:p w:rsidR="000C13E3" w:rsidRDefault="00C11B76">
          <w:pPr>
            <w:pStyle w:val="3"/>
            <w:numPr>
              <w:ilvl w:val="0"/>
              <w:numId w:val="20"/>
            </w:numPr>
            <w:rPr>
              <w:szCs w:val="21"/>
            </w:rPr>
          </w:pPr>
          <w:r>
            <w:rPr>
              <w:szCs w:val="21"/>
            </w:rPr>
            <w:t>董事对公司有关事项提出异议的情况</w:t>
          </w:r>
        </w:p>
        <w:sdt>
          <w:sdtPr>
            <w:alias w:val="是否适用：独立董事对公司有关事项提出异议的情况[双击切换]"/>
            <w:tag w:val="_GBC_1369df39a53747ff843be7f892cb0cbd"/>
            <w:id w:val="-1828500518"/>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Pr>
        <w:rPr>
          <w:szCs w:val="21"/>
        </w:rPr>
      </w:pPr>
    </w:p>
    <w:sdt>
      <w:sdtPr>
        <w:rPr>
          <w:rFonts w:ascii="宋体" w:hAnsi="宋体" w:cs="宋体"/>
          <w:b w:val="0"/>
          <w:bCs w:val="0"/>
          <w:kern w:val="0"/>
          <w:szCs w:val="21"/>
        </w:rPr>
        <w:alias w:val="模块:其他"/>
        <w:tag w:val="_SEC_bbf6d8e9e0c34286a1bb4f1de8b79fa7"/>
        <w:id w:val="3160644"/>
        <w:lock w:val="sdtLocked"/>
        <w:placeholder>
          <w:docPart w:val="GBC22222222222222222222222222222"/>
        </w:placeholder>
      </w:sdtPr>
      <w:sdtEndPr/>
      <w:sdtContent>
        <w:p w:rsidR="000C13E3" w:rsidRDefault="00C11B76">
          <w:pPr>
            <w:pStyle w:val="3"/>
            <w:numPr>
              <w:ilvl w:val="0"/>
              <w:numId w:val="20"/>
            </w:numPr>
            <w:rPr>
              <w:szCs w:val="21"/>
            </w:rPr>
          </w:pPr>
          <w:r>
            <w:rPr>
              <w:szCs w:val="21"/>
            </w:rPr>
            <w:t>其他</w:t>
          </w:r>
        </w:p>
        <w:sdt>
          <w:sdtPr>
            <w:rPr>
              <w:rFonts w:hint="eastAsia"/>
              <w:szCs w:val="21"/>
            </w:rPr>
            <w:alias w:val="是否适用：其他董事履行职责情况说明[双击切换]"/>
            <w:tag w:val="_GBC_ba1a70dda14046559f72c5b524ca1125"/>
            <w:id w:val="-1715332740"/>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p>
    <w:p w:rsidR="000C13E3" w:rsidRDefault="00C11B76">
      <w:pPr>
        <w:pStyle w:val="2"/>
        <w:numPr>
          <w:ilvl w:val="0"/>
          <w:numId w:val="17"/>
        </w:numPr>
        <w:ind w:left="450" w:hanging="450"/>
      </w:pPr>
      <w:r>
        <w:rPr>
          <w:rFonts w:hint="eastAsia"/>
        </w:rPr>
        <w:t>董事会下设专门委员会情况</w:t>
      </w:r>
    </w:p>
    <w:sdt>
      <w:sdtPr>
        <w:rPr>
          <w:rFonts w:hint="eastAsia"/>
          <w:szCs w:val="21"/>
        </w:rPr>
        <w:alias w:val="是否适用：董事会下设专门委员会情况[双击切换]"/>
        <w:tag w:val="_GBC_88389a2d52e44644a2332ba32500fe69"/>
        <w:id w:val="-1618129326"/>
        <w:lock w:val="sdtConten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宋体" w:hAnsi="宋体" w:cs="宋体" w:hint="eastAsia"/>
          <w:b/>
          <w:bCs/>
          <w:kern w:val="0"/>
          <w:szCs w:val="24"/>
        </w:rPr>
        <w:alias w:val="模块:董事会下设专门委员会成员情况"/>
        <w:tag w:val="_SEC_63280ca6bc7d4a03bf45626bc1c8022c"/>
        <w:id w:val="528688886"/>
        <w:lock w:val="sdtLocked"/>
        <w:placeholder>
          <w:docPart w:val="GBC22222222222222222222222222222"/>
        </w:placeholder>
      </w:sdtPr>
      <w:sdtEndPr>
        <w:rPr>
          <w:b w:val="0"/>
          <w:bCs w:val="0"/>
          <w:szCs w:val="21"/>
        </w:rPr>
      </w:sdtEndPr>
      <w:sdtContent>
        <w:p w:rsidR="000C13E3" w:rsidRDefault="00C11B76">
          <w:pPr>
            <w:pStyle w:val="aff4"/>
            <w:numPr>
              <w:ilvl w:val="0"/>
              <w:numId w:val="21"/>
            </w:numPr>
            <w:ind w:firstLineChars="0"/>
            <w:rPr>
              <w:b/>
              <w:bCs/>
            </w:rPr>
          </w:pPr>
          <w:r>
            <w:rPr>
              <w:rFonts w:hint="eastAsia"/>
              <w:b/>
              <w:bCs/>
            </w:rPr>
            <w:t>董事会下设专门委员会成员情况</w:t>
          </w:r>
        </w:p>
        <w:tbl>
          <w:tblPr>
            <w:tblW w:w="9051" w:type="dxa"/>
            <w:jc w:val="center"/>
            <w:tblLayout w:type="fixed"/>
            <w:tblLook w:val="04A0" w:firstRow="1" w:lastRow="0" w:firstColumn="1" w:lastColumn="0" w:noHBand="0" w:noVBand="1"/>
          </w:tblPr>
          <w:tblGrid>
            <w:gridCol w:w="2586"/>
            <w:gridCol w:w="6465"/>
          </w:tblGrid>
          <w:tr w:rsidR="000C13E3">
            <w:trPr>
              <w:trHeight w:val="270"/>
              <w:jc w:val="center"/>
            </w:trPr>
            <w:sdt>
              <w:sdtPr>
                <w:rPr>
                  <w:rFonts w:hint="eastAsia"/>
                  <w:color w:val="000000"/>
                  <w:sz w:val="22"/>
                </w:rPr>
                <w:tag w:val="_PLD_d469fc77cfdc44b0b043e0b1ab52e604"/>
                <w:id w:val="-771097566"/>
                <w:lock w:val="sdtLocked"/>
              </w:sdtPr>
              <w:sdtEnd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3E3" w:rsidRDefault="00C11B76">
                    <w:pPr>
                      <w:jc w:val="center"/>
                      <w:rPr>
                        <w:color w:val="000000"/>
                        <w:sz w:val="22"/>
                      </w:rPr>
                    </w:pPr>
                    <w:r>
                      <w:rPr>
                        <w:rFonts w:hint="eastAsia"/>
                        <w:color w:val="000000"/>
                        <w:sz w:val="22"/>
                      </w:rPr>
                      <w:t>专门委员会类别</w:t>
                    </w:r>
                  </w:p>
                </w:tc>
              </w:sdtContent>
            </w:sdt>
            <w:sdt>
              <w:sdtPr>
                <w:rPr>
                  <w:rFonts w:hint="eastAsia"/>
                  <w:color w:val="000000"/>
                  <w:sz w:val="22"/>
                </w:rPr>
                <w:tag w:val="_PLD_32d037161ea94d0eb907c4e766b75044"/>
                <w:id w:val="202832077"/>
                <w:lock w:val="sdtLocked"/>
              </w:sdtPr>
              <w:sdtEndPr/>
              <w:sdtContent>
                <w:tc>
                  <w:tcPr>
                    <w:tcW w:w="6465" w:type="dxa"/>
                    <w:tcBorders>
                      <w:top w:val="single" w:sz="4" w:space="0" w:color="auto"/>
                      <w:left w:val="nil"/>
                      <w:bottom w:val="single" w:sz="4" w:space="0" w:color="auto"/>
                      <w:right w:val="single" w:sz="4" w:space="0" w:color="auto"/>
                    </w:tcBorders>
                    <w:shd w:val="clear" w:color="auto" w:fill="auto"/>
                    <w:noWrap/>
                    <w:vAlign w:val="center"/>
                  </w:tcPr>
                  <w:p w:rsidR="000C13E3" w:rsidRDefault="00C11B76">
                    <w:pPr>
                      <w:jc w:val="center"/>
                      <w:rPr>
                        <w:color w:val="000000"/>
                        <w:sz w:val="22"/>
                      </w:rPr>
                    </w:pPr>
                    <w:r>
                      <w:rPr>
                        <w:rFonts w:hint="eastAsia"/>
                        <w:color w:val="000000"/>
                        <w:sz w:val="22"/>
                      </w:rPr>
                      <w:t>成员姓名</w:t>
                    </w:r>
                  </w:p>
                </w:tc>
              </w:sdtContent>
            </w:sdt>
          </w:tr>
          <w:tr w:rsidR="000C13E3">
            <w:trPr>
              <w:trHeight w:val="270"/>
              <w:jc w:val="center"/>
            </w:trPr>
            <w:sdt>
              <w:sdtPr>
                <w:rPr>
                  <w:rFonts w:hint="eastAsia"/>
                  <w:color w:val="000000"/>
                  <w:sz w:val="22"/>
                </w:rPr>
                <w:tag w:val="_PLD_4f651a236a71471681339e395abe2d3e"/>
                <w:id w:val="-1647122788"/>
                <w:lock w:val="sdtLocked"/>
              </w:sdtPr>
              <w:sdtEndPr/>
              <w:sdtContent>
                <w:tc>
                  <w:tcPr>
                    <w:tcW w:w="2586" w:type="dxa"/>
                    <w:tcBorders>
                      <w:top w:val="nil"/>
                      <w:left w:val="single" w:sz="4" w:space="0" w:color="auto"/>
                      <w:bottom w:val="single" w:sz="4" w:space="0" w:color="auto"/>
                      <w:right w:val="single" w:sz="4" w:space="0" w:color="auto"/>
                    </w:tcBorders>
                    <w:shd w:val="clear" w:color="auto" w:fill="auto"/>
                    <w:noWrap/>
                    <w:vAlign w:val="center"/>
                  </w:tcPr>
                  <w:p w:rsidR="000C13E3" w:rsidRDefault="00C11B76">
                    <w:pPr>
                      <w:rPr>
                        <w:color w:val="000000"/>
                        <w:sz w:val="22"/>
                      </w:rPr>
                    </w:pPr>
                    <w:r>
                      <w:rPr>
                        <w:rFonts w:hint="eastAsia"/>
                        <w:color w:val="000000"/>
                        <w:sz w:val="22"/>
                      </w:rPr>
                      <w:t>审计委员会</w:t>
                    </w:r>
                  </w:p>
                </w:tc>
              </w:sdtContent>
            </w:sdt>
            <w:tc>
              <w:tcPr>
                <w:tcW w:w="6465" w:type="dxa"/>
                <w:tcBorders>
                  <w:top w:val="nil"/>
                  <w:left w:val="nil"/>
                  <w:bottom w:val="single" w:sz="4" w:space="0" w:color="auto"/>
                  <w:right w:val="single" w:sz="4" w:space="0" w:color="auto"/>
                </w:tcBorders>
                <w:shd w:val="clear" w:color="auto" w:fill="auto"/>
                <w:noWrap/>
                <w:vAlign w:val="center"/>
              </w:tcPr>
              <w:p w:rsidR="000C13E3" w:rsidRDefault="00C11B76">
                <w:pPr>
                  <w:rPr>
                    <w:sz w:val="22"/>
                  </w:rPr>
                </w:pPr>
                <w:r>
                  <w:t>王锋革、彭恩泽、张长红</w:t>
                </w:r>
              </w:p>
            </w:tc>
          </w:tr>
          <w:tr w:rsidR="000C13E3">
            <w:trPr>
              <w:trHeight w:val="270"/>
              <w:jc w:val="center"/>
            </w:trPr>
            <w:sdt>
              <w:sdtPr>
                <w:rPr>
                  <w:rFonts w:hint="eastAsia"/>
                  <w:color w:val="000000"/>
                  <w:sz w:val="22"/>
                </w:rPr>
                <w:tag w:val="_PLD_d58b9a2a2437447ba19ee3dd26c72f97"/>
                <w:id w:val="-1183201875"/>
                <w:lock w:val="sdtLocked"/>
              </w:sdtPr>
              <w:sdtEndPr/>
              <w:sdtContent>
                <w:tc>
                  <w:tcPr>
                    <w:tcW w:w="2586" w:type="dxa"/>
                    <w:tcBorders>
                      <w:top w:val="nil"/>
                      <w:left w:val="single" w:sz="4" w:space="0" w:color="auto"/>
                      <w:bottom w:val="single" w:sz="4" w:space="0" w:color="auto"/>
                      <w:right w:val="single" w:sz="4" w:space="0" w:color="auto"/>
                    </w:tcBorders>
                    <w:shd w:val="clear" w:color="auto" w:fill="auto"/>
                    <w:noWrap/>
                    <w:vAlign w:val="center"/>
                  </w:tcPr>
                  <w:p w:rsidR="000C13E3" w:rsidRDefault="00C11B76">
                    <w:pPr>
                      <w:rPr>
                        <w:color w:val="000000"/>
                        <w:sz w:val="22"/>
                      </w:rPr>
                    </w:pPr>
                    <w:r>
                      <w:rPr>
                        <w:rFonts w:hint="eastAsia"/>
                        <w:color w:val="000000"/>
                        <w:sz w:val="22"/>
                      </w:rPr>
                      <w:t>提名委员会</w:t>
                    </w:r>
                  </w:p>
                </w:tc>
              </w:sdtContent>
            </w:sdt>
            <w:tc>
              <w:tcPr>
                <w:tcW w:w="6465" w:type="dxa"/>
                <w:tcBorders>
                  <w:top w:val="nil"/>
                  <w:left w:val="nil"/>
                  <w:bottom w:val="single" w:sz="4" w:space="0" w:color="auto"/>
                  <w:right w:val="single" w:sz="4" w:space="0" w:color="auto"/>
                </w:tcBorders>
                <w:shd w:val="clear" w:color="auto" w:fill="auto"/>
                <w:noWrap/>
                <w:vAlign w:val="center"/>
              </w:tcPr>
              <w:p w:rsidR="000C13E3" w:rsidRDefault="00C11B76">
                <w:pPr>
                  <w:rPr>
                    <w:sz w:val="22"/>
                  </w:rPr>
                </w:pPr>
                <w:r>
                  <w:t>张立岗、王锋革、卢振国</w:t>
                </w:r>
              </w:p>
            </w:tc>
          </w:tr>
          <w:tr w:rsidR="000C13E3">
            <w:trPr>
              <w:trHeight w:val="270"/>
              <w:jc w:val="center"/>
            </w:trPr>
            <w:sdt>
              <w:sdtPr>
                <w:rPr>
                  <w:rFonts w:hint="eastAsia"/>
                  <w:color w:val="000000"/>
                  <w:sz w:val="22"/>
                </w:rPr>
                <w:tag w:val="_PLD_19c89dae0d414340a6a6a86aa2beba6d"/>
                <w:id w:val="687336257"/>
                <w:lock w:val="sdtLocked"/>
              </w:sdtPr>
              <w:sdtEndPr/>
              <w:sdtContent>
                <w:tc>
                  <w:tcPr>
                    <w:tcW w:w="2586" w:type="dxa"/>
                    <w:tcBorders>
                      <w:top w:val="nil"/>
                      <w:left w:val="single" w:sz="4" w:space="0" w:color="auto"/>
                      <w:bottom w:val="single" w:sz="4" w:space="0" w:color="auto"/>
                      <w:right w:val="single" w:sz="4" w:space="0" w:color="auto"/>
                    </w:tcBorders>
                    <w:shd w:val="clear" w:color="auto" w:fill="auto"/>
                    <w:noWrap/>
                    <w:vAlign w:val="center"/>
                  </w:tcPr>
                  <w:p w:rsidR="000C13E3" w:rsidRDefault="00C11B76">
                    <w:pPr>
                      <w:rPr>
                        <w:color w:val="000000"/>
                        <w:sz w:val="22"/>
                      </w:rPr>
                    </w:pPr>
                    <w:r>
                      <w:rPr>
                        <w:rFonts w:hint="eastAsia"/>
                        <w:color w:val="000000"/>
                        <w:sz w:val="22"/>
                      </w:rPr>
                      <w:t>薪酬与考核委员会</w:t>
                    </w:r>
                  </w:p>
                </w:tc>
              </w:sdtContent>
            </w:sdt>
            <w:tc>
              <w:tcPr>
                <w:tcW w:w="6465" w:type="dxa"/>
                <w:tcBorders>
                  <w:top w:val="nil"/>
                  <w:left w:val="nil"/>
                  <w:bottom w:val="single" w:sz="4" w:space="0" w:color="auto"/>
                  <w:right w:val="single" w:sz="4" w:space="0" w:color="auto"/>
                </w:tcBorders>
                <w:shd w:val="clear" w:color="auto" w:fill="auto"/>
                <w:noWrap/>
                <w:vAlign w:val="center"/>
              </w:tcPr>
              <w:p w:rsidR="000C13E3" w:rsidRDefault="00C11B76">
                <w:pPr>
                  <w:rPr>
                    <w:sz w:val="22"/>
                  </w:rPr>
                </w:pPr>
                <w:r>
                  <w:t>彭恩泽、张立岗、申建辉</w:t>
                </w:r>
              </w:p>
            </w:tc>
          </w:tr>
          <w:tr w:rsidR="000C13E3">
            <w:trPr>
              <w:trHeight w:val="270"/>
              <w:jc w:val="center"/>
            </w:trPr>
            <w:sdt>
              <w:sdtPr>
                <w:rPr>
                  <w:rFonts w:hint="eastAsia"/>
                  <w:color w:val="000000"/>
                  <w:sz w:val="22"/>
                </w:rPr>
                <w:tag w:val="_PLD_12c5e418d6c54148af62a22bed7a134c"/>
                <w:id w:val="678242332"/>
                <w:lock w:val="sdtLocked"/>
              </w:sdtPr>
              <w:sdtEnd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3E3" w:rsidRDefault="00C11B76">
                    <w:pPr>
                      <w:rPr>
                        <w:color w:val="000000"/>
                        <w:sz w:val="22"/>
                      </w:rPr>
                    </w:pPr>
                    <w:r>
                      <w:rPr>
                        <w:rFonts w:hint="eastAsia"/>
                        <w:color w:val="000000"/>
                        <w:sz w:val="22"/>
                      </w:rPr>
                      <w:t>战略委员会</w:t>
                    </w:r>
                  </w:p>
                </w:tc>
              </w:sdtContent>
            </w:sdt>
            <w:tc>
              <w:tcPr>
                <w:tcW w:w="6465" w:type="dxa"/>
                <w:tcBorders>
                  <w:top w:val="single" w:sz="4" w:space="0" w:color="auto"/>
                  <w:left w:val="nil"/>
                  <w:bottom w:val="single" w:sz="4" w:space="0" w:color="auto"/>
                  <w:right w:val="single" w:sz="4" w:space="0" w:color="auto"/>
                </w:tcBorders>
                <w:shd w:val="clear" w:color="auto" w:fill="auto"/>
                <w:noWrap/>
                <w:vAlign w:val="center"/>
              </w:tcPr>
              <w:p w:rsidR="000C13E3" w:rsidRDefault="00C11B76">
                <w:pPr>
                  <w:rPr>
                    <w:sz w:val="22"/>
                  </w:rPr>
                </w:pPr>
                <w:r>
                  <w:t>朱奇、彭恩泽、赵仕哲、薛晓军、卢振国</w:t>
                </w:r>
              </w:p>
            </w:tc>
          </w:tr>
        </w:tbl>
        <w:p w:rsidR="000C13E3" w:rsidRDefault="00362B2C">
          <w:pPr>
            <w:rPr>
              <w:szCs w:val="21"/>
            </w:rPr>
          </w:pPr>
        </w:p>
      </w:sdtContent>
    </w:sdt>
    <w:sdt>
      <w:sdtPr>
        <w:rPr>
          <w:rFonts w:ascii="宋体" w:hAnsi="宋体" w:cs="宋体" w:hint="eastAsia"/>
          <w:b/>
          <w:bCs/>
          <w:kern w:val="0"/>
          <w:szCs w:val="24"/>
        </w:rPr>
        <w:alias w:val="模块:专门委员会召开会议情况"/>
        <w:tag w:val="_SEC_1e3a9c0a15ba40d1bda51574352f1bf7"/>
        <w:id w:val="-1213182592"/>
        <w:lock w:val="sdtLocked"/>
        <w:placeholder>
          <w:docPart w:val="GBC22222222222222222222222222222"/>
        </w:placeholder>
      </w:sdtPr>
      <w:sdtEndPr>
        <w:rPr>
          <w:b w:val="0"/>
          <w:bCs w:val="0"/>
        </w:rPr>
      </w:sdtEndPr>
      <w:sdtContent>
        <w:p w:rsidR="000C13E3" w:rsidRDefault="00C11B76">
          <w:pPr>
            <w:pStyle w:val="aff4"/>
            <w:numPr>
              <w:ilvl w:val="0"/>
              <w:numId w:val="21"/>
            </w:numPr>
            <w:ind w:firstLineChars="0"/>
            <w:rPr>
              <w:b/>
              <w:bCs/>
            </w:rPr>
          </w:pPr>
          <w:r>
            <w:rPr>
              <w:rFonts w:hint="eastAsia"/>
              <w:b/>
              <w:bCs/>
            </w:rPr>
            <w:t>报告期内</w:t>
          </w:r>
          <w:sdt>
            <w:sdtPr>
              <w:rPr>
                <w:rFonts w:hint="eastAsia"/>
                <w:b/>
                <w:bCs/>
              </w:rPr>
              <w:alias w:val="召开会议的专门委员会类别"/>
              <w:tag w:val="_GBC_adf76ecbe3584f07b573642215a867bd"/>
              <w:id w:val="355386276"/>
              <w:lock w:val="sdtLocked"/>
              <w:placeholder>
                <w:docPart w:val="GBC22222222222222222222222222222"/>
              </w:placeholder>
            </w:sdtPr>
            <w:sdtEndPr/>
            <w:sdtContent>
              <w:r>
                <w:rPr>
                  <w:rFonts w:hint="eastAsia"/>
                  <w:b/>
                  <w:bCs/>
                </w:rPr>
                <w:t>审计</w:t>
              </w:r>
            </w:sdtContent>
          </w:sdt>
          <w:r>
            <w:rPr>
              <w:rFonts w:hint="eastAsia"/>
              <w:b/>
              <w:bCs/>
            </w:rPr>
            <w:t>委员会召开</w:t>
          </w:r>
          <w:sdt>
            <w:sdtPr>
              <w:rPr>
                <w:rFonts w:hint="eastAsia"/>
                <w:b/>
                <w:bCs/>
              </w:rPr>
              <w:alias w:val="报告期内召开专门委员会会议次数"/>
              <w:tag w:val="_GBC_7bf2cd7c3a6a4685ac9c89ee396352a0"/>
              <w:id w:val="-2020994170"/>
              <w:lock w:val="sdtLocked"/>
              <w:placeholder>
                <w:docPart w:val="GBC22222222222222222222222222222"/>
              </w:placeholder>
            </w:sdtPr>
            <w:sdtEndPr/>
            <w:sdtContent>
              <w:r>
                <w:rPr>
                  <w:b/>
                  <w:bCs/>
                </w:rPr>
                <w:t>7</w:t>
              </w:r>
            </w:sdtContent>
          </w:sdt>
          <w:r>
            <w:rPr>
              <w:rFonts w:hint="eastAsia"/>
              <w:b/>
              <w:bCs/>
            </w:rPr>
            <w:t>次会议</w:t>
          </w:r>
        </w:p>
        <w:tbl>
          <w:tblPr>
            <w:tblW w:w="9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535"/>
            <w:gridCol w:w="2268"/>
            <w:gridCol w:w="1133"/>
          </w:tblGrid>
          <w:tr w:rsidR="000C13E3">
            <w:sdt>
              <w:sdtPr>
                <w:rPr>
                  <w:rFonts w:hint="eastAsia"/>
                  <w:szCs w:val="21"/>
                </w:rPr>
                <w:tag w:val="_PLD_81aefc289fbf48b1865138608d8bd14f"/>
                <w:id w:val="-1750495569"/>
                <w:lock w:val="sdtLocked"/>
              </w:sdtPr>
              <w:sdtEndPr/>
              <w:sdtContent>
                <w:tc>
                  <w:tcPr>
                    <w:tcW w:w="1278" w:type="dxa"/>
                    <w:shd w:val="clear" w:color="auto" w:fill="auto"/>
                    <w:vAlign w:val="center"/>
                  </w:tcPr>
                  <w:p w:rsidR="000C13E3" w:rsidRDefault="00C11B76">
                    <w:pPr>
                      <w:jc w:val="center"/>
                      <w:rPr>
                        <w:szCs w:val="21"/>
                      </w:rPr>
                    </w:pPr>
                    <w:r>
                      <w:rPr>
                        <w:rFonts w:hint="eastAsia"/>
                        <w:szCs w:val="21"/>
                      </w:rPr>
                      <w:t>召开日期</w:t>
                    </w:r>
                  </w:p>
                </w:tc>
              </w:sdtContent>
            </w:sdt>
            <w:sdt>
              <w:sdtPr>
                <w:rPr>
                  <w:rFonts w:hint="eastAsia"/>
                  <w:szCs w:val="21"/>
                </w:rPr>
                <w:tag w:val="_PLD_9d24b601ec70414eb969daf6b393edc8"/>
                <w:id w:val="1025367374"/>
                <w:lock w:val="sdtLocked"/>
              </w:sdtPr>
              <w:sdtEndPr/>
              <w:sdtContent>
                <w:tc>
                  <w:tcPr>
                    <w:tcW w:w="4535" w:type="dxa"/>
                    <w:shd w:val="clear" w:color="auto" w:fill="auto"/>
                    <w:vAlign w:val="center"/>
                  </w:tcPr>
                  <w:p w:rsidR="000C13E3" w:rsidRDefault="00C11B76">
                    <w:pPr>
                      <w:jc w:val="center"/>
                      <w:rPr>
                        <w:szCs w:val="21"/>
                      </w:rPr>
                    </w:pPr>
                    <w:r>
                      <w:rPr>
                        <w:rFonts w:hint="eastAsia"/>
                        <w:szCs w:val="21"/>
                      </w:rPr>
                      <w:t>会议内容</w:t>
                    </w:r>
                  </w:p>
                </w:tc>
              </w:sdtContent>
            </w:sdt>
            <w:sdt>
              <w:sdtPr>
                <w:rPr>
                  <w:rFonts w:hint="eastAsia"/>
                  <w:szCs w:val="21"/>
                </w:rPr>
                <w:tag w:val="_PLD_6ea19dadc3684e98a6d98faaf035a9d9"/>
                <w:id w:val="1732567737"/>
                <w:lock w:val="sdtLocked"/>
              </w:sdtPr>
              <w:sdtEndPr/>
              <w:sdtContent>
                <w:tc>
                  <w:tcPr>
                    <w:tcW w:w="2268" w:type="dxa"/>
                    <w:shd w:val="clear" w:color="auto" w:fill="auto"/>
                    <w:vAlign w:val="center"/>
                  </w:tcPr>
                  <w:p w:rsidR="000C13E3" w:rsidRDefault="00C11B76">
                    <w:pPr>
                      <w:jc w:val="center"/>
                      <w:rPr>
                        <w:szCs w:val="21"/>
                      </w:rPr>
                    </w:pPr>
                    <w:r>
                      <w:rPr>
                        <w:rFonts w:hint="eastAsia"/>
                        <w:szCs w:val="21"/>
                      </w:rPr>
                      <w:t>重要意见和建议</w:t>
                    </w:r>
                  </w:p>
                </w:tc>
              </w:sdtContent>
            </w:sdt>
            <w:sdt>
              <w:sdtPr>
                <w:rPr>
                  <w:rFonts w:hint="eastAsia"/>
                  <w:szCs w:val="21"/>
                </w:rPr>
                <w:tag w:val="_PLD_ef03d3ffb00740008011022cb6a96805"/>
                <w:id w:val="986048788"/>
                <w:lock w:val="sdtLocked"/>
              </w:sdtPr>
              <w:sdtEndPr/>
              <w:sdtContent>
                <w:tc>
                  <w:tcPr>
                    <w:tcW w:w="1133" w:type="dxa"/>
                    <w:shd w:val="clear" w:color="auto" w:fill="auto"/>
                    <w:vAlign w:val="center"/>
                  </w:tcPr>
                  <w:p w:rsidR="000C13E3" w:rsidRDefault="00C11B76">
                    <w:pPr>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456842360"/>
              <w:lock w:val="sdtLocked"/>
              <w:placeholder>
                <w:docPart w:val="4227DB4290734A1ABF965633E2014604"/>
              </w:placeholder>
            </w:sdtPr>
            <w:sdtEndPr/>
            <w:sdtContent>
              <w:tr w:rsidR="000C13E3">
                <w:tc>
                  <w:tcPr>
                    <w:tcW w:w="1278" w:type="dxa"/>
                    <w:shd w:val="clear" w:color="auto" w:fill="auto"/>
                  </w:tcPr>
                  <w:p w:rsidR="000C13E3" w:rsidRDefault="00C11B76">
                    <w:pPr>
                      <w:rPr>
                        <w:szCs w:val="21"/>
                      </w:rPr>
                    </w:pPr>
                    <w:r>
                      <w:t>2022-01-24</w:t>
                    </w:r>
                  </w:p>
                </w:tc>
                <w:tc>
                  <w:tcPr>
                    <w:tcW w:w="4535" w:type="dxa"/>
                    <w:shd w:val="clear" w:color="auto" w:fill="auto"/>
                  </w:tcPr>
                  <w:p w:rsidR="000C13E3" w:rsidRDefault="00C11B76">
                    <w:pPr>
                      <w:rPr>
                        <w:szCs w:val="21"/>
                      </w:rPr>
                    </w:pPr>
                    <w:r>
                      <w:t>审议通过《关于控股子公司西安航天华威化工生物工程有限公司增资扩股公司放弃优先认缴出资权暨关联交易的议案》</w:t>
                    </w:r>
                  </w:p>
                </w:tc>
                <w:tc>
                  <w:tcPr>
                    <w:tcW w:w="2268" w:type="dxa"/>
                    <w:shd w:val="clear" w:color="auto" w:fill="auto"/>
                  </w:tcPr>
                  <w:p w:rsidR="000C13E3" w:rsidRDefault="00C11B76">
                    <w:pPr>
                      <w:rPr>
                        <w:szCs w:val="21"/>
                      </w:rPr>
                    </w:pPr>
                    <w:r>
                      <w:t>审议通过会议事项，并同意提交董事会审议，关联董事应回避表决。</w:t>
                    </w:r>
                  </w:p>
                </w:tc>
                <w:tc>
                  <w:tcPr>
                    <w:tcW w:w="1133"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1352541304"/>
              <w:lock w:val="sdtLocked"/>
              <w:placeholder>
                <w:docPart w:val="4227DB4290734A1ABF965633E2014604"/>
              </w:placeholder>
            </w:sdtPr>
            <w:sdtEndPr/>
            <w:sdtContent>
              <w:tr w:rsidR="000C13E3">
                <w:tc>
                  <w:tcPr>
                    <w:tcW w:w="1278" w:type="dxa"/>
                    <w:shd w:val="clear" w:color="auto" w:fill="auto"/>
                  </w:tcPr>
                  <w:p w:rsidR="000C13E3" w:rsidRDefault="00C11B76">
                    <w:pPr>
                      <w:rPr>
                        <w:szCs w:val="21"/>
                      </w:rPr>
                    </w:pPr>
                    <w:r>
                      <w:t>2022-04-25</w:t>
                    </w:r>
                  </w:p>
                </w:tc>
                <w:tc>
                  <w:tcPr>
                    <w:tcW w:w="4535" w:type="dxa"/>
                    <w:shd w:val="clear" w:color="auto" w:fill="auto"/>
                  </w:tcPr>
                  <w:p w:rsidR="000C13E3" w:rsidRDefault="00C11B76">
                    <w:pPr>
                      <w:rPr>
                        <w:szCs w:val="21"/>
                      </w:rPr>
                    </w:pPr>
                    <w:r>
                      <w:t>独立董事、审计委员会和会计师沟通会</w:t>
                    </w:r>
                  </w:p>
                </w:tc>
                <w:tc>
                  <w:tcPr>
                    <w:tcW w:w="2268" w:type="dxa"/>
                    <w:shd w:val="clear" w:color="auto" w:fill="auto"/>
                  </w:tcPr>
                  <w:p w:rsidR="000C13E3" w:rsidRDefault="00C11B76">
                    <w:pPr>
                      <w:rPr>
                        <w:szCs w:val="21"/>
                      </w:rPr>
                    </w:pPr>
                    <w:r>
                      <w:t>年度报告审计期间，审计委员会与年审会计师进行沟通，并督促会计师按期完成审计，为年度报告把关。</w:t>
                    </w:r>
                  </w:p>
                </w:tc>
                <w:tc>
                  <w:tcPr>
                    <w:tcW w:w="1133"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1297258440"/>
              <w:lock w:val="sdtLocked"/>
              <w:placeholder>
                <w:docPart w:val="F54889EF698742478EE3799DC88E8A87"/>
              </w:placeholder>
            </w:sdtPr>
            <w:sdtEndPr/>
            <w:sdtContent>
              <w:tr w:rsidR="000C13E3">
                <w:tc>
                  <w:tcPr>
                    <w:tcW w:w="1278" w:type="dxa"/>
                    <w:shd w:val="clear" w:color="auto" w:fill="auto"/>
                  </w:tcPr>
                  <w:p w:rsidR="000C13E3" w:rsidRDefault="00C11B76">
                    <w:pPr>
                      <w:rPr>
                        <w:szCs w:val="21"/>
                      </w:rPr>
                    </w:pPr>
                    <w:r>
                      <w:t>2022-04-26</w:t>
                    </w:r>
                  </w:p>
                </w:tc>
                <w:tc>
                  <w:tcPr>
                    <w:tcW w:w="4535" w:type="dxa"/>
                    <w:shd w:val="clear" w:color="auto" w:fill="auto"/>
                  </w:tcPr>
                  <w:p w:rsidR="000C13E3" w:rsidRDefault="00C11B76">
                    <w:pPr>
                      <w:jc w:val="both"/>
                    </w:pPr>
                    <w:r>
                      <w:t>1、审议通过《公司 2021 年年度财务报告》</w:t>
                    </w:r>
                  </w:p>
                  <w:p w:rsidR="000C13E3" w:rsidRDefault="00C11B76">
                    <w:pPr>
                      <w:jc w:val="both"/>
                    </w:pPr>
                    <w:r>
                      <w:t>2、审议通过《公司 2021 年度内部控制评价报告》</w:t>
                    </w:r>
                  </w:p>
                  <w:p w:rsidR="000C13E3" w:rsidRDefault="00C11B76">
                    <w:pPr>
                      <w:jc w:val="both"/>
                    </w:pPr>
                    <w:r>
                      <w:t>3、审议通过中兴华会计师事务所（特殊普通合伙）出具的《内部控制审计报告》</w:t>
                    </w:r>
                  </w:p>
                  <w:p w:rsidR="000C13E3" w:rsidRDefault="00C11B76">
                    <w:pPr>
                      <w:jc w:val="both"/>
                    </w:pPr>
                    <w:r>
                      <w:t>4、审议通过《公司 2022 年第一季度财务报告》审议通过《关于预计公司 2022 年度日常经营关联交易金额的议案》</w:t>
                    </w:r>
                  </w:p>
                  <w:p w:rsidR="000C13E3" w:rsidRDefault="00C11B76">
                    <w:pPr>
                      <w:jc w:val="both"/>
                    </w:pPr>
                    <w:r>
                      <w:t>5、审议通过《审计委员会 2021 年度履职报告》6、审议通过《关于为子公司提供担保的议案》</w:t>
                    </w:r>
                  </w:p>
                  <w:p w:rsidR="000C13E3" w:rsidRDefault="00C11B76">
                    <w:pPr>
                      <w:jc w:val="both"/>
                    </w:pPr>
                    <w:r>
                      <w:t>7、审议通过《关于与航天科技财务有限责任公司签署&lt;金融服务协议&gt;暨关联交易的议案》</w:t>
                    </w:r>
                  </w:p>
                  <w:p w:rsidR="000C13E3" w:rsidRDefault="00C11B76">
                    <w:pPr>
                      <w:jc w:val="both"/>
                    </w:pPr>
                    <w:r>
                      <w:t>8、审议通过《公司与航天科技财务有限责任公司开展金融业务的风险处置预案》</w:t>
                    </w:r>
                  </w:p>
                  <w:p w:rsidR="000C13E3" w:rsidRDefault="00C11B76">
                    <w:pPr>
                      <w:jc w:val="both"/>
                      <w:rPr>
                        <w:szCs w:val="21"/>
                      </w:rPr>
                    </w:pPr>
                    <w:r>
                      <w:t>9、审议通过《公司关于对航天科技财务有限责</w:t>
                    </w:r>
                    <w:r>
                      <w:lastRenderedPageBreak/>
                      <w:t>任公司的风险评估报告》</w:t>
                    </w:r>
                  </w:p>
                </w:tc>
                <w:tc>
                  <w:tcPr>
                    <w:tcW w:w="2268" w:type="dxa"/>
                    <w:shd w:val="clear" w:color="auto" w:fill="auto"/>
                  </w:tcPr>
                  <w:p w:rsidR="000C13E3" w:rsidRDefault="00C11B76">
                    <w:pPr>
                      <w:rPr>
                        <w:szCs w:val="21"/>
                      </w:rPr>
                    </w:pPr>
                    <w:r>
                      <w:lastRenderedPageBreak/>
                      <w:t>审议通过会议事项，并同意提交董事会审议。</w:t>
                    </w:r>
                  </w:p>
                </w:tc>
                <w:tc>
                  <w:tcPr>
                    <w:tcW w:w="1133"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770596130"/>
              <w:lock w:val="sdtLocked"/>
              <w:placeholder>
                <w:docPart w:val="F54889EF698742478EE3799DC88E8A87"/>
              </w:placeholder>
            </w:sdtPr>
            <w:sdtEndPr/>
            <w:sdtContent>
              <w:tr w:rsidR="000C13E3">
                <w:tc>
                  <w:tcPr>
                    <w:tcW w:w="1278" w:type="dxa"/>
                    <w:shd w:val="clear" w:color="auto" w:fill="auto"/>
                  </w:tcPr>
                  <w:p w:rsidR="000C13E3" w:rsidRDefault="00C11B76">
                    <w:pPr>
                      <w:jc w:val="both"/>
                      <w:rPr>
                        <w:szCs w:val="21"/>
                      </w:rPr>
                    </w:pPr>
                    <w:r>
                      <w:t>2022-08-24</w:t>
                    </w:r>
                  </w:p>
                </w:tc>
                <w:tc>
                  <w:tcPr>
                    <w:tcW w:w="4535" w:type="dxa"/>
                    <w:shd w:val="clear" w:color="auto" w:fill="auto"/>
                  </w:tcPr>
                  <w:p w:rsidR="000C13E3" w:rsidRDefault="00C11B76">
                    <w:pPr>
                      <w:jc w:val="both"/>
                    </w:pPr>
                    <w:r>
                      <w:t>1</w:t>
                    </w:r>
                    <w:r>
                      <w:rPr>
                        <w:rFonts w:hint="eastAsia"/>
                      </w:rPr>
                      <w:t>、</w:t>
                    </w:r>
                    <w:r>
                      <w:t>审议</w:t>
                    </w:r>
                    <w:r>
                      <w:rPr>
                        <w:rFonts w:hint="eastAsia"/>
                      </w:rPr>
                      <w:t>通过</w:t>
                    </w:r>
                    <w:r>
                      <w:t>《公司2022年半年度报告全文及摘要》</w:t>
                    </w:r>
                  </w:p>
                  <w:p w:rsidR="000C13E3" w:rsidRDefault="00C11B76">
                    <w:pPr>
                      <w:jc w:val="both"/>
                    </w:pPr>
                    <w:r>
                      <w:t>2</w:t>
                    </w:r>
                    <w:r>
                      <w:rPr>
                        <w:rFonts w:hint="eastAsia"/>
                      </w:rPr>
                      <w:t>、</w:t>
                    </w:r>
                    <w:r>
                      <w:t>审议</w:t>
                    </w:r>
                    <w:r>
                      <w:rPr>
                        <w:rFonts w:hint="eastAsia"/>
                      </w:rPr>
                      <w:t>通过</w:t>
                    </w:r>
                    <w:r>
                      <w:t>《公司2022年半年度募集资金存放与实际使用情况专项报告》</w:t>
                    </w:r>
                  </w:p>
                  <w:p w:rsidR="000C13E3" w:rsidRDefault="00C11B76">
                    <w:pPr>
                      <w:jc w:val="both"/>
                      <w:rPr>
                        <w:szCs w:val="21"/>
                      </w:rPr>
                    </w:pPr>
                    <w:r>
                      <w:t>3</w:t>
                    </w:r>
                    <w:r>
                      <w:rPr>
                        <w:rFonts w:hint="eastAsia"/>
                      </w:rPr>
                      <w:t>、</w:t>
                    </w:r>
                    <w:r>
                      <w:t>审议《公司关于对航天科技财务有限责任公司的风险持续评估报告》</w:t>
                    </w:r>
                  </w:p>
                </w:tc>
                <w:tc>
                  <w:tcPr>
                    <w:tcW w:w="2268" w:type="dxa"/>
                    <w:shd w:val="clear" w:color="auto" w:fill="auto"/>
                  </w:tcPr>
                  <w:p w:rsidR="000C13E3" w:rsidRDefault="00C11B76">
                    <w:pPr>
                      <w:rPr>
                        <w:szCs w:val="21"/>
                      </w:rPr>
                    </w:pPr>
                    <w:r>
                      <w:t>审阅会议资料，与相关人员展开沟通，审议通过会议事项，并同意提交董事会审议。</w:t>
                    </w:r>
                  </w:p>
                </w:tc>
                <w:tc>
                  <w:tcPr>
                    <w:tcW w:w="1133"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817391114"/>
              <w:lock w:val="sdtLocked"/>
              <w:placeholder>
                <w:docPart w:val="F54889EF698742478EE3799DC88E8A87"/>
              </w:placeholder>
            </w:sdtPr>
            <w:sdtEndPr/>
            <w:sdtContent>
              <w:tr w:rsidR="000C13E3">
                <w:tc>
                  <w:tcPr>
                    <w:tcW w:w="1278" w:type="dxa"/>
                    <w:shd w:val="clear" w:color="auto" w:fill="auto"/>
                  </w:tcPr>
                  <w:p w:rsidR="000C13E3" w:rsidRDefault="00C11B76">
                    <w:pPr>
                      <w:rPr>
                        <w:szCs w:val="21"/>
                      </w:rPr>
                    </w:pPr>
                    <w:r>
                      <w:t>2022-09-13</w:t>
                    </w:r>
                  </w:p>
                </w:tc>
                <w:tc>
                  <w:tcPr>
                    <w:tcW w:w="4535" w:type="dxa"/>
                    <w:shd w:val="clear" w:color="auto" w:fill="auto"/>
                  </w:tcPr>
                  <w:p w:rsidR="000C13E3" w:rsidRDefault="00C11B76">
                    <w:pPr>
                      <w:jc w:val="both"/>
                    </w:pPr>
                    <w:r>
                      <w:t>1、审议通过《关于控股子公司西安航天华威化工生物工程有限公司增资扩股公司放弃优先认缴出资权暨关联交易的议案》</w:t>
                    </w:r>
                  </w:p>
                  <w:p w:rsidR="000C13E3" w:rsidRDefault="00C11B76">
                    <w:pPr>
                      <w:rPr>
                        <w:szCs w:val="21"/>
                      </w:rPr>
                    </w:pPr>
                    <w:r>
                      <w:t>2、审议通过《关于非公开发行募集资金投资项目结项并将项目铺底流动资金转出以及将结余募集资金永久补充流动资金的议案》</w:t>
                    </w:r>
                  </w:p>
                </w:tc>
                <w:tc>
                  <w:tcPr>
                    <w:tcW w:w="2268" w:type="dxa"/>
                    <w:shd w:val="clear" w:color="auto" w:fill="auto"/>
                  </w:tcPr>
                  <w:p w:rsidR="000C13E3" w:rsidRDefault="00C11B76">
                    <w:pPr>
                      <w:rPr>
                        <w:szCs w:val="21"/>
                      </w:rPr>
                    </w:pPr>
                    <w:r>
                      <w:t>审议通过会议事项，并同意提交董事会审议。</w:t>
                    </w:r>
                  </w:p>
                </w:tc>
                <w:tc>
                  <w:tcPr>
                    <w:tcW w:w="1133"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554702142"/>
              <w:lock w:val="sdtLocked"/>
              <w:placeholder>
                <w:docPart w:val="F54889EF698742478EE3799DC88E8A87"/>
              </w:placeholder>
            </w:sdtPr>
            <w:sdtEndPr/>
            <w:sdtContent>
              <w:tr w:rsidR="000C13E3">
                <w:tc>
                  <w:tcPr>
                    <w:tcW w:w="1278" w:type="dxa"/>
                    <w:shd w:val="clear" w:color="auto" w:fill="auto"/>
                  </w:tcPr>
                  <w:p w:rsidR="000C13E3" w:rsidRDefault="00C11B76">
                    <w:pPr>
                      <w:rPr>
                        <w:szCs w:val="21"/>
                      </w:rPr>
                    </w:pPr>
                    <w:r>
                      <w:t>2022-10-26</w:t>
                    </w:r>
                  </w:p>
                </w:tc>
                <w:tc>
                  <w:tcPr>
                    <w:tcW w:w="4535" w:type="dxa"/>
                    <w:shd w:val="clear" w:color="auto" w:fill="auto"/>
                  </w:tcPr>
                  <w:p w:rsidR="000C13E3" w:rsidRDefault="00C11B76">
                    <w:pPr>
                      <w:jc w:val="both"/>
                    </w:pPr>
                    <w:r>
                      <w:t>1、审议通过公司2022年第三季度报告</w:t>
                    </w:r>
                  </w:p>
                  <w:p w:rsidR="000C13E3" w:rsidRDefault="00C11B76">
                    <w:pPr>
                      <w:jc w:val="both"/>
                      <w:rPr>
                        <w:szCs w:val="21"/>
                      </w:rPr>
                    </w:pPr>
                    <w:r>
                      <w:t>2、审议通过《关于使用闲置自有资金进行现金管理的议案》</w:t>
                    </w:r>
                  </w:p>
                </w:tc>
                <w:tc>
                  <w:tcPr>
                    <w:tcW w:w="2268" w:type="dxa"/>
                    <w:shd w:val="clear" w:color="auto" w:fill="auto"/>
                  </w:tcPr>
                  <w:p w:rsidR="000C13E3" w:rsidRDefault="00C11B76">
                    <w:pPr>
                      <w:rPr>
                        <w:szCs w:val="21"/>
                      </w:rPr>
                    </w:pPr>
                    <w:r>
                      <w:t>审议通过会议事项，并同意提交董事会审议。</w:t>
                    </w:r>
                  </w:p>
                </w:tc>
                <w:tc>
                  <w:tcPr>
                    <w:tcW w:w="1133"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1951663720"/>
              <w:lock w:val="sdtLocked"/>
              <w:placeholder>
                <w:docPart w:val="F54889EF698742478EE3799DC88E8A87"/>
              </w:placeholder>
            </w:sdtPr>
            <w:sdtEndPr/>
            <w:sdtContent>
              <w:tr w:rsidR="000C13E3">
                <w:tc>
                  <w:tcPr>
                    <w:tcW w:w="1278" w:type="dxa"/>
                    <w:shd w:val="clear" w:color="auto" w:fill="auto"/>
                  </w:tcPr>
                  <w:p w:rsidR="000C13E3" w:rsidRDefault="00C11B76">
                    <w:pPr>
                      <w:rPr>
                        <w:szCs w:val="21"/>
                      </w:rPr>
                    </w:pPr>
                    <w:r>
                      <w:t>2022-12-08</w:t>
                    </w:r>
                  </w:p>
                </w:tc>
                <w:tc>
                  <w:tcPr>
                    <w:tcW w:w="4535" w:type="dxa"/>
                    <w:shd w:val="clear" w:color="auto" w:fill="auto"/>
                  </w:tcPr>
                  <w:p w:rsidR="000C13E3" w:rsidRDefault="00C11B76">
                    <w:pPr>
                      <w:jc w:val="both"/>
                    </w:pPr>
                    <w:r>
                      <w:t>1、审议通过《关于续聘会计师事务所的议案》</w:t>
                    </w:r>
                  </w:p>
                  <w:p w:rsidR="000C13E3" w:rsidRDefault="00C11B76">
                    <w:pPr>
                      <w:jc w:val="both"/>
                      <w:rPr>
                        <w:szCs w:val="21"/>
                      </w:rPr>
                    </w:pPr>
                    <w:r>
                      <w:t>2、审议通过《关于出售厂房建筑物及设备暨关联交易的议案》</w:t>
                    </w:r>
                  </w:p>
                </w:tc>
                <w:tc>
                  <w:tcPr>
                    <w:tcW w:w="2268" w:type="dxa"/>
                    <w:shd w:val="clear" w:color="auto" w:fill="auto"/>
                  </w:tcPr>
                  <w:p w:rsidR="000C13E3" w:rsidRDefault="00C11B76">
                    <w:pPr>
                      <w:rPr>
                        <w:szCs w:val="21"/>
                      </w:rPr>
                    </w:pPr>
                    <w:r>
                      <w:t>审议通过会议事项，并同意提交董事会审议。</w:t>
                    </w:r>
                  </w:p>
                </w:tc>
                <w:tc>
                  <w:tcPr>
                    <w:tcW w:w="1133" w:type="dxa"/>
                    <w:shd w:val="clear" w:color="auto" w:fill="auto"/>
                  </w:tcPr>
                  <w:p w:rsidR="000C13E3" w:rsidRDefault="00C11B76">
                    <w:pPr>
                      <w:rPr>
                        <w:szCs w:val="21"/>
                      </w:rPr>
                    </w:pPr>
                    <w:r>
                      <w:t>/</w:t>
                    </w:r>
                  </w:p>
                </w:tc>
              </w:tr>
            </w:sdtContent>
          </w:sdt>
        </w:tbl>
        <w:p w:rsidR="000C13E3" w:rsidRDefault="000C13E3"/>
        <w:p w:rsidR="000C13E3" w:rsidRDefault="00362B2C"/>
      </w:sdtContent>
    </w:sdt>
    <w:sdt>
      <w:sdtPr>
        <w:rPr>
          <w:rFonts w:ascii="宋体" w:hAnsi="宋体" w:cs="宋体"/>
          <w:kern w:val="0"/>
          <w:szCs w:val="24"/>
        </w:rPr>
        <w:alias w:val="模块:专门委员会召开会议情况"/>
        <w:tag w:val="_SEC_1e3a9c0a15ba40d1bda51574352f1bf7"/>
        <w:id w:val="-701621807"/>
        <w:lock w:val="sdtLocked"/>
        <w:placeholder>
          <w:docPart w:val="DefaultPlaceholder_-1854013440"/>
        </w:placeholder>
      </w:sdtPr>
      <w:sdtEndPr/>
      <w:sdtContent>
        <w:p w:rsidR="000C13E3" w:rsidRDefault="00C11B76">
          <w:pPr>
            <w:pStyle w:val="aff4"/>
            <w:numPr>
              <w:ilvl w:val="0"/>
              <w:numId w:val="21"/>
            </w:numPr>
            <w:ind w:firstLineChars="0"/>
            <w:rPr>
              <w:b/>
              <w:bCs/>
            </w:rPr>
          </w:pPr>
          <w:r>
            <w:rPr>
              <w:rFonts w:hint="eastAsia"/>
              <w:b/>
              <w:bCs/>
            </w:rPr>
            <w:t>报告期内</w:t>
          </w:r>
          <w:sdt>
            <w:sdtPr>
              <w:rPr>
                <w:rFonts w:hint="eastAsia"/>
                <w:b/>
                <w:bCs/>
              </w:rPr>
              <w:alias w:val="召开会议的专门委员会类别"/>
              <w:tag w:val="_GBC_adf76ecbe3584f07b573642215a867bd"/>
              <w:id w:val="261042256"/>
              <w:lock w:val="sdtLocked"/>
              <w:placeholder>
                <w:docPart w:val="E3C86983601F499891FEEFD23A536F60"/>
              </w:placeholder>
            </w:sdtPr>
            <w:sdtEndPr/>
            <w:sdtContent>
              <w:r>
                <w:rPr>
                  <w:rFonts w:hint="eastAsia"/>
                  <w:b/>
                  <w:bCs/>
                </w:rPr>
                <w:t>提名</w:t>
              </w:r>
            </w:sdtContent>
          </w:sdt>
          <w:r>
            <w:rPr>
              <w:rFonts w:hint="eastAsia"/>
              <w:b/>
              <w:bCs/>
            </w:rPr>
            <w:t>委员会召开</w:t>
          </w:r>
          <w:sdt>
            <w:sdtPr>
              <w:rPr>
                <w:rFonts w:hint="eastAsia"/>
                <w:b/>
                <w:bCs/>
              </w:rPr>
              <w:alias w:val="报告期内召开专门委员会会议次数"/>
              <w:tag w:val="_GBC_7bf2cd7c3a6a4685ac9c89ee396352a0"/>
              <w:id w:val="-1176112237"/>
              <w:lock w:val="sdtLocked"/>
              <w:placeholder>
                <w:docPart w:val="E3C86983601F499891FEEFD23A536F60"/>
              </w:placeholder>
            </w:sdtPr>
            <w:sdtEndPr/>
            <w:sdtContent>
              <w:r>
                <w:rPr>
                  <w:b/>
                  <w:bCs/>
                </w:rPr>
                <w:t>4</w:t>
              </w:r>
            </w:sdtContent>
          </w:sdt>
          <w:r>
            <w:rPr>
              <w:rFonts w:hint="eastAsia"/>
              <w:b/>
              <w:bCs/>
            </w:rPr>
            <w:t>次会议</w:t>
          </w:r>
        </w:p>
        <w:tbl>
          <w:tblPr>
            <w:tblW w:w="92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536"/>
            <w:gridCol w:w="2269"/>
            <w:gridCol w:w="1134"/>
          </w:tblGrid>
          <w:tr w:rsidR="000C13E3">
            <w:sdt>
              <w:sdtPr>
                <w:rPr>
                  <w:rFonts w:hint="eastAsia"/>
                  <w:szCs w:val="21"/>
                </w:rPr>
                <w:tag w:val="_PLD_81aefc289fbf48b1865138608d8bd14f"/>
                <w:id w:val="-827287573"/>
                <w:lock w:val="sdtLocked"/>
              </w:sdtPr>
              <w:sdtEndPr/>
              <w:sdtContent>
                <w:tc>
                  <w:tcPr>
                    <w:tcW w:w="1277" w:type="dxa"/>
                    <w:shd w:val="clear" w:color="auto" w:fill="auto"/>
                    <w:vAlign w:val="center"/>
                  </w:tcPr>
                  <w:p w:rsidR="000C13E3" w:rsidRDefault="00C11B76">
                    <w:pPr>
                      <w:jc w:val="center"/>
                      <w:rPr>
                        <w:szCs w:val="21"/>
                      </w:rPr>
                    </w:pPr>
                    <w:r>
                      <w:rPr>
                        <w:rFonts w:hint="eastAsia"/>
                        <w:szCs w:val="21"/>
                      </w:rPr>
                      <w:t>召开日期</w:t>
                    </w:r>
                  </w:p>
                </w:tc>
              </w:sdtContent>
            </w:sdt>
            <w:sdt>
              <w:sdtPr>
                <w:rPr>
                  <w:rFonts w:hint="eastAsia"/>
                  <w:szCs w:val="21"/>
                </w:rPr>
                <w:tag w:val="_PLD_9d24b601ec70414eb969daf6b393edc8"/>
                <w:id w:val="1957988464"/>
                <w:lock w:val="sdtLocked"/>
              </w:sdtPr>
              <w:sdtEndPr/>
              <w:sdtContent>
                <w:tc>
                  <w:tcPr>
                    <w:tcW w:w="4536" w:type="dxa"/>
                    <w:shd w:val="clear" w:color="auto" w:fill="auto"/>
                    <w:vAlign w:val="center"/>
                  </w:tcPr>
                  <w:p w:rsidR="000C13E3" w:rsidRDefault="00C11B76">
                    <w:pPr>
                      <w:jc w:val="center"/>
                      <w:rPr>
                        <w:szCs w:val="21"/>
                      </w:rPr>
                    </w:pPr>
                    <w:r>
                      <w:rPr>
                        <w:rFonts w:hint="eastAsia"/>
                        <w:szCs w:val="21"/>
                      </w:rPr>
                      <w:t>会议内容</w:t>
                    </w:r>
                  </w:p>
                </w:tc>
              </w:sdtContent>
            </w:sdt>
            <w:sdt>
              <w:sdtPr>
                <w:rPr>
                  <w:rFonts w:hint="eastAsia"/>
                  <w:szCs w:val="21"/>
                </w:rPr>
                <w:tag w:val="_PLD_6ea19dadc3684e98a6d98faaf035a9d9"/>
                <w:id w:val="-1992159144"/>
                <w:lock w:val="sdtLocked"/>
              </w:sdtPr>
              <w:sdtEndPr/>
              <w:sdtContent>
                <w:tc>
                  <w:tcPr>
                    <w:tcW w:w="2269" w:type="dxa"/>
                    <w:shd w:val="clear" w:color="auto" w:fill="auto"/>
                    <w:vAlign w:val="center"/>
                  </w:tcPr>
                  <w:p w:rsidR="000C13E3" w:rsidRDefault="00C11B76">
                    <w:pPr>
                      <w:jc w:val="center"/>
                      <w:rPr>
                        <w:szCs w:val="21"/>
                      </w:rPr>
                    </w:pPr>
                    <w:r>
                      <w:rPr>
                        <w:rFonts w:hint="eastAsia"/>
                        <w:szCs w:val="21"/>
                      </w:rPr>
                      <w:t>重要意见和建议</w:t>
                    </w:r>
                  </w:p>
                </w:tc>
              </w:sdtContent>
            </w:sdt>
            <w:sdt>
              <w:sdtPr>
                <w:rPr>
                  <w:rFonts w:hint="eastAsia"/>
                  <w:szCs w:val="21"/>
                </w:rPr>
                <w:tag w:val="_PLD_ef03d3ffb00740008011022cb6a96805"/>
                <w:id w:val="1439097236"/>
                <w:lock w:val="sdtLocked"/>
              </w:sdtPr>
              <w:sdtEndPr/>
              <w:sdtContent>
                <w:tc>
                  <w:tcPr>
                    <w:tcW w:w="1134" w:type="dxa"/>
                    <w:shd w:val="clear" w:color="auto" w:fill="auto"/>
                    <w:vAlign w:val="center"/>
                  </w:tcPr>
                  <w:p w:rsidR="000C13E3" w:rsidRDefault="00C11B76">
                    <w:pPr>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1306581523"/>
              <w:lock w:val="sdtLocked"/>
              <w:placeholder>
                <w:docPart w:val="20F8543667E842E3A16F05FA26E99FC5"/>
              </w:placeholder>
            </w:sdtPr>
            <w:sdtEndPr/>
            <w:sdtContent>
              <w:tr w:rsidR="000C13E3">
                <w:tc>
                  <w:tcPr>
                    <w:tcW w:w="1277" w:type="dxa"/>
                    <w:shd w:val="clear" w:color="auto" w:fill="auto"/>
                  </w:tcPr>
                  <w:p w:rsidR="000C13E3" w:rsidRDefault="00C11B76">
                    <w:pPr>
                      <w:rPr>
                        <w:szCs w:val="21"/>
                      </w:rPr>
                    </w:pPr>
                    <w:r>
                      <w:t>2022-04-26</w:t>
                    </w:r>
                  </w:p>
                </w:tc>
                <w:tc>
                  <w:tcPr>
                    <w:tcW w:w="4536" w:type="dxa"/>
                    <w:shd w:val="clear" w:color="auto" w:fill="auto"/>
                  </w:tcPr>
                  <w:p w:rsidR="000C13E3" w:rsidRDefault="00C11B76">
                    <w:pPr>
                      <w:rPr>
                        <w:szCs w:val="21"/>
                      </w:rPr>
                    </w:pPr>
                    <w:r>
                      <w:t>审议通过《关于补选公司董事的议案》</w:t>
                    </w:r>
                  </w:p>
                </w:tc>
                <w:tc>
                  <w:tcPr>
                    <w:tcW w:w="2269" w:type="dxa"/>
                    <w:shd w:val="clear" w:color="auto" w:fill="auto"/>
                  </w:tcPr>
                  <w:p w:rsidR="000C13E3" w:rsidRDefault="00C11B76">
                    <w:pPr>
                      <w:jc w:val="both"/>
                      <w:rPr>
                        <w:szCs w:val="21"/>
                      </w:rPr>
                    </w:pPr>
                    <w:r>
                      <w:t>经审议候选人资料，未发现不得任职情形，同意提交董事会审议。</w:t>
                    </w:r>
                  </w:p>
                </w:tc>
                <w:tc>
                  <w:tcPr>
                    <w:tcW w:w="1134"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1834877763"/>
              <w:lock w:val="sdtLocked"/>
              <w:placeholder>
                <w:docPart w:val="20F8543667E842E3A16F05FA26E99FC5"/>
              </w:placeholder>
            </w:sdtPr>
            <w:sdtEndPr/>
            <w:sdtContent>
              <w:tr w:rsidR="000C13E3">
                <w:tc>
                  <w:tcPr>
                    <w:tcW w:w="1277" w:type="dxa"/>
                    <w:shd w:val="clear" w:color="auto" w:fill="auto"/>
                  </w:tcPr>
                  <w:p w:rsidR="000C13E3" w:rsidRDefault="00C11B76">
                    <w:pPr>
                      <w:rPr>
                        <w:szCs w:val="21"/>
                      </w:rPr>
                    </w:pPr>
                    <w:r>
                      <w:t>2022-05-13</w:t>
                    </w:r>
                  </w:p>
                </w:tc>
                <w:tc>
                  <w:tcPr>
                    <w:tcW w:w="4536" w:type="dxa"/>
                    <w:shd w:val="clear" w:color="auto" w:fill="auto"/>
                  </w:tcPr>
                  <w:p w:rsidR="000C13E3" w:rsidRDefault="00C11B76">
                    <w:pPr>
                      <w:rPr>
                        <w:szCs w:val="21"/>
                      </w:rPr>
                    </w:pPr>
                    <w:r>
                      <w:t>审议通过《关于聘任公司董事会秘书的议案》</w:t>
                    </w:r>
                  </w:p>
                </w:tc>
                <w:tc>
                  <w:tcPr>
                    <w:tcW w:w="2269" w:type="dxa"/>
                    <w:shd w:val="clear" w:color="auto" w:fill="auto"/>
                  </w:tcPr>
                  <w:p w:rsidR="000C13E3" w:rsidRDefault="00C11B76">
                    <w:pPr>
                      <w:jc w:val="both"/>
                      <w:rPr>
                        <w:szCs w:val="21"/>
                      </w:rPr>
                    </w:pPr>
                    <w:r>
                      <w:t>经审议候选人资料，未发现不得任职情形，同意提交董事会审议。</w:t>
                    </w:r>
                  </w:p>
                </w:tc>
                <w:tc>
                  <w:tcPr>
                    <w:tcW w:w="1134"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2109154747"/>
              <w:lock w:val="sdtLocked"/>
              <w:placeholder>
                <w:docPart w:val="564062DFB9434914BA88939B04DC25C4"/>
              </w:placeholder>
            </w:sdtPr>
            <w:sdtEndPr/>
            <w:sdtContent>
              <w:tr w:rsidR="000C13E3">
                <w:tc>
                  <w:tcPr>
                    <w:tcW w:w="1277" w:type="dxa"/>
                    <w:shd w:val="clear" w:color="auto" w:fill="auto"/>
                  </w:tcPr>
                  <w:p w:rsidR="000C13E3" w:rsidRDefault="00C11B76">
                    <w:pPr>
                      <w:rPr>
                        <w:szCs w:val="21"/>
                      </w:rPr>
                    </w:pPr>
                    <w:r>
                      <w:t>2022-08-24</w:t>
                    </w:r>
                  </w:p>
                </w:tc>
                <w:tc>
                  <w:tcPr>
                    <w:tcW w:w="4536" w:type="dxa"/>
                    <w:shd w:val="clear" w:color="auto" w:fill="auto"/>
                  </w:tcPr>
                  <w:p w:rsidR="000C13E3" w:rsidRDefault="00C11B76">
                    <w:pPr>
                      <w:jc w:val="both"/>
                    </w:pPr>
                    <w:r>
                      <w:t>1、审议通过《关于聘任公司总经理的议案》</w:t>
                    </w:r>
                  </w:p>
                  <w:p w:rsidR="000C13E3" w:rsidRDefault="00C11B76">
                    <w:pPr>
                      <w:jc w:val="both"/>
                      <w:rPr>
                        <w:szCs w:val="21"/>
                      </w:rPr>
                    </w:pPr>
                    <w:r>
                      <w:t>2、审议通过《关于补选公司董事的议案》</w:t>
                    </w:r>
                  </w:p>
                </w:tc>
                <w:tc>
                  <w:tcPr>
                    <w:tcW w:w="2269" w:type="dxa"/>
                    <w:shd w:val="clear" w:color="auto" w:fill="auto"/>
                  </w:tcPr>
                  <w:p w:rsidR="000C13E3" w:rsidRDefault="00C11B76">
                    <w:pPr>
                      <w:jc w:val="both"/>
                      <w:rPr>
                        <w:szCs w:val="21"/>
                      </w:rPr>
                    </w:pPr>
                    <w:r>
                      <w:t>经审议候选人资料，未发现不得任职情形，同意提交董事会审议。</w:t>
                    </w:r>
                  </w:p>
                </w:tc>
                <w:tc>
                  <w:tcPr>
                    <w:tcW w:w="1134"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750200723"/>
              <w:lock w:val="sdtLocked"/>
              <w:placeholder>
                <w:docPart w:val="564062DFB9434914BA88939B04DC25C4"/>
              </w:placeholder>
            </w:sdtPr>
            <w:sdtEndPr/>
            <w:sdtContent>
              <w:tr w:rsidR="000C13E3">
                <w:tc>
                  <w:tcPr>
                    <w:tcW w:w="1277" w:type="dxa"/>
                    <w:shd w:val="clear" w:color="auto" w:fill="auto"/>
                  </w:tcPr>
                  <w:p w:rsidR="000C13E3" w:rsidRDefault="00C11B76">
                    <w:pPr>
                      <w:rPr>
                        <w:szCs w:val="21"/>
                      </w:rPr>
                    </w:pPr>
                    <w:r>
                      <w:t>2022-11-24</w:t>
                    </w:r>
                  </w:p>
                </w:tc>
                <w:tc>
                  <w:tcPr>
                    <w:tcW w:w="4536" w:type="dxa"/>
                    <w:shd w:val="clear" w:color="auto" w:fill="auto"/>
                  </w:tcPr>
                  <w:p w:rsidR="000C13E3" w:rsidRDefault="00C11B76">
                    <w:pPr>
                      <w:rPr>
                        <w:szCs w:val="21"/>
                      </w:rPr>
                    </w:pPr>
                    <w:r>
                      <w:t>审议通过《关于调整及聘任公司部分高级管理人员的议案》</w:t>
                    </w:r>
                  </w:p>
                </w:tc>
                <w:tc>
                  <w:tcPr>
                    <w:tcW w:w="2269" w:type="dxa"/>
                    <w:shd w:val="clear" w:color="auto" w:fill="auto"/>
                  </w:tcPr>
                  <w:p w:rsidR="000C13E3" w:rsidRDefault="00C11B76">
                    <w:pPr>
                      <w:rPr>
                        <w:szCs w:val="21"/>
                      </w:rPr>
                    </w:pPr>
                    <w:r>
                      <w:t>审议通过会议事项，并同意提交董事会审议。</w:t>
                    </w:r>
                  </w:p>
                </w:tc>
                <w:tc>
                  <w:tcPr>
                    <w:tcW w:w="1134" w:type="dxa"/>
                    <w:shd w:val="clear" w:color="auto" w:fill="auto"/>
                  </w:tcPr>
                  <w:p w:rsidR="000C13E3" w:rsidRDefault="00C11B76">
                    <w:pPr>
                      <w:rPr>
                        <w:szCs w:val="21"/>
                      </w:rPr>
                    </w:pPr>
                    <w:r>
                      <w:t>/</w:t>
                    </w:r>
                  </w:p>
                </w:tc>
              </w:tr>
            </w:sdtContent>
          </w:sdt>
        </w:tbl>
        <w:p w:rsidR="000C13E3" w:rsidRDefault="000C13E3"/>
        <w:p w:rsidR="000C13E3" w:rsidRDefault="00362B2C"/>
      </w:sdtContent>
    </w:sdt>
    <w:bookmarkStart w:id="68" w:name="_Hlk130924970" w:displacedByCustomXml="next"/>
    <w:sdt>
      <w:sdtPr>
        <w:rPr>
          <w:rFonts w:ascii="宋体" w:hAnsi="宋体" w:cs="宋体"/>
          <w:kern w:val="0"/>
          <w:szCs w:val="24"/>
        </w:rPr>
        <w:alias w:val="模块:专门委员会召开会议情况"/>
        <w:tag w:val="_SEC_1e3a9c0a15ba40d1bda51574352f1bf7"/>
        <w:id w:val="841437380"/>
        <w:lock w:val="sdtLocked"/>
        <w:placeholder>
          <w:docPart w:val="DefaultPlaceholder_-1854013440"/>
        </w:placeholder>
      </w:sdtPr>
      <w:sdtEndPr/>
      <w:sdtContent>
        <w:p w:rsidR="000C13E3" w:rsidRDefault="00C11B76">
          <w:pPr>
            <w:pStyle w:val="aff4"/>
            <w:numPr>
              <w:ilvl w:val="0"/>
              <w:numId w:val="21"/>
            </w:numPr>
            <w:ind w:firstLineChars="0"/>
            <w:rPr>
              <w:b/>
              <w:bCs/>
            </w:rPr>
          </w:pPr>
          <w:r>
            <w:rPr>
              <w:rFonts w:hint="eastAsia"/>
              <w:b/>
              <w:bCs/>
            </w:rPr>
            <w:t>报告期内</w:t>
          </w:r>
          <w:sdt>
            <w:sdtPr>
              <w:rPr>
                <w:rFonts w:hint="eastAsia"/>
                <w:b/>
                <w:bCs/>
              </w:rPr>
              <w:alias w:val="召开会议的专门委员会类别"/>
              <w:tag w:val="_GBC_adf76ecbe3584f07b573642215a867bd"/>
              <w:id w:val="581803333"/>
              <w:lock w:val="sdtLocked"/>
            </w:sdtPr>
            <w:sdtEndPr/>
            <w:sdtContent>
              <w:r>
                <w:rPr>
                  <w:rFonts w:hint="eastAsia"/>
                  <w:b/>
                  <w:bCs/>
                </w:rPr>
                <w:t>薪酬与考核为</w:t>
              </w:r>
            </w:sdtContent>
          </w:sdt>
          <w:r>
            <w:rPr>
              <w:rFonts w:hint="eastAsia"/>
              <w:b/>
              <w:bCs/>
            </w:rPr>
            <w:t>委员会召开</w:t>
          </w:r>
          <w:sdt>
            <w:sdtPr>
              <w:rPr>
                <w:rFonts w:hint="eastAsia"/>
                <w:b/>
                <w:bCs/>
              </w:rPr>
              <w:alias w:val="报告期内召开专门委员会会议次数"/>
              <w:tag w:val="_GBC_7bf2cd7c3a6a4685ac9c89ee396352a0"/>
              <w:id w:val="-779867360"/>
              <w:lock w:val="sdtLocked"/>
            </w:sdtPr>
            <w:sdtEndPr/>
            <w:sdtContent>
              <w:r>
                <w:rPr>
                  <w:rFonts w:hint="eastAsia"/>
                  <w:b/>
                  <w:bCs/>
                </w:rPr>
                <w:t>2</w:t>
              </w:r>
            </w:sdtContent>
          </w:sdt>
          <w:r>
            <w:rPr>
              <w:rFonts w:hint="eastAsia"/>
              <w:b/>
              <w:bCs/>
            </w:rPr>
            <w:t>次会议</w:t>
          </w:r>
        </w:p>
        <w:tbl>
          <w:tblPr>
            <w:tblW w:w="92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968"/>
            <w:gridCol w:w="2837"/>
            <w:gridCol w:w="1134"/>
          </w:tblGrid>
          <w:tr w:rsidR="000C13E3">
            <w:sdt>
              <w:sdtPr>
                <w:rPr>
                  <w:rFonts w:hint="eastAsia"/>
                  <w:szCs w:val="21"/>
                </w:rPr>
                <w:tag w:val="_PLD_81aefc289fbf48b1865138608d8bd14f"/>
                <w:id w:val="727275248"/>
                <w:lock w:val="sdtLocked"/>
              </w:sdtPr>
              <w:sdtEndPr/>
              <w:sdtContent>
                <w:tc>
                  <w:tcPr>
                    <w:tcW w:w="1277" w:type="dxa"/>
                    <w:shd w:val="clear" w:color="auto" w:fill="auto"/>
                    <w:vAlign w:val="center"/>
                  </w:tcPr>
                  <w:p w:rsidR="000C13E3" w:rsidRDefault="00C11B76">
                    <w:pPr>
                      <w:jc w:val="center"/>
                      <w:rPr>
                        <w:szCs w:val="21"/>
                      </w:rPr>
                    </w:pPr>
                    <w:r>
                      <w:rPr>
                        <w:rFonts w:hint="eastAsia"/>
                        <w:szCs w:val="21"/>
                      </w:rPr>
                      <w:t>召开日期</w:t>
                    </w:r>
                  </w:p>
                </w:tc>
              </w:sdtContent>
            </w:sdt>
            <w:sdt>
              <w:sdtPr>
                <w:rPr>
                  <w:rFonts w:hint="eastAsia"/>
                  <w:szCs w:val="21"/>
                </w:rPr>
                <w:tag w:val="_PLD_9d24b601ec70414eb969daf6b393edc8"/>
                <w:id w:val="2128802931"/>
                <w:lock w:val="sdtLocked"/>
              </w:sdtPr>
              <w:sdtEndPr/>
              <w:sdtContent>
                <w:tc>
                  <w:tcPr>
                    <w:tcW w:w="3968" w:type="dxa"/>
                    <w:shd w:val="clear" w:color="auto" w:fill="auto"/>
                    <w:vAlign w:val="center"/>
                  </w:tcPr>
                  <w:p w:rsidR="000C13E3" w:rsidRDefault="00C11B76">
                    <w:pPr>
                      <w:jc w:val="center"/>
                      <w:rPr>
                        <w:szCs w:val="21"/>
                      </w:rPr>
                    </w:pPr>
                    <w:r>
                      <w:rPr>
                        <w:rFonts w:hint="eastAsia"/>
                        <w:szCs w:val="21"/>
                      </w:rPr>
                      <w:t>会议内容</w:t>
                    </w:r>
                  </w:p>
                </w:tc>
              </w:sdtContent>
            </w:sdt>
            <w:sdt>
              <w:sdtPr>
                <w:rPr>
                  <w:rFonts w:hint="eastAsia"/>
                  <w:szCs w:val="21"/>
                </w:rPr>
                <w:tag w:val="_PLD_6ea19dadc3684e98a6d98faaf035a9d9"/>
                <w:id w:val="1301729334"/>
                <w:lock w:val="sdtLocked"/>
              </w:sdtPr>
              <w:sdtEndPr/>
              <w:sdtContent>
                <w:tc>
                  <w:tcPr>
                    <w:tcW w:w="2837" w:type="dxa"/>
                    <w:shd w:val="clear" w:color="auto" w:fill="auto"/>
                    <w:vAlign w:val="center"/>
                  </w:tcPr>
                  <w:p w:rsidR="000C13E3" w:rsidRDefault="00C11B76">
                    <w:pPr>
                      <w:jc w:val="center"/>
                      <w:rPr>
                        <w:szCs w:val="21"/>
                      </w:rPr>
                    </w:pPr>
                    <w:r>
                      <w:rPr>
                        <w:rFonts w:hint="eastAsia"/>
                        <w:szCs w:val="21"/>
                      </w:rPr>
                      <w:t>重要意见和建议</w:t>
                    </w:r>
                  </w:p>
                </w:tc>
              </w:sdtContent>
            </w:sdt>
            <w:sdt>
              <w:sdtPr>
                <w:rPr>
                  <w:rFonts w:hint="eastAsia"/>
                  <w:szCs w:val="21"/>
                </w:rPr>
                <w:tag w:val="_PLD_ef03d3ffb00740008011022cb6a96805"/>
                <w:id w:val="435023597"/>
                <w:lock w:val="sdtLocked"/>
              </w:sdtPr>
              <w:sdtEndPr/>
              <w:sdtContent>
                <w:tc>
                  <w:tcPr>
                    <w:tcW w:w="1134" w:type="dxa"/>
                    <w:shd w:val="clear" w:color="auto" w:fill="auto"/>
                    <w:vAlign w:val="center"/>
                  </w:tcPr>
                  <w:p w:rsidR="000C13E3" w:rsidRDefault="00C11B76">
                    <w:pPr>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1955746497"/>
              <w:lock w:val="sdtLocked"/>
              <w:placeholder>
                <w:docPart w:val="9AB331000E3F47D1A20AB58B3120E23E"/>
              </w:placeholder>
            </w:sdtPr>
            <w:sdtEndPr/>
            <w:sdtContent>
              <w:tr w:rsidR="000C13E3">
                <w:tc>
                  <w:tcPr>
                    <w:tcW w:w="1277" w:type="dxa"/>
                    <w:shd w:val="clear" w:color="auto" w:fill="auto"/>
                  </w:tcPr>
                  <w:p w:rsidR="000C13E3" w:rsidRDefault="00C11B76">
                    <w:pPr>
                      <w:rPr>
                        <w:szCs w:val="21"/>
                      </w:rPr>
                    </w:pPr>
                    <w:r>
                      <w:t>2022-09-15</w:t>
                    </w:r>
                  </w:p>
                </w:tc>
                <w:tc>
                  <w:tcPr>
                    <w:tcW w:w="3968" w:type="dxa"/>
                    <w:shd w:val="clear" w:color="auto" w:fill="auto"/>
                  </w:tcPr>
                  <w:p w:rsidR="000C13E3" w:rsidRDefault="00C11B76">
                    <w:pPr>
                      <w:rPr>
                        <w:szCs w:val="21"/>
                      </w:rPr>
                    </w:pPr>
                    <w:r>
                      <w:t>审议通过《公司高级管理人员薪酬议案》</w:t>
                    </w:r>
                  </w:p>
                </w:tc>
                <w:tc>
                  <w:tcPr>
                    <w:tcW w:w="2837" w:type="dxa"/>
                    <w:shd w:val="clear" w:color="auto" w:fill="auto"/>
                  </w:tcPr>
                  <w:p w:rsidR="000C13E3" w:rsidRDefault="00C11B76">
                    <w:pPr>
                      <w:rPr>
                        <w:szCs w:val="21"/>
                      </w:rPr>
                    </w:pPr>
                    <w:r>
                      <w:t>审议通过会议事项，并同意提交董事会审议。</w:t>
                    </w:r>
                  </w:p>
                </w:tc>
                <w:tc>
                  <w:tcPr>
                    <w:tcW w:w="1134"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516582739"/>
              <w:lock w:val="sdtLocked"/>
              <w:placeholder>
                <w:docPart w:val="9AB331000E3F47D1A20AB58B3120E23E"/>
              </w:placeholder>
            </w:sdtPr>
            <w:sdtEndPr/>
            <w:sdtContent>
              <w:tr w:rsidR="000C13E3">
                <w:tc>
                  <w:tcPr>
                    <w:tcW w:w="1277" w:type="dxa"/>
                    <w:shd w:val="clear" w:color="auto" w:fill="auto"/>
                  </w:tcPr>
                  <w:p w:rsidR="000C13E3" w:rsidRDefault="00C11B76">
                    <w:pPr>
                      <w:rPr>
                        <w:szCs w:val="21"/>
                      </w:rPr>
                    </w:pPr>
                    <w:r>
                      <w:t>2022-12-26</w:t>
                    </w:r>
                  </w:p>
                </w:tc>
                <w:tc>
                  <w:tcPr>
                    <w:tcW w:w="3968" w:type="dxa"/>
                    <w:shd w:val="clear" w:color="auto" w:fill="auto"/>
                  </w:tcPr>
                  <w:p w:rsidR="000C13E3" w:rsidRDefault="00C11B76">
                    <w:pPr>
                      <w:rPr>
                        <w:szCs w:val="21"/>
                      </w:rPr>
                    </w:pPr>
                    <w:r>
                      <w:t>审议通过《关于修订&lt;公司经理层成员任期制和契约化管理工作方案&gt;的议案》</w:t>
                    </w:r>
                  </w:p>
                </w:tc>
                <w:tc>
                  <w:tcPr>
                    <w:tcW w:w="2837" w:type="dxa"/>
                    <w:shd w:val="clear" w:color="auto" w:fill="auto"/>
                  </w:tcPr>
                  <w:p w:rsidR="000C13E3" w:rsidRDefault="00C11B76">
                    <w:pPr>
                      <w:rPr>
                        <w:szCs w:val="21"/>
                      </w:rPr>
                    </w:pPr>
                    <w:r>
                      <w:t>审议通过会议事项。</w:t>
                    </w:r>
                  </w:p>
                </w:tc>
                <w:tc>
                  <w:tcPr>
                    <w:tcW w:w="1134" w:type="dxa"/>
                    <w:shd w:val="clear" w:color="auto" w:fill="auto"/>
                  </w:tcPr>
                  <w:p w:rsidR="000C13E3" w:rsidRDefault="00C11B76">
                    <w:pPr>
                      <w:rPr>
                        <w:szCs w:val="21"/>
                      </w:rPr>
                    </w:pPr>
                    <w:r>
                      <w:t>/</w:t>
                    </w:r>
                  </w:p>
                </w:tc>
              </w:tr>
            </w:sdtContent>
          </w:sdt>
        </w:tbl>
        <w:p w:rsidR="000C13E3" w:rsidRDefault="000C13E3"/>
        <w:p w:rsidR="000C13E3" w:rsidRDefault="00362B2C"/>
      </w:sdtContent>
    </w:sdt>
    <w:bookmarkEnd w:id="68" w:displacedByCustomXml="next"/>
    <w:sdt>
      <w:sdtPr>
        <w:rPr>
          <w:rFonts w:ascii="宋体" w:hAnsi="宋体" w:cs="宋体"/>
          <w:kern w:val="0"/>
          <w:szCs w:val="24"/>
        </w:rPr>
        <w:alias w:val="模块:专门委员会召开会议情况"/>
        <w:tag w:val="_SEC_1e3a9c0a15ba40d1bda51574352f1bf7"/>
        <w:id w:val="1213459935"/>
        <w:lock w:val="sdtLocked"/>
        <w:placeholder>
          <w:docPart w:val="DefaultPlaceholder_-1854013440"/>
        </w:placeholder>
      </w:sdtPr>
      <w:sdtEndPr/>
      <w:sdtContent>
        <w:p w:rsidR="000C13E3" w:rsidRDefault="00C11B76">
          <w:pPr>
            <w:pStyle w:val="aff4"/>
            <w:numPr>
              <w:ilvl w:val="0"/>
              <w:numId w:val="21"/>
            </w:numPr>
            <w:ind w:firstLineChars="0"/>
            <w:rPr>
              <w:b/>
              <w:bCs/>
            </w:rPr>
          </w:pPr>
          <w:r>
            <w:rPr>
              <w:rFonts w:hint="eastAsia"/>
              <w:b/>
              <w:bCs/>
            </w:rPr>
            <w:t>报告期内</w:t>
          </w:r>
          <w:sdt>
            <w:sdtPr>
              <w:rPr>
                <w:rFonts w:hint="eastAsia"/>
                <w:b/>
                <w:bCs/>
              </w:rPr>
              <w:alias w:val="召开会议的专门委员会类别"/>
              <w:tag w:val="_GBC_adf76ecbe3584f07b573642215a867bd"/>
              <w:id w:val="1861555124"/>
              <w:lock w:val="sdtLocked"/>
              <w:placeholder>
                <w:docPart w:val="AC0FF7EEA28C4F26B4D6B6A2DD012443"/>
              </w:placeholder>
            </w:sdtPr>
            <w:sdtEndPr/>
            <w:sdtContent>
              <w:r>
                <w:rPr>
                  <w:rFonts w:hint="eastAsia"/>
                  <w:b/>
                  <w:bCs/>
                </w:rPr>
                <w:t>战略</w:t>
              </w:r>
            </w:sdtContent>
          </w:sdt>
          <w:r>
            <w:rPr>
              <w:rFonts w:hint="eastAsia"/>
              <w:b/>
              <w:bCs/>
            </w:rPr>
            <w:t>委员会召开</w:t>
          </w:r>
          <w:sdt>
            <w:sdtPr>
              <w:rPr>
                <w:rFonts w:hint="eastAsia"/>
                <w:b/>
                <w:bCs/>
              </w:rPr>
              <w:alias w:val="报告期内召开专门委员会会议次数"/>
              <w:tag w:val="_GBC_7bf2cd7c3a6a4685ac9c89ee396352a0"/>
              <w:id w:val="910127771"/>
              <w:lock w:val="sdtLocked"/>
              <w:placeholder>
                <w:docPart w:val="AC0FF7EEA28C4F26B4D6B6A2DD012443"/>
              </w:placeholder>
            </w:sdtPr>
            <w:sdtEndPr/>
            <w:sdtContent>
              <w:r>
                <w:rPr>
                  <w:b/>
                  <w:bCs/>
                </w:rPr>
                <w:t>2</w:t>
              </w:r>
            </w:sdtContent>
          </w:sdt>
          <w:r>
            <w:rPr>
              <w:rFonts w:hint="eastAsia"/>
              <w:b/>
              <w:bCs/>
            </w:rPr>
            <w:t>次会议</w:t>
          </w:r>
        </w:p>
        <w:tbl>
          <w:tblPr>
            <w:tblW w:w="92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3987"/>
            <w:gridCol w:w="2833"/>
            <w:gridCol w:w="1130"/>
          </w:tblGrid>
          <w:tr w:rsidR="000C13E3">
            <w:sdt>
              <w:sdtPr>
                <w:rPr>
                  <w:rFonts w:hint="eastAsia"/>
                  <w:szCs w:val="21"/>
                </w:rPr>
                <w:tag w:val="_PLD_81aefc289fbf48b1865138608d8bd14f"/>
                <w:id w:val="940343383"/>
                <w:lock w:val="sdtLocked"/>
              </w:sdtPr>
              <w:sdtEndPr/>
              <w:sdtContent>
                <w:tc>
                  <w:tcPr>
                    <w:tcW w:w="1266" w:type="dxa"/>
                    <w:shd w:val="clear" w:color="auto" w:fill="auto"/>
                    <w:vAlign w:val="center"/>
                  </w:tcPr>
                  <w:p w:rsidR="000C13E3" w:rsidRDefault="00C11B76">
                    <w:pPr>
                      <w:jc w:val="center"/>
                      <w:rPr>
                        <w:szCs w:val="21"/>
                      </w:rPr>
                    </w:pPr>
                    <w:r>
                      <w:rPr>
                        <w:rFonts w:hint="eastAsia"/>
                        <w:szCs w:val="21"/>
                      </w:rPr>
                      <w:t>召开日期</w:t>
                    </w:r>
                  </w:p>
                </w:tc>
              </w:sdtContent>
            </w:sdt>
            <w:sdt>
              <w:sdtPr>
                <w:rPr>
                  <w:rFonts w:hint="eastAsia"/>
                  <w:szCs w:val="21"/>
                </w:rPr>
                <w:tag w:val="_PLD_9d24b601ec70414eb969daf6b393edc8"/>
                <w:id w:val="-679357654"/>
                <w:lock w:val="sdtLocked"/>
              </w:sdtPr>
              <w:sdtEndPr/>
              <w:sdtContent>
                <w:tc>
                  <w:tcPr>
                    <w:tcW w:w="3987" w:type="dxa"/>
                    <w:shd w:val="clear" w:color="auto" w:fill="auto"/>
                    <w:vAlign w:val="center"/>
                  </w:tcPr>
                  <w:p w:rsidR="000C13E3" w:rsidRDefault="00C11B76">
                    <w:pPr>
                      <w:jc w:val="center"/>
                      <w:rPr>
                        <w:szCs w:val="21"/>
                      </w:rPr>
                    </w:pPr>
                    <w:r>
                      <w:rPr>
                        <w:rFonts w:hint="eastAsia"/>
                        <w:szCs w:val="21"/>
                      </w:rPr>
                      <w:t>会议内容</w:t>
                    </w:r>
                  </w:p>
                </w:tc>
              </w:sdtContent>
            </w:sdt>
            <w:sdt>
              <w:sdtPr>
                <w:rPr>
                  <w:rFonts w:hint="eastAsia"/>
                  <w:szCs w:val="21"/>
                </w:rPr>
                <w:tag w:val="_PLD_6ea19dadc3684e98a6d98faaf035a9d9"/>
                <w:id w:val="1757401292"/>
                <w:lock w:val="sdtLocked"/>
              </w:sdtPr>
              <w:sdtEndPr/>
              <w:sdtContent>
                <w:tc>
                  <w:tcPr>
                    <w:tcW w:w="2833" w:type="dxa"/>
                    <w:shd w:val="clear" w:color="auto" w:fill="auto"/>
                    <w:vAlign w:val="center"/>
                  </w:tcPr>
                  <w:p w:rsidR="000C13E3" w:rsidRDefault="00C11B76">
                    <w:pPr>
                      <w:jc w:val="center"/>
                      <w:rPr>
                        <w:szCs w:val="21"/>
                      </w:rPr>
                    </w:pPr>
                    <w:r>
                      <w:rPr>
                        <w:rFonts w:hint="eastAsia"/>
                        <w:szCs w:val="21"/>
                      </w:rPr>
                      <w:t>重要意见和建议</w:t>
                    </w:r>
                  </w:p>
                </w:tc>
              </w:sdtContent>
            </w:sdt>
            <w:sdt>
              <w:sdtPr>
                <w:rPr>
                  <w:rFonts w:hint="eastAsia"/>
                  <w:szCs w:val="21"/>
                </w:rPr>
                <w:tag w:val="_PLD_ef03d3ffb00740008011022cb6a96805"/>
                <w:id w:val="2018265113"/>
                <w:lock w:val="sdtLocked"/>
              </w:sdtPr>
              <w:sdtEndPr/>
              <w:sdtContent>
                <w:tc>
                  <w:tcPr>
                    <w:tcW w:w="1130" w:type="dxa"/>
                    <w:shd w:val="clear" w:color="auto" w:fill="auto"/>
                    <w:vAlign w:val="center"/>
                  </w:tcPr>
                  <w:p w:rsidR="000C13E3" w:rsidRDefault="00C11B76">
                    <w:pPr>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1064364950"/>
              <w:lock w:val="sdtLocked"/>
              <w:placeholder>
                <w:docPart w:val="3BD97B12F7E942A8A2A971F05992D44D"/>
              </w:placeholder>
            </w:sdtPr>
            <w:sdtEndPr/>
            <w:sdtContent>
              <w:tr w:rsidR="000C13E3">
                <w:tc>
                  <w:tcPr>
                    <w:tcW w:w="1266" w:type="dxa"/>
                    <w:shd w:val="clear" w:color="auto" w:fill="auto"/>
                  </w:tcPr>
                  <w:p w:rsidR="000C13E3" w:rsidRDefault="00C11B76">
                    <w:pPr>
                      <w:rPr>
                        <w:szCs w:val="21"/>
                      </w:rPr>
                    </w:pPr>
                    <w:r>
                      <w:t>2022-03-09</w:t>
                    </w:r>
                  </w:p>
                </w:tc>
                <w:tc>
                  <w:tcPr>
                    <w:tcW w:w="3987" w:type="dxa"/>
                    <w:shd w:val="clear" w:color="auto" w:fill="auto"/>
                  </w:tcPr>
                  <w:p w:rsidR="000C13E3" w:rsidRDefault="00C11B76">
                    <w:pPr>
                      <w:rPr>
                        <w:szCs w:val="21"/>
                      </w:rPr>
                    </w:pPr>
                    <w:r>
                      <w:t>审议通过《关于控股子公司投资建设研发楼项目的议案》</w:t>
                    </w:r>
                  </w:p>
                </w:tc>
                <w:tc>
                  <w:tcPr>
                    <w:tcW w:w="2833" w:type="dxa"/>
                    <w:shd w:val="clear" w:color="auto" w:fill="auto"/>
                  </w:tcPr>
                  <w:p w:rsidR="000C13E3" w:rsidRDefault="00C11B76">
                    <w:pPr>
                      <w:rPr>
                        <w:szCs w:val="21"/>
                      </w:rPr>
                    </w:pPr>
                    <w:r>
                      <w:t>审议通过会议事项，并同意提交董事会审议。</w:t>
                    </w:r>
                  </w:p>
                </w:tc>
                <w:tc>
                  <w:tcPr>
                    <w:tcW w:w="1130" w:type="dxa"/>
                    <w:shd w:val="clear" w:color="auto" w:fill="auto"/>
                  </w:tcPr>
                  <w:p w:rsidR="000C13E3" w:rsidRDefault="00C11B76">
                    <w:pPr>
                      <w:rPr>
                        <w:szCs w:val="21"/>
                      </w:rPr>
                    </w:pPr>
                    <w:r>
                      <w:t>/</w:t>
                    </w:r>
                  </w:p>
                </w:tc>
              </w:tr>
            </w:sdtContent>
          </w:sdt>
          <w:sdt>
            <w:sdtPr>
              <w:rPr>
                <w:szCs w:val="21"/>
              </w:rPr>
              <w:alias w:val="董事会下设专门委员会情况明细"/>
              <w:tag w:val="_TUP_ba8ed794bebb4cad9c2e7f1db76b0a19"/>
              <w:id w:val="925771033"/>
              <w:lock w:val="sdtLocked"/>
              <w:placeholder>
                <w:docPart w:val="3BD97B12F7E942A8A2A971F05992D44D"/>
              </w:placeholder>
            </w:sdtPr>
            <w:sdtEndPr/>
            <w:sdtContent>
              <w:tr w:rsidR="000C13E3">
                <w:tc>
                  <w:tcPr>
                    <w:tcW w:w="1266" w:type="dxa"/>
                    <w:shd w:val="clear" w:color="auto" w:fill="auto"/>
                  </w:tcPr>
                  <w:p w:rsidR="000C13E3" w:rsidRDefault="00C11B76">
                    <w:pPr>
                      <w:rPr>
                        <w:szCs w:val="21"/>
                      </w:rPr>
                    </w:pPr>
                    <w:r>
                      <w:t>2022-08-24</w:t>
                    </w:r>
                  </w:p>
                </w:tc>
                <w:tc>
                  <w:tcPr>
                    <w:tcW w:w="3987" w:type="dxa"/>
                    <w:shd w:val="clear" w:color="auto" w:fill="auto"/>
                  </w:tcPr>
                  <w:p w:rsidR="000C13E3" w:rsidRDefault="00C11B76">
                    <w:pPr>
                      <w:rPr>
                        <w:szCs w:val="21"/>
                      </w:rPr>
                    </w:pPr>
                    <w:r>
                      <w:t>审议通过《关于子公司投资产业园（一期）建设项目的议案》</w:t>
                    </w:r>
                  </w:p>
                </w:tc>
                <w:tc>
                  <w:tcPr>
                    <w:tcW w:w="2833" w:type="dxa"/>
                    <w:shd w:val="clear" w:color="auto" w:fill="auto"/>
                  </w:tcPr>
                  <w:p w:rsidR="000C13E3" w:rsidRDefault="00C11B76">
                    <w:pPr>
                      <w:rPr>
                        <w:szCs w:val="21"/>
                      </w:rPr>
                    </w:pPr>
                    <w:r>
                      <w:t>审议通过会议事项，并同意提交董事会审议。</w:t>
                    </w:r>
                  </w:p>
                </w:tc>
                <w:tc>
                  <w:tcPr>
                    <w:tcW w:w="1130" w:type="dxa"/>
                    <w:shd w:val="clear" w:color="auto" w:fill="auto"/>
                  </w:tcPr>
                  <w:p w:rsidR="000C13E3" w:rsidRDefault="00C11B76">
                    <w:pPr>
                      <w:rPr>
                        <w:szCs w:val="21"/>
                      </w:rPr>
                    </w:pPr>
                    <w:r>
                      <w:t>/</w:t>
                    </w:r>
                  </w:p>
                </w:tc>
              </w:tr>
            </w:sdtContent>
          </w:sdt>
        </w:tbl>
        <w:p w:rsidR="000C13E3" w:rsidRDefault="000C13E3"/>
        <w:p w:rsidR="000C13E3" w:rsidRDefault="00362B2C"/>
      </w:sdtContent>
    </w:sdt>
    <w:sdt>
      <w:sdtPr>
        <w:rPr>
          <w:rFonts w:ascii="宋体" w:hAnsi="宋体" w:cs="宋体" w:hint="eastAsia"/>
          <w:b/>
          <w:bCs/>
          <w:kern w:val="0"/>
          <w:szCs w:val="24"/>
        </w:rPr>
        <w:alias w:val="模块:存在异议事项的具体情况"/>
        <w:tag w:val="_SEC_400f0a7634114d80939ab87276db7db7"/>
        <w:id w:val="3160663"/>
        <w:lock w:val="sdtLocked"/>
        <w:placeholder>
          <w:docPart w:val="GBC22222222222222222222222222222"/>
        </w:placeholder>
      </w:sdtPr>
      <w:sdtEndPr>
        <w:rPr>
          <w:rFonts w:hint="default"/>
          <w:b w:val="0"/>
          <w:bCs w:val="0"/>
        </w:rPr>
      </w:sdtEndPr>
      <w:sdtContent>
        <w:p w:rsidR="000C13E3" w:rsidRDefault="00C11B76">
          <w:pPr>
            <w:pStyle w:val="aff4"/>
            <w:numPr>
              <w:ilvl w:val="0"/>
              <w:numId w:val="21"/>
            </w:numPr>
            <w:ind w:firstLineChars="0"/>
            <w:rPr>
              <w:b/>
              <w:bCs/>
            </w:rPr>
          </w:pPr>
          <w:r>
            <w:rPr>
              <w:rFonts w:hint="eastAsia"/>
              <w:b/>
              <w:bCs/>
            </w:rPr>
            <w:t>存在异议事项的具体情况</w:t>
          </w:r>
        </w:p>
        <w:sdt>
          <w:sdtPr>
            <w:rPr>
              <w:rFonts w:hint="eastAsia"/>
              <w:szCs w:val="21"/>
            </w:rPr>
            <w:alias w:val="是否适用：董事会下设专门委员会在报告期内履行职责时所提出的重要意见和建议[双击切换]"/>
            <w:tag w:val="_GBC_f61de8443c9e4bc6b27047ea31f34f46"/>
            <w:id w:val="1928080694"/>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hAnsi="宋体" w:cs="宋体"/>
          <w:b w:val="0"/>
          <w:bCs w:val="0"/>
          <w:kern w:val="0"/>
          <w:szCs w:val="24"/>
        </w:rPr>
        <w:alias w:val="模块:监事会发现公司存在风险的说明"/>
        <w:tag w:val="_SEC_4dbac71000bd4ea4b0d0f802befda046"/>
        <w:id w:val="-1210565270"/>
        <w:lock w:val="sdtLocked"/>
        <w:placeholder>
          <w:docPart w:val="GBC22222222222222222222222222222"/>
        </w:placeholder>
      </w:sdtPr>
      <w:sdtEndPr/>
      <w:sdtContent>
        <w:p w:rsidR="000C13E3" w:rsidRDefault="00C11B76">
          <w:pPr>
            <w:pStyle w:val="2"/>
            <w:numPr>
              <w:ilvl w:val="0"/>
              <w:numId w:val="17"/>
            </w:numPr>
          </w:pPr>
          <w:r>
            <w:t>监事会发现公司存在风险的说明</w:t>
          </w:r>
        </w:p>
        <w:sdt>
          <w:sdtPr>
            <w:alias w:val="是否适用：监事会发现公司存在风险的说明[双击切换]"/>
            <w:tag w:val="_GBC_987bc6e795084351a58e9d0bca47f246"/>
            <w:id w:val="-1686274651"/>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69" w:name="_Hlk123838248" w:displacedByCustomXml="next"/>
    <w:sdt>
      <w:sdtPr>
        <w:alias w:val="监事会发现公司存在风险的说明"/>
        <w:tag w:val="_SEC_56ba2affeae548928a98e92c92a4f6b3"/>
        <w:id w:val="-925725988"/>
      </w:sdtPr>
      <w:sdtEndPr/>
      <w:sdtContent>
        <w:p w:rsidR="000C13E3" w:rsidRDefault="00C11B76">
          <w:pPr>
            <w:rPr>
              <w:szCs w:val="21"/>
            </w:rPr>
          </w:pPr>
          <w:r>
            <w:rPr>
              <w:rFonts w:hint="eastAsia"/>
            </w:rPr>
            <w:t>监事会对报告期内的监督事项无异议。</w:t>
          </w:r>
        </w:p>
        <w:p w:rsidR="000C13E3" w:rsidRDefault="00362B2C">
          <w:pPr>
            <w:rPr>
              <w:szCs w:val="21"/>
            </w:rPr>
          </w:pPr>
        </w:p>
      </w:sdtContent>
    </w:sdt>
    <w:p w:rsidR="000C13E3" w:rsidRDefault="00C11B76">
      <w:pPr>
        <w:pStyle w:val="2"/>
        <w:numPr>
          <w:ilvl w:val="0"/>
          <w:numId w:val="17"/>
        </w:numPr>
        <w:rPr>
          <w:rFonts w:ascii="宋体" w:hAnsi="宋体" w:cs="宋体"/>
          <w:kern w:val="0"/>
          <w:szCs w:val="24"/>
        </w:rPr>
      </w:pPr>
      <w:r>
        <w:rPr>
          <w:rFonts w:ascii="宋体" w:hAnsi="宋体" w:cs="宋体" w:hint="eastAsia"/>
          <w:kern w:val="0"/>
          <w:szCs w:val="24"/>
        </w:rPr>
        <w:t>报告期末</w:t>
      </w:r>
      <w:r>
        <w:rPr>
          <w:rFonts w:ascii="宋体" w:hAnsi="宋体" w:cs="宋体"/>
          <w:kern w:val="0"/>
          <w:szCs w:val="24"/>
        </w:rPr>
        <w:t>母公司和主要子公司的员工情况</w:t>
      </w:r>
    </w:p>
    <w:bookmarkStart w:id="70" w:name="_Hlk89184114" w:displacedByCustomXml="next"/>
    <w:sdt>
      <w:sdtPr>
        <w:rPr>
          <w:rFonts w:ascii="宋体" w:hAnsi="宋体" w:cs="宋体"/>
          <w:b w:val="0"/>
          <w:bCs w:val="0"/>
          <w:kern w:val="0"/>
          <w:szCs w:val="21"/>
        </w:rPr>
        <w:alias w:val="模块:员工情况"/>
        <w:tag w:val="_SEC_5d36f6c19ead44619fb5fc47e8c54f50"/>
        <w:id w:val="-1736780032"/>
        <w:lock w:val="sdtLocked"/>
        <w:placeholder>
          <w:docPart w:val="GBC22222222222222222222222222222"/>
        </w:placeholder>
      </w:sdtPr>
      <w:sdtEndPr/>
      <w:sdtContent>
        <w:p w:rsidR="000C13E3" w:rsidRDefault="00C11B76">
          <w:pPr>
            <w:pStyle w:val="3"/>
            <w:numPr>
              <w:ilvl w:val="0"/>
              <w:numId w:val="22"/>
            </w:numPr>
            <w:rPr>
              <w:szCs w:val="21"/>
            </w:rPr>
          </w:pPr>
          <w:r>
            <w:rPr>
              <w:szCs w:val="21"/>
            </w:rPr>
            <w:t>员工情况</w:t>
          </w:r>
        </w:p>
        <w:tbl>
          <w:tblPr>
            <w:tblStyle w:val="aff0"/>
            <w:tblW w:w="9049" w:type="dxa"/>
            <w:tblLayout w:type="fixed"/>
            <w:tblLook w:val="04A0" w:firstRow="1" w:lastRow="0" w:firstColumn="1" w:lastColumn="0" w:noHBand="0" w:noVBand="1"/>
          </w:tblPr>
          <w:tblGrid>
            <w:gridCol w:w="4524"/>
            <w:gridCol w:w="4525"/>
          </w:tblGrid>
          <w:tr w:rsidR="000C13E3">
            <w:trPr>
              <w:trHeight w:val="120"/>
            </w:trPr>
            <w:sdt>
              <w:sdtPr>
                <w:tag w:val="_PLD_cff5d8823807446facbb16ac3f50949e"/>
                <w:id w:val="401799052"/>
                <w:lock w:val="sdtLocked"/>
              </w:sdtPr>
              <w:sdtEndPr/>
              <w:sdtContent>
                <w:tc>
                  <w:tcPr>
                    <w:tcW w:w="4524" w:type="dxa"/>
                  </w:tcPr>
                  <w:p w:rsidR="000C13E3" w:rsidRDefault="00C11B76">
                    <w:pPr>
                      <w:rPr>
                        <w:szCs w:val="21"/>
                      </w:rPr>
                    </w:pPr>
                    <w:r>
                      <w:rPr>
                        <w:szCs w:val="21"/>
                      </w:rPr>
                      <w:t>母公司在职员工的数量</w:t>
                    </w:r>
                  </w:p>
                </w:tc>
              </w:sdtContent>
            </w:sdt>
            <w:sdt>
              <w:sdtPr>
                <w:rPr>
                  <w:rFonts w:ascii="Times New Roman" w:hAnsi="Times New Roman"/>
                  <w:szCs w:val="21"/>
                </w:rPr>
                <w:alias w:val="母公司在职员工的数量"/>
                <w:tag w:val="_GBC_abd1eca65c1c4a43937ae4fdd8599b5b"/>
                <w:id w:val="341985954"/>
                <w:lock w:val="sdtLocked"/>
              </w:sdtPr>
              <w:sdtEndPr/>
              <w:sdtContent>
                <w:tc>
                  <w:tcPr>
                    <w:tcW w:w="4525" w:type="dxa"/>
                  </w:tcPr>
                  <w:p w:rsidR="000C13E3" w:rsidRDefault="00C11B76">
                    <w:pPr>
                      <w:jc w:val="right"/>
                      <w:rPr>
                        <w:szCs w:val="21"/>
                      </w:rPr>
                    </w:pPr>
                    <w:r>
                      <w:rPr>
                        <w:szCs w:val="21"/>
                      </w:rPr>
                      <w:t>651</w:t>
                    </w:r>
                  </w:p>
                </w:tc>
              </w:sdtContent>
            </w:sdt>
          </w:tr>
          <w:tr w:rsidR="000C13E3">
            <w:trPr>
              <w:trHeight w:val="195"/>
            </w:trPr>
            <w:sdt>
              <w:sdtPr>
                <w:tag w:val="_PLD_baf79165dc7c42d6a1bbbf8f4d550ac0"/>
                <w:id w:val="2008317077"/>
                <w:lock w:val="sdtLocked"/>
              </w:sdtPr>
              <w:sdtEndPr/>
              <w:sdtContent>
                <w:tc>
                  <w:tcPr>
                    <w:tcW w:w="4524" w:type="dxa"/>
                  </w:tcPr>
                  <w:p w:rsidR="000C13E3" w:rsidRDefault="00C11B76">
                    <w:pPr>
                      <w:rPr>
                        <w:szCs w:val="21"/>
                      </w:rPr>
                    </w:pPr>
                    <w:r>
                      <w:rPr>
                        <w:szCs w:val="21"/>
                      </w:rPr>
                      <w:t>主要子公司在职员工的数量</w:t>
                    </w:r>
                  </w:p>
                </w:tc>
              </w:sdtContent>
            </w:sdt>
            <w:tc>
              <w:tcPr>
                <w:tcW w:w="4525" w:type="dxa"/>
              </w:tcPr>
              <w:p w:rsidR="000C13E3" w:rsidRDefault="00C11B76">
                <w:pPr>
                  <w:jc w:val="right"/>
                  <w:rPr>
                    <w:szCs w:val="21"/>
                  </w:rPr>
                </w:pPr>
                <w:r>
                  <w:t>1,009</w:t>
                </w:r>
              </w:p>
            </w:tc>
          </w:tr>
          <w:tr w:rsidR="000C13E3">
            <w:trPr>
              <w:trHeight w:val="116"/>
            </w:trPr>
            <w:sdt>
              <w:sdtPr>
                <w:tag w:val="_PLD_0c801028e0c34a608ece543a5b7f6c06"/>
                <w:id w:val="-966582411"/>
                <w:lock w:val="sdtLocked"/>
              </w:sdtPr>
              <w:sdtEndPr/>
              <w:sdtContent>
                <w:tc>
                  <w:tcPr>
                    <w:tcW w:w="4524" w:type="dxa"/>
                  </w:tcPr>
                  <w:p w:rsidR="000C13E3" w:rsidRDefault="00C11B76">
                    <w:pPr>
                      <w:rPr>
                        <w:szCs w:val="21"/>
                      </w:rPr>
                    </w:pPr>
                    <w:r>
                      <w:rPr>
                        <w:szCs w:val="21"/>
                      </w:rPr>
                      <w:t>在职员工的数量合计</w:t>
                    </w:r>
                  </w:p>
                </w:tc>
              </w:sdtContent>
            </w:sdt>
            <w:tc>
              <w:tcPr>
                <w:tcW w:w="4525" w:type="dxa"/>
              </w:tcPr>
              <w:p w:rsidR="000C13E3" w:rsidRDefault="00C11B76">
                <w:pPr>
                  <w:jc w:val="right"/>
                  <w:rPr>
                    <w:szCs w:val="21"/>
                  </w:rPr>
                </w:pPr>
                <w:r>
                  <w:t>1,660</w:t>
                </w:r>
              </w:p>
            </w:tc>
          </w:tr>
          <w:tr w:rsidR="000C13E3">
            <w:trPr>
              <w:trHeight w:val="180"/>
            </w:trPr>
            <w:sdt>
              <w:sdtPr>
                <w:tag w:val="_PLD_96091286c8814973a5e516d058b61b70"/>
                <w:id w:val="492379914"/>
                <w:lock w:val="sdtLocked"/>
              </w:sdtPr>
              <w:sdtEndPr/>
              <w:sdtContent>
                <w:tc>
                  <w:tcPr>
                    <w:tcW w:w="4524" w:type="dxa"/>
                  </w:tcPr>
                  <w:p w:rsidR="000C13E3" w:rsidRDefault="00C11B76">
                    <w:pPr>
                      <w:rPr>
                        <w:szCs w:val="21"/>
                      </w:rPr>
                    </w:pPr>
                    <w:r>
                      <w:rPr>
                        <w:szCs w:val="21"/>
                      </w:rPr>
                      <w:t>母公司及主要子公司需承担费用的离退休职工人数</w:t>
                    </w:r>
                  </w:p>
                </w:tc>
              </w:sdtContent>
            </w:sdt>
            <w:tc>
              <w:tcPr>
                <w:tcW w:w="4525" w:type="dxa"/>
              </w:tcPr>
              <w:p w:rsidR="000C13E3" w:rsidRDefault="00C11B76">
                <w:pPr>
                  <w:jc w:val="right"/>
                  <w:rPr>
                    <w:szCs w:val="21"/>
                  </w:rPr>
                </w:pPr>
                <w:r>
                  <w:t>302</w:t>
                </w:r>
              </w:p>
            </w:tc>
          </w:tr>
          <w:tr w:rsidR="000C13E3">
            <w:trPr>
              <w:trHeight w:val="101"/>
            </w:trPr>
            <w:sdt>
              <w:sdtPr>
                <w:tag w:val="_PLD_f37d0297c6bb44dea272632ad4d910e4"/>
                <w:id w:val="215931516"/>
                <w:lock w:val="sdtLocked"/>
              </w:sdtPr>
              <w:sdtEndPr/>
              <w:sdtContent>
                <w:tc>
                  <w:tcPr>
                    <w:tcW w:w="9049" w:type="dxa"/>
                    <w:gridSpan w:val="2"/>
                    <w:vAlign w:val="center"/>
                  </w:tcPr>
                  <w:p w:rsidR="000C13E3" w:rsidRDefault="00C11B76">
                    <w:pPr>
                      <w:jc w:val="center"/>
                      <w:rPr>
                        <w:szCs w:val="21"/>
                      </w:rPr>
                    </w:pPr>
                    <w:r>
                      <w:rPr>
                        <w:szCs w:val="21"/>
                      </w:rPr>
                      <w:t>专业构成</w:t>
                    </w:r>
                  </w:p>
                </w:tc>
              </w:sdtContent>
            </w:sdt>
          </w:tr>
          <w:tr w:rsidR="000C13E3">
            <w:trPr>
              <w:trHeight w:val="150"/>
            </w:trPr>
            <w:sdt>
              <w:sdtPr>
                <w:tag w:val="_PLD_90bef974c0c14508b11a7e84e6f364c5"/>
                <w:id w:val="935337639"/>
                <w:lock w:val="sdtLocked"/>
              </w:sdtPr>
              <w:sdtEndPr/>
              <w:sdtContent>
                <w:tc>
                  <w:tcPr>
                    <w:tcW w:w="4524" w:type="dxa"/>
                  </w:tcPr>
                  <w:p w:rsidR="000C13E3" w:rsidRDefault="00C11B76">
                    <w:pPr>
                      <w:jc w:val="center"/>
                      <w:rPr>
                        <w:szCs w:val="21"/>
                      </w:rPr>
                    </w:pPr>
                    <w:r>
                      <w:rPr>
                        <w:szCs w:val="21"/>
                      </w:rPr>
                      <w:t>专业构成类别</w:t>
                    </w:r>
                  </w:p>
                </w:tc>
              </w:sdtContent>
            </w:sdt>
            <w:sdt>
              <w:sdtPr>
                <w:tag w:val="_PLD_a5f175a6b2a94ee7a70936fbe5cbc8da"/>
                <w:id w:val="1100300557"/>
                <w:lock w:val="sdtLocked"/>
              </w:sdtPr>
              <w:sdtEndPr/>
              <w:sdtContent>
                <w:tc>
                  <w:tcPr>
                    <w:tcW w:w="4525" w:type="dxa"/>
                  </w:tcPr>
                  <w:p w:rsidR="000C13E3" w:rsidRDefault="00C11B76">
                    <w:pPr>
                      <w:jc w:val="center"/>
                      <w:rPr>
                        <w:szCs w:val="21"/>
                      </w:rPr>
                    </w:pPr>
                    <w:r>
                      <w:rPr>
                        <w:szCs w:val="21"/>
                      </w:rPr>
                      <w:t>专业构成人数</w:t>
                    </w:r>
                  </w:p>
                </w:tc>
              </w:sdtContent>
            </w:sdt>
          </w:tr>
          <w:tr w:rsidR="000C13E3">
            <w:trPr>
              <w:trHeight w:val="150"/>
            </w:trPr>
            <w:sdt>
              <w:sdtPr>
                <w:tag w:val="_PLD_1211e61ed13f4419aa3a033e242010e1"/>
                <w:id w:val="-549448811"/>
                <w:lock w:val="sdtLocked"/>
              </w:sdtPr>
              <w:sdtEndPr/>
              <w:sdtContent>
                <w:tc>
                  <w:tcPr>
                    <w:tcW w:w="4524" w:type="dxa"/>
                  </w:tcPr>
                  <w:p w:rsidR="000C13E3" w:rsidRDefault="00C11B76">
                    <w:pPr>
                      <w:jc w:val="center"/>
                      <w:rPr>
                        <w:szCs w:val="21"/>
                      </w:rPr>
                    </w:pPr>
                    <w:r>
                      <w:rPr>
                        <w:szCs w:val="21"/>
                      </w:rPr>
                      <w:t>生产人员</w:t>
                    </w:r>
                  </w:p>
                </w:tc>
              </w:sdtContent>
            </w:sdt>
            <w:tc>
              <w:tcPr>
                <w:tcW w:w="4525" w:type="dxa"/>
                <w:vAlign w:val="center"/>
              </w:tcPr>
              <w:p w:rsidR="000C13E3" w:rsidRDefault="00C11B76">
                <w:pPr>
                  <w:jc w:val="right"/>
                  <w:rPr>
                    <w:szCs w:val="21"/>
                  </w:rPr>
                </w:pPr>
                <w:r>
                  <w:t>826</w:t>
                </w:r>
              </w:p>
            </w:tc>
          </w:tr>
          <w:tr w:rsidR="000C13E3">
            <w:trPr>
              <w:trHeight w:val="150"/>
            </w:trPr>
            <w:sdt>
              <w:sdtPr>
                <w:tag w:val="_PLD_c5901b0003b4463e975376710b547c94"/>
                <w:id w:val="-2107334614"/>
                <w:lock w:val="sdtLocked"/>
              </w:sdtPr>
              <w:sdtEndPr/>
              <w:sdtContent>
                <w:tc>
                  <w:tcPr>
                    <w:tcW w:w="4524" w:type="dxa"/>
                  </w:tcPr>
                  <w:p w:rsidR="000C13E3" w:rsidRDefault="00C11B76">
                    <w:pPr>
                      <w:jc w:val="center"/>
                      <w:rPr>
                        <w:szCs w:val="21"/>
                      </w:rPr>
                    </w:pPr>
                    <w:r>
                      <w:rPr>
                        <w:szCs w:val="21"/>
                      </w:rPr>
                      <w:t>销售人员</w:t>
                    </w:r>
                  </w:p>
                </w:tc>
              </w:sdtContent>
            </w:sdt>
            <w:tc>
              <w:tcPr>
                <w:tcW w:w="4525" w:type="dxa"/>
                <w:vAlign w:val="center"/>
              </w:tcPr>
              <w:p w:rsidR="000C13E3" w:rsidRDefault="00C11B76">
                <w:pPr>
                  <w:jc w:val="right"/>
                  <w:rPr>
                    <w:szCs w:val="21"/>
                  </w:rPr>
                </w:pPr>
                <w:r>
                  <w:t>56</w:t>
                </w:r>
              </w:p>
            </w:tc>
          </w:tr>
          <w:tr w:rsidR="000C13E3">
            <w:trPr>
              <w:trHeight w:val="101"/>
            </w:trPr>
            <w:tc>
              <w:tcPr>
                <w:tcW w:w="4524" w:type="dxa"/>
              </w:tcPr>
              <w:p w:rsidR="000C13E3" w:rsidRDefault="00362B2C">
                <w:pPr>
                  <w:jc w:val="center"/>
                  <w:rPr>
                    <w:szCs w:val="21"/>
                  </w:rPr>
                </w:pPr>
                <w:sdt>
                  <w:sdtPr>
                    <w:tag w:val="_PLD_1372bdc81c204039a05faeb9d394c7b5"/>
                    <w:id w:val="-557775156"/>
                    <w:lock w:val="sdtLocked"/>
                  </w:sdtPr>
                  <w:sdtEndPr/>
                  <w:sdtContent>
                    <w:r w:rsidR="00C11B76">
                      <w:rPr>
                        <w:szCs w:val="21"/>
                      </w:rPr>
                      <w:t>技术人员</w:t>
                    </w:r>
                  </w:sdtContent>
                </w:sdt>
              </w:p>
            </w:tc>
            <w:tc>
              <w:tcPr>
                <w:tcW w:w="4525" w:type="dxa"/>
                <w:vAlign w:val="center"/>
              </w:tcPr>
              <w:p w:rsidR="000C13E3" w:rsidRDefault="00C11B76">
                <w:pPr>
                  <w:jc w:val="right"/>
                  <w:rPr>
                    <w:szCs w:val="21"/>
                  </w:rPr>
                </w:pPr>
                <w:r>
                  <w:t>565</w:t>
                </w:r>
              </w:p>
            </w:tc>
          </w:tr>
          <w:tr w:rsidR="000C13E3">
            <w:trPr>
              <w:trHeight w:val="116"/>
            </w:trPr>
            <w:sdt>
              <w:sdtPr>
                <w:tag w:val="_PLD_73ca450ca9d44f779a00982e68093c1a"/>
                <w:id w:val="120111426"/>
                <w:lock w:val="sdtLocked"/>
              </w:sdtPr>
              <w:sdtEndPr/>
              <w:sdtContent>
                <w:tc>
                  <w:tcPr>
                    <w:tcW w:w="4524" w:type="dxa"/>
                  </w:tcPr>
                  <w:p w:rsidR="000C13E3" w:rsidRDefault="00C11B76">
                    <w:pPr>
                      <w:jc w:val="center"/>
                      <w:rPr>
                        <w:szCs w:val="21"/>
                      </w:rPr>
                    </w:pPr>
                    <w:r>
                      <w:rPr>
                        <w:szCs w:val="21"/>
                      </w:rPr>
                      <w:t>财务人员</w:t>
                    </w:r>
                  </w:p>
                </w:tc>
              </w:sdtContent>
            </w:sdt>
            <w:tc>
              <w:tcPr>
                <w:tcW w:w="4525" w:type="dxa"/>
                <w:vAlign w:val="center"/>
              </w:tcPr>
              <w:p w:rsidR="000C13E3" w:rsidRDefault="00C11B76">
                <w:pPr>
                  <w:jc w:val="right"/>
                  <w:rPr>
                    <w:szCs w:val="21"/>
                  </w:rPr>
                </w:pPr>
                <w:r>
                  <w:t>44</w:t>
                </w:r>
              </w:p>
            </w:tc>
          </w:tr>
          <w:tr w:rsidR="000C13E3">
            <w:trPr>
              <w:trHeight w:val="165"/>
            </w:trPr>
            <w:sdt>
              <w:sdtPr>
                <w:tag w:val="_PLD_170f6f06c6094bbea195f7ab0feae660"/>
                <w:id w:val="1429163173"/>
                <w:lock w:val="sdtLocked"/>
              </w:sdtPr>
              <w:sdtEndPr/>
              <w:sdtContent>
                <w:tc>
                  <w:tcPr>
                    <w:tcW w:w="4524" w:type="dxa"/>
                  </w:tcPr>
                  <w:p w:rsidR="000C13E3" w:rsidRDefault="00C11B76">
                    <w:pPr>
                      <w:jc w:val="center"/>
                      <w:rPr>
                        <w:szCs w:val="21"/>
                      </w:rPr>
                    </w:pPr>
                    <w:r>
                      <w:rPr>
                        <w:szCs w:val="21"/>
                      </w:rPr>
                      <w:t>行政人员</w:t>
                    </w:r>
                  </w:p>
                </w:tc>
              </w:sdtContent>
            </w:sdt>
            <w:tc>
              <w:tcPr>
                <w:tcW w:w="4525" w:type="dxa"/>
                <w:vAlign w:val="center"/>
              </w:tcPr>
              <w:p w:rsidR="000C13E3" w:rsidRDefault="00C11B76">
                <w:pPr>
                  <w:jc w:val="right"/>
                  <w:rPr>
                    <w:szCs w:val="21"/>
                  </w:rPr>
                </w:pPr>
                <w:r>
                  <w:t>169</w:t>
                </w:r>
              </w:p>
            </w:tc>
          </w:tr>
          <w:tr w:rsidR="000C13E3">
            <w:trPr>
              <w:trHeight w:val="146"/>
            </w:trPr>
            <w:sdt>
              <w:sdtPr>
                <w:tag w:val="_PLD_444fab2edd394a27a2ae4e60e00a7b1c"/>
                <w:id w:val="-1579203733"/>
                <w:lock w:val="sdtLocked"/>
              </w:sdtPr>
              <w:sdtEndPr/>
              <w:sdtContent>
                <w:tc>
                  <w:tcPr>
                    <w:tcW w:w="4524" w:type="dxa"/>
                    <w:vAlign w:val="center"/>
                  </w:tcPr>
                  <w:p w:rsidR="000C13E3" w:rsidRDefault="00C11B76">
                    <w:pPr>
                      <w:jc w:val="center"/>
                      <w:rPr>
                        <w:szCs w:val="21"/>
                      </w:rPr>
                    </w:pPr>
                    <w:r>
                      <w:rPr>
                        <w:szCs w:val="21"/>
                      </w:rPr>
                      <w:t>合计</w:t>
                    </w:r>
                  </w:p>
                </w:tc>
              </w:sdtContent>
            </w:sdt>
            <w:tc>
              <w:tcPr>
                <w:tcW w:w="4525" w:type="dxa"/>
                <w:vAlign w:val="center"/>
              </w:tcPr>
              <w:p w:rsidR="000C13E3" w:rsidRDefault="00C11B76">
                <w:pPr>
                  <w:jc w:val="right"/>
                  <w:rPr>
                    <w:szCs w:val="21"/>
                  </w:rPr>
                </w:pPr>
                <w:r>
                  <w:t>1,660</w:t>
                </w:r>
              </w:p>
            </w:tc>
          </w:tr>
          <w:tr w:rsidR="000C13E3">
            <w:trPr>
              <w:trHeight w:val="101"/>
            </w:trPr>
            <w:sdt>
              <w:sdtPr>
                <w:tag w:val="_PLD_ea58f2d9c900463a8694fdc78940295e"/>
                <w:id w:val="-1337688423"/>
                <w:lock w:val="sdtLocked"/>
              </w:sdtPr>
              <w:sdtEndPr/>
              <w:sdtContent>
                <w:tc>
                  <w:tcPr>
                    <w:tcW w:w="9049" w:type="dxa"/>
                    <w:gridSpan w:val="2"/>
                    <w:vAlign w:val="center"/>
                  </w:tcPr>
                  <w:p w:rsidR="000C13E3" w:rsidRDefault="00C11B76">
                    <w:pPr>
                      <w:jc w:val="center"/>
                      <w:rPr>
                        <w:szCs w:val="21"/>
                      </w:rPr>
                    </w:pPr>
                    <w:r>
                      <w:rPr>
                        <w:szCs w:val="21"/>
                      </w:rPr>
                      <w:t>教育程度</w:t>
                    </w:r>
                  </w:p>
                </w:tc>
              </w:sdtContent>
            </w:sdt>
          </w:tr>
          <w:tr w:rsidR="000C13E3">
            <w:trPr>
              <w:trHeight w:val="116"/>
            </w:trPr>
            <w:sdt>
              <w:sdtPr>
                <w:tag w:val="_PLD_92fefeded22c454881177d08c5c97d97"/>
                <w:id w:val="437034521"/>
                <w:lock w:val="sdtLocked"/>
              </w:sdtPr>
              <w:sdtEndPr/>
              <w:sdtContent>
                <w:tc>
                  <w:tcPr>
                    <w:tcW w:w="4524" w:type="dxa"/>
                  </w:tcPr>
                  <w:p w:rsidR="000C13E3" w:rsidRDefault="00C11B76">
                    <w:pPr>
                      <w:jc w:val="center"/>
                      <w:rPr>
                        <w:szCs w:val="21"/>
                      </w:rPr>
                    </w:pPr>
                    <w:r>
                      <w:rPr>
                        <w:szCs w:val="21"/>
                      </w:rPr>
                      <w:t>教育程度类别</w:t>
                    </w:r>
                  </w:p>
                </w:tc>
              </w:sdtContent>
            </w:sdt>
            <w:sdt>
              <w:sdtPr>
                <w:tag w:val="_PLD_2a8ff2c52daa4348bedf7a0e6951a5c6"/>
                <w:id w:val="2047484599"/>
                <w:lock w:val="sdtLocked"/>
              </w:sdtPr>
              <w:sdtEndPr/>
              <w:sdtContent>
                <w:tc>
                  <w:tcPr>
                    <w:tcW w:w="4525" w:type="dxa"/>
                  </w:tcPr>
                  <w:p w:rsidR="000C13E3" w:rsidRDefault="00C11B76">
                    <w:pPr>
                      <w:jc w:val="center"/>
                      <w:rPr>
                        <w:szCs w:val="21"/>
                      </w:rPr>
                    </w:pPr>
                    <w:r>
                      <w:rPr>
                        <w:szCs w:val="21"/>
                      </w:rPr>
                      <w:t>数量（人）</w:t>
                    </w:r>
                  </w:p>
                </w:tc>
              </w:sdtContent>
            </w:sdt>
          </w:tr>
          <w:sdt>
            <w:sdtPr>
              <w:rPr>
                <w:rFonts w:asciiTheme="minorHAnsi" w:hAnsiTheme="minorHAnsi"/>
                <w:kern w:val="2"/>
                <w:szCs w:val="21"/>
              </w:rPr>
              <w:alias w:val="教育程度情况"/>
              <w:tag w:val="_TUP_d33fb3128ec34d1f9cad1b906c578434"/>
              <w:id w:val="505643469"/>
              <w:lock w:val="sdtLocked"/>
              <w:placeholder>
                <w:docPart w:val="4A6946EDED4342238B3AE6FD47D20848"/>
              </w:placeholder>
            </w:sdtPr>
            <w:sdtEndPr/>
            <w:sdtContent>
              <w:tr w:rsidR="000C13E3">
                <w:trPr>
                  <w:trHeight w:val="131"/>
                </w:trPr>
                <w:tc>
                  <w:tcPr>
                    <w:tcW w:w="4524" w:type="dxa"/>
                  </w:tcPr>
                  <w:p w:rsidR="000C13E3" w:rsidRDefault="00C11B76">
                    <w:pPr>
                      <w:jc w:val="center"/>
                      <w:rPr>
                        <w:szCs w:val="21"/>
                      </w:rPr>
                    </w:pPr>
                    <w:r>
                      <w:t>博士</w:t>
                    </w:r>
                  </w:p>
                </w:tc>
                <w:tc>
                  <w:tcPr>
                    <w:tcW w:w="4525" w:type="dxa"/>
                  </w:tcPr>
                  <w:p w:rsidR="000C13E3" w:rsidRDefault="00C11B76">
                    <w:pPr>
                      <w:jc w:val="right"/>
                      <w:rPr>
                        <w:szCs w:val="21"/>
                      </w:rPr>
                    </w:pPr>
                    <w:r>
                      <w:t>1</w:t>
                    </w:r>
                  </w:p>
                </w:tc>
              </w:tr>
            </w:sdtContent>
          </w:sdt>
          <w:sdt>
            <w:sdtPr>
              <w:rPr>
                <w:rFonts w:asciiTheme="minorHAnsi" w:hAnsiTheme="minorHAnsi"/>
                <w:kern w:val="2"/>
                <w:szCs w:val="21"/>
              </w:rPr>
              <w:alias w:val="教育程度情况"/>
              <w:tag w:val="_TUP_d33fb3128ec34d1f9cad1b906c578434"/>
              <w:id w:val="-125325244"/>
              <w:lock w:val="sdtLocked"/>
              <w:placeholder>
                <w:docPart w:val="4A6946EDED4342238B3AE6FD47D20848"/>
              </w:placeholder>
            </w:sdtPr>
            <w:sdtEndPr/>
            <w:sdtContent>
              <w:tr w:rsidR="000C13E3">
                <w:trPr>
                  <w:trHeight w:val="131"/>
                </w:trPr>
                <w:tc>
                  <w:tcPr>
                    <w:tcW w:w="4524" w:type="dxa"/>
                  </w:tcPr>
                  <w:p w:rsidR="000C13E3" w:rsidRDefault="00C11B76">
                    <w:pPr>
                      <w:jc w:val="center"/>
                      <w:rPr>
                        <w:szCs w:val="21"/>
                      </w:rPr>
                    </w:pPr>
                    <w:r>
                      <w:t>硕士</w:t>
                    </w:r>
                  </w:p>
                </w:tc>
                <w:tc>
                  <w:tcPr>
                    <w:tcW w:w="4525" w:type="dxa"/>
                  </w:tcPr>
                  <w:p w:rsidR="000C13E3" w:rsidRDefault="00C11B76">
                    <w:pPr>
                      <w:jc w:val="right"/>
                      <w:rPr>
                        <w:szCs w:val="21"/>
                      </w:rPr>
                    </w:pPr>
                    <w:r>
                      <w:t>70</w:t>
                    </w:r>
                  </w:p>
                </w:tc>
              </w:tr>
            </w:sdtContent>
          </w:sdt>
          <w:sdt>
            <w:sdtPr>
              <w:rPr>
                <w:rFonts w:asciiTheme="minorHAnsi" w:hAnsiTheme="minorHAnsi"/>
                <w:kern w:val="2"/>
                <w:szCs w:val="21"/>
              </w:rPr>
              <w:alias w:val="教育程度情况"/>
              <w:tag w:val="_TUP_d33fb3128ec34d1f9cad1b906c578434"/>
              <w:id w:val="-2058998657"/>
              <w:lock w:val="sdtLocked"/>
              <w:placeholder>
                <w:docPart w:val="1EFC395DC4994F9287AA1C07DE1392D8"/>
              </w:placeholder>
            </w:sdtPr>
            <w:sdtEndPr/>
            <w:sdtContent>
              <w:tr w:rsidR="000C13E3">
                <w:trPr>
                  <w:trHeight w:val="131"/>
                </w:trPr>
                <w:tc>
                  <w:tcPr>
                    <w:tcW w:w="4524" w:type="dxa"/>
                  </w:tcPr>
                  <w:p w:rsidR="000C13E3" w:rsidRDefault="00C11B76">
                    <w:pPr>
                      <w:jc w:val="center"/>
                      <w:rPr>
                        <w:rFonts w:asciiTheme="minorHAnsi" w:hAnsiTheme="minorHAnsi"/>
                        <w:kern w:val="2"/>
                        <w:szCs w:val="21"/>
                      </w:rPr>
                    </w:pPr>
                    <w:r>
                      <w:t>大学</w:t>
                    </w:r>
                  </w:p>
                </w:tc>
                <w:tc>
                  <w:tcPr>
                    <w:tcW w:w="4525" w:type="dxa"/>
                  </w:tcPr>
                  <w:p w:rsidR="000C13E3" w:rsidRDefault="00C11B76">
                    <w:pPr>
                      <w:jc w:val="right"/>
                      <w:rPr>
                        <w:rFonts w:asciiTheme="minorHAnsi" w:hAnsiTheme="minorHAnsi"/>
                        <w:kern w:val="2"/>
                        <w:szCs w:val="21"/>
                      </w:rPr>
                    </w:pPr>
                    <w:r>
                      <w:t>380</w:t>
                    </w:r>
                  </w:p>
                </w:tc>
              </w:tr>
            </w:sdtContent>
          </w:sdt>
          <w:sdt>
            <w:sdtPr>
              <w:rPr>
                <w:rFonts w:asciiTheme="minorHAnsi" w:hAnsiTheme="minorHAnsi"/>
                <w:kern w:val="2"/>
                <w:szCs w:val="21"/>
              </w:rPr>
              <w:alias w:val="教育程度情况"/>
              <w:tag w:val="_TUP_d33fb3128ec34d1f9cad1b906c578434"/>
              <w:id w:val="1612477182"/>
              <w:lock w:val="sdtLocked"/>
              <w:placeholder>
                <w:docPart w:val="1EFC395DC4994F9287AA1C07DE1392D8"/>
              </w:placeholder>
            </w:sdtPr>
            <w:sdtEndPr/>
            <w:sdtContent>
              <w:tr w:rsidR="000C13E3">
                <w:trPr>
                  <w:trHeight w:val="131"/>
                </w:trPr>
                <w:tc>
                  <w:tcPr>
                    <w:tcW w:w="4524" w:type="dxa"/>
                  </w:tcPr>
                  <w:p w:rsidR="000C13E3" w:rsidRDefault="00C11B76">
                    <w:pPr>
                      <w:jc w:val="center"/>
                      <w:rPr>
                        <w:rFonts w:asciiTheme="minorHAnsi" w:hAnsiTheme="minorHAnsi"/>
                        <w:kern w:val="2"/>
                        <w:szCs w:val="21"/>
                      </w:rPr>
                    </w:pPr>
                    <w:r>
                      <w:t>大专</w:t>
                    </w:r>
                  </w:p>
                </w:tc>
                <w:tc>
                  <w:tcPr>
                    <w:tcW w:w="4525" w:type="dxa"/>
                  </w:tcPr>
                  <w:p w:rsidR="000C13E3" w:rsidRDefault="00C11B76">
                    <w:pPr>
                      <w:jc w:val="right"/>
                      <w:rPr>
                        <w:rFonts w:asciiTheme="minorHAnsi" w:hAnsiTheme="minorHAnsi"/>
                        <w:kern w:val="2"/>
                        <w:szCs w:val="21"/>
                      </w:rPr>
                    </w:pPr>
                    <w:r>
                      <w:t>381</w:t>
                    </w:r>
                  </w:p>
                </w:tc>
              </w:tr>
            </w:sdtContent>
          </w:sdt>
          <w:sdt>
            <w:sdtPr>
              <w:rPr>
                <w:rFonts w:asciiTheme="minorHAnsi" w:hAnsiTheme="minorHAnsi"/>
                <w:kern w:val="2"/>
                <w:szCs w:val="21"/>
              </w:rPr>
              <w:alias w:val="教育程度情况"/>
              <w:tag w:val="_TUP_d33fb3128ec34d1f9cad1b906c578434"/>
              <w:id w:val="-512692987"/>
              <w:lock w:val="sdtLocked"/>
              <w:placeholder>
                <w:docPart w:val="1EFC395DC4994F9287AA1C07DE1392D8"/>
              </w:placeholder>
            </w:sdtPr>
            <w:sdtEndPr/>
            <w:sdtContent>
              <w:tr w:rsidR="000C13E3">
                <w:trPr>
                  <w:trHeight w:val="131"/>
                </w:trPr>
                <w:tc>
                  <w:tcPr>
                    <w:tcW w:w="4524" w:type="dxa"/>
                  </w:tcPr>
                  <w:p w:rsidR="000C13E3" w:rsidRDefault="00C11B76">
                    <w:pPr>
                      <w:jc w:val="center"/>
                      <w:rPr>
                        <w:rFonts w:asciiTheme="minorHAnsi" w:hAnsiTheme="minorHAnsi"/>
                        <w:kern w:val="2"/>
                        <w:szCs w:val="21"/>
                      </w:rPr>
                    </w:pPr>
                    <w:r>
                      <w:t>中专（高中）及以下</w:t>
                    </w:r>
                  </w:p>
                </w:tc>
                <w:tc>
                  <w:tcPr>
                    <w:tcW w:w="4525" w:type="dxa"/>
                  </w:tcPr>
                  <w:p w:rsidR="000C13E3" w:rsidRDefault="00C11B76">
                    <w:pPr>
                      <w:jc w:val="right"/>
                      <w:rPr>
                        <w:rFonts w:asciiTheme="minorHAnsi" w:hAnsiTheme="minorHAnsi"/>
                        <w:kern w:val="2"/>
                        <w:szCs w:val="21"/>
                      </w:rPr>
                    </w:pPr>
                    <w:r>
                      <w:t>828</w:t>
                    </w:r>
                  </w:p>
                </w:tc>
              </w:tr>
            </w:sdtContent>
          </w:sdt>
          <w:tr w:rsidR="000C13E3">
            <w:trPr>
              <w:trHeight w:val="165"/>
            </w:trPr>
            <w:sdt>
              <w:sdtPr>
                <w:tag w:val="_PLD_a4cb3dc76cbd4d74a5016891eb342b45"/>
                <w:id w:val="1875341573"/>
                <w:lock w:val="sdtLocked"/>
              </w:sdtPr>
              <w:sdtEndPr/>
              <w:sdtContent>
                <w:tc>
                  <w:tcPr>
                    <w:tcW w:w="4524" w:type="dxa"/>
                    <w:tcBorders>
                      <w:bottom w:val="single" w:sz="4" w:space="0" w:color="auto"/>
                    </w:tcBorders>
                    <w:vAlign w:val="center"/>
                  </w:tcPr>
                  <w:p w:rsidR="000C13E3" w:rsidRDefault="00C11B76">
                    <w:pPr>
                      <w:jc w:val="center"/>
                      <w:rPr>
                        <w:szCs w:val="21"/>
                      </w:rPr>
                    </w:pPr>
                    <w:r>
                      <w:rPr>
                        <w:szCs w:val="21"/>
                      </w:rPr>
                      <w:t>合计</w:t>
                    </w:r>
                  </w:p>
                </w:tc>
              </w:sdtContent>
            </w:sdt>
            <w:tc>
              <w:tcPr>
                <w:tcW w:w="4525" w:type="dxa"/>
                <w:tcBorders>
                  <w:bottom w:val="single" w:sz="4" w:space="0" w:color="auto"/>
                </w:tcBorders>
              </w:tcPr>
              <w:p w:rsidR="000C13E3" w:rsidRDefault="00C11B76">
                <w:pPr>
                  <w:jc w:val="right"/>
                  <w:rPr>
                    <w:szCs w:val="21"/>
                  </w:rPr>
                </w:pPr>
                <w:r>
                  <w:rPr>
                    <w:rFonts w:hint="eastAsia"/>
                    <w:szCs w:val="21"/>
                  </w:rPr>
                  <w:t>1,660</w:t>
                </w:r>
              </w:p>
            </w:tc>
          </w:tr>
        </w:tbl>
        <w:p w:rsidR="000C13E3" w:rsidRDefault="000C13E3"/>
        <w:p w:rsidR="000C13E3" w:rsidRDefault="00362B2C">
          <w:pPr>
            <w:rPr>
              <w:szCs w:val="21"/>
            </w:rPr>
          </w:pPr>
        </w:p>
      </w:sdtContent>
    </w:sdt>
    <w:bookmarkEnd w:id="70" w:displacedByCustomXml="next"/>
    <w:sdt>
      <w:sdtPr>
        <w:rPr>
          <w:rFonts w:ascii="宋体" w:hAnsi="宋体" w:cs="宋体"/>
          <w:b w:val="0"/>
          <w:bCs w:val="0"/>
          <w:kern w:val="0"/>
          <w:szCs w:val="24"/>
        </w:rPr>
        <w:alias w:val="模块:薪酬政策"/>
        <w:tag w:val="_SEC_fc732f9b506646da9d52a592974e5004"/>
        <w:id w:val="3160258"/>
        <w:lock w:val="sdtLocked"/>
        <w:placeholder>
          <w:docPart w:val="GBC22222222222222222222222222222"/>
        </w:placeholder>
      </w:sdtPr>
      <w:sdtEndPr>
        <w:rPr>
          <w:rFonts w:hint="eastAsia"/>
          <w:szCs w:val="21"/>
        </w:rPr>
      </w:sdtEndPr>
      <w:sdtContent>
        <w:p w:rsidR="000C13E3" w:rsidRDefault="00C11B76">
          <w:pPr>
            <w:pStyle w:val="3"/>
            <w:numPr>
              <w:ilvl w:val="0"/>
              <w:numId w:val="22"/>
            </w:numPr>
            <w:rPr>
              <w:szCs w:val="21"/>
            </w:rPr>
          </w:pPr>
          <w:r>
            <w:t>薪</w:t>
          </w:r>
          <w:r>
            <w:rPr>
              <w:szCs w:val="21"/>
            </w:rPr>
            <w:t>酬政策</w:t>
          </w:r>
        </w:p>
        <w:sdt>
          <w:sdtPr>
            <w:rPr>
              <w:rFonts w:hint="eastAsia"/>
              <w:szCs w:val="21"/>
            </w:rPr>
            <w:alias w:val="是否适用：薪酬政策[双击切换]"/>
            <w:tag w:val="_GBC_13404877597d44c38f554884f31b3123"/>
            <w:id w:val="1184934105"/>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1385673858"/>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薪酬政策是根据公司生产经营的实际情况，坚持战略导向原则，对科技人员以重点项目、专项项目及新产品试制等内容为考核指标；对管理人员采取与公司业绩挂钩考核的原则，辅以重点工作考核：对营销人员采取预算制，考核销售收入、回款等指标的完成情况的考核体系。在绩效考核过程中，定期对公司人工成本进行统计和分析，与公司预算进行对比，严格控制人工成本和工资总额。</w:t>
              </w:r>
            </w:p>
            <w:p w:rsidR="000C13E3" w:rsidRDefault="00362B2C">
              <w:pPr>
                <w:rPr>
                  <w:szCs w:val="21"/>
                </w:rPr>
              </w:pPr>
            </w:p>
          </w:sdtContent>
        </w:sdt>
      </w:sdtContent>
    </w:sdt>
    <w:p w:rsidR="000C13E3" w:rsidRDefault="000C13E3">
      <w:pPr>
        <w:rPr>
          <w:szCs w:val="21"/>
        </w:rPr>
      </w:pPr>
    </w:p>
    <w:sdt>
      <w:sdtPr>
        <w:rPr>
          <w:rFonts w:ascii="宋体" w:hAnsi="宋体" w:cs="宋体"/>
          <w:b w:val="0"/>
          <w:bCs w:val="0"/>
          <w:kern w:val="0"/>
          <w:szCs w:val="21"/>
        </w:rPr>
        <w:alias w:val="模块:培训计划"/>
        <w:tag w:val="_SEC_e8ed83989c604c839daf59b1ac5b558c"/>
        <w:id w:val="3160276"/>
        <w:lock w:val="sdtLocked"/>
        <w:placeholder>
          <w:docPart w:val="GBC22222222222222222222222222222"/>
        </w:placeholder>
      </w:sdtPr>
      <w:sdtEndPr>
        <w:rPr>
          <w:rFonts w:hint="eastAsia"/>
        </w:rPr>
      </w:sdtEndPr>
      <w:sdtContent>
        <w:p w:rsidR="000C13E3" w:rsidRDefault="00C11B76">
          <w:pPr>
            <w:pStyle w:val="3"/>
            <w:numPr>
              <w:ilvl w:val="0"/>
              <w:numId w:val="22"/>
            </w:numPr>
            <w:rPr>
              <w:szCs w:val="21"/>
            </w:rPr>
          </w:pPr>
          <w:r>
            <w:rPr>
              <w:szCs w:val="21"/>
            </w:rPr>
            <w:t>培训计划</w:t>
          </w:r>
        </w:p>
        <w:sdt>
          <w:sdtPr>
            <w:rPr>
              <w:rFonts w:hint="eastAsia"/>
              <w:szCs w:val="21"/>
            </w:rPr>
            <w:alias w:val="是否适用：培训计划[双击切换]"/>
            <w:tag w:val="_GBC_123cfa2c006d4970ae10b316c2c1f95a"/>
            <w:id w:val="161648473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员工培训计划"/>
            <w:tag w:val="_GBC_266f6e1d93824387ae96645a471738b7"/>
            <w:id w:val="1118022889"/>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管理培训方面：以习近平新时代中国特色社会主义思想为指导，积极开展教育培训工作，不断提升干部职工综合素养。通过对党的十九届六中全会精神、企业家与企业家精神高级研修班、六院“青马工程”第一期培训班红色教育实践等的培训学习，提高思想认识和政治站位，增强了组织凝聚力。通过设备管理相关知识培训、科研概算与订购计价法规专题培训等活动，加强各业务口领导干部的业务知识水平，提升业务管理能力。</w:t>
              </w:r>
            </w:p>
            <w:p w:rsidR="000C13E3" w:rsidRDefault="00C11B76">
              <w:pPr>
                <w:ind w:firstLineChars="200" w:firstLine="420"/>
                <w:rPr>
                  <w:szCs w:val="21"/>
                </w:rPr>
              </w:pPr>
              <w:r>
                <w:rPr>
                  <w:rFonts w:hint="eastAsia"/>
                  <w:szCs w:val="21"/>
                </w:rPr>
                <w:t>技能培训方面：通过生产管理及一线班组长培训、内审薄弱项培训、GJB9001C-2017标准讲解及内审员培训等，提升质量体系和生产质量管理水平；通过2022环境和职业健康安全管理体系标准培训，使各级领导、各职能部门、生产部门员工明确职业危害防治的责任，做到层层有责，切实保障劳动者在劳动过程中的健康与安全。</w:t>
              </w:r>
            </w:p>
            <w:p w:rsidR="000C13E3" w:rsidRDefault="00362B2C">
              <w:pPr>
                <w:rPr>
                  <w:szCs w:val="21"/>
                </w:rPr>
              </w:pPr>
            </w:p>
          </w:sdtContent>
        </w:sdt>
      </w:sdtContent>
    </w:sdt>
    <w:p w:rsidR="000C13E3" w:rsidRDefault="000C13E3">
      <w:pPr>
        <w:rPr>
          <w:szCs w:val="21"/>
        </w:rPr>
      </w:pPr>
    </w:p>
    <w:sdt>
      <w:sdtPr>
        <w:rPr>
          <w:rFonts w:ascii="宋体" w:hAnsi="宋体" w:cs="宋体"/>
          <w:b w:val="0"/>
          <w:bCs w:val="0"/>
          <w:kern w:val="0"/>
          <w:szCs w:val="21"/>
        </w:rPr>
        <w:alias w:val="模块:劳务外包情况"/>
        <w:tag w:val="_SEC_0b378851dc554a559cac93a43f7b5a2c"/>
        <w:id w:val="3160299"/>
        <w:lock w:val="sdtLocked"/>
        <w:placeholder>
          <w:docPart w:val="GBC22222222222222222222222222222"/>
        </w:placeholder>
      </w:sdtPr>
      <w:sdtEndPr/>
      <w:sdtContent>
        <w:p w:rsidR="000C13E3" w:rsidRDefault="00C11B76">
          <w:pPr>
            <w:pStyle w:val="3"/>
            <w:numPr>
              <w:ilvl w:val="0"/>
              <w:numId w:val="22"/>
            </w:numPr>
            <w:rPr>
              <w:szCs w:val="21"/>
            </w:rPr>
          </w:pPr>
          <w:r>
            <w:rPr>
              <w:szCs w:val="21"/>
            </w:rPr>
            <w:t>劳务外包情况</w:t>
          </w:r>
        </w:p>
        <w:sdt>
          <w:sdtPr>
            <w:alias w:val="是否适用：劳务外包情况[双击切换]"/>
            <w:tag w:val="_GBC_0682caf48f0d4ff9b0e5259fc3a31660"/>
            <w:id w:val="1271747802"/>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0"/>
            <w:tblW w:w="9049" w:type="dxa"/>
            <w:tblLayout w:type="fixed"/>
            <w:tblLook w:val="04A0" w:firstRow="1" w:lastRow="0" w:firstColumn="1" w:lastColumn="0" w:noHBand="0" w:noVBand="1"/>
          </w:tblPr>
          <w:tblGrid>
            <w:gridCol w:w="4524"/>
            <w:gridCol w:w="4525"/>
          </w:tblGrid>
          <w:tr w:rsidR="000C13E3">
            <w:trPr>
              <w:trHeight w:val="210"/>
            </w:trPr>
            <w:sdt>
              <w:sdtPr>
                <w:tag w:val="_PLD_bcaa703df95b42078e2761f6dbe85d0f"/>
                <w:id w:val="-356588243"/>
                <w:lock w:val="sdtLocked"/>
              </w:sdtPr>
              <w:sdtEndPr/>
              <w:sdtContent>
                <w:tc>
                  <w:tcPr>
                    <w:tcW w:w="4524" w:type="dxa"/>
                  </w:tcPr>
                  <w:p w:rsidR="000C13E3" w:rsidRDefault="00C11B76">
                    <w:pPr>
                      <w:rPr>
                        <w:szCs w:val="21"/>
                      </w:rPr>
                    </w:pPr>
                    <w:r>
                      <w:rPr>
                        <w:szCs w:val="21"/>
                      </w:rPr>
                      <w:t>劳务外包的工时总数</w:t>
                    </w:r>
                  </w:p>
                </w:tc>
              </w:sdtContent>
            </w:sdt>
            <w:sdt>
              <w:sdtPr>
                <w:rPr>
                  <w:rFonts w:ascii="Times New Roman" w:hAnsi="Times New Roman" w:hint="eastAsia"/>
                  <w:szCs w:val="21"/>
                </w:rPr>
                <w:alias w:val="劳务外包的工时总数"/>
                <w:tag w:val="_GBC_cb4cbb4ce5064090843735a01bf46add"/>
                <w:id w:val="1263805429"/>
                <w:lock w:val="sdtLocked"/>
              </w:sdtPr>
              <w:sdtEndPr/>
              <w:sdtContent>
                <w:tc>
                  <w:tcPr>
                    <w:tcW w:w="4525" w:type="dxa"/>
                  </w:tcPr>
                  <w:p w:rsidR="000C13E3" w:rsidRDefault="00C11B76">
                    <w:pPr>
                      <w:jc w:val="right"/>
                      <w:rPr>
                        <w:szCs w:val="21"/>
                      </w:rPr>
                    </w:pPr>
                    <w:r>
                      <w:rPr>
                        <w:rFonts w:hint="eastAsia"/>
                        <w:szCs w:val="21"/>
                      </w:rPr>
                      <w:t>99985.88小时</w:t>
                    </w:r>
                  </w:p>
                </w:tc>
              </w:sdtContent>
            </w:sdt>
          </w:tr>
          <w:tr w:rsidR="000C13E3">
            <w:trPr>
              <w:trHeight w:val="105"/>
            </w:trPr>
            <w:sdt>
              <w:sdtPr>
                <w:tag w:val="_PLD_3a0fe6cf1e45463ba238f942513b8033"/>
                <w:id w:val="-1442217332"/>
                <w:lock w:val="sdtLocked"/>
              </w:sdtPr>
              <w:sdtEndPr/>
              <w:sdtContent>
                <w:tc>
                  <w:tcPr>
                    <w:tcW w:w="4524" w:type="dxa"/>
                  </w:tcPr>
                  <w:p w:rsidR="000C13E3" w:rsidRDefault="00C11B76">
                    <w:pPr>
                      <w:rPr>
                        <w:szCs w:val="21"/>
                      </w:rPr>
                    </w:pPr>
                    <w:r>
                      <w:rPr>
                        <w:szCs w:val="21"/>
                      </w:rPr>
                      <w:t>劳务外包支付的报酬总额</w:t>
                    </w:r>
                  </w:p>
                </w:tc>
              </w:sdtContent>
            </w:sdt>
            <w:tc>
              <w:tcPr>
                <w:tcW w:w="4525" w:type="dxa"/>
              </w:tcPr>
              <w:p w:rsidR="000C13E3" w:rsidRDefault="00C11B76">
                <w:pPr>
                  <w:jc w:val="right"/>
                  <w:rPr>
                    <w:szCs w:val="21"/>
                  </w:rPr>
                </w:pPr>
                <w:r>
                  <w:t>1623770.61元</w:t>
                </w:r>
              </w:p>
            </w:tc>
          </w:tr>
        </w:tbl>
        <w:p w:rsidR="000C13E3" w:rsidRDefault="000C13E3"/>
        <w:p w:rsidR="000C13E3" w:rsidRDefault="00362B2C">
          <w:pPr>
            <w:rPr>
              <w:szCs w:val="21"/>
            </w:rPr>
          </w:pPr>
        </w:p>
      </w:sdtContent>
    </w:sdt>
    <w:bookmarkEnd w:id="69"/>
    <w:p w:rsidR="000C13E3" w:rsidRDefault="00C11B76">
      <w:pPr>
        <w:pStyle w:val="2"/>
        <w:numPr>
          <w:ilvl w:val="0"/>
          <w:numId w:val="17"/>
        </w:numPr>
        <w:ind w:left="450" w:hanging="450"/>
      </w:pP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4638820"/>
        <w:lock w:val="sdtLocked"/>
        <w:placeholder>
          <w:docPart w:val="GBC22222222222222222222222222222"/>
        </w:placeholder>
      </w:sdtPr>
      <w:sdtEndPr>
        <w:rPr>
          <w:rFonts w:hint="default"/>
        </w:rPr>
      </w:sdtEndPr>
      <w:sdtContent>
        <w:p w:rsidR="000C13E3" w:rsidRDefault="00C11B76">
          <w:pPr>
            <w:pStyle w:val="3"/>
            <w:numPr>
              <w:ilvl w:val="0"/>
              <w:numId w:val="23"/>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现金分红政策的执行情况"/>
            <w:tag w:val="_GBC_0ba57968760941749cc2f420644f2599"/>
            <w:id w:val="1587959825"/>
            <w:lock w:val="sdtLocked"/>
            <w:placeholder>
              <w:docPart w:val="GBC22222222222222222222222222222"/>
            </w:placeholder>
          </w:sdtPr>
          <w:sdtEndPr/>
          <w:sdtContent>
            <w:p w:rsidR="000C13E3" w:rsidRDefault="00C11B76">
              <w:pPr>
                <w:ind w:firstLineChars="200" w:firstLine="420"/>
              </w:pPr>
              <w:r>
                <w:rPr>
                  <w:rFonts w:hint="eastAsia"/>
                </w:rPr>
                <w:t>《公司章程》明确规定了利润分配的方式、分配比例、分配条件、分配考虑因素及制定分配方案的审议程序，并要求公司在制定和调整利润分配政策时，应经三分之二以上的独立董事表决通过，并应当发表独立意见；监事会应当发表审核意见。审议利润分配方案的股东大会提供网络投票，披露中小投资者表决结果，充分维护股东依法享有资产收益的权利。</w:t>
              </w:r>
            </w:p>
            <w:p w:rsidR="000C13E3" w:rsidRDefault="00C11B76">
              <w:pPr>
                <w:ind w:firstLineChars="200" w:firstLine="420"/>
                <w:rPr>
                  <w:highlight w:val="cyan"/>
                </w:rPr>
              </w:pPr>
              <w:r>
                <w:rPr>
                  <w:rFonts w:hint="eastAsia"/>
                </w:rPr>
                <w:t>根据中兴华会计师事务所（特殊普通合伙）审计，公司</w:t>
              </w:r>
              <w:r>
                <w:t>2022年度实现归属于上市公司股东的净利润-3996.23万元，截至2022年12月31日，公司期末可供分配利润为-4152.28万元。鉴于公司可供股东分配的利润为负，公司 2022 年度拟不进行利润分配，不实施送股和资本公积金转增股本。该预案尚需提请2022年度股东大会审议。</w:t>
              </w:r>
            </w:p>
            <w:p w:rsidR="000C13E3" w:rsidRDefault="00362B2C"/>
          </w:sdtContent>
        </w:sdt>
        <w:p w:rsidR="000C13E3" w:rsidRDefault="00362B2C"/>
      </w:sdtContent>
    </w:sdt>
    <w:p w:rsidR="000C13E3" w:rsidRDefault="000C13E3">
      <w:pPr>
        <w:rPr>
          <w:szCs w:val="21"/>
        </w:rPr>
      </w:pPr>
    </w:p>
    <w:p w:rsidR="000C13E3" w:rsidRDefault="000C13E3">
      <w:pPr>
        <w:rPr>
          <w:szCs w:val="21"/>
        </w:rPr>
      </w:pPr>
    </w:p>
    <w:bookmarkStart w:id="71" w:name="_Hlk89446160" w:displacedByCustomXml="next"/>
    <w:sdt>
      <w:sdtPr>
        <w:rPr>
          <w:rFonts w:ascii="宋体" w:hAnsi="宋体" w:cs="宋体"/>
          <w:b w:val="0"/>
          <w:bCs w:val="0"/>
          <w:kern w:val="0"/>
          <w:szCs w:val="24"/>
        </w:rPr>
        <w:alias w:val="模块:现金分红政策的专项说明"/>
        <w:tag w:val="_SEC_1a77bbccdee34f4bacdd389ca95234c8"/>
        <w:id w:val="-353966248"/>
        <w:lock w:val="sdtLocked"/>
        <w:placeholder>
          <w:docPart w:val="GBC22222222222222222222222222222"/>
        </w:placeholder>
      </w:sdtPr>
      <w:sdtEndPr/>
      <w:sdtContent>
        <w:p w:rsidR="000C13E3" w:rsidRDefault="00C11B76">
          <w:pPr>
            <w:pStyle w:val="3"/>
            <w:numPr>
              <w:ilvl w:val="0"/>
              <w:numId w:val="23"/>
            </w:numPr>
            <w:ind w:left="450" w:hanging="450"/>
          </w:pPr>
          <w:r>
            <w:t>现金分红政策的专项说明</w:t>
          </w:r>
        </w:p>
        <w:sdt>
          <w:sdtPr>
            <w:alias w:val="是否适用：现金分红政策的专项说明 [双击切换]"/>
            <w:tag w:val="_GBC_715d8b6c04924cf19dcd2347ae32471f"/>
            <w:id w:val="-1495949245"/>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5"/>
            <w:gridCol w:w="1994"/>
          </w:tblGrid>
          <w:tr w:rsidR="000C13E3">
            <w:sdt>
              <w:sdtPr>
                <w:rPr>
                  <w:rFonts w:hint="eastAsia"/>
                </w:rPr>
                <w:tag w:val="_PLD_be5b642d619e47719375899ad34c31f6"/>
                <w:id w:val="-567803293"/>
                <w:lock w:val="sdtLocked"/>
              </w:sdtPr>
              <w:sdtEndPr/>
              <w:sdtContent>
                <w:tc>
                  <w:tcPr>
                    <w:tcW w:w="7055" w:type="dxa"/>
                  </w:tcPr>
                  <w:p w:rsidR="000C13E3" w:rsidRDefault="00C11B76">
                    <w:r>
                      <w:rPr>
                        <w:rFonts w:hint="eastAsia"/>
                      </w:rPr>
                      <w:t>是否符合公司章程的规定或股东大会决议的要求</w:t>
                    </w:r>
                  </w:p>
                </w:tc>
              </w:sdtContent>
            </w:sdt>
            <w:sdt>
              <w:sdtPr>
                <w:alias w:val="是否符合公司章程的规定或股东大会决议的要求[双击切换]"/>
                <w:tag w:val="_GBC_c4c31977f51f4fa0a4f1f65cff248b5c"/>
                <w:id w:val="838354814"/>
                <w:lock w:val="sdtLocked"/>
              </w:sdtPr>
              <w:sdtEndPr/>
              <w:sdtContent>
                <w:tc>
                  <w:tcPr>
                    <w:tcW w:w="1994" w:type="dxa"/>
                  </w:tcPr>
                  <w:p w:rsidR="000C13E3" w:rsidRDefault="00C11B76">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0C13E3">
            <w:sdt>
              <w:sdtPr>
                <w:rPr>
                  <w:rFonts w:hint="eastAsia"/>
                </w:rPr>
                <w:tag w:val="_PLD_bb613040dd064b1ca069bfb8132e531b"/>
                <w:id w:val="-1341009089"/>
                <w:lock w:val="sdtLocked"/>
              </w:sdtPr>
              <w:sdtEndPr/>
              <w:sdtContent>
                <w:tc>
                  <w:tcPr>
                    <w:tcW w:w="7055" w:type="dxa"/>
                  </w:tcPr>
                  <w:p w:rsidR="000C13E3" w:rsidRDefault="00C11B76">
                    <w:r>
                      <w:rPr>
                        <w:rFonts w:hint="eastAsia"/>
                      </w:rPr>
                      <w:t>分红标准和比例是否明确和清晰</w:t>
                    </w:r>
                  </w:p>
                </w:tc>
              </w:sdtContent>
            </w:sdt>
            <w:sdt>
              <w:sdtPr>
                <w:alias w:val="分红标准和比例是否明确和清晰[双击切换]"/>
                <w:tag w:val="_GBC_c8bbad0601c544fca3faeac3b11ee218"/>
                <w:id w:val="1867796696"/>
                <w:lock w:val="sdtLocked"/>
              </w:sdtPr>
              <w:sdtEndPr/>
              <w:sdtContent>
                <w:tc>
                  <w:tcPr>
                    <w:tcW w:w="1994" w:type="dxa"/>
                  </w:tcPr>
                  <w:p w:rsidR="000C13E3" w:rsidRDefault="00C11B76">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0C13E3">
            <w:sdt>
              <w:sdtPr>
                <w:rPr>
                  <w:rFonts w:hint="eastAsia"/>
                </w:rPr>
                <w:tag w:val="_PLD_d39f871c32a241abb0e19af8d214c228"/>
                <w:id w:val="-646748297"/>
                <w:lock w:val="sdtLocked"/>
              </w:sdtPr>
              <w:sdtEndPr/>
              <w:sdtContent>
                <w:tc>
                  <w:tcPr>
                    <w:tcW w:w="7055" w:type="dxa"/>
                    <w:tcBorders>
                      <w:top w:val="single" w:sz="4" w:space="0" w:color="auto"/>
                      <w:left w:val="single" w:sz="4" w:space="0" w:color="auto"/>
                      <w:bottom w:val="single" w:sz="4" w:space="0" w:color="auto"/>
                      <w:right w:val="single" w:sz="4" w:space="0" w:color="auto"/>
                    </w:tcBorders>
                  </w:tcPr>
                  <w:p w:rsidR="000C13E3" w:rsidRDefault="00C11B76">
                    <w:r>
                      <w:rPr>
                        <w:rFonts w:hint="eastAsia"/>
                      </w:rPr>
                      <w:t>相关的决策程序和机制是否完备</w:t>
                    </w:r>
                  </w:p>
                </w:tc>
              </w:sdtContent>
            </w:sdt>
            <w:sdt>
              <w:sdtPr>
                <w:alias w:val="相关的决策程序和机制是否完备[双击切换]"/>
                <w:tag w:val="_GBC_b2d0d75abb6f4f14a51595902d0ad7b9"/>
                <w:id w:val="1724720406"/>
                <w:lock w:val="sdtLocked"/>
              </w:sdtPr>
              <w:sdtEndPr/>
              <w:sdtContent>
                <w:tc>
                  <w:tcPr>
                    <w:tcW w:w="1994" w:type="dxa"/>
                    <w:tcBorders>
                      <w:top w:val="single" w:sz="4" w:space="0" w:color="auto"/>
                      <w:left w:val="single" w:sz="4" w:space="0" w:color="auto"/>
                      <w:bottom w:val="single" w:sz="4" w:space="0" w:color="auto"/>
                      <w:right w:val="single" w:sz="4" w:space="0" w:color="auto"/>
                    </w:tcBorders>
                  </w:tcPr>
                  <w:p w:rsidR="000C13E3" w:rsidRDefault="00C11B76">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0C13E3">
            <w:sdt>
              <w:sdtPr>
                <w:rPr>
                  <w:rFonts w:hint="eastAsia"/>
                </w:rPr>
                <w:tag w:val="_PLD_a57913e82be74b9aae452efa4dca97ee"/>
                <w:id w:val="-1235997699"/>
                <w:lock w:val="sdtLocked"/>
              </w:sdtPr>
              <w:sdtEndPr/>
              <w:sdtContent>
                <w:tc>
                  <w:tcPr>
                    <w:tcW w:w="7055" w:type="dxa"/>
                    <w:tcBorders>
                      <w:top w:val="single" w:sz="4" w:space="0" w:color="auto"/>
                      <w:left w:val="single" w:sz="4" w:space="0" w:color="auto"/>
                      <w:bottom w:val="single" w:sz="4" w:space="0" w:color="auto"/>
                      <w:right w:val="single" w:sz="4" w:space="0" w:color="auto"/>
                    </w:tcBorders>
                  </w:tcPr>
                  <w:p w:rsidR="000C13E3" w:rsidRDefault="00C11B76">
                    <w:r>
                      <w:rPr>
                        <w:rFonts w:hint="eastAsia"/>
                      </w:rPr>
                      <w:t>独立董事是否履职尽责并发挥了应有的作用</w:t>
                    </w:r>
                  </w:p>
                </w:tc>
              </w:sdtContent>
            </w:sdt>
            <w:sdt>
              <w:sdtPr>
                <w:alias w:val="独立董事是否履职尽责并发挥了应有的作用[双击切换]"/>
                <w:tag w:val="_GBC_0b8d249fbcc74af893077c4c7eee16ef"/>
                <w:id w:val="-526719894"/>
                <w:lock w:val="sdtLocked"/>
              </w:sdtPr>
              <w:sdtEndPr/>
              <w:sdtContent>
                <w:tc>
                  <w:tcPr>
                    <w:tcW w:w="1994" w:type="dxa"/>
                    <w:tcBorders>
                      <w:top w:val="single" w:sz="4" w:space="0" w:color="auto"/>
                      <w:left w:val="single" w:sz="4" w:space="0" w:color="auto"/>
                      <w:bottom w:val="single" w:sz="4" w:space="0" w:color="auto"/>
                      <w:right w:val="single" w:sz="4" w:space="0" w:color="auto"/>
                    </w:tcBorders>
                  </w:tcPr>
                  <w:p w:rsidR="000C13E3" w:rsidRDefault="00C11B76">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r w:rsidR="000C13E3">
            <w:sdt>
              <w:sdtPr>
                <w:rPr>
                  <w:rFonts w:hint="eastAsia"/>
                </w:rPr>
                <w:tag w:val="_PLD_3a7a041e30804acd8d2becd7cb2629f9"/>
                <w:id w:val="-226768336"/>
                <w:lock w:val="sdtLocked"/>
              </w:sdtPr>
              <w:sdtEndPr/>
              <w:sdtContent>
                <w:tc>
                  <w:tcPr>
                    <w:tcW w:w="7055" w:type="dxa"/>
                    <w:tcBorders>
                      <w:top w:val="single" w:sz="4" w:space="0" w:color="auto"/>
                      <w:left w:val="single" w:sz="4" w:space="0" w:color="auto"/>
                      <w:bottom w:val="single" w:sz="4" w:space="0" w:color="auto"/>
                      <w:right w:val="single" w:sz="4" w:space="0" w:color="auto"/>
                    </w:tcBorders>
                  </w:tcPr>
                  <w:p w:rsidR="000C13E3" w:rsidRDefault="00C11B76">
                    <w:r>
                      <w:rPr>
                        <w:rFonts w:hint="eastAsia"/>
                      </w:rPr>
                      <w:t>中小股东是否有充分表达意见和诉求的机会，其合法权益是否得到了充分保护</w:t>
                    </w:r>
                  </w:p>
                </w:tc>
              </w:sdtContent>
            </w:sdt>
            <w:sdt>
              <w:sdtPr>
                <w:alias w:val="中小股东是否有充分表达意见和诉求的机会，其合法权益是否得到了充分保护[双击切换]"/>
                <w:tag w:val="_GBC_827122507d054bfd80b4c5e8d243a91b"/>
                <w:id w:val="221637412"/>
                <w:lock w:val="sdtLocked"/>
              </w:sdtPr>
              <w:sdtEndPr/>
              <w:sdtContent>
                <w:tc>
                  <w:tcPr>
                    <w:tcW w:w="1994" w:type="dxa"/>
                    <w:tcBorders>
                      <w:top w:val="single" w:sz="4" w:space="0" w:color="auto"/>
                      <w:left w:val="single" w:sz="4" w:space="0" w:color="auto"/>
                      <w:bottom w:val="single" w:sz="4" w:space="0" w:color="auto"/>
                      <w:right w:val="single" w:sz="4" w:space="0" w:color="auto"/>
                    </w:tcBorders>
                  </w:tcPr>
                  <w:p w:rsidR="000C13E3" w:rsidRDefault="00C11B76">
                    <w:pPr>
                      <w:jc w:val="center"/>
                    </w:pPr>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p>
                </w:tc>
              </w:sdtContent>
            </w:sdt>
          </w:tr>
        </w:tbl>
        <w:p w:rsidR="000C13E3" w:rsidRDefault="00362B2C"/>
      </w:sdtContent>
    </w:sdt>
    <w:bookmarkEnd w:id="71" w:displacedByCustomXml="next"/>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和使用计划"/>
        <w:tag w:val="_SEC_338bc2c40b994349907ff9b7484876e4"/>
        <w:id w:val="4639136"/>
        <w:lock w:val="sdtLocked"/>
        <w:placeholder>
          <w:docPart w:val="GBC22222222222222222222222222222"/>
        </w:placeholder>
      </w:sdtPr>
      <w:sdtEndPr/>
      <w:sdtContent>
        <w:p w:rsidR="000C13E3" w:rsidRDefault="00C11B76">
          <w:pPr>
            <w:pStyle w:val="3"/>
            <w:numPr>
              <w:ilvl w:val="0"/>
              <w:numId w:val="23"/>
            </w:numPr>
          </w:pPr>
          <w:r>
            <w:rPr>
              <w:rFonts w:hint="eastAsia"/>
            </w:rPr>
            <w:t>报告期内盈利且母公司可供股东分配利润为正，但未提出现金利润分配方案预案的，公司应当详细披露原因以及未分配利润的用途和使用计划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72" w:name="_Hlk130925323" w:displacedByCustomXml="next"/>
    <w:bookmarkEnd w:id="72" w:displacedByCustomXml="next"/>
    <w:sdt>
      <w:sdtPr>
        <w:rPr>
          <w:rFonts w:ascii="宋体" w:hAnsi="宋体" w:cs="宋体" w:hint="eastAsia"/>
          <w:b w:val="0"/>
          <w:bCs w:val="0"/>
          <w:kern w:val="0"/>
          <w:szCs w:val="24"/>
        </w:rPr>
        <w:alias w:val="模块:本报告期利润分配及资本公积金转增股本情况"/>
        <w:tag w:val="_SEC_f9c6ff4ef7894ae299ea3ba0e7324a26"/>
        <w:id w:val="442510182"/>
        <w:lock w:val="sdtLocked"/>
        <w:placeholder>
          <w:docPart w:val="GBC22222222222222222222222222222"/>
        </w:placeholder>
      </w:sdtPr>
      <w:sdtEndPr/>
      <w:sdtContent>
        <w:p w:rsidR="000C13E3" w:rsidRDefault="00C11B76">
          <w:pPr>
            <w:pStyle w:val="3"/>
            <w:numPr>
              <w:ilvl w:val="0"/>
              <w:numId w:val="23"/>
            </w:numPr>
            <w:ind w:left="450" w:hanging="450"/>
          </w:pPr>
          <w:r>
            <w:rPr>
              <w:rFonts w:hint="eastAsia"/>
            </w:rPr>
            <w:t>本报告期利润分配及资本公积金转增股本情况</w:t>
          </w:r>
        </w:p>
        <w:sdt>
          <w:sdtPr>
            <w:alias w:val="是否适用：利润分配及资本公积金转增股本情况[双击切换]"/>
            <w:tag w:val="_GBC_495a4ba42a0f42f09a8ad4b2fade6559"/>
            <w:id w:val="1362102011"/>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 w:rsidR="000C13E3" w:rsidRDefault="00C11B76">
      <w:pPr>
        <w:pStyle w:val="2"/>
        <w:numPr>
          <w:ilvl w:val="0"/>
          <w:numId w:val="17"/>
        </w:numPr>
        <w:ind w:left="450" w:hanging="450"/>
      </w:pPr>
      <w:bookmarkStart w:id="73" w:name="_Toc342491956"/>
      <w:bookmarkStart w:id="74" w:name="_Toc342565948"/>
      <w:bookmarkStart w:id="75" w:name="_Hlk123838332"/>
      <w:r>
        <w:rPr>
          <w:rFonts w:hint="eastAsia"/>
        </w:rPr>
        <w:t>公司股权激励计划、员工持股计划或其他员工激励措施的情况及其影响</w:t>
      </w:r>
      <w:bookmarkEnd w:id="73"/>
      <w:bookmarkEnd w:id="74"/>
    </w:p>
    <w:bookmarkEnd w:id="75" w:displacedByCustomXml="next"/>
    <w:bookmarkStart w:id="76" w:name="_Toc342565949" w:displacedByCustomXml="next"/>
    <w:bookmarkStart w:id="77" w:name="_Toc342491957"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1734178"/>
        <w:lock w:val="sdtLocked"/>
        <w:placeholder>
          <w:docPart w:val="GBC22222222222222222222222222222"/>
        </w:placeholder>
      </w:sdtPr>
      <w:sdtEndPr>
        <w:rPr>
          <w:rFonts w:hint="default"/>
          <w:kern w:val="0"/>
          <w:sz w:val="21"/>
          <w:szCs w:val="24"/>
        </w:rPr>
      </w:sdtEndPr>
      <w:sdtContent>
        <w:p w:rsidR="000C13E3" w:rsidRDefault="00C11B76">
          <w:pPr>
            <w:pStyle w:val="3"/>
            <w:numPr>
              <w:ilvl w:val="1"/>
              <w:numId w:val="24"/>
            </w:numPr>
            <w:rPr>
              <w:kern w:val="44"/>
              <w:szCs w:val="21"/>
            </w:rPr>
          </w:pPr>
          <w:r>
            <w:rPr>
              <w:rFonts w:hint="eastAsia"/>
              <w:kern w:val="44"/>
              <w:szCs w:val="21"/>
            </w:rPr>
            <w:t>相关激励事项已在临时公告披露且后续实施无进展或变化的</w:t>
          </w:r>
          <w:bookmarkEnd w:id="77"/>
          <w:bookmarkEnd w:id="76"/>
        </w:p>
        <w:sdt>
          <w:sdtPr>
            <w:alias w:val="是否适用：相关激励事项已在临时公告披露且后续实施无进展或变化的[双击切换]"/>
            <w:tag w:val="_GBC_0af9dca2858d42619c57d7878f3a7792"/>
            <w:id w:val="-1444686762"/>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C11B76">
      <w:pPr>
        <w:pStyle w:val="3"/>
        <w:numPr>
          <w:ilvl w:val="1"/>
          <w:numId w:val="24"/>
        </w:numPr>
        <w:rPr>
          <w:kern w:val="44"/>
          <w:szCs w:val="21"/>
        </w:rPr>
      </w:pPr>
      <w:r>
        <w:rPr>
          <w:rFonts w:hint="eastAsia"/>
          <w:kern w:val="44"/>
          <w:szCs w:val="21"/>
        </w:rPr>
        <w:t>临时公告未披露或有后续进展的激励情况</w:t>
      </w:r>
    </w:p>
    <w:p w:rsidR="000C13E3" w:rsidRDefault="00C11B76">
      <w:r>
        <w:rPr>
          <w:rFonts w:hint="eastAsia"/>
        </w:rPr>
        <w:t>股权激励情况</w:t>
      </w:r>
    </w:p>
    <w:p w:rsidR="000C13E3" w:rsidRDefault="00362B2C">
      <w:pPr>
        <w:rPr>
          <w:szCs w:val="21"/>
        </w:rPr>
      </w:pPr>
      <w:sdt>
        <w:sdtPr>
          <w:alias w:val="是否适用：股权激励情况[双击切换]"/>
          <w:tag w:val="_GBC_002ad948ce1449c2a805bfbb132b2202"/>
          <w:id w:val="1221783902"/>
          <w:lock w:val="sdtLocked"/>
          <w:placeholder>
            <w:docPart w:val="GBC22222222222222222222222222222"/>
          </w:placeholder>
        </w:sdtPr>
        <w:sdtEndPr/>
        <w:sdtContent>
          <w:r w:rsidR="00C11B76">
            <w:fldChar w:fldCharType="begin"/>
          </w:r>
          <w:r w:rsidR="00C11B76">
            <w:instrText xml:space="preserve">MACROBUTTON  SnrToggleCheckbox □适用 </w:instrText>
          </w:r>
          <w:r w:rsidR="00C11B76">
            <w:fldChar w:fldCharType="end"/>
          </w:r>
          <w:r w:rsidR="00C11B76">
            <w:fldChar w:fldCharType="begin"/>
          </w:r>
          <w:r w:rsidR="00C11B76">
            <w:instrText xml:space="preserve"> MACROBUTTON  SnrToggleCheckbox √不适用 </w:instrText>
          </w:r>
          <w:r w:rsidR="00C11B76">
            <w:fldChar w:fldCharType="end"/>
          </w:r>
        </w:sdtContent>
      </w:sdt>
    </w:p>
    <w:p w:rsidR="000C13E3" w:rsidRDefault="000C13E3">
      <w:pPr>
        <w:rPr>
          <w:szCs w:val="21"/>
        </w:rPr>
      </w:pPr>
    </w:p>
    <w:sdt>
      <w:sdtPr>
        <w:rPr>
          <w:rFonts w:hint="eastAsia"/>
          <w:szCs w:val="21"/>
        </w:rPr>
        <w:alias w:val="模块:其他说明  "/>
        <w:tag w:val="_SEC_12c50bf247d34661bdbc91376a5f0abc"/>
        <w:id w:val="-1633086024"/>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sdt>
          <w:sdtPr>
            <w:rPr>
              <w:rFonts w:hint="eastAsia"/>
              <w:szCs w:val="21"/>
            </w:rPr>
            <w:alias w:val="是否适用：股权激励情况的说明[双击切换]"/>
            <w:tag w:val="_GBC_67421581adf34d0f9f06e3042b8d7199"/>
            <w:id w:val="716699854"/>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hint="eastAsia"/>
          <w:bCs/>
          <w:szCs w:val="21"/>
        </w:rPr>
        <w:alias w:val="模块:员工持股计划情况"/>
        <w:tag w:val="_SEC_e76ced04f0774d5494f667355c3809ba"/>
        <w:id w:val="29247997"/>
        <w:lock w:val="sdtLocked"/>
        <w:placeholder>
          <w:docPart w:val="GBC22222222222222222222222222222"/>
        </w:placeholder>
      </w:sdtPr>
      <w:sdtEndPr/>
      <w:sdtContent>
        <w:p w:rsidR="000C13E3" w:rsidRDefault="00C11B76">
          <w:pPr>
            <w:rPr>
              <w:bCs/>
              <w:szCs w:val="21"/>
            </w:rPr>
          </w:pPr>
          <w:r>
            <w:rPr>
              <w:rFonts w:hint="eastAsia"/>
              <w:bCs/>
              <w:szCs w:val="21"/>
            </w:rPr>
            <w:t>员工持股计划情况</w:t>
          </w:r>
        </w:p>
        <w:sdt>
          <w:sdtPr>
            <w:rPr>
              <w:rFonts w:hint="eastAsia"/>
              <w:bCs/>
              <w:szCs w:val="21"/>
            </w:rPr>
            <w:alias w:val="是否适用：员工持股计划情况[双击切换]"/>
            <w:tag w:val="_GBC_58bc54aaaba24427a2a569de76f7f83e"/>
            <w:id w:val="838742687"/>
            <w:lock w:val="sdtLocked"/>
            <w:placeholder>
              <w:docPart w:val="GBC22222222222222222222222222222"/>
            </w:placeholder>
          </w:sdtPr>
          <w:sdtEndPr/>
          <w:sdtContent>
            <w:p w:rsidR="000C13E3" w:rsidRDefault="00C11B76">
              <w:pPr>
                <w:rPr>
                  <w:bCs/>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p w:rsidR="000C13E3" w:rsidRDefault="00362B2C">
          <w:pPr>
            <w:rPr>
              <w:bCs/>
              <w:szCs w:val="21"/>
            </w:rPr>
          </w:pPr>
        </w:p>
      </w:sdtContent>
    </w:sdt>
    <w:sdt>
      <w:sdtPr>
        <w:rPr>
          <w:rFonts w:hint="eastAsia"/>
          <w:bCs/>
          <w:szCs w:val="21"/>
        </w:rPr>
        <w:alias w:val="模块:其他激励措施"/>
        <w:tag w:val="_SEC_614d59c9502f4f76b99b0f6a5227009b"/>
        <w:id w:val="29248002"/>
        <w:lock w:val="sdtLocked"/>
        <w:placeholder>
          <w:docPart w:val="GBC22222222222222222222222222222"/>
        </w:placeholder>
      </w:sdtPr>
      <w:sdtEndPr/>
      <w:sdtContent>
        <w:p w:rsidR="000C13E3" w:rsidRDefault="00C11B76">
          <w:pPr>
            <w:rPr>
              <w:bCs/>
              <w:szCs w:val="21"/>
            </w:rPr>
          </w:pPr>
          <w:r>
            <w:rPr>
              <w:rFonts w:hint="eastAsia"/>
              <w:bCs/>
              <w:szCs w:val="21"/>
            </w:rPr>
            <w:t>其他激励措施</w:t>
          </w:r>
        </w:p>
        <w:sdt>
          <w:sdtPr>
            <w:rPr>
              <w:szCs w:val="21"/>
            </w:rPr>
            <w:alias w:val="是否适用：其他激励措施[双击切换]"/>
            <w:tag w:val="_GBC_1273f753309d4658962c7982b10fa010"/>
            <w:id w:val="29248017"/>
            <w:lock w:val="sdtLocked"/>
            <w:placeholder>
              <w:docPart w:val="GBC22222222222222222222222222222"/>
            </w:placeholder>
          </w:sdtPr>
          <w:sdtEndPr/>
          <w:sdtContent>
            <w:p w:rsidR="000C13E3" w:rsidRDefault="00C11B76">
              <w:pPr>
                <w:rPr>
                  <w:bCs/>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bCs/>
          <w:szCs w:val="21"/>
        </w:rPr>
      </w:pPr>
    </w:p>
    <w:bookmarkStart w:id="78" w:name="_Toc342566005" w:displacedByCustomXml="next"/>
    <w:bookmarkStart w:id="79" w:name="_Toc342057945" w:displacedByCustomXml="next"/>
    <w:sdt>
      <w:sdtPr>
        <w:rPr>
          <w:rFonts w:ascii="宋体" w:hAnsi="宋体" w:cs="宋体" w:hint="eastAsia"/>
          <w:b w:val="0"/>
          <w:bCs w:val="0"/>
          <w:kern w:val="0"/>
          <w:szCs w:val="21"/>
        </w:rPr>
        <w:alias w:val="模块:董事、高级管理人员报告期内被授予的股权激励情况"/>
        <w:tag w:val="_SEC_8787cb19f2c64d4e8ac89d031e52cc9e"/>
        <w:id w:val="-757824158"/>
        <w:lock w:val="sdtLocked"/>
        <w:placeholder>
          <w:docPart w:val="GBC22222222222222222222222222222"/>
        </w:placeholder>
      </w:sdtPr>
      <w:sdtEndPr/>
      <w:sdtContent>
        <w:p w:rsidR="000C13E3" w:rsidRDefault="00C11B76">
          <w:pPr>
            <w:pStyle w:val="3"/>
            <w:numPr>
              <w:ilvl w:val="1"/>
              <w:numId w:val="24"/>
            </w:numPr>
            <w:rPr>
              <w:szCs w:val="21"/>
            </w:rPr>
          </w:pPr>
          <w:r>
            <w:rPr>
              <w:rFonts w:hint="eastAsia"/>
              <w:szCs w:val="21"/>
            </w:rPr>
            <w:t>董事、高级管理人员报告期内被授予的</w:t>
          </w:r>
          <w:r>
            <w:rPr>
              <w:rFonts w:hint="eastAsia"/>
              <w:kern w:val="44"/>
              <w:szCs w:val="21"/>
            </w:rPr>
            <w:t>股权</w:t>
          </w:r>
          <w:r>
            <w:rPr>
              <w:rFonts w:hint="eastAsia"/>
              <w:szCs w:val="21"/>
            </w:rPr>
            <w:t>激励情况</w:t>
          </w:r>
          <w:bookmarkEnd w:id="79"/>
          <w:bookmarkEnd w:id="78"/>
        </w:p>
        <w:p w:rsidR="000C13E3" w:rsidRDefault="00362B2C">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c2d0a53ac8044ce0b5022c6f5ccdc0a9"/>
              <w:id w:val="18561718"/>
              <w:lock w:val="sdtLocked"/>
              <w:placeholder>
                <w:docPart w:val="GBC22222222222222222222222222222"/>
              </w:placeholder>
            </w:sdtPr>
            <w:sdtEndPr/>
            <w:sdtContent>
              <w:r w:rsidR="00C11B76">
                <w:rPr>
                  <w:szCs w:val="21"/>
                </w:rPr>
                <w:fldChar w:fldCharType="begin"/>
              </w:r>
              <w:r w:rsidR="00C11B76">
                <w:rPr>
                  <w:szCs w:val="21"/>
                </w:rPr>
                <w:instrText xml:space="preserve">MACROBUTTON  SnrToggleCheckbox □适用 </w:instrText>
              </w:r>
              <w:r w:rsidR="00C11B76">
                <w:rPr>
                  <w:szCs w:val="21"/>
                </w:rPr>
                <w:fldChar w:fldCharType="end"/>
              </w:r>
              <w:r w:rsidR="00C11B76">
                <w:rPr>
                  <w:szCs w:val="21"/>
                </w:rPr>
                <w:fldChar w:fldCharType="begin"/>
              </w:r>
              <w:r w:rsidR="00C11B76">
                <w:rPr>
                  <w:szCs w:val="21"/>
                </w:rPr>
                <w:instrText xml:space="preserve"> MACROBUTTON  SnrToggleCheckbox √不适用 </w:instrText>
              </w:r>
              <w:r w:rsidR="00C11B76">
                <w:rPr>
                  <w:szCs w:val="21"/>
                </w:rPr>
                <w:fldChar w:fldCharType="end"/>
              </w:r>
            </w:sdtContent>
          </w:sdt>
        </w:p>
      </w:sdtContent>
    </w:sdt>
    <w:bookmarkStart w:id="80" w:name="_Hlk123838361" w:displacedByCustomXml="next"/>
    <w:sdt>
      <w:sdtPr>
        <w:rPr>
          <w:rFonts w:ascii="宋体" w:hAnsi="宋体" w:cs="宋体"/>
          <w:b w:val="0"/>
          <w:bCs w:val="0"/>
          <w:kern w:val="0"/>
          <w:szCs w:val="24"/>
        </w:rPr>
        <w:alias w:val="模块:报告期内对高级管理人员的考评机制，以及激励机制的建立、实施情况"/>
        <w:tag w:val="_SEC_e7128a1764624077b0f90f676a73dd15"/>
        <w:id w:val="3160710"/>
        <w:lock w:val="sdtLocked"/>
        <w:placeholder>
          <w:docPart w:val="GBC22222222222222222222222222222"/>
        </w:placeholder>
      </w:sdtPr>
      <w:sdtEndPr/>
      <w:sdtContent>
        <w:p w:rsidR="000C13E3" w:rsidRDefault="00C11B76">
          <w:pPr>
            <w:pStyle w:val="3"/>
            <w:numPr>
              <w:ilvl w:val="1"/>
              <w:numId w:val="24"/>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6299326"/>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报告期内，公司按照《陕西航天动力高科技股份有限公司经营层成员薪酬管理办法》等有关规定规范高级管理人员考核评价的组织方式、程序、内容和方法，年初确定经营目标责任，年终进行考评，依据考评结果拟定具体薪酬事项。</w:t>
              </w:r>
            </w:p>
            <w:p w:rsidR="000C13E3" w:rsidRDefault="00362B2C">
              <w:pPr>
                <w:rPr>
                  <w:szCs w:val="21"/>
                </w:rPr>
              </w:pPr>
            </w:p>
          </w:sdtContent>
        </w:sdt>
      </w:sdtContent>
    </w:sdt>
    <w:bookmarkEnd w:id="80"/>
    <w:p w:rsidR="000C13E3" w:rsidRDefault="000C13E3">
      <w:pPr>
        <w:rPr>
          <w:szCs w:val="21"/>
        </w:rPr>
      </w:pPr>
    </w:p>
    <w:bookmarkStart w:id="81" w:name="_Hlk123838509" w:displacedByCustomXml="next"/>
    <w:sdt>
      <w:sdtPr>
        <w:rPr>
          <w:rFonts w:ascii="宋体" w:hAnsi="宋体" w:cs="宋体" w:hint="eastAsia"/>
          <w:b w:val="0"/>
          <w:bCs w:val="0"/>
          <w:kern w:val="0"/>
          <w:szCs w:val="24"/>
        </w:rPr>
        <w:alias w:val="模块:报告期内的内部控制制度建设及实施情况"/>
        <w:tag w:val="_SEC_4f62c5a91f184e9083e54ebccf8fe563"/>
        <w:id w:val="-1814176595"/>
        <w:lock w:val="sdtLocked"/>
        <w:placeholder>
          <w:docPart w:val="GBC22222222222222222222222222222"/>
        </w:placeholder>
      </w:sdtPr>
      <w:sdtEndPr>
        <w:rPr>
          <w:rFonts w:hint="default"/>
        </w:rPr>
      </w:sdtEndPr>
      <w:sdtContent>
        <w:p w:rsidR="000C13E3" w:rsidRDefault="00C11B76">
          <w:pPr>
            <w:pStyle w:val="2"/>
            <w:numPr>
              <w:ilvl w:val="0"/>
              <w:numId w:val="17"/>
            </w:numPr>
          </w:pPr>
          <w:r>
            <w:rPr>
              <w:rFonts w:hint="eastAsia"/>
            </w:rPr>
            <w:t>报告期内的内部控制制度建设及实施情况</w:t>
          </w:r>
        </w:p>
        <w:sdt>
          <w:sdtPr>
            <w:rPr>
              <w:szCs w:val="21"/>
            </w:rPr>
            <w:alias w:val="是否适用：报告期内的内部控制制度建设及实施情况[双击切换]"/>
            <w:tag w:val="_GBC_f76747fb26ee47cfb00fc8ad5592b038"/>
            <w:id w:val="21345351"/>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内部控制自我评价报告"/>
            <w:tag w:val="_GBC_7ec2120247b647e18f5670c0a1211280"/>
            <w:id w:val="21345373"/>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公司第七届董事会第二十八次会议审议通过了公司</w:t>
              </w:r>
              <w:r>
                <w:rPr>
                  <w:szCs w:val="21"/>
                </w:rPr>
                <w:t>2022年度内部控制评价报告，全文详见公</w:t>
              </w:r>
            </w:p>
            <w:p w:rsidR="000C13E3" w:rsidRDefault="00C11B76">
              <w:pPr>
                <w:rPr>
                  <w:szCs w:val="21"/>
                </w:rPr>
              </w:pPr>
              <w:r>
                <w:rPr>
                  <w:rFonts w:hint="eastAsia"/>
                  <w:szCs w:val="21"/>
                </w:rPr>
                <w:t>司于</w:t>
              </w:r>
              <w:r>
                <w:rPr>
                  <w:szCs w:val="21"/>
                </w:rPr>
                <w:t>2023年4月29日在上海证券交易所网站(www.sse.com.cn)披露的《航天动力2022年度内</w:t>
              </w:r>
              <w:r>
                <w:rPr>
                  <w:rFonts w:hint="eastAsia"/>
                  <w:szCs w:val="21"/>
                </w:rPr>
                <w:t>部控制评价报告》。</w:t>
              </w:r>
            </w:p>
          </w:sdtContent>
        </w:sdt>
        <w:p w:rsidR="000C13E3" w:rsidRDefault="00362B2C">
          <w:pPr>
            <w:rPr>
              <w:szCs w:val="21"/>
            </w:rPr>
          </w:pPr>
        </w:p>
      </w:sdtContent>
    </w:sdt>
    <w:sdt>
      <w:sdtPr>
        <w:rPr>
          <w:rFonts w:hint="eastAsia"/>
          <w:szCs w:val="21"/>
        </w:rPr>
        <w:alias w:val="模块:报告期内部控制存在重大缺陷情况的说明  "/>
        <w:tag w:val="_SEC_2ee2e77432cb43f3b2547fcae2c176b7"/>
        <w:id w:val="1503856921"/>
        <w:lock w:val="sdtLocked"/>
        <w:placeholder>
          <w:docPart w:val="GBC22222222222222222222222222222"/>
        </w:placeholder>
      </w:sdtPr>
      <w:sdtEndPr>
        <w:rPr>
          <w:rFonts w:hint="default"/>
        </w:rPr>
      </w:sdtEndPr>
      <w:sdtContent>
        <w:p w:rsidR="000C13E3" w:rsidRDefault="00C11B76">
          <w:pPr>
            <w:tabs>
              <w:tab w:val="left" w:pos="2760"/>
            </w:tabs>
            <w:rPr>
              <w:szCs w:val="21"/>
            </w:rPr>
          </w:pPr>
          <w:r>
            <w:rPr>
              <w:rFonts w:hint="eastAsia"/>
              <w:szCs w:val="21"/>
            </w:rPr>
            <w:t>报告期内部控制存在重大缺陷情况的说明</w:t>
          </w:r>
        </w:p>
        <w:sdt>
          <w:sdtPr>
            <w:rPr>
              <w:szCs w:val="21"/>
            </w:rPr>
            <w:alias w:val="是否适用：报告期内部控制存在重大缺陷情况的说明[双击切换]"/>
            <w:tag w:val="_GBC_cad036bd9fe3409f906985f824010f6a"/>
            <w:id w:val="21345365"/>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pPr>
            <w:rPr>
              <w:szCs w:val="21"/>
            </w:rPr>
          </w:pPr>
        </w:p>
      </w:sdtContent>
    </w:sdt>
    <w:bookmarkEnd w:id="81" w:displacedByCustomXml="next"/>
    <w:bookmarkStart w:id="82" w:name="_Hlk123835874" w:displacedByCustomXml="next"/>
    <w:sdt>
      <w:sdtPr>
        <w:rPr>
          <w:rFonts w:ascii="宋体" w:hAnsi="宋体" w:cs="宋体" w:hint="eastAsia"/>
          <w:b w:val="0"/>
          <w:bCs w:val="0"/>
          <w:kern w:val="0"/>
          <w:szCs w:val="24"/>
        </w:rPr>
        <w:alias w:val="模块:报告期内对子公司的管理控制情况"/>
        <w:tag w:val="_SEC_01b27291a2ca4176b79ce579d14bbcee"/>
        <w:id w:val="1265118808"/>
        <w:lock w:val="sdtLocked"/>
        <w:placeholder>
          <w:docPart w:val="GBC22222222222222222222222222222"/>
        </w:placeholder>
      </w:sdtPr>
      <w:sdtEndPr/>
      <w:sdtContent>
        <w:p w:rsidR="000C13E3" w:rsidRDefault="00C11B76">
          <w:pPr>
            <w:pStyle w:val="2"/>
            <w:numPr>
              <w:ilvl w:val="0"/>
              <w:numId w:val="17"/>
            </w:numPr>
          </w:pPr>
          <w:r>
            <w:rPr>
              <w:rFonts w:hint="eastAsia"/>
            </w:rPr>
            <w:t>报告期内对子公司的管理控制情况</w:t>
          </w:r>
        </w:p>
        <w:sdt>
          <w:sdtPr>
            <w:rPr>
              <w:rFonts w:hint="eastAsia"/>
              <w:szCs w:val="21"/>
            </w:rPr>
            <w:alias w:val="是否适用：报告期内对子公司的管理控制情况[双击切换]"/>
            <w:tag w:val="_GBC_3c41db66329f4aabb0fd91423cfeac3f"/>
            <w:id w:val="1492067507"/>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报告期内对子公司的管理控制情况"/>
            <w:tag w:val="_GBC_c42acb3ad0ff45a1891fd8fa03ee78a2"/>
            <w:id w:val="-1469962823"/>
            <w:lock w:val="sdtLocked"/>
            <w:placeholder>
              <w:docPart w:val="855CA9435CD84DE0A7991981FE929F5A"/>
            </w:placeholder>
          </w:sdtPr>
          <w:sdtEndPr>
            <w:rPr>
              <w:sz w:val="18"/>
            </w:rPr>
          </w:sdtEndPr>
          <w:sdtContent>
            <w:p w:rsidR="000C13E3" w:rsidRDefault="00C11B76">
              <w:pPr>
                <w:ind w:firstLineChars="200" w:firstLine="420"/>
                <w:rPr>
                  <w:sz w:val="18"/>
                </w:rPr>
              </w:pPr>
              <w:r>
                <w:rPr>
                  <w:rFonts w:hint="eastAsia"/>
                  <w:sz w:val="22"/>
                  <w:szCs w:val="32"/>
                </w:rPr>
                <w:t>公司按照上市公司规范运作的相关要求及公司相关制度，对子公司的生产经营、财务管理、投资管理、人力资源管理、内部控制等方面进行内部控制及监督，按照公司《控股子公司管理办法》，公司对控股子公司实施分类管理。股东方为同一实际控制人的控股子公司通过战略管控和运营管控相结合的模式，实施管理与监督，控股子公司接受公司职能部门日常的指导、监督与检查；股东方为非同一实际控制人的控股子公司，通过战略管控为主，结合内控体系建设，实施管理与监督。报告期内，加强子公司董事会建设，对部分子公司董事会、监事会成员进行调整，三家子公司完成董事会议事规则和总经理工作细则的修订和完善。日</w:t>
              </w:r>
              <w:r>
                <w:rPr>
                  <w:rFonts w:hint="eastAsia"/>
                  <w:sz w:val="22"/>
                  <w:szCs w:val="32"/>
                </w:rPr>
                <w:lastRenderedPageBreak/>
                <w:t>常经营中，通过年度董事会、临时董事会和定期经营分析会以及调研等方式，强化对子公司的管理与帮扶，促进经营效率和管控效果的提升。</w:t>
              </w:r>
            </w:p>
          </w:sdtContent>
        </w:sdt>
        <w:p w:rsidR="000C13E3" w:rsidRDefault="00362B2C">
          <w:pPr>
            <w:rPr>
              <w:szCs w:val="21"/>
            </w:rPr>
          </w:pPr>
        </w:p>
      </w:sdtContent>
    </w:sdt>
    <w:bookmarkEnd w:id="82" w:displacedByCustomXml="next"/>
    <w:bookmarkStart w:id="83" w:name="_Hlk123838574" w:displacedByCustomXml="next"/>
    <w:sdt>
      <w:sdtPr>
        <w:rPr>
          <w:rFonts w:ascii="宋体" w:hAnsi="宋体" w:cs="宋体" w:hint="eastAsia"/>
          <w:b w:val="0"/>
          <w:bCs w:val="0"/>
          <w:kern w:val="0"/>
          <w:szCs w:val="24"/>
        </w:rPr>
        <w:alias w:val="模块:内部控制审计报告的相关情况说明"/>
        <w:tag w:val="_SEC_2d6e7b1f7b054f2fbca2d55832fe79ef"/>
        <w:id w:val="3160741"/>
        <w:lock w:val="sdtLocked"/>
        <w:placeholder>
          <w:docPart w:val="GBC22222222222222222222222222222"/>
        </w:placeholder>
      </w:sdtPr>
      <w:sdtEndPr/>
      <w:sdtContent>
        <w:p w:rsidR="000C13E3" w:rsidRDefault="00C11B76">
          <w:pPr>
            <w:pStyle w:val="2"/>
            <w:numPr>
              <w:ilvl w:val="0"/>
              <w:numId w:val="17"/>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审计报告与公司自我评价意见不一致情况"/>
            <w:tag w:val="_GBC_1abfe1ce3c2044e1a311865463691e52"/>
            <w:id w:val="-127398144"/>
            <w:lock w:val="sdtLocked"/>
            <w:placeholder>
              <w:docPart w:val="GBC22222222222222222222222222222"/>
            </w:placeholder>
          </w:sdtPr>
          <w:sdtEndPr/>
          <w:sdtContent>
            <w:p w:rsidR="000C13E3" w:rsidRDefault="00C11B76">
              <w:pPr>
                <w:ind w:firstLineChars="200" w:firstLine="420"/>
                <w:jc w:val="both"/>
                <w:rPr>
                  <w:szCs w:val="21"/>
                </w:rPr>
              </w:pPr>
              <w:r>
                <w:rPr>
                  <w:rFonts w:hint="eastAsia"/>
                  <w:szCs w:val="21"/>
                </w:rPr>
                <w:t>中兴华会计师事务所（特殊普通合伙）出具的《内部控制审计报告》认为：航天动力</w:t>
              </w:r>
              <w:r>
                <w:rPr>
                  <w:szCs w:val="21"/>
                </w:rPr>
                <w:t>2022年12月31日按照《企业内部控制基本规范》和相关规定在所有重大方面保持了有效的财务报告内</w:t>
              </w:r>
              <w:r>
                <w:rPr>
                  <w:rFonts w:hint="eastAsia"/>
                  <w:szCs w:val="21"/>
                </w:rPr>
                <w:t>部控制。内容详见公司于</w:t>
              </w:r>
              <w:r>
                <w:rPr>
                  <w:szCs w:val="21"/>
                </w:rPr>
                <w:t>2023年4月29日在上海证券交易所网站(www.sse.com.cn)披露的《航</w:t>
              </w:r>
            </w:p>
            <w:p w:rsidR="000C13E3" w:rsidRDefault="00C11B76">
              <w:pPr>
                <w:jc w:val="both"/>
                <w:rPr>
                  <w:szCs w:val="21"/>
                </w:rPr>
              </w:pPr>
              <w:r>
                <w:rPr>
                  <w:rFonts w:hint="eastAsia"/>
                  <w:szCs w:val="21"/>
                </w:rPr>
                <w:t>天动力</w:t>
              </w:r>
              <w:r>
                <w:rPr>
                  <w:szCs w:val="21"/>
                </w:rPr>
                <w:t>2022年度内部控制审计报告》。</w:t>
              </w:r>
            </w:p>
            <w:p w:rsidR="000C13E3" w:rsidRDefault="00362B2C">
              <w:pPr>
                <w:rPr>
                  <w:szCs w:val="21"/>
                </w:rPr>
              </w:pPr>
            </w:p>
          </w:sdtContent>
        </w:sdt>
        <w:p w:rsidR="000C13E3" w:rsidRDefault="00C11B76">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GBC22222222222222222222222222222"/>
              </w:placeholder>
              <w:comboBox>
                <w:listItem w:displayText="是" w:value="true"/>
                <w:listItem w:displayText="否" w:value="false"/>
              </w:comboBox>
            </w:sdtPr>
            <w:sdtEndPr/>
            <w:sdtContent>
              <w:r>
                <w:rPr>
                  <w:szCs w:val="21"/>
                </w:rPr>
                <w:t>是</w:t>
              </w:r>
            </w:sdtContent>
          </w:sdt>
        </w:p>
        <w:p w:rsidR="000C13E3" w:rsidRDefault="00C11B76">
          <w:pPr>
            <w:rPr>
              <w:lang w:val="zh-CN"/>
            </w:rPr>
          </w:pPr>
          <w:r>
            <w:rPr>
              <w:rFonts w:hint="eastAsia"/>
              <w:lang w:val="zh-CN"/>
            </w:rPr>
            <w:t>内部控制审计报告意见类型：</w:t>
          </w:r>
          <w:sdt>
            <w:sdtPr>
              <w:rPr>
                <w:rFonts w:hint="eastAsia"/>
                <w:lang w:val="zh-CN"/>
              </w:rPr>
              <w:alias w:val="内部控制审计意见类型"/>
              <w:tag w:val="_GBC_70262b41c723466c879c062e5326eee3"/>
              <w:id w:val="-1235317272"/>
              <w:lock w:val="sdtLocked"/>
              <w:placeholder>
                <w:docPart w:val="GBC22222222222222222222222222222"/>
              </w:placeholder>
              <w:comboBox>
                <w:listItem w:displayText="标准的无保留意见" w:value="标准的无保留意见"/>
                <w:listItem w:displayText="带强调事项段的无保留意见" w:value="带强调事项段的无保留意见"/>
                <w:listItem w:displayText="保留意见" w:value="保留意见"/>
                <w:listItem w:displayText="否定意见" w:value="否定意见"/>
                <w:listItem w:displayText="无法表示意见" w:value="无法表示意见"/>
              </w:comboBox>
            </w:sdtPr>
            <w:sdtEndPr/>
            <w:sdtContent>
              <w:r>
                <w:rPr>
                  <w:rFonts w:hint="eastAsia"/>
                  <w:lang w:val="zh-CN"/>
                </w:rPr>
                <w:t>标准的无保留意见</w:t>
              </w:r>
            </w:sdtContent>
          </w:sdt>
        </w:p>
        <w:p w:rsidR="000C13E3" w:rsidRDefault="00362B2C">
          <w:pPr>
            <w:rPr>
              <w:szCs w:val="21"/>
            </w:rPr>
          </w:pPr>
        </w:p>
      </w:sdtContent>
    </w:sdt>
    <w:bookmarkEnd w:id="83" w:displacedByCustomXml="next"/>
    <w:bookmarkStart w:id="84" w:name="_Hlk40625199" w:displacedByCustomXml="next"/>
    <w:bookmarkStart w:id="85" w:name="_Hlk40625163" w:displacedByCustomXml="next"/>
    <w:sdt>
      <w:sdtPr>
        <w:rPr>
          <w:rFonts w:ascii="宋体" w:hAnsi="宋体" w:cs="宋体"/>
          <w:b w:val="0"/>
          <w:bCs w:val="0"/>
          <w:kern w:val="0"/>
          <w:szCs w:val="24"/>
        </w:rPr>
        <w:alias w:val="模块:上市公司治理专项行动自查问题整改情况"/>
        <w:tag w:val="_SEC_f84d29ebbfd8434d8d55e144204ae2b0"/>
        <w:id w:val="1345745891"/>
        <w:lock w:val="sdtLocked"/>
        <w:placeholder>
          <w:docPart w:val="GBC22222222222222222222222222222"/>
        </w:placeholder>
      </w:sdtPr>
      <w:sdtEndPr>
        <w:rPr>
          <w:szCs w:val="21"/>
        </w:rPr>
      </w:sdtEndPr>
      <w:sdtContent>
        <w:p w:rsidR="000C13E3" w:rsidRDefault="00C11B76">
          <w:pPr>
            <w:pStyle w:val="2"/>
            <w:numPr>
              <w:ilvl w:val="0"/>
              <w:numId w:val="17"/>
            </w:numPr>
            <w:ind w:left="420" w:hanging="420"/>
            <w:rPr>
              <w:rFonts w:ascii="宋体" w:hAnsi="宋体" w:cs="宋体"/>
              <w:kern w:val="0"/>
              <w:szCs w:val="24"/>
            </w:rPr>
          </w:pPr>
          <w:r>
            <w:rPr>
              <w:rFonts w:ascii="宋体" w:hAnsi="宋体" w:cs="宋体"/>
              <w:kern w:val="0"/>
              <w:szCs w:val="24"/>
            </w:rPr>
            <w:t>上市公司治理专项行动自查问题整改情况</w:t>
          </w:r>
        </w:p>
        <w:sdt>
          <w:sdtPr>
            <w:rPr>
              <w:szCs w:val="21"/>
            </w:rPr>
            <w:alias w:val="上市公司治理专项行动自查问题整改情况"/>
            <w:tag w:val="_GBC_05eb1501ffbf4b83acf20965ad06a2e0"/>
            <w:id w:val="-1253586477"/>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根据中国证监会部署，</w:t>
              </w:r>
              <w:r>
                <w:rPr>
                  <w:szCs w:val="21"/>
                </w:rPr>
                <w:t>2021年公司组织开展上市公司治理专项行动自查工作。通过自查，公司已经按照《公司法》《上市公司治理准则》《上海证券交易所股票上市规则》等相关法律法规和规章制度建立健全了较为完整、合理的法人治理结构及内部控制体系。自查发现一项问题：公司未建立专门的董事会秘书工作制度，董事会秘书工作制度相关内容在《公司章程》中体现的问题。</w:t>
              </w:r>
            </w:p>
            <w:p w:rsidR="000C13E3" w:rsidRDefault="00C11B76">
              <w:pPr>
                <w:ind w:firstLineChars="200" w:firstLine="420"/>
                <w:rPr>
                  <w:szCs w:val="21"/>
                </w:rPr>
              </w:pPr>
              <w:r>
                <w:rPr>
                  <w:rFonts w:hint="eastAsia"/>
                  <w:szCs w:val="21"/>
                </w:rPr>
                <w:t>该问题公司已于2021年度进行整改。</w:t>
              </w:r>
              <w:r>
                <w:rPr>
                  <w:szCs w:val="21"/>
                </w:rPr>
                <w:t>2021年4月27日公司第七届董事会第七次会议审议通过《公司董事会秘书工作制度》，相关制度建设工作得到落实。</w:t>
              </w:r>
              <w:r>
                <w:rPr>
                  <w:rFonts w:hint="eastAsia"/>
                  <w:szCs w:val="21"/>
                </w:rPr>
                <w:t>报告期内</w:t>
              </w:r>
              <w:r>
                <w:rPr>
                  <w:szCs w:val="21"/>
                </w:rPr>
                <w:t>，公司继续</w:t>
              </w:r>
              <w:r>
                <w:rPr>
                  <w:rFonts w:hint="eastAsia"/>
                  <w:szCs w:val="21"/>
                </w:rPr>
                <w:t>严格遵照</w:t>
              </w:r>
              <w:r>
                <w:rPr>
                  <w:szCs w:val="21"/>
                </w:rPr>
                <w:t>法律法规的规定</w:t>
              </w:r>
              <w:r>
                <w:rPr>
                  <w:rFonts w:hint="eastAsia"/>
                  <w:szCs w:val="21"/>
                </w:rPr>
                <w:t>开展</w:t>
              </w:r>
              <w:r>
                <w:rPr>
                  <w:szCs w:val="21"/>
                </w:rPr>
                <w:t>各项工作</w:t>
              </w:r>
              <w:r>
                <w:rPr>
                  <w:rFonts w:hint="eastAsia"/>
                  <w:szCs w:val="21"/>
                </w:rPr>
                <w:t>，公司</w:t>
              </w:r>
              <w:r>
                <w:rPr>
                  <w:szCs w:val="21"/>
                </w:rPr>
                <w:t>也将及时更新各</w:t>
              </w:r>
              <w:r>
                <w:rPr>
                  <w:rFonts w:hint="eastAsia"/>
                  <w:szCs w:val="21"/>
                </w:rPr>
                <w:t>规范制度，</w:t>
              </w:r>
              <w:r>
                <w:rPr>
                  <w:szCs w:val="21"/>
                </w:rPr>
                <w:t>使公司</w:t>
              </w:r>
              <w:r>
                <w:rPr>
                  <w:rFonts w:hint="eastAsia"/>
                  <w:szCs w:val="21"/>
                </w:rPr>
                <w:t>更加</w:t>
              </w:r>
              <w:r>
                <w:rPr>
                  <w:szCs w:val="21"/>
                </w:rPr>
                <w:t>规范运作。</w:t>
              </w:r>
            </w:p>
          </w:sdtContent>
        </w:sdt>
      </w:sdtContent>
    </w:sdt>
    <w:bookmarkEnd w:id="84" w:displacedByCustomXml="next"/>
    <w:bookmarkEnd w:id="85" w:displacedByCustomXml="next"/>
    <w:sdt>
      <w:sdtPr>
        <w:rPr>
          <w:rFonts w:ascii="宋体" w:hAnsi="宋体" w:cs="宋体"/>
          <w:b w:val="0"/>
          <w:bCs w:val="0"/>
          <w:kern w:val="0"/>
          <w:szCs w:val="24"/>
        </w:rPr>
        <w:alias w:val="模块:其他公司治理情况"/>
        <w:tag w:val="_SEC_21aaf83f464849edbdaf9c267b7db780"/>
        <w:id w:val="3160760"/>
        <w:lock w:val="sdtLocked"/>
        <w:placeholder>
          <w:docPart w:val="GBC22222222222222222222222222222"/>
        </w:placeholder>
      </w:sdtPr>
      <w:sdtEndPr/>
      <w:sdtContent>
        <w:p w:rsidR="000C13E3" w:rsidRDefault="00C11B76">
          <w:pPr>
            <w:pStyle w:val="2"/>
            <w:numPr>
              <w:ilvl w:val="0"/>
              <w:numId w:val="17"/>
            </w:numPr>
          </w:pPr>
          <w:r>
            <w:t>其他</w:t>
          </w:r>
        </w:p>
        <w:sdt>
          <w:sdtPr>
            <w:rPr>
              <w:rFonts w:hint="eastAsia"/>
              <w:szCs w:val="21"/>
            </w:rPr>
            <w:alias w:val="是否适用：其他公司治理情况说明[双击切换]"/>
            <w:tag w:val="_GBC_dc91085943bb4d4ab22a79a9ba7014df"/>
            <w:id w:val="1087109051"/>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bookmarkStart w:id="86" w:name="_Hlk130925410"/>
      <w:bookmarkEnd w:id="86"/>
    </w:p>
    <w:p w:rsidR="000C13E3" w:rsidRDefault="00C11B76">
      <w:pPr>
        <w:pStyle w:val="1"/>
        <w:numPr>
          <w:ilvl w:val="0"/>
          <w:numId w:val="2"/>
        </w:numPr>
      </w:pPr>
      <w:bookmarkStart w:id="87" w:name="_Toc89790252"/>
      <w:bookmarkStart w:id="88" w:name="_Hlk123836944"/>
      <w:r>
        <w:rPr>
          <w:rFonts w:hint="eastAsia"/>
        </w:rPr>
        <w:t>环境与社会责任</w:t>
      </w:r>
      <w:bookmarkEnd w:id="87"/>
    </w:p>
    <w:bookmarkStart w:id="89" w:name="_Hlk89187025" w:displacedByCustomXml="next"/>
    <w:bookmarkStart w:id="90" w:name="_Hlk89187063" w:displacedByCustomXml="next"/>
    <w:sdt>
      <w:sdtPr>
        <w:rPr>
          <w:rFonts w:ascii="宋体" w:hAnsi="宋体" w:cs="宋体" w:hint="eastAsia"/>
          <w:b w:val="0"/>
          <w:bCs w:val="0"/>
          <w:kern w:val="0"/>
          <w:szCs w:val="24"/>
        </w:rPr>
        <w:alias w:val="模块:环境信息情况"/>
        <w:tag w:val="_SEC_aeaf1c4a829048de90e464ec55896b86"/>
        <w:id w:val="-942684564"/>
        <w:lock w:val="sdtLocked"/>
        <w:placeholder>
          <w:docPart w:val="GBC22222222222222222222222222222"/>
        </w:placeholder>
      </w:sdtPr>
      <w:sdtEndPr/>
      <w:sdtContent>
        <w:p w:rsidR="000C13E3" w:rsidRDefault="00C11B76">
          <w:pPr>
            <w:pStyle w:val="2"/>
            <w:numPr>
              <w:ilvl w:val="0"/>
              <w:numId w:val="25"/>
            </w:numPr>
            <w:tabs>
              <w:tab w:val="left" w:pos="426"/>
            </w:tabs>
            <w:ind w:left="425" w:hanging="425"/>
            <w:jc w:val="left"/>
            <w:rPr>
              <w:rFonts w:ascii="宋体" w:hAnsi="宋体"/>
            </w:rPr>
          </w:pPr>
          <w:r>
            <w:rPr>
              <w:rFonts w:ascii="宋体" w:hAnsi="宋体" w:hint="eastAsia"/>
            </w:rPr>
            <w:t>环境</w:t>
          </w:r>
          <w:r>
            <w:rPr>
              <w:rFonts w:ascii="宋体" w:hAnsi="宋体"/>
            </w:rPr>
            <w:t>信息情况</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4467"/>
          </w:tblGrid>
          <w:tr w:rsidR="000C13E3">
            <w:sdt>
              <w:sdtPr>
                <w:rPr>
                  <w:rFonts w:hint="eastAsia"/>
                </w:rPr>
                <w:tag w:val="_PLD_5357166cc0f74e2181ffc731d0410fde"/>
                <w:id w:val="1697661309"/>
                <w:lock w:val="sdtLocked"/>
              </w:sdtPr>
              <w:sdtEndPr/>
              <w:sdtContent>
                <w:tc>
                  <w:tcPr>
                    <w:tcW w:w="4582" w:type="dxa"/>
                    <w:shd w:val="clear" w:color="auto" w:fill="auto"/>
                  </w:tcPr>
                  <w:p w:rsidR="000C13E3" w:rsidRDefault="00C11B76">
                    <w:pPr>
                      <w:widowControl w:val="0"/>
                      <w:jc w:val="both"/>
                    </w:pPr>
                    <w:r>
                      <w:rPr>
                        <w:rFonts w:hint="eastAsia"/>
                      </w:rPr>
                      <w:t>是否建立环境保护相关机制</w:t>
                    </w:r>
                  </w:p>
                </w:tc>
              </w:sdtContent>
            </w:sdt>
            <w:sdt>
              <w:sdtPr>
                <w:rPr>
                  <w:rFonts w:hint="eastAsia"/>
                </w:rPr>
                <w:alias w:val="是否建立环境保护相关机制"/>
                <w:tag w:val="_GBC_db4b394c15a64e53bc9eb2ef5d2d583b"/>
                <w:id w:val="-1379931910"/>
                <w:lock w:val="sdtLocked"/>
                <w:comboBox>
                  <w:listItem w:displayText="是" w:value="是"/>
                  <w:listItem w:displayText="否" w:value="否"/>
                </w:comboBox>
              </w:sdtPr>
              <w:sdtEndPr/>
              <w:sdtContent>
                <w:tc>
                  <w:tcPr>
                    <w:tcW w:w="4467" w:type="dxa"/>
                    <w:shd w:val="clear" w:color="auto" w:fill="auto"/>
                  </w:tcPr>
                  <w:p w:rsidR="000C13E3" w:rsidRDefault="00C11B76">
                    <w:pPr>
                      <w:widowControl w:val="0"/>
                      <w:jc w:val="right"/>
                    </w:pPr>
                    <w:r>
                      <w:rPr>
                        <w:rFonts w:hint="eastAsia"/>
                      </w:rPr>
                      <w:t>是</w:t>
                    </w:r>
                  </w:p>
                </w:tc>
              </w:sdtContent>
            </w:sdt>
          </w:tr>
          <w:bookmarkStart w:id="91" w:name="OLE_LINK1"/>
          <w:tr w:rsidR="000C13E3">
            <w:tc>
              <w:tcPr>
                <w:tcW w:w="4582" w:type="dxa"/>
                <w:shd w:val="clear" w:color="auto" w:fill="auto"/>
              </w:tcPr>
              <w:p w:rsidR="000C13E3" w:rsidRDefault="00362B2C">
                <w:pPr>
                  <w:widowControl w:val="0"/>
                  <w:jc w:val="both"/>
                </w:pPr>
                <w:sdt>
                  <w:sdtPr>
                    <w:rPr>
                      <w:rFonts w:hint="eastAsia"/>
                    </w:rPr>
                    <w:tag w:val="_PLD_cc2834f9480347efb3c6049a723db89d"/>
                    <w:id w:val="1497306032"/>
                    <w:lock w:val="sdtLocked"/>
                  </w:sdtPr>
                  <w:sdtEndPr/>
                  <w:sdtContent>
                    <w:r w:rsidR="00C11B76">
                      <w:rPr>
                        <w:rFonts w:hint="eastAsia"/>
                      </w:rPr>
                      <w:t>报告期内投入环保资金</w:t>
                    </w:r>
                    <w:bookmarkEnd w:id="91"/>
                  </w:sdtContent>
                </w:sdt>
                <w:r w:rsidR="00C11B76">
                  <w:rPr>
                    <w:rFonts w:hint="eastAsia"/>
                  </w:rPr>
                  <w:t>（单位：</w:t>
                </w:r>
                <w:sdt>
                  <w:sdtPr>
                    <w:rPr>
                      <w:rFonts w:hint="eastAsia"/>
                    </w:rPr>
                    <w:alias w:val="单位：报告期内投入环保资金"/>
                    <w:tag w:val="_GBC_23fc355d243f4962992b20f0d6511069"/>
                    <w:id w:val="-59948234"/>
                    <w:lock w:val="sdtLocked"/>
                    <w:placeholder>
                      <w:docPart w:val="GBC11111111111111111111111111111"/>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C11B76">
                      <w:rPr>
                        <w:rFonts w:hint="eastAsia"/>
                      </w:rPr>
                      <w:t>万元</w:t>
                    </w:r>
                  </w:sdtContent>
                </w:sdt>
                <w:r w:rsidR="00C11B76">
                  <w:rPr>
                    <w:rFonts w:hint="eastAsia"/>
                  </w:rPr>
                  <w:t>）</w:t>
                </w:r>
              </w:p>
            </w:tc>
            <w:tc>
              <w:tcPr>
                <w:tcW w:w="4467" w:type="dxa"/>
                <w:shd w:val="clear" w:color="auto" w:fill="auto"/>
              </w:tcPr>
              <w:p w:rsidR="000C13E3" w:rsidRDefault="00C11B76">
                <w:pPr>
                  <w:widowControl w:val="0"/>
                  <w:jc w:val="right"/>
                </w:pPr>
                <w:r>
                  <w:t>26.56</w:t>
                </w:r>
              </w:p>
            </w:tc>
          </w:tr>
        </w:tbl>
        <w:p w:rsidR="000C13E3" w:rsidRDefault="00362B2C"/>
      </w:sdtContent>
    </w:sdt>
    <w:p w:rsidR="000C13E3" w:rsidRDefault="00C11B76">
      <w:pPr>
        <w:pStyle w:val="3"/>
        <w:numPr>
          <w:ilvl w:val="0"/>
          <w:numId w:val="26"/>
        </w:numPr>
        <w:ind w:left="425" w:hanging="425"/>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40b93d2f11a54d2c995a8c41cdee40c4"/>
        <w:id w:val="-283509292"/>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0C13E3"/>
    <w:p w:rsidR="000C13E3" w:rsidRDefault="00C11B76">
      <w:pPr>
        <w:pStyle w:val="3"/>
        <w:numPr>
          <w:ilvl w:val="0"/>
          <w:numId w:val="26"/>
        </w:numPr>
        <w:ind w:left="425" w:hanging="425"/>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d5ef790979ae4170801b0e930a2b7445"/>
        <w:id w:val="-219440092"/>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92" w:name="_Hlk74731776" w:displacedByCustomXml="next"/>
    <w:sdt>
      <w:sdtPr>
        <w:rPr>
          <w:rFonts w:ascii="宋体" w:eastAsia="宋体" w:hAnsi="宋体" w:cs="宋体" w:hint="eastAsia"/>
          <w:b w:val="0"/>
          <w:bCs w:val="0"/>
          <w:kern w:val="0"/>
          <w:szCs w:val="21"/>
        </w:rPr>
        <w:alias w:val="模块:因环境问题受到行政处罚的情况  ____"/>
        <w:tag w:val="_SEC_bac89a210931400d9e00585cc27da84b"/>
        <w:id w:val="-1335292089"/>
        <w:lock w:val="sdtLocked"/>
        <w:placeholder>
          <w:docPart w:val="GBC22222222222222222222222222222"/>
        </w:placeholder>
      </w:sdtPr>
      <w:sdtEndPr>
        <w:rPr>
          <w:rFonts w:hint="default"/>
        </w:rPr>
      </w:sdtEndPr>
      <w:sdtContent>
        <w:p w:rsidR="000C13E3" w:rsidRDefault="00C11B76">
          <w:pPr>
            <w:pStyle w:val="4"/>
            <w:numPr>
              <w:ilvl w:val="0"/>
              <w:numId w:val="27"/>
            </w:numPr>
            <w:ind w:left="450" w:hanging="450"/>
            <w:rPr>
              <w:rFonts w:ascii="宋体" w:hAnsi="宋体"/>
              <w:szCs w:val="21"/>
            </w:rPr>
          </w:pPr>
          <w:r>
            <w:rPr>
              <w:rFonts w:ascii="宋体" w:hAnsi="宋体" w:hint="eastAsia"/>
              <w:szCs w:val="21"/>
            </w:rPr>
            <w:t>因环境问题受到行政处罚的情况</w:t>
          </w:r>
        </w:p>
        <w:sdt>
          <w:sdtPr>
            <w:rPr>
              <w:szCs w:val="21"/>
            </w:rPr>
            <w:alias w:val="是否适用：重点排污单位之外的公司因环境问题受到行政处罚的情况[双击切换]"/>
            <w:tag w:val="_GBC_5896886de1f845c180bb3a271ed2a8a9"/>
            <w:id w:val="-1392492182"/>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pPr>
            <w:rPr>
              <w:szCs w:val="21"/>
            </w:rPr>
          </w:pPr>
        </w:p>
      </w:sdtContent>
    </w:sdt>
    <w:bookmarkEnd w:id="92" w:displacedByCustomXml="next"/>
    <w:sdt>
      <w:sdtPr>
        <w:rPr>
          <w:rFonts w:ascii="宋体" w:eastAsia="宋体" w:hAnsi="宋体" w:cs="宋体" w:hint="eastAsia"/>
          <w:b w:val="0"/>
          <w:bCs w:val="0"/>
          <w:kern w:val="0"/>
          <w:szCs w:val="21"/>
        </w:rPr>
        <w:alias w:val="模块:参照重点排污单位披露其它环境信息  ____"/>
        <w:tag w:val="_SEC_94590b5110944664aca67c0b6bf297d9"/>
        <w:id w:val="1391855284"/>
        <w:lock w:val="sdtLocked"/>
        <w:placeholder>
          <w:docPart w:val="GBC22222222222222222222222222222"/>
        </w:placeholder>
      </w:sdtPr>
      <w:sdtEndPr>
        <w:rPr>
          <w:rFonts w:hint="default"/>
        </w:rPr>
      </w:sdtEndPr>
      <w:sdtContent>
        <w:p w:rsidR="000C13E3" w:rsidRDefault="00C11B76">
          <w:pPr>
            <w:pStyle w:val="4"/>
            <w:numPr>
              <w:ilvl w:val="0"/>
              <w:numId w:val="27"/>
            </w:numPr>
            <w:ind w:left="450" w:hanging="450"/>
            <w:rPr>
              <w:rFonts w:ascii="宋体" w:hAnsi="宋体"/>
              <w:szCs w:val="21"/>
            </w:rPr>
          </w:pPr>
          <w:r>
            <w:rPr>
              <w:rFonts w:ascii="宋体" w:hAnsi="宋体" w:hint="eastAsia"/>
              <w:szCs w:val="21"/>
            </w:rPr>
            <w:t>参照</w:t>
          </w:r>
          <w:r>
            <w:rPr>
              <w:rFonts w:ascii="宋体" w:hAnsi="宋体"/>
              <w:szCs w:val="21"/>
            </w:rPr>
            <w:t>重点排污单位</w:t>
          </w:r>
          <w:r>
            <w:rPr>
              <w:rFonts w:ascii="宋体" w:hAnsi="宋体" w:hint="eastAsia"/>
              <w:szCs w:val="21"/>
            </w:rPr>
            <w:t>披露其他环境信息</w:t>
          </w:r>
        </w:p>
        <w:sdt>
          <w:sdtPr>
            <w:rPr>
              <w:szCs w:val="21"/>
            </w:rPr>
            <w:alias w:val="是否适用：参照重点排污单位披露其它环境信息[双击切换]"/>
            <w:tag w:val="_GBC_c81ce6b9ed3e477cb685a903703d325c"/>
            <w:id w:val="-1584982460"/>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参照重点排污单位披露其它环境信息"/>
            <w:tag w:val="_GBC_effe23a7bbde4f7a908345ffd998c638"/>
            <w:id w:val="-893587362"/>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报告期内，顺利通过中国质量认证中心《环境管理体系和职业健康管理体系》复审。公司严格按</w:t>
              </w:r>
              <w:r>
                <w:rPr>
                  <w:szCs w:val="21"/>
                </w:rPr>
                <w:t xml:space="preserve"> GB/T 24001/ISO 14001:2015 环境保护管理体系开展各项环境保护管理工作，公司及下属子公司严格执行国家有关环境保护的法律法规，结合环境保护管理体系工作内容，有针对性的开展环境保护工作。为深入贯彻落实党中央、国务院关于碳达峰碳中和决策部署，落实新发展阶段</w:t>
              </w:r>
              <w:r>
                <w:rPr>
                  <w:szCs w:val="21"/>
                </w:rPr>
                <w:lastRenderedPageBreak/>
                <w:t>生态文明建设有关要求，协同推进减污降碳，按照生态环境部相关要求，西安市高新区作为国家生态工业示范园区，公司积极配合西安市高新区温室气体和大气污染物排放清单</w:t>
              </w:r>
              <w:r>
                <w:rPr>
                  <w:rFonts w:hint="eastAsia"/>
                  <w:szCs w:val="21"/>
                </w:rPr>
                <w:t>编制工作。按照陕西省固体废物管理信息系统进行填报相关内容，严格按照管理流程执行，规范化管理，严格执行处置过程联单登记管理制度。报告期内，没有违反环保法律法规的行为和污染事故纠纷，未因环境违法受到环保部门的行政处罚。</w:t>
              </w:r>
            </w:p>
            <w:p w:rsidR="000C13E3" w:rsidRDefault="00362B2C">
              <w:pPr>
                <w:rPr>
                  <w:szCs w:val="21"/>
                </w:rPr>
              </w:pPr>
            </w:p>
          </w:sdtContent>
        </w:sdt>
        <w:p w:rsidR="000C13E3" w:rsidRDefault="00362B2C">
          <w:pPr>
            <w:rPr>
              <w:szCs w:val="21"/>
            </w:rPr>
          </w:pPr>
        </w:p>
      </w:sdtContent>
    </w:sdt>
    <w:sdt>
      <w:sdtPr>
        <w:rPr>
          <w:rFonts w:ascii="宋体" w:eastAsia="宋体" w:hAnsi="宋体" w:cs="宋体" w:hint="eastAsia"/>
          <w:b w:val="0"/>
          <w:bCs w:val="0"/>
          <w:kern w:val="0"/>
          <w:szCs w:val="24"/>
        </w:rPr>
        <w:alias w:val="模块:重点排污单位之外的公司未披露环境信息的原因说明"/>
        <w:tag w:val="_SEC_cc1d855503794d7a8f44a0fe0390ebd1"/>
        <w:id w:val="-1019923811"/>
        <w:lock w:val="sdtLocked"/>
        <w:placeholder>
          <w:docPart w:val="GBC22222222222222222222222222222"/>
        </w:placeholder>
      </w:sdtPr>
      <w:sdtEndPr>
        <w:rPr>
          <w:rFonts w:hint="default"/>
        </w:rPr>
      </w:sdtEndPr>
      <w:sdtContent>
        <w:p w:rsidR="000C13E3" w:rsidRDefault="00C11B76">
          <w:pPr>
            <w:pStyle w:val="4"/>
            <w:numPr>
              <w:ilvl w:val="0"/>
              <w:numId w:val="27"/>
            </w:numPr>
            <w:ind w:left="450" w:hanging="450"/>
            <w:rPr>
              <w:rFonts w:ascii="宋体" w:hAnsi="宋体"/>
              <w:szCs w:val="21"/>
            </w:rPr>
          </w:pPr>
          <w:r>
            <w:rPr>
              <w:rFonts w:ascii="宋体" w:hAnsi="宋体" w:hint="eastAsia"/>
              <w:szCs w:val="21"/>
            </w:rPr>
            <w:t>未披露其他环境信息的原因</w:t>
          </w:r>
        </w:p>
        <w:sdt>
          <w:sdtPr>
            <w:alias w:val="是否适用：重点排污单位之外的公司未披露环境信息的原因[双击切换]"/>
            <w:tag w:val="_GBC_cd8c1fc8381844409435eed0d957ea5c"/>
            <w:id w:val="-2113732051"/>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362B2C"/>
      </w:sdtContent>
    </w:sdt>
    <w:sdt>
      <w:sdtPr>
        <w:rPr>
          <w:rFonts w:ascii="宋体" w:hAnsi="宋体" w:cs="宋体" w:hint="eastAsia"/>
          <w:b w:val="0"/>
          <w:bCs w:val="0"/>
          <w:kern w:val="0"/>
          <w:szCs w:val="24"/>
        </w:rPr>
        <w:alias w:val="模块:有利于保护生态、防治污染、履行环境责任的相关信息"/>
        <w:tag w:val="_SEC_f7a534002f704099a4b5ea4591f982dc"/>
        <w:id w:val="-560022176"/>
        <w:lock w:val="sdtLocked"/>
        <w:placeholder>
          <w:docPart w:val="GBC22222222222222222222222222222"/>
        </w:placeholder>
      </w:sdtPr>
      <w:sdtEndPr>
        <w:rPr>
          <w:rFonts w:hint="default"/>
        </w:rPr>
      </w:sdtEndPr>
      <w:sdtContent>
        <w:p w:rsidR="000C13E3" w:rsidRDefault="00C11B76">
          <w:pPr>
            <w:pStyle w:val="3"/>
            <w:numPr>
              <w:ilvl w:val="0"/>
              <w:numId w:val="26"/>
            </w:numPr>
            <w:ind w:left="450" w:hanging="450"/>
            <w:rPr>
              <w:rFonts w:ascii="宋体" w:hAnsi="宋体" w:cs="宋体"/>
              <w:kern w:val="0"/>
              <w:szCs w:val="24"/>
            </w:rPr>
          </w:pPr>
          <w:r>
            <w:rPr>
              <w:rFonts w:ascii="宋体" w:hAnsi="宋体" w:cs="宋体" w:hint="eastAsia"/>
              <w:kern w:val="0"/>
              <w:szCs w:val="24"/>
            </w:rPr>
            <w:t>有利于保护生态、防治污染、履行环境责任的相关信息</w:t>
          </w:r>
        </w:p>
        <w:sdt>
          <w:sdtPr>
            <w:rPr>
              <w:szCs w:val="21"/>
            </w:rPr>
            <w:alias w:val="是否适用：有利于保护生态、防治污染、履行环境责任的相关信息[双击切换]"/>
            <w:tag w:val="_GBC_b098ce7912f144edb010c3351255b611"/>
            <w:id w:val="-761688498"/>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有利于保护生态、防治污染、履行环境责任的相关信息"/>
            <w:tag w:val="_GBC_1fccabe26da9412fabcb2e444011eb04"/>
            <w:id w:val="-240414296"/>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按照《陕西省重污染天气应急指挥部办公室关于应对重污染天气的函》（陕重污染天气办〔</w:t>
              </w:r>
              <w:r>
                <w:rPr>
                  <w:szCs w:val="21"/>
                </w:rPr>
                <w:t>2022〕7号）要求和《西安市重污染天气应急预案（2020年修订稿）》规定，为保护公众健康，降低大气污染强度，缩短重污染时长，公司各生产单位按规定组织落实，调整有大气污染物排放的生产工序的运行时间，主动减少大气污染物排放量。公司为了保证不污染水资源和土壤资源，将生产中所产生的工业废水及其它危险废物进行收集、处置，与有资质的危废物处置单位进行合作，及时、安全、规范的进行处置，保证所产生危废物及时有效处理。</w:t>
              </w:r>
            </w:p>
          </w:sdtContent>
        </w:sdt>
        <w:p w:rsidR="000C13E3" w:rsidRDefault="00362B2C"/>
      </w:sdtContent>
    </w:sdt>
    <w:sdt>
      <w:sdtPr>
        <w:rPr>
          <w:rFonts w:ascii="宋体" w:hAnsi="宋体" w:cs="宋体"/>
          <w:b w:val="0"/>
          <w:bCs w:val="0"/>
          <w:kern w:val="0"/>
          <w:szCs w:val="24"/>
        </w:rPr>
        <w:alias w:val="模块:在报告期内为减少其碳排放所采取的措施及效果"/>
        <w:tag w:val="_SEC_219d66470c5549c2b9ae6da091245f5d"/>
        <w:id w:val="-1146269813"/>
        <w:lock w:val="sdtLocked"/>
        <w:placeholder>
          <w:docPart w:val="GBC22222222222222222222222222222"/>
        </w:placeholder>
      </w:sdtPr>
      <w:sdtEndPr/>
      <w:sdtContent>
        <w:p w:rsidR="000C13E3" w:rsidRDefault="00C11B76">
          <w:pPr>
            <w:pStyle w:val="3"/>
            <w:numPr>
              <w:ilvl w:val="0"/>
              <w:numId w:val="26"/>
            </w:numPr>
            <w:ind w:left="450" w:hanging="450"/>
            <w:rPr>
              <w:rFonts w:ascii="宋体" w:hAnsi="宋体"/>
            </w:rPr>
          </w:pPr>
          <w:r>
            <w:rPr>
              <w:rFonts w:ascii="宋体" w:hAnsi="宋体"/>
            </w:rPr>
            <w:t>在报告期内为减少其碳排放所采取的措施及效果</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5335"/>
          </w:tblGrid>
          <w:tr w:rsidR="000C13E3">
            <w:sdt>
              <w:sdtPr>
                <w:rPr>
                  <w:rFonts w:hint="eastAsia"/>
                </w:rPr>
                <w:tag w:val="_PLD_d765fcc12171478eb6ac1d26c3b15d8b"/>
                <w:id w:val="914134762"/>
                <w:lock w:val="sdtLocked"/>
              </w:sdtPr>
              <w:sdtEndPr/>
              <w:sdtContent>
                <w:tc>
                  <w:tcPr>
                    <w:tcW w:w="3714" w:type="dxa"/>
                    <w:shd w:val="clear" w:color="auto" w:fill="auto"/>
                  </w:tcPr>
                  <w:p w:rsidR="000C13E3" w:rsidRDefault="00C11B76">
                    <w:pPr>
                      <w:widowControl w:val="0"/>
                      <w:jc w:val="both"/>
                    </w:pPr>
                    <w:r>
                      <w:rPr>
                        <w:rFonts w:hint="eastAsia"/>
                      </w:rPr>
                      <w:t>是否采取减碳措施</w:t>
                    </w:r>
                  </w:p>
                </w:tc>
              </w:sdtContent>
            </w:sdt>
            <w:sdt>
              <w:sdtPr>
                <w:alias w:val="是否采取减碳措施"/>
                <w:tag w:val="_GBC_d9a1ff3875ac418bab40a855cd584ffd"/>
                <w:id w:val="1888985713"/>
                <w:lock w:val="sdtLocked"/>
                <w:comboBox>
                  <w:listItem w:displayText="是" w:value="是"/>
                  <w:listItem w:displayText="否" w:value="否"/>
                </w:comboBox>
              </w:sdtPr>
              <w:sdtEndPr/>
              <w:sdtContent>
                <w:tc>
                  <w:tcPr>
                    <w:tcW w:w="5335" w:type="dxa"/>
                    <w:shd w:val="clear" w:color="auto" w:fill="auto"/>
                  </w:tcPr>
                  <w:p w:rsidR="000C13E3" w:rsidRDefault="00C11B76">
                    <w:pPr>
                      <w:widowControl w:val="0"/>
                      <w:jc w:val="both"/>
                    </w:pPr>
                    <w:r>
                      <w:t>是</w:t>
                    </w:r>
                  </w:p>
                </w:tc>
              </w:sdtContent>
            </w:sdt>
          </w:tr>
          <w:tr w:rsidR="000C13E3">
            <w:sdt>
              <w:sdtPr>
                <w:rPr>
                  <w:rFonts w:hint="eastAsia"/>
                </w:rPr>
                <w:tag w:val="_PLD_713e689ce8a74ced8a0fe8fd91b35127"/>
                <w:id w:val="2133986752"/>
                <w:lock w:val="sdtLocked"/>
              </w:sdtPr>
              <w:sdtEndPr/>
              <w:sdtContent>
                <w:tc>
                  <w:tcPr>
                    <w:tcW w:w="3714" w:type="dxa"/>
                    <w:shd w:val="clear" w:color="auto" w:fill="auto"/>
                  </w:tcPr>
                  <w:p w:rsidR="000C13E3" w:rsidRDefault="00C11B76">
                    <w:pPr>
                      <w:widowControl w:val="0"/>
                      <w:jc w:val="both"/>
                    </w:pPr>
                    <w:r>
                      <w:rPr>
                        <w:rFonts w:hint="eastAsia"/>
                      </w:rPr>
                      <w:t>减少排放二氧化碳当量（单位：吨）</w:t>
                    </w:r>
                  </w:p>
                </w:tc>
              </w:sdtContent>
            </w:sdt>
            <w:tc>
              <w:tcPr>
                <w:tcW w:w="5335" w:type="dxa"/>
                <w:shd w:val="clear" w:color="auto" w:fill="auto"/>
              </w:tcPr>
              <w:p w:rsidR="000C13E3" w:rsidRDefault="00C11B76">
                <w:pPr>
                  <w:widowControl w:val="0"/>
                  <w:jc w:val="right"/>
                </w:pPr>
                <w:r>
                  <w:t>1,612</w:t>
                </w:r>
              </w:p>
            </w:tc>
          </w:tr>
          <w:tr w:rsidR="000C13E3">
            <w:sdt>
              <w:sdtPr>
                <w:rPr>
                  <w:rFonts w:hint="eastAsia"/>
                </w:rPr>
                <w:tag w:val="_PLD_60c15f95b4484f72a0c24a7f97decfee"/>
                <w:id w:val="2013488953"/>
                <w:lock w:val="sdtLocked"/>
              </w:sdtPr>
              <w:sdtEndPr/>
              <w:sdtContent>
                <w:tc>
                  <w:tcPr>
                    <w:tcW w:w="3714" w:type="dxa"/>
                    <w:shd w:val="clear" w:color="auto" w:fill="auto"/>
                  </w:tcPr>
                  <w:p w:rsidR="000C13E3" w:rsidRDefault="00C11B76">
                    <w:pPr>
                      <w:widowControl w:val="0"/>
                      <w:jc w:val="both"/>
                    </w:pPr>
                    <w:r>
                      <w:rPr>
                        <w:rFonts w:hint="eastAsia"/>
                      </w:rPr>
                      <w:t>减碳措施类型（如使用清洁能源发电、在生产过程中使用减碳技术、研发生产助于减碳的新产品等）</w:t>
                    </w:r>
                  </w:p>
                </w:tc>
              </w:sdtContent>
            </w:sdt>
            <w:tc>
              <w:tcPr>
                <w:tcW w:w="5335" w:type="dxa"/>
                <w:shd w:val="clear" w:color="auto" w:fill="auto"/>
              </w:tcPr>
              <w:p w:rsidR="000C13E3" w:rsidRDefault="00C11B76">
                <w:pPr>
                  <w:widowControl w:val="0"/>
                  <w:jc w:val="both"/>
                </w:pPr>
                <w:r>
                  <w:rPr>
                    <w:rFonts w:hint="eastAsia"/>
                  </w:rPr>
                  <w:t>使用清洁能源发电，积极推进清洁能源使用。</w:t>
                </w:r>
              </w:p>
            </w:tc>
          </w:tr>
        </w:tbl>
        <w:p w:rsidR="000C13E3" w:rsidRDefault="000C13E3"/>
        <w:p w:rsidR="000C13E3" w:rsidRDefault="00C11B76">
          <w:r>
            <w:rPr>
              <w:rFonts w:hint="eastAsia"/>
            </w:rPr>
            <w:t>具体说明</w:t>
          </w:r>
        </w:p>
        <w:sdt>
          <w:sdtPr>
            <w:alias w:val="是否适用：在报告期内为减少其碳排放所采取的措施及效果 [双击切换]"/>
            <w:tag w:val="_GBC_c548c6cdcee840f1b99e9992b9199dfc"/>
            <w:id w:val="1906098143"/>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在报告期内为减少其碳排放所采取的措施及效果 "/>
            <w:tag w:val="_GBC_ca4174c323bb40d9bffbaa1df2f9a6e3"/>
            <w:id w:val="-1659846601"/>
            <w:lock w:val="sdtLocked"/>
            <w:placeholder>
              <w:docPart w:val="GBC22222222222222222222222222222"/>
            </w:placeholder>
          </w:sdtPr>
          <w:sdtEndPr/>
          <w:sdtContent>
            <w:p w:rsidR="000C13E3" w:rsidRDefault="00C11B76">
              <w:pPr>
                <w:ind w:firstLineChars="200" w:firstLine="420"/>
              </w:pPr>
              <w:r>
                <w:rPr>
                  <w:rFonts w:hint="eastAsia"/>
                </w:rPr>
                <w:t>为践行“加快绿色生产，建立健全绿色低碳循环”发展经济体系，积极推进清洁能源使用，公司利用厂房屋面安装光伏发电系统，生产、利用“绿色电能”。同时，配备一定数量的新能源充电桩，目前已经投入使用，方便电动汽车充电。公司扎实推进节能环保各项工作，把握减污和降碳的内在联系，加强对有机废气和二氧化碳排放量的监管力度，实现从末端治理向源头预防和源头治理的转变，促进源头减排，协同推进，实现减污降碳的目标。</w:t>
              </w:r>
            </w:p>
          </w:sdtContent>
        </w:sdt>
      </w:sdtContent>
    </w:sdt>
    <w:bookmarkEnd w:id="88"/>
    <w:p w:rsidR="000C13E3" w:rsidRDefault="000C13E3"/>
    <w:p w:rsidR="000C13E3" w:rsidRDefault="00C11B76">
      <w:pPr>
        <w:pStyle w:val="2"/>
        <w:numPr>
          <w:ilvl w:val="0"/>
          <w:numId w:val="25"/>
        </w:numPr>
        <w:tabs>
          <w:tab w:val="left" w:pos="426"/>
        </w:tabs>
        <w:ind w:left="425" w:hanging="425"/>
        <w:jc w:val="left"/>
      </w:pPr>
      <w:bookmarkStart w:id="93" w:name="_Hlk123837137"/>
      <w:r>
        <w:t>社会责任工作情况</w:t>
      </w:r>
    </w:p>
    <w:bookmarkEnd w:id="93" w:displacedByCustomXml="next"/>
    <w:sdt>
      <w:sdtPr>
        <w:rPr>
          <w:rFonts w:ascii="宋体" w:hAnsi="宋体" w:cs="宋体" w:hint="eastAsia"/>
          <w:b w:val="0"/>
          <w:bCs w:val="0"/>
          <w:kern w:val="0"/>
          <w:szCs w:val="24"/>
        </w:rPr>
        <w:alias w:val="模块:是否单独披露社会责任报告、可持续发展报告或ESG报告  ..."/>
        <w:tag w:val="_SEC_100d98d84d6844908abfada479de55c2"/>
        <w:id w:val="-2133007069"/>
        <w:lock w:val="sdtLocked"/>
        <w:placeholder>
          <w:docPart w:val="GBC22222222222222222222222222222"/>
        </w:placeholder>
      </w:sdtPr>
      <w:sdtEndPr>
        <w:rPr>
          <w:rFonts w:hint="default"/>
        </w:rPr>
      </w:sdtEndPr>
      <w:sdtContent>
        <w:p w:rsidR="000C13E3" w:rsidRDefault="00C11B76">
          <w:pPr>
            <w:pStyle w:val="3"/>
            <w:numPr>
              <w:ilvl w:val="0"/>
              <w:numId w:val="28"/>
            </w:numPr>
            <w:rPr>
              <w:rFonts w:ascii="宋体" w:hAnsi="宋体"/>
            </w:rPr>
          </w:pPr>
          <w:r>
            <w:rPr>
              <w:rFonts w:ascii="宋体" w:hAnsi="宋体" w:hint="eastAsia"/>
            </w:rPr>
            <w:t>是否单独披露社会责任报告、可持续发展报告或ESG报告</w:t>
          </w:r>
        </w:p>
        <w:sdt>
          <w:sdtPr>
            <w:alias w:val="是否适用：是否单独披露社会责任报告、可持续发展报告或ESG报告[双击切换]"/>
            <w:tag w:val="_GBC_9e7dd53d4e6f44ea9f272442eb9babac"/>
            <w:id w:val="-742263471"/>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是否单独披露社会责任报告、可持续发展报告或ESG报告"/>
            <w:tag w:val="_GBC_e26ad08dba0e483a908a6ff4e6e74e3f"/>
            <w:id w:val="1631522643"/>
            <w:lock w:val="sdtLocked"/>
            <w:placeholder>
              <w:docPart w:val="AADCB280838748378B932F35E43871E0"/>
            </w:placeholder>
          </w:sdtPr>
          <w:sdtEndPr/>
          <w:sdtContent>
            <w:p w:rsidR="000C13E3" w:rsidRDefault="00C11B76">
              <w:pPr>
                <w:ind w:firstLineChars="200" w:firstLine="420"/>
                <w:jc w:val="both"/>
              </w:pPr>
              <w:r>
                <w:rPr>
                  <w:rFonts w:hint="eastAsia"/>
                </w:rPr>
                <w:t>公司</w:t>
              </w:r>
              <w:r>
                <w:t>2022年度社会责任报告全文详见公司于2023年4月29日在上海证券交易所网站(www.sse.com.cn)披露的《航天动力2022年度社会责任报告》。</w:t>
              </w:r>
            </w:p>
          </w:sdtContent>
        </w:sdt>
        <w:p w:rsidR="000C13E3" w:rsidRDefault="00362B2C"/>
      </w:sdtContent>
    </w:sdt>
    <w:bookmarkStart w:id="94" w:name="_Hlk123837108" w:displacedByCustomXml="next"/>
    <w:sdt>
      <w:sdtPr>
        <w:rPr>
          <w:rFonts w:ascii="宋体" w:hAnsi="宋体" w:cs="宋体" w:hint="eastAsia"/>
          <w:b w:val="0"/>
          <w:bCs w:val="0"/>
          <w:kern w:val="0"/>
          <w:szCs w:val="24"/>
        </w:rPr>
        <w:alias w:val="模块:社会责任工作具体情况"/>
        <w:tag w:val="_SEC_74709d35e9934de38f13ff273acba19e"/>
        <w:id w:val="65457603"/>
        <w:lock w:val="sdtLocked"/>
        <w:placeholder>
          <w:docPart w:val="GBC22222222222222222222222222222"/>
        </w:placeholder>
      </w:sdtPr>
      <w:sdtEndPr>
        <w:rPr>
          <w:rFonts w:hint="default"/>
        </w:rPr>
      </w:sdtEndPr>
      <w:sdtContent>
        <w:p w:rsidR="000C13E3" w:rsidRDefault="00C11B76">
          <w:pPr>
            <w:pStyle w:val="3"/>
            <w:numPr>
              <w:ilvl w:val="0"/>
              <w:numId w:val="28"/>
            </w:numPr>
            <w:rPr>
              <w:rFonts w:ascii="宋体" w:hAnsi="宋体"/>
            </w:rPr>
          </w:pPr>
          <w:r>
            <w:rPr>
              <w:rFonts w:ascii="宋体" w:hAnsi="宋体" w:hint="eastAsia"/>
            </w:rPr>
            <w:t>社会责任工作具体情况</w:t>
          </w:r>
        </w:p>
        <w:sdt>
          <w:sdtPr>
            <w:alias w:val="是否适用：社会责任工作具体情况[双击切换]"/>
            <w:tag w:val="_GBC_2bbbff88e2744d6dbb21a0a502bf51cf"/>
            <w:id w:val="-1659141339"/>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具体说明"/>
        <w:tag w:val="_SEC_ee27b1a72aa5419087caf130b9eefdde"/>
        <w:id w:val="-790125599"/>
        <w:lock w:val="sdtLocked"/>
        <w:placeholder>
          <w:docPart w:val="GBC22222222222222222222222222222"/>
        </w:placeholder>
      </w:sdtPr>
      <w:sdtEndPr>
        <w:rPr>
          <w:rFonts w:hint="default"/>
          <w:b w:val="0"/>
          <w:bCs w:val="0"/>
        </w:rPr>
      </w:sdtEndPr>
      <w:sdtContent>
        <w:p w:rsidR="000C13E3" w:rsidRDefault="00C11B76">
          <w:r>
            <w:rPr>
              <w:rFonts w:hint="eastAsia"/>
            </w:rPr>
            <w:t>具体说明</w:t>
          </w:r>
        </w:p>
        <w:sdt>
          <w:sdtPr>
            <w:rPr>
              <w:rFonts w:hint="eastAsia"/>
            </w:rPr>
            <w:alias w:val="是否适用：社会责任工作情况[双击切换]"/>
            <w:tag w:val="_GBC_193e5fab56724eddabaa8d0d74a4b129"/>
            <w:id w:val="-575902521"/>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362B2C"/>
      </w:sdtContent>
    </w:sdt>
    <w:bookmarkEnd w:id="94" w:displacedByCustomXml="next"/>
    <w:sdt>
      <w:sdtPr>
        <w:rPr>
          <w:rFonts w:ascii="宋体" w:hAnsi="宋体" w:cs="宋体" w:hint="eastAsia"/>
          <w:b w:val="0"/>
          <w:bCs w:val="0"/>
          <w:kern w:val="0"/>
          <w:szCs w:val="24"/>
        </w:rPr>
        <w:alias w:val="模块:巩固拓展脱贫攻坚成果、乡村振兴工作具体情况"/>
        <w:tag w:val="_SEC_e3132df5923a4a1886e35ca9514a1640"/>
        <w:id w:val="254031111"/>
        <w:lock w:val="sdtLocked"/>
        <w:placeholder>
          <w:docPart w:val="GBC22222222222222222222222222222"/>
        </w:placeholder>
      </w:sdtPr>
      <w:sdtEndPr>
        <w:rPr>
          <w:rFonts w:hint="default"/>
        </w:rPr>
      </w:sdtEndPr>
      <w:sdtContent>
        <w:p w:rsidR="000C13E3" w:rsidRDefault="00C11B76">
          <w:pPr>
            <w:pStyle w:val="2"/>
            <w:numPr>
              <w:ilvl w:val="0"/>
              <w:numId w:val="25"/>
            </w:numPr>
            <w:tabs>
              <w:tab w:val="left" w:pos="426"/>
            </w:tabs>
            <w:ind w:left="425" w:hanging="425"/>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94f5c59c87964f1f83743f3f44109e91"/>
            <w:id w:val="1388149220"/>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268"/>
            <w:gridCol w:w="3696"/>
          </w:tblGrid>
          <w:tr w:rsidR="000C13E3">
            <w:sdt>
              <w:sdtPr>
                <w:rPr>
                  <w:rFonts w:hint="eastAsia"/>
                </w:rPr>
                <w:tag w:val="_PLD_d29d252d89d54e55bc5bc96bc0b5b469"/>
                <w:id w:val="572327690"/>
                <w:lock w:val="sdtLocked"/>
              </w:sdtPr>
              <w:sdtEndPr/>
              <w:sdtContent>
                <w:tc>
                  <w:tcPr>
                    <w:tcW w:w="3085" w:type="dxa"/>
                    <w:shd w:val="clear" w:color="auto" w:fill="auto"/>
                  </w:tcPr>
                  <w:p w:rsidR="000C13E3" w:rsidRDefault="00C11B76">
                    <w:pPr>
                      <w:widowControl w:val="0"/>
                      <w:jc w:val="center"/>
                    </w:pPr>
                    <w:r>
                      <w:rPr>
                        <w:rFonts w:hint="eastAsia"/>
                      </w:rPr>
                      <w:t>扶贫及乡村振兴项目</w:t>
                    </w:r>
                  </w:p>
                </w:tc>
              </w:sdtContent>
            </w:sdt>
            <w:sdt>
              <w:sdtPr>
                <w:rPr>
                  <w:rFonts w:hint="eastAsia"/>
                </w:rPr>
                <w:tag w:val="_PLD_a6391e1627b241d296ea0039eb1df6ec"/>
                <w:id w:val="-277790938"/>
                <w:lock w:val="sdtLocked"/>
              </w:sdtPr>
              <w:sdtEndPr/>
              <w:sdtContent>
                <w:tc>
                  <w:tcPr>
                    <w:tcW w:w="2268" w:type="dxa"/>
                    <w:shd w:val="clear" w:color="auto" w:fill="auto"/>
                  </w:tcPr>
                  <w:p w:rsidR="000C13E3" w:rsidRDefault="00C11B76">
                    <w:pPr>
                      <w:widowControl w:val="0"/>
                      <w:jc w:val="center"/>
                    </w:pPr>
                    <w:r>
                      <w:rPr>
                        <w:rFonts w:hint="eastAsia"/>
                      </w:rPr>
                      <w:t>数量/内容</w:t>
                    </w:r>
                  </w:p>
                </w:tc>
              </w:sdtContent>
            </w:sdt>
            <w:sdt>
              <w:sdtPr>
                <w:rPr>
                  <w:rFonts w:hint="eastAsia"/>
                </w:rPr>
                <w:tag w:val="_PLD_a8d1c4a093dd414b9639e1cb3e55c142"/>
                <w:id w:val="1462077825"/>
                <w:lock w:val="sdtLocked"/>
              </w:sdtPr>
              <w:sdtEndPr/>
              <w:sdtContent>
                <w:tc>
                  <w:tcPr>
                    <w:tcW w:w="3696" w:type="dxa"/>
                    <w:shd w:val="clear" w:color="auto" w:fill="auto"/>
                  </w:tcPr>
                  <w:p w:rsidR="000C13E3" w:rsidRDefault="00C11B76">
                    <w:pPr>
                      <w:widowControl w:val="0"/>
                      <w:jc w:val="center"/>
                    </w:pPr>
                    <w:r>
                      <w:rPr>
                        <w:rFonts w:hint="eastAsia"/>
                      </w:rPr>
                      <w:t>情况说明</w:t>
                    </w:r>
                  </w:p>
                </w:tc>
              </w:sdtContent>
            </w:sdt>
          </w:tr>
          <w:tr w:rsidR="000C13E3">
            <w:sdt>
              <w:sdtPr>
                <w:rPr>
                  <w:rFonts w:hint="eastAsia"/>
                </w:rPr>
                <w:tag w:val="_PLD_577b3d1d1a9c4959a3891ba3b7f98dc5"/>
                <w:id w:val="974487486"/>
                <w:lock w:val="sdtLocked"/>
              </w:sdtPr>
              <w:sdtEndPr/>
              <w:sdtContent>
                <w:tc>
                  <w:tcPr>
                    <w:tcW w:w="3085" w:type="dxa"/>
                    <w:shd w:val="clear" w:color="auto" w:fill="auto"/>
                  </w:tcPr>
                  <w:p w:rsidR="000C13E3" w:rsidRDefault="00C11B76">
                    <w:pPr>
                      <w:widowControl w:val="0"/>
                    </w:pPr>
                    <w:r>
                      <w:rPr>
                        <w:rFonts w:hint="eastAsia"/>
                      </w:rPr>
                      <w:t>总投入（万元）</w:t>
                    </w:r>
                  </w:p>
                </w:tc>
              </w:sdtContent>
            </w:sdt>
            <w:tc>
              <w:tcPr>
                <w:tcW w:w="2268" w:type="dxa"/>
                <w:shd w:val="clear" w:color="auto" w:fill="auto"/>
                <w:vAlign w:val="center"/>
              </w:tcPr>
              <w:p w:rsidR="000C13E3" w:rsidRDefault="00C11B76">
                <w:pPr>
                  <w:widowControl w:val="0"/>
                  <w:jc w:val="center"/>
                </w:pPr>
                <w:r>
                  <w:t>31.2</w:t>
                </w:r>
              </w:p>
            </w:tc>
            <w:tc>
              <w:tcPr>
                <w:tcW w:w="3696" w:type="dxa"/>
                <w:shd w:val="clear" w:color="auto" w:fill="auto"/>
                <w:vAlign w:val="center"/>
              </w:tcPr>
              <w:p w:rsidR="000C13E3" w:rsidRDefault="00C11B76">
                <w:pPr>
                  <w:widowControl w:val="0"/>
                  <w:jc w:val="center"/>
                </w:pPr>
                <w:r>
                  <w:t>/</w:t>
                </w:r>
              </w:p>
            </w:tc>
          </w:tr>
          <w:tr w:rsidR="000C13E3">
            <w:sdt>
              <w:sdtPr>
                <w:tag w:val="_PLD_3af5118131844ff192939a3feb9c2754"/>
                <w:id w:val="1354999098"/>
                <w:lock w:val="sdtLocked"/>
              </w:sdtPr>
              <w:sdtEndPr>
                <w:rPr>
                  <w:rFonts w:hint="eastAsia"/>
                </w:rPr>
              </w:sdtEndPr>
              <w:sdtContent>
                <w:tc>
                  <w:tcPr>
                    <w:tcW w:w="3085" w:type="dxa"/>
                    <w:shd w:val="clear" w:color="auto" w:fill="auto"/>
                  </w:tcPr>
                  <w:p w:rsidR="000C13E3" w:rsidRDefault="00C11B76">
                    <w:pPr>
                      <w:widowControl w:val="0"/>
                    </w:pPr>
                    <w:r>
                      <w:rPr>
                        <w:rFonts w:hint="eastAsia"/>
                      </w:rPr>
                      <w:t>其中：资金（万元）</w:t>
                    </w:r>
                  </w:p>
                </w:tc>
              </w:sdtContent>
            </w:sdt>
            <w:tc>
              <w:tcPr>
                <w:tcW w:w="2268" w:type="dxa"/>
                <w:shd w:val="clear" w:color="auto" w:fill="auto"/>
                <w:vAlign w:val="center"/>
              </w:tcPr>
              <w:p w:rsidR="000C13E3" w:rsidRDefault="00C11B76">
                <w:pPr>
                  <w:widowControl w:val="0"/>
                  <w:jc w:val="center"/>
                </w:pPr>
                <w:r>
                  <w:t>31.2</w:t>
                </w:r>
              </w:p>
            </w:tc>
            <w:tc>
              <w:tcPr>
                <w:tcW w:w="3696" w:type="dxa"/>
                <w:shd w:val="clear" w:color="auto" w:fill="auto"/>
                <w:vAlign w:val="center"/>
              </w:tcPr>
              <w:p w:rsidR="000C13E3" w:rsidRDefault="00C11B76">
                <w:pPr>
                  <w:widowControl w:val="0"/>
                  <w:jc w:val="center"/>
                </w:pPr>
                <w:r>
                  <w:t>/</w:t>
                </w:r>
              </w:p>
            </w:tc>
          </w:tr>
          <w:tr w:rsidR="000C13E3">
            <w:sdt>
              <w:sdtPr>
                <w:rPr>
                  <w:rFonts w:hint="eastAsia"/>
                </w:rPr>
                <w:tag w:val="_PLD_16937d5e42244688917790db46206432"/>
                <w:id w:val="578717239"/>
                <w:lock w:val="sdtLocked"/>
              </w:sdtPr>
              <w:sdtEndPr/>
              <w:sdtContent>
                <w:tc>
                  <w:tcPr>
                    <w:tcW w:w="3085" w:type="dxa"/>
                    <w:shd w:val="clear" w:color="auto" w:fill="auto"/>
                  </w:tcPr>
                  <w:p w:rsidR="000C13E3" w:rsidRDefault="00C11B76">
                    <w:pPr>
                      <w:widowControl w:val="0"/>
                    </w:pPr>
                    <w:r>
                      <w:rPr>
                        <w:rFonts w:hint="eastAsia"/>
                      </w:rPr>
                      <w:t>物资折款（万元）</w:t>
                    </w:r>
                  </w:p>
                </w:tc>
              </w:sdtContent>
            </w:sdt>
            <w:tc>
              <w:tcPr>
                <w:tcW w:w="2268" w:type="dxa"/>
                <w:shd w:val="clear" w:color="auto" w:fill="auto"/>
                <w:vAlign w:val="center"/>
              </w:tcPr>
              <w:p w:rsidR="000C13E3" w:rsidRDefault="00C11B76">
                <w:pPr>
                  <w:widowControl w:val="0"/>
                  <w:jc w:val="center"/>
                </w:pPr>
                <w:r>
                  <w:t>/</w:t>
                </w:r>
              </w:p>
            </w:tc>
            <w:tc>
              <w:tcPr>
                <w:tcW w:w="3696" w:type="dxa"/>
                <w:shd w:val="clear" w:color="auto" w:fill="auto"/>
                <w:vAlign w:val="center"/>
              </w:tcPr>
              <w:p w:rsidR="000C13E3" w:rsidRDefault="00C11B76">
                <w:pPr>
                  <w:widowControl w:val="0"/>
                  <w:jc w:val="center"/>
                </w:pPr>
                <w:r>
                  <w:t>/</w:t>
                </w:r>
              </w:p>
            </w:tc>
          </w:tr>
          <w:tr w:rsidR="000C13E3">
            <w:sdt>
              <w:sdtPr>
                <w:rPr>
                  <w:rFonts w:hint="eastAsia"/>
                </w:rPr>
                <w:tag w:val="_PLD_18c0ff644cd541d19c4a0770a8fd397a"/>
                <w:id w:val="1353993419"/>
                <w:lock w:val="sdtLocked"/>
              </w:sdtPr>
              <w:sdtEndPr/>
              <w:sdtContent>
                <w:tc>
                  <w:tcPr>
                    <w:tcW w:w="3085" w:type="dxa"/>
                    <w:shd w:val="clear" w:color="auto" w:fill="auto"/>
                  </w:tcPr>
                  <w:p w:rsidR="000C13E3" w:rsidRDefault="00C11B76">
                    <w:pPr>
                      <w:widowControl w:val="0"/>
                    </w:pPr>
                    <w:r>
                      <w:rPr>
                        <w:rFonts w:hint="eastAsia"/>
                      </w:rPr>
                      <w:t>惠及人数（人）</w:t>
                    </w:r>
                  </w:p>
                </w:tc>
              </w:sdtContent>
            </w:sdt>
            <w:tc>
              <w:tcPr>
                <w:tcW w:w="2268" w:type="dxa"/>
                <w:shd w:val="clear" w:color="auto" w:fill="auto"/>
                <w:vAlign w:val="center"/>
              </w:tcPr>
              <w:p w:rsidR="000C13E3" w:rsidRDefault="00C11B76">
                <w:pPr>
                  <w:widowControl w:val="0"/>
                  <w:jc w:val="center"/>
                </w:pPr>
                <w:r>
                  <w:t>/</w:t>
                </w:r>
              </w:p>
            </w:tc>
            <w:tc>
              <w:tcPr>
                <w:tcW w:w="3696" w:type="dxa"/>
                <w:shd w:val="clear" w:color="auto" w:fill="auto"/>
                <w:vAlign w:val="center"/>
              </w:tcPr>
              <w:p w:rsidR="000C13E3" w:rsidRDefault="00C11B76">
                <w:pPr>
                  <w:widowControl w:val="0"/>
                  <w:jc w:val="center"/>
                </w:pPr>
                <w:r>
                  <w:t>/</w:t>
                </w:r>
              </w:p>
            </w:tc>
          </w:tr>
          <w:tr w:rsidR="000C13E3">
            <w:sdt>
              <w:sdtPr>
                <w:rPr>
                  <w:rFonts w:hint="eastAsia"/>
                </w:rPr>
                <w:tag w:val="_PLD_7092d1c40fc84b889f6283a325627e0f"/>
                <w:id w:val="1132900585"/>
                <w:lock w:val="sdtLocked"/>
              </w:sdtPr>
              <w:sdtEndPr/>
              <w:sdtContent>
                <w:tc>
                  <w:tcPr>
                    <w:tcW w:w="3085" w:type="dxa"/>
                    <w:shd w:val="clear" w:color="auto" w:fill="auto"/>
                  </w:tcPr>
                  <w:p w:rsidR="000C13E3" w:rsidRDefault="00C11B76">
                    <w:pPr>
                      <w:widowControl w:val="0"/>
                    </w:pPr>
                    <w:r>
                      <w:rPr>
                        <w:rFonts w:hint="eastAsia"/>
                      </w:rPr>
                      <w:t>帮扶形式（如产业扶贫、就业扶贫、教育扶贫等）</w:t>
                    </w:r>
                  </w:p>
                </w:tc>
              </w:sdtContent>
            </w:sdt>
            <w:tc>
              <w:tcPr>
                <w:tcW w:w="2268" w:type="dxa"/>
                <w:shd w:val="clear" w:color="auto" w:fill="auto"/>
                <w:vAlign w:val="center"/>
              </w:tcPr>
              <w:p w:rsidR="000C13E3" w:rsidRDefault="00C11B76">
                <w:pPr>
                  <w:widowControl w:val="0"/>
                  <w:jc w:val="center"/>
                </w:pPr>
                <w:r>
                  <w:t>产业扶贫</w:t>
                </w:r>
              </w:p>
            </w:tc>
            <w:tc>
              <w:tcPr>
                <w:tcW w:w="3696" w:type="dxa"/>
                <w:shd w:val="clear" w:color="auto" w:fill="auto"/>
                <w:vAlign w:val="center"/>
              </w:tcPr>
              <w:p w:rsidR="000C13E3" w:rsidRDefault="00C11B76">
                <w:pPr>
                  <w:widowControl w:val="0"/>
                  <w:jc w:val="both"/>
                </w:pPr>
                <w:r>
                  <w:t>报告期内，公司开展扶贫工作，采取航天智慧家园平台线上、线下两种渠道购买扶贫产品，共计31.2万元，助推消费扶贫，促进经济发展。</w:t>
                </w:r>
              </w:p>
            </w:tc>
          </w:tr>
        </w:tbl>
        <w:p w:rsidR="000C13E3" w:rsidRDefault="000C13E3"/>
        <w:p w:rsidR="000C13E3" w:rsidRDefault="00C11B76">
          <w:r>
            <w:t>具体说明</w:t>
          </w:r>
        </w:p>
        <w:sdt>
          <w:sdtPr>
            <w:alias w:val="是否适用：巩固拓展脱贫攻坚成果、乡村振兴等工作具体情况其他说明[双击切换]"/>
            <w:tag w:val="_GBC_da0a87234d174e509f00e24b4a8320dc"/>
            <w:id w:val="-1120529144"/>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362B2C">
          <w:pPr>
            <w:sectPr w:rsidR="000C13E3">
              <w:pgSz w:w="11906" w:h="16838"/>
              <w:pgMar w:top="1525" w:right="1276" w:bottom="1440" w:left="1797" w:header="851" w:footer="992" w:gutter="0"/>
              <w:cols w:space="425"/>
              <w:docGrid w:linePitch="312"/>
            </w:sectPr>
          </w:pPr>
        </w:p>
      </w:sdtContent>
    </w:sdt>
    <w:bookmarkEnd w:id="89"/>
    <w:p w:rsidR="000C13E3" w:rsidRDefault="000C13E3"/>
    <w:p w:rsidR="000C13E3" w:rsidRDefault="00C11B76">
      <w:pPr>
        <w:pStyle w:val="1"/>
        <w:numPr>
          <w:ilvl w:val="0"/>
          <w:numId w:val="2"/>
        </w:numPr>
      </w:pPr>
      <w:bookmarkStart w:id="95" w:name="_Toc89790253"/>
      <w:bookmarkStart w:id="96" w:name="_Hlk123837462"/>
      <w:bookmarkStart w:id="97" w:name="_Hlk90554245"/>
      <w:bookmarkEnd w:id="90"/>
      <w:r>
        <w:rPr>
          <w:rFonts w:hint="eastAsia"/>
        </w:rPr>
        <w:t>重要事项</w:t>
      </w:r>
      <w:bookmarkEnd w:id="95"/>
    </w:p>
    <w:bookmarkEnd w:id="96"/>
    <w:p w:rsidR="000C13E3" w:rsidRDefault="00C11B76">
      <w:pPr>
        <w:pStyle w:val="2"/>
        <w:numPr>
          <w:ilvl w:val="0"/>
          <w:numId w:val="29"/>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hint="default"/>
          <w:sz w:val="21"/>
          <w:szCs w:val="24"/>
        </w:rPr>
      </w:sdtEndPr>
      <w:sdtContent>
        <w:p w:rsidR="000C13E3" w:rsidRDefault="00C11B76">
          <w:pPr>
            <w:pStyle w:val="3"/>
            <w:numPr>
              <w:ilvl w:val="1"/>
              <w:numId w:val="30"/>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141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134"/>
            <w:gridCol w:w="1134"/>
            <w:gridCol w:w="3402"/>
            <w:gridCol w:w="1256"/>
            <w:gridCol w:w="1503"/>
            <w:gridCol w:w="1475"/>
            <w:gridCol w:w="1726"/>
            <w:gridCol w:w="1354"/>
          </w:tblGrid>
          <w:tr w:rsidR="000C13E3">
            <w:sdt>
              <w:sdtPr>
                <w:tag w:val="_PLD_415cfb23b46b41fba9f0b895a1088fd6"/>
                <w:id w:val="-1741251197"/>
                <w:lock w:val="sdtLocked"/>
              </w:sdtPr>
              <w:sdtEndPr/>
              <w:sdtContent>
                <w:tc>
                  <w:tcPr>
                    <w:tcW w:w="1119" w:type="dxa"/>
                    <w:shd w:val="clear" w:color="auto" w:fill="auto"/>
                    <w:vAlign w:val="center"/>
                  </w:tcPr>
                  <w:p w:rsidR="000C13E3" w:rsidRDefault="00C11B76">
                    <w:pPr>
                      <w:jc w:val="center"/>
                      <w:rPr>
                        <w:szCs w:val="21"/>
                      </w:rPr>
                    </w:pPr>
                    <w:r>
                      <w:rPr>
                        <w:rFonts w:hint="eastAsia"/>
                        <w:szCs w:val="21"/>
                      </w:rPr>
                      <w:t>承诺背景</w:t>
                    </w:r>
                  </w:p>
                </w:tc>
              </w:sdtContent>
            </w:sdt>
            <w:sdt>
              <w:sdtPr>
                <w:tag w:val="_PLD_6d89eb5533974f2f9b788e2563589a7c"/>
                <w:id w:val="501932223"/>
                <w:lock w:val="sdtLocked"/>
              </w:sdtPr>
              <w:sdtEndPr/>
              <w:sdtContent>
                <w:tc>
                  <w:tcPr>
                    <w:tcW w:w="1134" w:type="dxa"/>
                    <w:shd w:val="clear" w:color="auto" w:fill="auto"/>
                    <w:vAlign w:val="center"/>
                  </w:tcPr>
                  <w:p w:rsidR="000C13E3" w:rsidRDefault="00C11B76">
                    <w:pPr>
                      <w:jc w:val="center"/>
                      <w:rPr>
                        <w:szCs w:val="21"/>
                      </w:rPr>
                    </w:pPr>
                    <w:r>
                      <w:rPr>
                        <w:rFonts w:hint="eastAsia"/>
                        <w:szCs w:val="21"/>
                      </w:rPr>
                      <w:t>承诺</w:t>
                    </w:r>
                  </w:p>
                  <w:p w:rsidR="000C13E3" w:rsidRDefault="00C11B76">
                    <w:pPr>
                      <w:jc w:val="center"/>
                      <w:rPr>
                        <w:szCs w:val="21"/>
                      </w:rPr>
                    </w:pPr>
                    <w:r>
                      <w:rPr>
                        <w:rFonts w:hint="eastAsia"/>
                        <w:szCs w:val="21"/>
                      </w:rPr>
                      <w:t>类型</w:t>
                    </w:r>
                  </w:p>
                </w:tc>
              </w:sdtContent>
            </w:sdt>
            <w:sdt>
              <w:sdtPr>
                <w:tag w:val="_PLD_4e3459cf954648c5ade489d7f239c9b2"/>
                <w:id w:val="1671361255"/>
                <w:lock w:val="sdtLocked"/>
              </w:sdtPr>
              <w:sdtEndPr/>
              <w:sdtContent>
                <w:tc>
                  <w:tcPr>
                    <w:tcW w:w="1134" w:type="dxa"/>
                    <w:shd w:val="clear" w:color="auto" w:fill="auto"/>
                    <w:vAlign w:val="center"/>
                  </w:tcPr>
                  <w:p w:rsidR="000C13E3" w:rsidRDefault="00C11B76">
                    <w:pPr>
                      <w:jc w:val="center"/>
                      <w:rPr>
                        <w:szCs w:val="21"/>
                      </w:rPr>
                    </w:pPr>
                    <w:r>
                      <w:rPr>
                        <w:rFonts w:hint="eastAsia"/>
                        <w:szCs w:val="21"/>
                      </w:rPr>
                      <w:t>承诺方</w:t>
                    </w:r>
                  </w:p>
                </w:tc>
              </w:sdtContent>
            </w:sdt>
            <w:sdt>
              <w:sdtPr>
                <w:tag w:val="_PLD_b7ba969a5a9f484b969e33829f8fee27"/>
                <w:id w:val="-77908693"/>
                <w:lock w:val="sdtLocked"/>
              </w:sdtPr>
              <w:sdtEndPr/>
              <w:sdtContent>
                <w:tc>
                  <w:tcPr>
                    <w:tcW w:w="3402" w:type="dxa"/>
                    <w:shd w:val="clear" w:color="auto" w:fill="auto"/>
                    <w:vAlign w:val="center"/>
                  </w:tcPr>
                  <w:p w:rsidR="000C13E3" w:rsidRDefault="00C11B76">
                    <w:pPr>
                      <w:jc w:val="center"/>
                      <w:rPr>
                        <w:szCs w:val="21"/>
                      </w:rPr>
                    </w:pPr>
                    <w:r>
                      <w:rPr>
                        <w:rFonts w:hint="eastAsia"/>
                        <w:szCs w:val="21"/>
                      </w:rPr>
                      <w:t>承诺</w:t>
                    </w:r>
                  </w:p>
                  <w:p w:rsidR="000C13E3" w:rsidRDefault="00C11B76">
                    <w:pPr>
                      <w:jc w:val="center"/>
                      <w:rPr>
                        <w:szCs w:val="21"/>
                      </w:rPr>
                    </w:pPr>
                    <w:r>
                      <w:rPr>
                        <w:rFonts w:hint="eastAsia"/>
                        <w:szCs w:val="21"/>
                      </w:rPr>
                      <w:t>内容</w:t>
                    </w:r>
                  </w:p>
                </w:tc>
              </w:sdtContent>
            </w:sdt>
            <w:sdt>
              <w:sdtPr>
                <w:tag w:val="_PLD_f0fda96fdc9f43318315f33cf1099787"/>
                <w:id w:val="170913482"/>
                <w:lock w:val="sdtLocked"/>
              </w:sdtPr>
              <w:sdtEndPr/>
              <w:sdtContent>
                <w:tc>
                  <w:tcPr>
                    <w:tcW w:w="1256" w:type="dxa"/>
                    <w:shd w:val="clear" w:color="auto" w:fill="auto"/>
                    <w:vAlign w:val="center"/>
                  </w:tcPr>
                  <w:p w:rsidR="000C13E3" w:rsidRDefault="00C11B76">
                    <w:pPr>
                      <w:jc w:val="center"/>
                      <w:rPr>
                        <w:szCs w:val="21"/>
                      </w:rPr>
                    </w:pPr>
                    <w:r>
                      <w:rPr>
                        <w:rFonts w:hint="eastAsia"/>
                        <w:szCs w:val="21"/>
                      </w:rPr>
                      <w:t>承诺时间及期限</w:t>
                    </w:r>
                  </w:p>
                </w:tc>
              </w:sdtContent>
            </w:sdt>
            <w:sdt>
              <w:sdtPr>
                <w:tag w:val="_PLD_81953845df7c406091c017485ffe89d0"/>
                <w:id w:val="610705075"/>
                <w:lock w:val="sdtLocked"/>
              </w:sdtPr>
              <w:sdtEndPr/>
              <w:sdtContent>
                <w:tc>
                  <w:tcPr>
                    <w:tcW w:w="1503" w:type="dxa"/>
                    <w:shd w:val="clear" w:color="auto" w:fill="auto"/>
                    <w:vAlign w:val="center"/>
                  </w:tcPr>
                  <w:p w:rsidR="000C13E3" w:rsidRDefault="00C11B76">
                    <w:pPr>
                      <w:jc w:val="center"/>
                      <w:rPr>
                        <w:szCs w:val="21"/>
                      </w:rPr>
                    </w:pPr>
                    <w:r>
                      <w:rPr>
                        <w:rFonts w:hint="eastAsia"/>
                        <w:szCs w:val="21"/>
                      </w:rPr>
                      <w:t>是否有履行期限</w:t>
                    </w:r>
                  </w:p>
                </w:tc>
              </w:sdtContent>
            </w:sdt>
            <w:sdt>
              <w:sdtPr>
                <w:tag w:val="_PLD_f70c8d8e3e374db7a8e212809462bcc0"/>
                <w:id w:val="-1732921932"/>
                <w:lock w:val="sdtLocked"/>
              </w:sdtPr>
              <w:sdtEndPr/>
              <w:sdtContent>
                <w:tc>
                  <w:tcPr>
                    <w:tcW w:w="1475" w:type="dxa"/>
                    <w:shd w:val="clear" w:color="auto" w:fill="auto"/>
                    <w:vAlign w:val="center"/>
                  </w:tcPr>
                  <w:p w:rsidR="000C13E3" w:rsidRDefault="00C11B76">
                    <w:pPr>
                      <w:jc w:val="center"/>
                      <w:rPr>
                        <w:szCs w:val="21"/>
                      </w:rPr>
                    </w:pPr>
                    <w:r>
                      <w:rPr>
                        <w:rFonts w:hint="eastAsia"/>
                        <w:szCs w:val="21"/>
                      </w:rPr>
                      <w:t>是否及时严格履行</w:t>
                    </w:r>
                  </w:p>
                </w:tc>
              </w:sdtContent>
            </w:sdt>
            <w:sdt>
              <w:sdtPr>
                <w:tag w:val="_PLD_30da9c1a74564266bdab010410b3cfc4"/>
                <w:id w:val="504868093"/>
                <w:lock w:val="sdtLocked"/>
              </w:sdtPr>
              <w:sdtEndPr/>
              <w:sdtContent>
                <w:tc>
                  <w:tcPr>
                    <w:tcW w:w="1726" w:type="dxa"/>
                    <w:shd w:val="clear" w:color="auto" w:fill="auto"/>
                    <w:vAlign w:val="center"/>
                  </w:tcPr>
                  <w:p w:rsidR="000C13E3" w:rsidRDefault="00C11B76">
                    <w:pPr>
                      <w:jc w:val="center"/>
                      <w:rPr>
                        <w:szCs w:val="21"/>
                      </w:rPr>
                    </w:pPr>
                    <w:r>
                      <w:rPr>
                        <w:rFonts w:hint="eastAsia"/>
                        <w:szCs w:val="21"/>
                      </w:rPr>
                      <w:t>如未能及时履行应说明未完成履行的具体原因</w:t>
                    </w:r>
                  </w:p>
                </w:tc>
              </w:sdtContent>
            </w:sdt>
            <w:sdt>
              <w:sdtPr>
                <w:tag w:val="_PLD_885166d72adc442aaa68aa0f496582ae"/>
                <w:id w:val="-996186891"/>
                <w:lock w:val="sdtLocked"/>
              </w:sdtPr>
              <w:sdtEndPr/>
              <w:sdtContent>
                <w:tc>
                  <w:tcPr>
                    <w:tcW w:w="1354" w:type="dxa"/>
                    <w:shd w:val="clear" w:color="auto" w:fill="auto"/>
                    <w:vAlign w:val="center"/>
                  </w:tcPr>
                  <w:p w:rsidR="000C13E3" w:rsidRDefault="00C11B76">
                    <w:pPr>
                      <w:jc w:val="center"/>
                      <w:rPr>
                        <w:szCs w:val="21"/>
                      </w:rPr>
                    </w:pPr>
                    <w:r>
                      <w:rPr>
                        <w:rFonts w:hint="eastAsia"/>
                        <w:szCs w:val="21"/>
                      </w:rPr>
                      <w:t>如未能及时履行应说明下一步计划</w:t>
                    </w:r>
                  </w:p>
                </w:tc>
              </w:sdtContent>
            </w:sdt>
          </w:tr>
          <w:sdt>
            <w:sdtPr>
              <w:rPr>
                <w:rFonts w:hint="eastAsia"/>
                <w:szCs w:val="21"/>
              </w:rPr>
              <w:alias w:val="与首次公开发行相关的承诺"/>
              <w:tag w:val="_TUP_34fdd56603d04d1c96c14e0e86d3c26b"/>
              <w:id w:val="18561361"/>
              <w:lock w:val="sdtLocked"/>
              <w:placeholder>
                <w:docPart w:val="A6A91596F0F04878B0A2F5FE478B9DFA"/>
              </w:placeholder>
            </w:sdtPr>
            <w:sdtEndPr>
              <w:rPr>
                <w:rFonts w:hint="default"/>
              </w:rPr>
            </w:sdtEndPr>
            <w:sdtContent>
              <w:tr w:rsidR="000C13E3">
                <w:tc>
                  <w:tcPr>
                    <w:tcW w:w="1119" w:type="dxa"/>
                    <w:vMerge w:val="restart"/>
                    <w:shd w:val="clear" w:color="auto" w:fill="auto"/>
                    <w:vAlign w:val="center"/>
                  </w:tcPr>
                  <w:sdt>
                    <w:sdtPr>
                      <w:rPr>
                        <w:rFonts w:hint="eastAsia"/>
                        <w:szCs w:val="21"/>
                      </w:rPr>
                      <w:tag w:val="_PLD_86425bd60aef41d2a0a1c861414eb090"/>
                      <w:id w:val="-2091538507"/>
                      <w:lock w:val="sdtLocked"/>
                    </w:sdtPr>
                    <w:sdtEndPr/>
                    <w:sdtContent>
                      <w:p w:rsidR="000C13E3" w:rsidRDefault="00C11B76">
                        <w:pPr>
                          <w:rPr>
                            <w:szCs w:val="21"/>
                          </w:rPr>
                        </w:pPr>
                        <w:r>
                          <w:rPr>
                            <w:rFonts w:hint="eastAsia"/>
                            <w:szCs w:val="21"/>
                          </w:rPr>
                          <w:t>与首次公开发行相关的承诺</w:t>
                        </w:r>
                      </w:p>
                    </w:sdtContent>
                  </w:sdt>
                </w:tc>
                <w:sdt>
                  <w:sdtPr>
                    <w:rPr>
                      <w:szCs w:val="21"/>
                    </w:rPr>
                    <w:alias w:val="与首次公开发行相关的承诺-承诺类型"/>
                    <w:tag w:val="_GBC_544118bad2864ee8b5a42608e3d695de"/>
                    <w:id w:val="1856135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1134" w:type="dxa"/>
                        <w:shd w:val="clear" w:color="auto" w:fill="auto"/>
                      </w:tcPr>
                      <w:p w:rsidR="000C13E3" w:rsidRDefault="00C11B76">
                        <w:pPr>
                          <w:jc w:val="both"/>
                          <w:rPr>
                            <w:color w:val="FFC000"/>
                            <w:szCs w:val="21"/>
                          </w:rPr>
                        </w:pPr>
                        <w:r>
                          <w:rPr>
                            <w:szCs w:val="21"/>
                          </w:rPr>
                          <w:t>解决同业竞争</w:t>
                        </w:r>
                      </w:p>
                    </w:tc>
                  </w:sdtContent>
                </w:sdt>
                <w:tc>
                  <w:tcPr>
                    <w:tcW w:w="1134" w:type="dxa"/>
                    <w:shd w:val="clear" w:color="auto" w:fill="auto"/>
                    <w:vAlign w:val="center"/>
                  </w:tcPr>
                  <w:p w:rsidR="000C13E3" w:rsidRDefault="00C11B76">
                    <w:pPr>
                      <w:rPr>
                        <w:szCs w:val="21"/>
                      </w:rPr>
                    </w:pPr>
                    <w:r>
                      <w:t>IPO发行前全体股东</w:t>
                    </w:r>
                  </w:p>
                </w:tc>
                <w:tc>
                  <w:tcPr>
                    <w:tcW w:w="3402" w:type="dxa"/>
                    <w:shd w:val="clear" w:color="auto" w:fill="auto"/>
                    <w:vAlign w:val="center"/>
                  </w:tcPr>
                  <w:p w:rsidR="000C13E3" w:rsidRDefault="00C11B76">
                    <w:pPr>
                      <w:rPr>
                        <w:szCs w:val="21"/>
                      </w:rPr>
                    </w:pPr>
                    <w:r>
                      <w:t>1、本公司（本厂、本所）及本公司的全资子公司和控股公司目前没有从事与航天动力相同并构成竞争的产品和业务；2、本公司作为航天动力股东的事实改变之前，本公司及本公司的全资子公司和控股公司，将不从事与航天动力构成直接或间接竞争的业务。上述承诺为不可撤销承诺。</w:t>
                    </w:r>
                  </w:p>
                </w:tc>
                <w:tc>
                  <w:tcPr>
                    <w:tcW w:w="1256" w:type="dxa"/>
                    <w:shd w:val="clear" w:color="auto" w:fill="auto"/>
                    <w:vAlign w:val="center"/>
                  </w:tcPr>
                  <w:p w:rsidR="000C13E3" w:rsidRDefault="00C11B76">
                    <w:pPr>
                      <w:rPr>
                        <w:szCs w:val="21"/>
                      </w:rPr>
                    </w:pPr>
                    <w:r>
                      <w:t>2001年8月作出承诺，承诺长期有效。</w:t>
                    </w:r>
                  </w:p>
                </w:tc>
                <w:sdt>
                  <w:sdtPr>
                    <w:rPr>
                      <w:szCs w:val="21"/>
                    </w:rPr>
                    <w:alias w:val="与首次公开发行相关的承诺-是否有履行期限"/>
                    <w:tag w:val="_GBC_2596a53d17dc47239c6d6c13d352aafe"/>
                    <w:id w:val="18561357"/>
                    <w:lock w:val="sdtLocked"/>
                    <w:comboBox>
                      <w:listItem w:displayText="是" w:value="true"/>
                      <w:listItem w:displayText="否" w:value="false"/>
                    </w:comboBox>
                  </w:sdtPr>
                  <w:sdtEndPr/>
                  <w:sdtContent>
                    <w:tc>
                      <w:tcPr>
                        <w:tcW w:w="1503" w:type="dxa"/>
                        <w:shd w:val="clear" w:color="auto" w:fill="auto"/>
                      </w:tcPr>
                      <w:p w:rsidR="000C13E3" w:rsidRDefault="00C11B76">
                        <w:pPr>
                          <w:rPr>
                            <w:color w:val="FFC000"/>
                            <w:szCs w:val="21"/>
                          </w:rPr>
                        </w:pPr>
                        <w:r>
                          <w:rPr>
                            <w:szCs w:val="21"/>
                          </w:rPr>
                          <w:t>否</w:t>
                        </w:r>
                      </w:p>
                    </w:tc>
                  </w:sdtContent>
                </w:sdt>
                <w:sdt>
                  <w:sdtPr>
                    <w:rPr>
                      <w:szCs w:val="21"/>
                    </w:rPr>
                    <w:alias w:val="与首次公开发行相关的承诺-是否及时严格履行"/>
                    <w:tag w:val="_GBC_2cce12aeffd3453e80032e4cdeee78ec"/>
                    <w:id w:val="18561358"/>
                    <w:lock w:val="sdtLocked"/>
                    <w:comboBox>
                      <w:listItem w:displayText="是" w:value="true"/>
                      <w:listItem w:displayText="否" w:value="false"/>
                    </w:comboBox>
                  </w:sdtPr>
                  <w:sdtEndPr/>
                  <w:sdtContent>
                    <w:tc>
                      <w:tcPr>
                        <w:tcW w:w="1475" w:type="dxa"/>
                        <w:shd w:val="clear" w:color="auto" w:fill="auto"/>
                      </w:tcPr>
                      <w:p w:rsidR="000C13E3" w:rsidRDefault="00C11B76">
                        <w:pPr>
                          <w:rPr>
                            <w:color w:val="FFC000"/>
                            <w:szCs w:val="21"/>
                          </w:rPr>
                        </w:pPr>
                        <w:r>
                          <w:rPr>
                            <w:szCs w:val="21"/>
                          </w:rPr>
                          <w:t>是</w:t>
                        </w:r>
                      </w:p>
                    </w:tc>
                  </w:sdtContent>
                </w:sdt>
                <w:tc>
                  <w:tcPr>
                    <w:tcW w:w="1726" w:type="dxa"/>
                    <w:shd w:val="clear" w:color="auto" w:fill="auto"/>
                  </w:tcPr>
                  <w:p w:rsidR="000C13E3" w:rsidRDefault="00C11B76">
                    <w:pPr>
                      <w:rPr>
                        <w:szCs w:val="21"/>
                      </w:rPr>
                    </w:pPr>
                    <w:r>
                      <w:rPr>
                        <w:rFonts w:hint="eastAsia"/>
                        <w:szCs w:val="21"/>
                      </w:rPr>
                      <w:t>/</w:t>
                    </w:r>
                  </w:p>
                </w:tc>
                <w:tc>
                  <w:tcPr>
                    <w:tcW w:w="1354" w:type="dxa"/>
                    <w:shd w:val="clear" w:color="auto" w:fill="auto"/>
                  </w:tcPr>
                  <w:p w:rsidR="000C13E3" w:rsidRDefault="00C11B76">
                    <w:pPr>
                      <w:rPr>
                        <w:szCs w:val="21"/>
                      </w:rPr>
                    </w:pPr>
                    <w:r>
                      <w:rPr>
                        <w:rFonts w:hint="eastAsia"/>
                        <w:szCs w:val="21"/>
                      </w:rPr>
                      <w:t>/</w:t>
                    </w:r>
                  </w:p>
                </w:tc>
              </w:tr>
            </w:sdtContent>
          </w:sdt>
          <w:tr w:rsidR="000C13E3">
            <w:tc>
              <w:tcPr>
                <w:tcW w:w="1119" w:type="dxa"/>
                <w:vMerge/>
                <w:shd w:val="clear" w:color="auto" w:fill="auto"/>
                <w:vAlign w:val="center"/>
              </w:tcPr>
              <w:p w:rsidR="000C13E3" w:rsidRDefault="000C13E3">
                <w:pPr>
                  <w:rPr>
                    <w:szCs w:val="21"/>
                  </w:rPr>
                </w:pPr>
              </w:p>
            </w:tc>
            <w:sdt>
              <w:sdtPr>
                <w:rPr>
                  <w:szCs w:val="21"/>
                </w:rPr>
                <w:alias w:val="其他承诺相关方的承诺事项-承诺类型"/>
                <w:tag w:val="_GBC_1e6cdc3ff68c4d3ba573b65b281d79f3"/>
                <w:id w:val="-107904829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1134" w:type="dxa"/>
                    <w:shd w:val="clear" w:color="auto" w:fill="auto"/>
                  </w:tcPr>
                  <w:p w:rsidR="000C13E3" w:rsidRDefault="00C11B76">
                    <w:pPr>
                      <w:jc w:val="both"/>
                      <w:rPr>
                        <w:szCs w:val="21"/>
                      </w:rPr>
                    </w:pPr>
                    <w:r>
                      <w:rPr>
                        <w:szCs w:val="21"/>
                      </w:rPr>
                      <w:t>解决同业竞争</w:t>
                    </w:r>
                  </w:p>
                </w:tc>
              </w:sdtContent>
            </w:sdt>
            <w:tc>
              <w:tcPr>
                <w:tcW w:w="1134" w:type="dxa"/>
                <w:shd w:val="clear" w:color="auto" w:fill="auto"/>
                <w:vAlign w:val="center"/>
              </w:tcPr>
              <w:p w:rsidR="000C13E3" w:rsidRDefault="00C11B76">
                <w:pPr>
                  <w:rPr>
                    <w:szCs w:val="21"/>
                  </w:rPr>
                </w:pPr>
                <w:r>
                  <w:t>控股股东</w:t>
                </w:r>
              </w:p>
            </w:tc>
            <w:tc>
              <w:tcPr>
                <w:tcW w:w="3402" w:type="dxa"/>
                <w:shd w:val="clear" w:color="auto" w:fill="auto"/>
                <w:vAlign w:val="center"/>
              </w:tcPr>
              <w:p w:rsidR="000C13E3" w:rsidRDefault="00C11B76">
                <w:pPr>
                  <w:rPr>
                    <w:szCs w:val="21"/>
                  </w:rPr>
                </w:pPr>
                <w:r>
                  <w:t>1、截止本承诺函出具日，本公司及本公司控制的其他企业与航天动力之间不存在实质性同业竞争；2、自本次配股完成之日起，本公司在作为航天动力的控股股东期间，本公司不会从事或投资与航天动力构成竞争的业务或活动；同时将促使本公司控制的其他企业不直接从事或投资与航天动力构成竞争的业务或活动。上述承诺为不可撤销承诺。</w:t>
                </w:r>
              </w:p>
            </w:tc>
            <w:tc>
              <w:tcPr>
                <w:tcW w:w="1256" w:type="dxa"/>
                <w:shd w:val="clear" w:color="auto" w:fill="auto"/>
                <w:vAlign w:val="center"/>
              </w:tcPr>
              <w:p w:rsidR="000C13E3" w:rsidRDefault="00C11B76">
                <w:pPr>
                  <w:rPr>
                    <w:szCs w:val="21"/>
                  </w:rPr>
                </w:pPr>
                <w:r>
                  <w:t>2009年8月作出承诺，承诺长期有效。</w:t>
                </w:r>
              </w:p>
            </w:tc>
            <w:sdt>
              <w:sdtPr>
                <w:rPr>
                  <w:szCs w:val="21"/>
                </w:rPr>
                <w:alias w:val="其他承诺相关方的承诺事项-是否有履行期限"/>
                <w:tag w:val="_GBC_095147d455544060ad66cedffc9a5f18"/>
                <w:id w:val="1295486151"/>
                <w:lock w:val="sdtLocked"/>
                <w:comboBox>
                  <w:listItem w:displayText="是" w:value="true"/>
                  <w:listItem w:displayText="否" w:value="false"/>
                </w:comboBox>
              </w:sdtPr>
              <w:sdtEndPr/>
              <w:sdtContent>
                <w:tc>
                  <w:tcPr>
                    <w:tcW w:w="1503" w:type="dxa"/>
                    <w:shd w:val="clear" w:color="auto" w:fill="auto"/>
                  </w:tcPr>
                  <w:p w:rsidR="000C13E3" w:rsidRDefault="00C11B76">
                    <w:pPr>
                      <w:rPr>
                        <w:szCs w:val="21"/>
                      </w:rPr>
                    </w:pPr>
                    <w:r>
                      <w:rPr>
                        <w:szCs w:val="21"/>
                      </w:rPr>
                      <w:t>否</w:t>
                    </w:r>
                  </w:p>
                </w:tc>
              </w:sdtContent>
            </w:sdt>
            <w:sdt>
              <w:sdtPr>
                <w:rPr>
                  <w:szCs w:val="21"/>
                </w:rPr>
                <w:alias w:val="其他承诺相关方的承诺事项-是否及时严格履行"/>
                <w:tag w:val="_GBC_45b74d8cfef3477a85932e170b84549a"/>
                <w:id w:val="235052472"/>
                <w:lock w:val="sdtLocked"/>
                <w:comboBox>
                  <w:listItem w:displayText="是" w:value="true"/>
                  <w:listItem w:displayText="否" w:value="false"/>
                </w:comboBox>
              </w:sdtPr>
              <w:sdtEndPr/>
              <w:sdtContent>
                <w:tc>
                  <w:tcPr>
                    <w:tcW w:w="1475" w:type="dxa"/>
                    <w:shd w:val="clear" w:color="auto" w:fill="auto"/>
                  </w:tcPr>
                  <w:p w:rsidR="000C13E3" w:rsidRDefault="00C11B76">
                    <w:pPr>
                      <w:rPr>
                        <w:szCs w:val="21"/>
                      </w:rPr>
                    </w:pPr>
                    <w:r>
                      <w:rPr>
                        <w:szCs w:val="21"/>
                      </w:rPr>
                      <w:t>是</w:t>
                    </w:r>
                  </w:p>
                </w:tc>
              </w:sdtContent>
            </w:sdt>
            <w:tc>
              <w:tcPr>
                <w:tcW w:w="1726" w:type="dxa"/>
                <w:shd w:val="clear" w:color="auto" w:fill="auto"/>
              </w:tcPr>
              <w:p w:rsidR="000C13E3" w:rsidRDefault="00C11B76">
                <w:pPr>
                  <w:rPr>
                    <w:szCs w:val="21"/>
                  </w:rPr>
                </w:pPr>
                <w:r>
                  <w:rPr>
                    <w:rFonts w:hint="eastAsia"/>
                    <w:szCs w:val="21"/>
                  </w:rPr>
                  <w:t>/</w:t>
                </w:r>
              </w:p>
            </w:tc>
            <w:tc>
              <w:tcPr>
                <w:tcW w:w="1354" w:type="dxa"/>
                <w:shd w:val="clear" w:color="auto" w:fill="auto"/>
              </w:tcPr>
              <w:p w:rsidR="000C13E3" w:rsidRDefault="00C11B76">
                <w:pPr>
                  <w:rPr>
                    <w:szCs w:val="21"/>
                  </w:rPr>
                </w:pPr>
                <w:r>
                  <w:rPr>
                    <w:rFonts w:hint="eastAsia"/>
                    <w:szCs w:val="21"/>
                  </w:rPr>
                  <w:t>/</w:t>
                </w:r>
              </w:p>
            </w:tc>
          </w:tr>
        </w:tbl>
        <w:p w:rsidR="000C13E3" w:rsidRDefault="00362B2C"/>
      </w:sdtContent>
    </w:sdt>
    <w:p w:rsidR="000C13E3" w:rsidRDefault="000C13E3">
      <w:pPr>
        <w:rPr>
          <w:szCs w:val="21"/>
        </w:rPr>
        <w:sectPr w:rsidR="000C13E3">
          <w:pgSz w:w="16838" w:h="11906" w:orient="landscape"/>
          <w:pgMar w:top="1797" w:right="1525" w:bottom="1276" w:left="1440" w:header="855" w:footer="992" w:gutter="0"/>
          <w:cols w:space="425"/>
          <w:docGrid w:linePitch="312"/>
        </w:sectPr>
      </w:pPr>
    </w:p>
    <w:p w:rsidR="000C13E3" w:rsidRDefault="000C13E3">
      <w:pPr>
        <w:rPr>
          <w:szCs w:val="21"/>
        </w:rPr>
      </w:pPr>
    </w:p>
    <w:sdt>
      <w:sdtPr>
        <w:rPr>
          <w:rFonts w:ascii="宋体" w:hAnsi="宋体" w:cs="宋体"/>
          <w:b w:val="0"/>
          <w:bCs w:val="0"/>
          <w:kern w:val="0"/>
          <w:szCs w:val="21"/>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hint="eastAsia"/>
        </w:rPr>
      </w:sdtEndPr>
      <w:sdtContent>
        <w:p w:rsidR="000C13E3" w:rsidRDefault="00C11B76">
          <w:pPr>
            <w:pStyle w:val="3"/>
            <w:numPr>
              <w:ilvl w:val="1"/>
              <w:numId w:val="30"/>
            </w:numPr>
            <w:rPr>
              <w:szCs w:val="21"/>
            </w:rPr>
          </w:pPr>
          <w:r>
            <w:rPr>
              <w:szCs w:val="21"/>
            </w:rPr>
            <w:t>公司资产或项目存在盈利预测，且报告期仍处在盈利预测期间，公司就资产或项目</w:t>
          </w:r>
        </w:p>
        <w:p w:rsidR="000C13E3" w:rsidRDefault="00C11B76">
          <w:pPr>
            <w:rPr>
              <w:b/>
              <w:szCs w:val="21"/>
            </w:rPr>
          </w:pPr>
          <w:r>
            <w:rPr>
              <w:rFonts w:hint="eastAsia"/>
              <w:b/>
              <w:szCs w:val="21"/>
            </w:rPr>
            <w:t>是否达到原盈利预测及其原因作出说明</w:t>
          </w:r>
        </w:p>
        <w:sdt>
          <w:sdtPr>
            <w:rPr>
              <w:szCs w:val="21"/>
            </w:rPr>
            <w:alias w:val="是否适用：公司就资产或项目是否达到原盈利预测及其原因作出说明"/>
            <w:tag w:val="_GBC_f8fa889013a24cb79a6ed52423d2c5a8"/>
            <w:id w:val="-2024015074"/>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□已达到 </w:instrText>
              </w:r>
              <w:r>
                <w:rPr>
                  <w:szCs w:val="21"/>
                </w:rPr>
                <w:fldChar w:fldCharType="end"/>
              </w:r>
              <w:r>
                <w:rPr>
                  <w:szCs w:val="21"/>
                </w:rPr>
                <w:fldChar w:fldCharType="begin"/>
              </w:r>
              <w:r>
                <w:rPr>
                  <w:szCs w:val="21"/>
                </w:rPr>
                <w:instrText xml:space="preserve"> MACROBUTTON  SnrToggleCheckbox □未达到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bookmarkStart w:id="98" w:name="_Hlk533667679" w:displacedByCustomXml="next"/>
    <w:bookmarkEnd w:id="98" w:displacedByCustomXml="next"/>
    <w:bookmarkStart w:id="99" w:name="_Hlk533667690" w:displacedByCustomXml="next"/>
    <w:sdt>
      <w:sdtPr>
        <w:rPr>
          <w:rFonts w:ascii="宋体" w:hAnsi="宋体" w:cs="宋体" w:hint="eastAsia"/>
          <w:b w:val="0"/>
          <w:bCs w:val="0"/>
          <w:kern w:val="0"/>
          <w:szCs w:val="21"/>
        </w:rPr>
        <w:alias w:val="模块:业绩承诺的完成情况及其对商誉减值测试的影响"/>
        <w:tag w:val="_SEC_86c8a9a047bf4390b162a151daf2ea63"/>
        <w:id w:val="-967963506"/>
        <w:lock w:val="sdtLocked"/>
        <w:placeholder>
          <w:docPart w:val="GBC22222222222222222222222222222"/>
        </w:placeholder>
      </w:sdtPr>
      <w:sdtEndPr>
        <w:rPr>
          <w:rFonts w:hint="default"/>
          <w:szCs w:val="24"/>
        </w:rPr>
      </w:sdtEndPr>
      <w:sdtContent>
        <w:p w:rsidR="000C13E3" w:rsidRDefault="00C11B76">
          <w:pPr>
            <w:pStyle w:val="3"/>
            <w:numPr>
              <w:ilvl w:val="1"/>
              <w:numId w:val="30"/>
            </w:numPr>
            <w:rPr>
              <w:szCs w:val="21"/>
            </w:rPr>
          </w:pPr>
          <w:r>
            <w:rPr>
              <w:rFonts w:ascii="宋体" w:hAnsi="宋体" w:cs="宋体" w:hint="eastAsia"/>
              <w:bCs w:val="0"/>
              <w:kern w:val="0"/>
              <w:szCs w:val="21"/>
            </w:rPr>
            <w:t>业绩承诺的完成情况及其对商誉减值测试的影响</w:t>
          </w:r>
        </w:p>
        <w:p w:rsidR="000C13E3" w:rsidRDefault="00362B2C">
          <w:sdt>
            <w:sdtPr>
              <w:rPr>
                <w:rFonts w:hint="eastAsia"/>
                <w:b/>
                <w:szCs w:val="21"/>
              </w:rPr>
              <w:alias w:val="是否适用：承诺事项-商誉减值测试的影响[双击切换]"/>
              <w:tag w:val="_GBC_659442fc24654f8db642f18c0532cf99"/>
              <w:id w:val="1965699366"/>
              <w:lock w:val="sdtLocked"/>
              <w:placeholder>
                <w:docPart w:val="GBC22222222222222222222222222222"/>
              </w:placeholder>
            </w:sdtPr>
            <w:sdtEndPr/>
            <w:sdtContent>
              <w:r w:rsidR="00C11B76">
                <w:rPr>
                  <w:szCs w:val="21"/>
                </w:rPr>
                <w:fldChar w:fldCharType="begin"/>
              </w:r>
              <w:r w:rsidR="00C11B76">
                <w:rPr>
                  <w:szCs w:val="21"/>
                </w:rPr>
                <w:instrText xml:space="preserve"> MACROBUTTON  SnrToggleCheckbox □适用 </w:instrText>
              </w:r>
              <w:r w:rsidR="00C11B76">
                <w:rPr>
                  <w:szCs w:val="21"/>
                </w:rPr>
                <w:fldChar w:fldCharType="end"/>
              </w:r>
              <w:r w:rsidR="00C11B76">
                <w:rPr>
                  <w:szCs w:val="21"/>
                </w:rPr>
                <w:fldChar w:fldCharType="begin"/>
              </w:r>
              <w:r w:rsidR="00C11B76">
                <w:rPr>
                  <w:szCs w:val="21"/>
                </w:rPr>
                <w:instrText xml:space="preserve"> MACROBUTTON  SnrToggleCheckbox √不适用 </w:instrText>
              </w:r>
              <w:r w:rsidR="00C11B76">
                <w:rPr>
                  <w:szCs w:val="21"/>
                </w:rPr>
                <w:fldChar w:fldCharType="end"/>
              </w:r>
            </w:sdtContent>
          </w:sdt>
        </w:p>
      </w:sdtContent>
    </w:sdt>
    <w:bookmarkEnd w:id="99"/>
    <w:p w:rsidR="000C13E3" w:rsidRDefault="000C13E3"/>
    <w:bookmarkStart w:id="100" w:name="_Hlk89336052" w:displacedByCustomXml="next"/>
    <w:sdt>
      <w:sdtPr>
        <w:rPr>
          <w:rFonts w:ascii="宋体" w:hAnsi="宋体" w:cs="宋体" w:hint="eastAsia"/>
          <w:b w:val="0"/>
          <w:bCs w:val="0"/>
          <w:kern w:val="0"/>
          <w:szCs w:val="24"/>
        </w:rPr>
        <w:alias w:val="模块:报告期内控股股东及其他关联方非经营性占用资金情况  单位..."/>
        <w:tag w:val="_SEC_64e4682d0039484ab6016e0d63651914"/>
        <w:id w:val="-1844697600"/>
        <w:lock w:val="sdtLocked"/>
        <w:placeholder>
          <w:docPart w:val="GBC22222222222222222222222222222"/>
        </w:placeholder>
      </w:sdtPr>
      <w:sdtEndPr>
        <w:rPr>
          <w:rFonts w:hint="default"/>
        </w:rPr>
      </w:sdtEndPr>
      <w:sdtContent>
        <w:p w:rsidR="000C13E3" w:rsidRDefault="00C11B76">
          <w:pPr>
            <w:pStyle w:val="2"/>
            <w:numPr>
              <w:ilvl w:val="0"/>
              <w:numId w:val="29"/>
            </w:numPr>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94958949e0846929a78a71186526204"/>
            <w:id w:val="1372886137"/>
            <w:lock w:val="sdtLocked"/>
            <w:placeholder>
              <w:docPart w:val="GBC22222222222222222222222222222"/>
            </w:placeholder>
          </w:sdtPr>
          <w:sdtEndPr/>
          <w:sdtContent>
            <w:p w:rsidR="000C13E3" w:rsidRDefault="00C11B76">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Start w:id="101" w:name="_Hlk74646365" w:displacedByCustomXml="next"/>
    <w:bookmarkEnd w:id="101" w:displacedByCustomXml="next"/>
    <w:bookmarkEnd w:id="100" w:displacedByCustomXml="next"/>
    <w:bookmarkStart w:id="102" w:name="_Hlk89337011" w:displacedByCustomXml="next"/>
    <w:sdt>
      <w:sdtPr>
        <w:rPr>
          <w:rFonts w:ascii="宋体" w:hAnsi="宋体" w:cs="宋体" w:hint="eastAsia"/>
          <w:b w:val="0"/>
          <w:bCs w:val="0"/>
          <w:kern w:val="0"/>
          <w:szCs w:val="24"/>
        </w:rPr>
        <w:alias w:val="模块:违规担保情况"/>
        <w:tag w:val="_SEC_b410eb19cb794b80b75b15dd0963620a"/>
        <w:id w:val="718862550"/>
        <w:lock w:val="sdtLocked"/>
        <w:placeholder>
          <w:docPart w:val="GBC22222222222222222222222222222"/>
        </w:placeholder>
      </w:sdtPr>
      <w:sdtEndPr>
        <w:rPr>
          <w:rFonts w:hint="default"/>
        </w:rPr>
      </w:sdtEndPr>
      <w:sdtContent>
        <w:p w:rsidR="000C13E3" w:rsidRDefault="00C11B76">
          <w:pPr>
            <w:pStyle w:val="2"/>
            <w:numPr>
              <w:ilvl w:val="0"/>
              <w:numId w:val="29"/>
            </w:numPr>
            <w:rPr>
              <w:rFonts w:ascii="宋体" w:hAnsi="宋体"/>
            </w:rPr>
          </w:pPr>
          <w:r>
            <w:rPr>
              <w:rFonts w:ascii="宋体" w:hAnsi="宋体" w:hint="eastAsia"/>
            </w:rPr>
            <w:t>违规担保情况</w:t>
          </w:r>
        </w:p>
        <w:sdt>
          <w:sdtPr>
            <w:alias w:val="是否适用：违规担保情况[双击切换]"/>
            <w:tag w:val="_GBC_b2d16e23c066427a800b40aaa053bc8e"/>
            <w:id w:val="619191105"/>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Pr>
        <w:sectPr w:rsidR="000C13E3">
          <w:pgSz w:w="16838" w:h="11906" w:orient="landscape"/>
          <w:pgMar w:top="1797" w:right="1525" w:bottom="1276" w:left="1440" w:header="855" w:footer="992" w:gutter="0"/>
          <w:cols w:space="425"/>
          <w:docGrid w:linePitch="312"/>
        </w:sectPr>
      </w:pPr>
      <w:bookmarkStart w:id="103" w:name="_Hlk74646368"/>
      <w:bookmarkEnd w:id="103"/>
    </w:p>
    <w:bookmarkEnd w:id="102" w:displacedByCustomXml="next"/>
    <w:sdt>
      <w:sdtPr>
        <w:rPr>
          <w:rFonts w:ascii="宋体" w:hAnsi="宋体" w:cs="宋体" w:hint="eastAsia"/>
          <w:b w:val="0"/>
          <w:bCs w:val="0"/>
          <w:kern w:val="0"/>
          <w:szCs w:val="24"/>
        </w:rPr>
        <w:alias w:val="模块:公司对会计师事务所“非标准意见审计报告”的说明"/>
        <w:tag w:val="_SEC_9d3a2dd92a2447d580108acf33ecf5ea"/>
        <w:id w:val="4639357"/>
        <w:lock w:val="sdtLocked"/>
        <w:placeholder>
          <w:docPart w:val="GBC22222222222222222222222222222"/>
        </w:placeholder>
      </w:sdtPr>
      <w:sdtEndPr/>
      <w:sdtContent>
        <w:p w:rsidR="000C13E3" w:rsidRDefault="00C11B76">
          <w:pPr>
            <w:pStyle w:val="2"/>
            <w:numPr>
              <w:ilvl w:val="0"/>
              <w:numId w:val="29"/>
            </w:numPr>
            <w:rPr>
              <w:rFonts w:ascii="宋体" w:hAnsi="宋体" w:cs="宋体"/>
              <w:kern w:val="0"/>
              <w:szCs w:val="24"/>
            </w:rPr>
          </w:pPr>
          <w:r>
            <w:rPr>
              <w:rFonts w:ascii="宋体" w:hAnsi="宋体" w:cs="宋体" w:hint="eastAsia"/>
              <w:kern w:val="0"/>
              <w:szCs w:val="24"/>
            </w:rPr>
            <w:t>公司董事会对会计师事务所“非标准意见审计报告”的说明</w:t>
          </w:r>
        </w:p>
        <w:p w:rsidR="000C13E3" w:rsidRDefault="00362B2C">
          <w:sdt>
            <w:sdtPr>
              <w:alias w:val="是否适用：董事会对会计师事务所非标准审计报告的说明[双击切换]"/>
              <w:tag w:val="_GBC_81f7a662b6a641d8aadb05b1cb176ecf"/>
              <w:id w:val="-614213778"/>
              <w:lock w:val="sdtLocked"/>
              <w:placeholder>
                <w:docPart w:val="GBC22222222222222222222222222222"/>
              </w:placeholder>
            </w:sdtPr>
            <w:sdtEndPr/>
            <w:sdtContent>
              <w:r w:rsidR="00C11B76">
                <w:fldChar w:fldCharType="begin"/>
              </w:r>
              <w:r w:rsidR="00C11B76">
                <w:instrText xml:space="preserve">MACROBUTTON  SnrToggleCheckbox √适用 </w:instrText>
              </w:r>
              <w:r w:rsidR="00C11B76">
                <w:fldChar w:fldCharType="end"/>
              </w:r>
              <w:r w:rsidR="00C11B76">
                <w:fldChar w:fldCharType="begin"/>
              </w:r>
              <w:r w:rsidR="00C11B76">
                <w:instrText xml:space="preserve"> MACROBUTTON  SnrToggleCheckbox □不适用 </w:instrText>
              </w:r>
              <w:r w:rsidR="00C11B76">
                <w:fldChar w:fldCharType="end"/>
              </w:r>
            </w:sdtContent>
          </w:sdt>
        </w:p>
        <w:sdt>
          <w:sdtPr>
            <w:rPr>
              <w:rFonts w:hint="eastAsia"/>
              <w:szCs w:val="21"/>
            </w:rPr>
            <w:alias w:val="董事会对会计师事务所非标意见的说明"/>
            <w:tag w:val="_GBC_524aee1b30794a07a66296f009b9b86f"/>
            <w:id w:val="1094973210"/>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中兴华会计</w:t>
              </w:r>
              <w:r>
                <w:rPr>
                  <w:szCs w:val="21"/>
                </w:rPr>
                <w:t>师事务所（</w:t>
              </w:r>
              <w:r>
                <w:rPr>
                  <w:rFonts w:hint="eastAsia"/>
                  <w:szCs w:val="21"/>
                </w:rPr>
                <w:t>特殊普通合伙</w:t>
              </w:r>
              <w:r>
                <w:rPr>
                  <w:szCs w:val="21"/>
                </w:rPr>
                <w:t>）</w:t>
              </w:r>
              <w:r>
                <w:rPr>
                  <w:rFonts w:hint="eastAsia"/>
                  <w:szCs w:val="21"/>
                </w:rPr>
                <w:t>（以下简称</w:t>
              </w:r>
              <w:r>
                <w:rPr>
                  <w:szCs w:val="21"/>
                </w:rPr>
                <w:t>“</w:t>
              </w:r>
              <w:r>
                <w:rPr>
                  <w:rFonts w:hint="eastAsia"/>
                  <w:szCs w:val="21"/>
                </w:rPr>
                <w:t>中兴华</w:t>
              </w:r>
              <w:r>
                <w:rPr>
                  <w:szCs w:val="21"/>
                </w:rPr>
                <w:t>”</w:t>
              </w:r>
              <w:r>
                <w:rPr>
                  <w:rFonts w:hint="eastAsia"/>
                  <w:szCs w:val="21"/>
                </w:rPr>
                <w:t>）对公司</w:t>
              </w:r>
              <w:r>
                <w:rPr>
                  <w:szCs w:val="21"/>
                </w:rPr>
                <w:t xml:space="preserve"> 2022 年度财务报表出具了带强调事项段的无保留意见审计报告，公司董事会认为，中兴华为公司出具带强调事项段的无保留意见审计报告符合公司实际情况，客观反映了该强调事项的进展状况，公司董事会对审计意见无异议，公司目前生产经营各项工作正常。公司将持续关注中国证监会的立案调查进展情况，严格履行信息披露义务。董事会提醒广大投资者理性判断风险，谨慎从事投资。</w:t>
              </w:r>
            </w:p>
          </w:sdtContent>
        </w:sdt>
      </w:sdtContent>
    </w:sdt>
    <w:p w:rsidR="000C13E3" w:rsidRDefault="000C13E3"/>
    <w:p w:rsidR="000C13E3" w:rsidRDefault="00C11B76">
      <w:pPr>
        <w:pStyle w:val="2"/>
        <w:numPr>
          <w:ilvl w:val="0"/>
          <w:numId w:val="29"/>
        </w:numPr>
        <w:rPr>
          <w:rFonts w:ascii="宋体" w:hAnsi="宋体" w:cs="宋体"/>
          <w:kern w:val="0"/>
          <w:szCs w:val="24"/>
        </w:rPr>
      </w:pPr>
      <w:r>
        <w:rPr>
          <w:rFonts w:ascii="宋体" w:hAnsi="宋体" w:cs="宋体" w:hint="eastAsia"/>
          <w:kern w:val="0"/>
          <w:szCs w:val="24"/>
        </w:rPr>
        <w:t>公司对会计政策、会计估计变更或重大会计差错更正原因和影响的分析说明</w:t>
      </w:r>
    </w:p>
    <w:sdt>
      <w:sdtPr>
        <w:rPr>
          <w:rFonts w:ascii="宋体" w:hAnsi="宋体" w:cs="宋体" w:hint="eastAsia"/>
          <w:b w:val="0"/>
          <w:bCs w:val="0"/>
          <w:kern w:val="0"/>
          <w:szCs w:val="24"/>
        </w:rPr>
        <w:alias w:val="模块:董事公司对会计政策、会计估计变更原因及影响的分析说明"/>
        <w:tag w:val="_SEC_848c3b6b128d4e1c85d360627256d912"/>
        <w:id w:val="4639427"/>
        <w:lock w:val="sdtLocked"/>
        <w:placeholder>
          <w:docPart w:val="GBC22222222222222222222222222222"/>
        </w:placeholder>
      </w:sdtPr>
      <w:sdtEndPr/>
      <w:sdtContent>
        <w:p w:rsidR="000C13E3" w:rsidRDefault="00C11B76">
          <w:pPr>
            <w:pStyle w:val="3"/>
            <w:numPr>
              <w:ilvl w:val="0"/>
              <w:numId w:val="31"/>
            </w:numPr>
          </w:pPr>
          <w:r>
            <w:rPr>
              <w:rFonts w:hint="eastAsia"/>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178967282"/>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sdt>
      <w:sdtPr>
        <w:rPr>
          <w:rFonts w:ascii="宋体" w:hAnsi="宋体" w:cs="宋体" w:hint="eastAsia"/>
          <w:b w:val="0"/>
          <w:bCs w:val="0"/>
          <w:kern w:val="0"/>
          <w:szCs w:val="24"/>
        </w:rPr>
        <w:alias w:val="模块:董事会对重要前期差错更正的原因及影响的分析说明"/>
        <w:tag w:val="_SEC_a2664cc90b224463a6b390e3c02032b0"/>
        <w:id w:val="4639441"/>
        <w:lock w:val="sdtLocked"/>
        <w:placeholder>
          <w:docPart w:val="GBC22222222222222222222222222222"/>
        </w:placeholder>
      </w:sdtPr>
      <w:sdtEndPr/>
      <w:sdtContent>
        <w:p w:rsidR="000C13E3" w:rsidRDefault="00C11B76">
          <w:pPr>
            <w:pStyle w:val="3"/>
            <w:numPr>
              <w:ilvl w:val="0"/>
              <w:numId w:val="31"/>
            </w:numPr>
          </w:pPr>
          <w:r>
            <w:rPr>
              <w:rFonts w:hint="eastAsia"/>
            </w:rPr>
            <w:t>公司对重大会计</w:t>
          </w:r>
          <w:r>
            <w:rPr>
              <w:rFonts w:hint="eastAsia"/>
              <w:bCs w:val="0"/>
              <w:szCs w:val="24"/>
            </w:rPr>
            <w:t>差错</w:t>
          </w:r>
          <w:r>
            <w:rPr>
              <w:rFonts w:hint="eastAsia"/>
            </w:rPr>
            <w:t>更正原因及影响的分析说明</w:t>
          </w:r>
        </w:p>
        <w:sdt>
          <w:sdtPr>
            <w:rPr>
              <w:rFonts w:hint="eastAsia"/>
              <w:szCs w:val="21"/>
            </w:rPr>
            <w:alias w:val="是否适用：公司对重大会计差错更正的原因及影响[双击切换]"/>
            <w:tag w:val="_GBC_20433825c59a4e308939a2a08d3b64f5"/>
            <w:id w:val="382683409"/>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sdt>
      <w:sdtPr>
        <w:rPr>
          <w:rFonts w:ascii="宋体" w:hAnsi="宋体" w:cs="宋体"/>
          <w:b w:val="0"/>
          <w:bCs w:val="0"/>
          <w:kern w:val="0"/>
          <w:szCs w:val="24"/>
        </w:rPr>
        <w:alias w:val="模块:与前任会计师事务所进行的沟通情况"/>
        <w:tag w:val="_SEC_31d0510af7aa48b5949b42c21c05d191"/>
        <w:id w:val="-1046830567"/>
        <w:lock w:val="sdtLocked"/>
        <w:placeholder>
          <w:docPart w:val="GBC22222222222222222222222222222"/>
        </w:placeholder>
      </w:sdtPr>
      <w:sdtEndPr>
        <w:rPr>
          <w:rFonts w:hint="eastAsia"/>
        </w:rPr>
      </w:sdtEndPr>
      <w:sdtContent>
        <w:p w:rsidR="000C13E3" w:rsidRDefault="00C11B76">
          <w:pPr>
            <w:pStyle w:val="3"/>
            <w:numPr>
              <w:ilvl w:val="0"/>
              <w:numId w:val="31"/>
            </w:numPr>
            <w:ind w:left="0" w:firstLine="0"/>
          </w:pPr>
          <w:r>
            <w:t>与前任会计师事务所进行的沟通情况</w:t>
          </w:r>
        </w:p>
        <w:sdt>
          <w:sdtPr>
            <w:rPr>
              <w:rFonts w:hint="eastAsia"/>
            </w:rPr>
            <w:alias w:val="是否适用：与前任会计师事务所进行的沟通情况[双击切换]"/>
            <w:tag w:val="_GBC_eac5a093c5584c5699f0b1b4b2cc9124"/>
            <w:id w:val="-1612130342"/>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sdt>
      <w:sdtPr>
        <w:rPr>
          <w:rFonts w:ascii="宋体" w:hAnsi="宋体" w:cs="宋体"/>
          <w:b w:val="0"/>
          <w:bCs w:val="0"/>
          <w:kern w:val="0"/>
          <w:szCs w:val="24"/>
        </w:rPr>
        <w:alias w:val="模块:其他说明"/>
        <w:tag w:val="_SEC_350b62c37aba49baa8dbca093e97c5c0"/>
        <w:id w:val="1358078923"/>
        <w:lock w:val="sdtLocked"/>
        <w:placeholder>
          <w:docPart w:val="GBC22222222222222222222222222222"/>
        </w:placeholder>
      </w:sdtPr>
      <w:sdtEndPr>
        <w:rPr>
          <w:rFonts w:hint="eastAsia"/>
        </w:rPr>
      </w:sdtEndPr>
      <w:sdtContent>
        <w:p w:rsidR="000C13E3" w:rsidRDefault="00C11B76">
          <w:pPr>
            <w:pStyle w:val="3"/>
            <w:numPr>
              <w:ilvl w:val="0"/>
              <w:numId w:val="31"/>
            </w:numPr>
          </w:pPr>
          <w: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2132936756"/>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 w:rsidR="000C13E3" w:rsidRDefault="00C11B76">
      <w:pPr>
        <w:pStyle w:val="2"/>
        <w:numPr>
          <w:ilvl w:val="0"/>
          <w:numId w:val="29"/>
        </w:numPr>
        <w:rPr>
          <w:rFonts w:ascii="宋体" w:hAnsi="宋体" w:cs="宋体"/>
          <w:kern w:val="0"/>
          <w:szCs w:val="24"/>
        </w:rPr>
      </w:pPr>
      <w:r>
        <w:rPr>
          <w:rFonts w:ascii="宋体" w:hAnsi="宋体" w:cs="宋体"/>
          <w:kern w:val="0"/>
          <w:szCs w:val="24"/>
        </w:rPr>
        <w:t>聘任、解聘会计师事务所情况</w:t>
      </w:r>
    </w:p>
    <w:bookmarkStart w:id="104" w:name="_Hlk40535695" w:displacedByCustomXml="next"/>
    <w:sdt>
      <w:sdtPr>
        <w:alias w:val="选项模块:聘任、解聘会计师事务所情况"/>
        <w:tag w:val="_SEC_4317320322b74f4fbace375f2fdcd88e"/>
        <w:id w:val="-23174753"/>
        <w:lock w:val="sdtLocked"/>
        <w:placeholder>
          <w:docPart w:val="GBC22222222222222222222222222222"/>
        </w:placeholder>
      </w:sdtPr>
      <w:sdtEndPr/>
      <w:sdtContent>
        <w:p w:rsidR="000C13E3" w:rsidRDefault="00C11B76">
          <w:pPr>
            <w:jc w:val="right"/>
          </w:pPr>
          <w:r>
            <w:rPr>
              <w:rFonts w:hint="eastAsia"/>
            </w:rPr>
            <w:t>单位：</w:t>
          </w:r>
          <w:sdt>
            <w:sdtPr>
              <w:rPr>
                <w:rFonts w:hint="eastAsia"/>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币种：</w:t>
          </w:r>
          <w:sdt>
            <w:sdtPr>
              <w:rPr>
                <w:rFonts w:hint="eastAsia"/>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ff0"/>
            <w:tblW w:w="9049" w:type="dxa"/>
            <w:tblLayout w:type="fixed"/>
            <w:tblLook w:val="04A0" w:firstRow="1" w:lastRow="0" w:firstColumn="1" w:lastColumn="0" w:noHBand="0" w:noVBand="1"/>
          </w:tblPr>
          <w:tblGrid>
            <w:gridCol w:w="4928"/>
            <w:gridCol w:w="4121"/>
          </w:tblGrid>
          <w:tr w:rsidR="000C13E3">
            <w:tc>
              <w:tcPr>
                <w:tcW w:w="4928" w:type="dxa"/>
              </w:tcPr>
              <w:p w:rsidR="000C13E3" w:rsidRDefault="000C13E3">
                <w:pPr>
                  <w:rPr>
                    <w:szCs w:val="21"/>
                  </w:rPr>
                </w:pPr>
              </w:p>
            </w:tc>
            <w:sdt>
              <w:sdtPr>
                <w:tag w:val="_PLD_364aa8d2f946450c8e3aa85ae050a07e"/>
                <w:id w:val="-1375539946"/>
                <w:lock w:val="sdtLocked"/>
              </w:sdtPr>
              <w:sdtEndPr/>
              <w:sdtContent>
                <w:tc>
                  <w:tcPr>
                    <w:tcW w:w="4121" w:type="dxa"/>
                  </w:tcPr>
                  <w:p w:rsidR="000C13E3" w:rsidRDefault="00C11B76">
                    <w:pPr>
                      <w:jc w:val="center"/>
                      <w:rPr>
                        <w:szCs w:val="21"/>
                      </w:rPr>
                    </w:pPr>
                    <w:r>
                      <w:rPr>
                        <w:rFonts w:hint="eastAsia"/>
                        <w:szCs w:val="21"/>
                      </w:rPr>
                      <w:t>现聘任</w:t>
                    </w:r>
                  </w:p>
                </w:tc>
              </w:sdtContent>
            </w:sdt>
          </w:tr>
          <w:tr w:rsidR="000C13E3">
            <w:sdt>
              <w:sdtPr>
                <w:tag w:val="_PLD_0acb50119840415b8495bc32adcd0b31"/>
                <w:id w:val="-921021941"/>
                <w:lock w:val="sdtLocked"/>
              </w:sdtPr>
              <w:sdtEndPr/>
              <w:sdtContent>
                <w:tc>
                  <w:tcPr>
                    <w:tcW w:w="4928" w:type="dxa"/>
                  </w:tcPr>
                  <w:p w:rsidR="000C13E3" w:rsidRDefault="00C11B76">
                    <w:r>
                      <w:rPr>
                        <w:rFonts w:hint="eastAsia"/>
                        <w:szCs w:val="21"/>
                      </w:rPr>
                      <w:t>境内会计师事务所名称</w:t>
                    </w:r>
                  </w:p>
                </w:tc>
              </w:sdtContent>
            </w:sdt>
            <w:tc>
              <w:tcPr>
                <w:tcW w:w="4121" w:type="dxa"/>
                <w:vAlign w:val="center"/>
              </w:tcPr>
              <w:p w:rsidR="000C13E3" w:rsidRDefault="00C11B76">
                <w:r>
                  <w:t>中兴华会计师事务所（特殊普通合伙）</w:t>
                </w:r>
              </w:p>
            </w:tc>
          </w:tr>
          <w:tr w:rsidR="000C13E3">
            <w:sdt>
              <w:sdtPr>
                <w:tag w:val="_PLD_499884016c404b70b56b51dca806a7f6"/>
                <w:id w:val="-880243120"/>
                <w:lock w:val="sdtLocked"/>
              </w:sdtPr>
              <w:sdtEndPr/>
              <w:sdtContent>
                <w:tc>
                  <w:tcPr>
                    <w:tcW w:w="4928" w:type="dxa"/>
                  </w:tcPr>
                  <w:p w:rsidR="000C13E3" w:rsidRDefault="00C11B76">
                    <w:r>
                      <w:rPr>
                        <w:rFonts w:hint="eastAsia"/>
                        <w:szCs w:val="21"/>
                      </w:rPr>
                      <w:t>境内会计师事务所报酬</w:t>
                    </w:r>
                  </w:p>
                </w:tc>
              </w:sdtContent>
            </w:sdt>
            <w:tc>
              <w:tcPr>
                <w:tcW w:w="4121" w:type="dxa"/>
                <w:vAlign w:val="center"/>
              </w:tcPr>
              <w:p w:rsidR="000C13E3" w:rsidRDefault="00C11B76">
                <w:pPr>
                  <w:jc w:val="left"/>
                </w:pPr>
                <w:r>
                  <w:t>60</w:t>
                </w:r>
              </w:p>
            </w:tc>
          </w:tr>
          <w:tr w:rsidR="000C13E3">
            <w:sdt>
              <w:sdtPr>
                <w:tag w:val="_PLD_b34d0f60a14d41b3a048248da4532c21"/>
                <w:id w:val="-436204693"/>
                <w:lock w:val="sdtLocked"/>
              </w:sdtPr>
              <w:sdtEndPr/>
              <w:sdtContent>
                <w:tc>
                  <w:tcPr>
                    <w:tcW w:w="4928" w:type="dxa"/>
                  </w:tcPr>
                  <w:p w:rsidR="000C13E3" w:rsidRDefault="00C11B76">
                    <w:r>
                      <w:rPr>
                        <w:rFonts w:hint="eastAsia"/>
                        <w:szCs w:val="21"/>
                      </w:rPr>
                      <w:t>境内会计师事务所审计年限</w:t>
                    </w:r>
                  </w:p>
                </w:tc>
              </w:sdtContent>
            </w:sdt>
            <w:tc>
              <w:tcPr>
                <w:tcW w:w="4121" w:type="dxa"/>
                <w:vAlign w:val="center"/>
              </w:tcPr>
              <w:p w:rsidR="000C13E3" w:rsidRDefault="00C11B76">
                <w:pPr>
                  <w:jc w:val="left"/>
                </w:pPr>
                <w:r>
                  <w:t>3年</w:t>
                </w:r>
              </w:p>
            </w:tc>
          </w:tr>
          <w:tr w:rsidR="000C13E3">
            <w:sdt>
              <w:sdtPr>
                <w:rPr>
                  <w:rFonts w:ascii="Times New Roman" w:hAnsi="Times New Roman" w:hint="eastAsia"/>
                </w:rPr>
                <w:tag w:val="_PLD_2f82b4c8a5a644498a3848a33f31b234"/>
                <w:id w:val="-1071577585"/>
                <w:lock w:val="sdtLocked"/>
              </w:sdtPr>
              <w:sdtEndPr/>
              <w:sdtContent>
                <w:tc>
                  <w:tcPr>
                    <w:tcW w:w="4928" w:type="dxa"/>
                  </w:tcPr>
                  <w:p w:rsidR="000C13E3" w:rsidRDefault="00C11B76">
                    <w:r>
                      <w:rPr>
                        <w:rFonts w:hint="eastAsia"/>
                      </w:rPr>
                      <w:t>境内会计师事务所注册会计师姓名</w:t>
                    </w:r>
                  </w:p>
                </w:tc>
              </w:sdtContent>
            </w:sdt>
            <w:tc>
              <w:tcPr>
                <w:tcW w:w="4121" w:type="dxa"/>
                <w:vAlign w:val="center"/>
              </w:tcPr>
              <w:p w:rsidR="000C13E3" w:rsidRDefault="00C11B76">
                <w:pPr>
                  <w:jc w:val="left"/>
                </w:pPr>
                <w:r>
                  <w:t>刘均刚、李旭</w:t>
                </w:r>
              </w:p>
            </w:tc>
          </w:tr>
          <w:tr w:rsidR="000C13E3">
            <w:sdt>
              <w:sdtPr>
                <w:rPr>
                  <w:rFonts w:ascii="Times New Roman" w:hAnsi="Times New Roman" w:hint="eastAsia"/>
                </w:rPr>
                <w:tag w:val="_PLD_8a2e926cd3464922a314a623dfc4f777"/>
                <w:id w:val="-1606341577"/>
                <w:lock w:val="sdtLocked"/>
              </w:sdtPr>
              <w:sdtEndPr/>
              <w:sdtContent>
                <w:tc>
                  <w:tcPr>
                    <w:tcW w:w="4928" w:type="dxa"/>
                  </w:tcPr>
                  <w:p w:rsidR="000C13E3" w:rsidRDefault="00C11B76">
                    <w:r>
                      <w:rPr>
                        <w:rFonts w:hint="eastAsia"/>
                      </w:rPr>
                      <w:t>境内会计师事务所注册会计师审计服务的连续年限</w:t>
                    </w:r>
                  </w:p>
                </w:tc>
              </w:sdtContent>
            </w:sdt>
            <w:tc>
              <w:tcPr>
                <w:tcW w:w="4121" w:type="dxa"/>
                <w:vAlign w:val="center"/>
              </w:tcPr>
              <w:p w:rsidR="000C13E3" w:rsidRDefault="00C11B76">
                <w:pPr>
                  <w:jc w:val="left"/>
                </w:pPr>
                <w:r>
                  <w:t>3年</w:t>
                </w:r>
              </w:p>
            </w:tc>
          </w:tr>
        </w:tbl>
        <w:p w:rsidR="000C13E3" w:rsidRDefault="000C13E3"/>
        <w:tbl>
          <w:tblPr>
            <w:tblStyle w:val="aff0"/>
            <w:tblW w:w="9049" w:type="dxa"/>
            <w:tblLayout w:type="fixed"/>
            <w:tblLook w:val="04A0" w:firstRow="1" w:lastRow="0" w:firstColumn="1" w:lastColumn="0" w:noHBand="0" w:noVBand="1"/>
          </w:tblPr>
          <w:tblGrid>
            <w:gridCol w:w="3016"/>
            <w:gridCol w:w="3016"/>
            <w:gridCol w:w="3017"/>
          </w:tblGrid>
          <w:tr w:rsidR="000C13E3">
            <w:tc>
              <w:tcPr>
                <w:tcW w:w="3016" w:type="dxa"/>
              </w:tcPr>
              <w:p w:rsidR="000C13E3" w:rsidRDefault="000C13E3"/>
            </w:tc>
            <w:sdt>
              <w:sdtPr>
                <w:tag w:val="_PLD_c9ec27d8a8454f91bb769203a75df4b3"/>
                <w:id w:val="-584837672"/>
                <w:lock w:val="sdtLocked"/>
              </w:sdtPr>
              <w:sdtEndPr/>
              <w:sdtContent>
                <w:tc>
                  <w:tcPr>
                    <w:tcW w:w="3016" w:type="dxa"/>
                    <w:vAlign w:val="center"/>
                  </w:tcPr>
                  <w:p w:rsidR="000C13E3" w:rsidRDefault="00C11B76">
                    <w:pPr>
                      <w:jc w:val="center"/>
                    </w:pPr>
                    <w:r>
                      <w:rPr>
                        <w:rFonts w:hint="eastAsia"/>
                        <w:szCs w:val="21"/>
                      </w:rPr>
                      <w:t>名称</w:t>
                    </w:r>
                  </w:p>
                </w:tc>
              </w:sdtContent>
            </w:sdt>
            <w:sdt>
              <w:sdtPr>
                <w:tag w:val="_PLD_ae4e80c7f64046dcb42116bfa53b53af"/>
                <w:id w:val="1382596867"/>
                <w:lock w:val="sdtLocked"/>
              </w:sdtPr>
              <w:sdtEndPr/>
              <w:sdtContent>
                <w:tc>
                  <w:tcPr>
                    <w:tcW w:w="3017" w:type="dxa"/>
                    <w:vAlign w:val="center"/>
                  </w:tcPr>
                  <w:p w:rsidR="000C13E3" w:rsidRDefault="00C11B76">
                    <w:pPr>
                      <w:jc w:val="center"/>
                    </w:pPr>
                    <w:r>
                      <w:rPr>
                        <w:rFonts w:hint="eastAsia"/>
                        <w:szCs w:val="21"/>
                      </w:rPr>
                      <w:t>报酬</w:t>
                    </w:r>
                  </w:p>
                </w:tc>
              </w:sdtContent>
            </w:sdt>
          </w:tr>
          <w:tr w:rsidR="000C13E3">
            <w:sdt>
              <w:sdtPr>
                <w:tag w:val="_PLD_7b9b36bf86614c808ea65de10637144b"/>
                <w:id w:val="-12386803"/>
                <w:lock w:val="sdtLocked"/>
              </w:sdtPr>
              <w:sdtEndPr/>
              <w:sdtContent>
                <w:tc>
                  <w:tcPr>
                    <w:tcW w:w="3016" w:type="dxa"/>
                  </w:tcPr>
                  <w:p w:rsidR="000C13E3" w:rsidRDefault="00C11B76">
                    <w:r>
                      <w:rPr>
                        <w:rFonts w:hint="eastAsia"/>
                      </w:rPr>
                      <w:t>内部控制审计会计师事务所</w:t>
                    </w:r>
                  </w:p>
                </w:tc>
              </w:sdtContent>
            </w:sdt>
            <w:tc>
              <w:tcPr>
                <w:tcW w:w="3016" w:type="dxa"/>
                <w:vAlign w:val="center"/>
              </w:tcPr>
              <w:p w:rsidR="000C13E3" w:rsidRDefault="00C11B76">
                <w:r>
                  <w:t>中兴华会计师事务所（特殊普通合伙）</w:t>
                </w:r>
              </w:p>
            </w:tc>
            <w:tc>
              <w:tcPr>
                <w:tcW w:w="3017" w:type="dxa"/>
                <w:vAlign w:val="center"/>
              </w:tcPr>
              <w:p w:rsidR="000C13E3" w:rsidRDefault="00C11B76">
                <w:pPr>
                  <w:jc w:val="right"/>
                </w:pPr>
                <w:r>
                  <w:t>20</w:t>
                </w:r>
              </w:p>
            </w:tc>
          </w:tr>
        </w:tbl>
        <w:p w:rsidR="000C13E3" w:rsidRDefault="00362B2C"/>
      </w:sdtContent>
    </w:sdt>
    <w:bookmarkEnd w:id="104" w:displacedByCustomXml="next"/>
    <w:sdt>
      <w:sdtPr>
        <w:alias w:val="模块:聘任、解聘会计师事务所的情况说明"/>
        <w:tag w:val="_SEC_322c3d9669f246aa87ccb7f9dc50a714"/>
        <w:id w:val="4639743"/>
        <w:lock w:val="sdtLocked"/>
        <w:placeholder>
          <w:docPart w:val="GBC22222222222222222222222222222"/>
        </w:placeholder>
      </w:sdtPr>
      <w:sdtEndPr>
        <w:rPr>
          <w:rFonts w:hint="eastAsia"/>
        </w:rPr>
      </w:sdtEndPr>
      <w:sdtContent>
        <w:p w:rsidR="000C13E3" w:rsidRDefault="00C11B76">
          <w:r>
            <w:t>聘任、解聘会计师事务所的情况说明</w:t>
          </w:r>
        </w:p>
        <w:sdt>
          <w:sdtPr>
            <w:alias w:val="是否适用：聘任、解聘会计师事务所情况[双击切换]"/>
            <w:tag w:val="_GBC_376f0811302240c0a118add2061458b6"/>
            <w:id w:val="8546844"/>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聘任、解聘会计师事务所情况说明"/>
            <w:tag w:val="_GBC_efccae536add449ea09208e1185e3711"/>
            <w:id w:val="1508699"/>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公司于</w:t>
              </w:r>
              <w:r>
                <w:rPr>
                  <w:szCs w:val="21"/>
                </w:rPr>
                <w:t>2022年12月8日召开的第七届董事会第</w:t>
              </w:r>
              <w:r>
                <w:rPr>
                  <w:rFonts w:hint="eastAsia"/>
                  <w:szCs w:val="21"/>
                </w:rPr>
                <w:t>二十六</w:t>
              </w:r>
              <w:r>
                <w:rPr>
                  <w:szCs w:val="21"/>
                </w:rPr>
                <w:t>次会议审议通过了《关于续聘会计师事务所的议案》，</w:t>
              </w:r>
              <w:r>
                <w:rPr>
                  <w:rFonts w:hint="eastAsia"/>
                  <w:szCs w:val="21"/>
                </w:rPr>
                <w:t>公司于</w:t>
              </w:r>
              <w:r>
                <w:rPr>
                  <w:szCs w:val="21"/>
                </w:rPr>
                <w:t xml:space="preserve"> 2022年</w:t>
              </w:r>
              <w:r>
                <w:rPr>
                  <w:rFonts w:hint="eastAsia"/>
                  <w:szCs w:val="21"/>
                </w:rPr>
                <w:t>1</w:t>
              </w:r>
              <w:r>
                <w:rPr>
                  <w:szCs w:val="21"/>
                </w:rPr>
                <w:t>2月</w:t>
              </w:r>
              <w:r>
                <w:rPr>
                  <w:rFonts w:hint="eastAsia"/>
                  <w:szCs w:val="21"/>
                </w:rPr>
                <w:t>2</w:t>
              </w:r>
              <w:r>
                <w:rPr>
                  <w:szCs w:val="21"/>
                </w:rPr>
                <w:t>6日召开的2022年第</w:t>
              </w:r>
              <w:r>
                <w:rPr>
                  <w:rFonts w:hint="eastAsia"/>
                  <w:szCs w:val="21"/>
                </w:rPr>
                <w:t>三</w:t>
              </w:r>
              <w:r>
                <w:rPr>
                  <w:szCs w:val="21"/>
                </w:rPr>
                <w:t>次临时股东大会</w:t>
              </w:r>
              <w:r>
                <w:rPr>
                  <w:rFonts w:hint="eastAsia"/>
                  <w:szCs w:val="21"/>
                </w:rPr>
                <w:t>审议</w:t>
              </w:r>
              <w:r>
                <w:rPr>
                  <w:szCs w:val="21"/>
                </w:rPr>
                <w:t>通过了该项议案。</w:t>
              </w:r>
            </w:p>
          </w:sdtContent>
        </w:sdt>
      </w:sdtContent>
    </w:sdt>
    <w:p w:rsidR="000C13E3" w:rsidRDefault="000C13E3"/>
    <w:sdt>
      <w:sdtPr>
        <w:alias w:val="模块:审计期间改聘会计师事务所的情况说明"/>
        <w:tag w:val="_SEC_9e5ff31b39074841b1732f4693c6a461"/>
        <w:id w:val="4639747"/>
        <w:lock w:val="sdtLocked"/>
        <w:placeholder>
          <w:docPart w:val="GBC22222222222222222222222222222"/>
        </w:placeholder>
      </w:sdtPr>
      <w:sdtEndPr>
        <w:rPr>
          <w:rFonts w:hint="eastAsia"/>
        </w:rPr>
      </w:sdtEndPr>
      <w:sdtContent>
        <w:p w:rsidR="000C13E3" w:rsidRDefault="00C11B76">
          <w:r>
            <w:t>审计期间改聘会计师事务所的情况说明</w:t>
          </w:r>
        </w:p>
        <w:sdt>
          <w:sdtPr>
            <w:rPr>
              <w:rFonts w:hint="eastAsia"/>
            </w:rPr>
            <w:alias w:val="是否适用：审计期间改聘会计师事务所的情况说明[双击切换]"/>
            <w:tag w:val="_GBC_34c57619e2904c83a8840614e4e5d5d0"/>
            <w:id w:val="281313418"/>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C11B76">
      <w:pPr>
        <w:pStyle w:val="2"/>
        <w:numPr>
          <w:ilvl w:val="0"/>
          <w:numId w:val="29"/>
        </w:numPr>
        <w:rPr>
          <w:rFonts w:ascii="宋体" w:hAnsi="宋体" w:cs="宋体"/>
          <w:kern w:val="0"/>
          <w:szCs w:val="24"/>
        </w:rPr>
      </w:pPr>
      <w:bookmarkStart w:id="105" w:name="_Hlk130925945"/>
      <w:bookmarkEnd w:id="105"/>
      <w:r>
        <w:rPr>
          <w:rFonts w:ascii="宋体" w:hAnsi="宋体" w:cs="宋体"/>
          <w:kern w:val="0"/>
          <w:szCs w:val="24"/>
        </w:rPr>
        <w:t>面临</w:t>
      </w:r>
      <w:r>
        <w:rPr>
          <w:rFonts w:ascii="宋体" w:hAnsi="宋体" w:cs="宋体" w:hint="eastAsia"/>
          <w:kern w:val="0"/>
          <w:szCs w:val="24"/>
        </w:rPr>
        <w:t>退</w:t>
      </w:r>
      <w:r>
        <w:rPr>
          <w:rFonts w:ascii="宋体" w:hAnsi="宋体" w:cs="宋体"/>
          <w:kern w:val="0"/>
          <w:szCs w:val="24"/>
        </w:rPr>
        <w:t>市风险的情况</w:t>
      </w:r>
    </w:p>
    <w:p w:rsidR="000C13E3" w:rsidRDefault="00C11B76">
      <w:pPr>
        <w:pStyle w:val="3"/>
        <w:numPr>
          <w:ilvl w:val="0"/>
          <w:numId w:val="32"/>
        </w:numPr>
        <w:jc w:val="left"/>
      </w:pPr>
      <w:r>
        <w:rPr>
          <w:rFonts w:hint="eastAsia"/>
        </w:rPr>
        <w:t>导</w:t>
      </w:r>
      <w:r>
        <w:rPr>
          <w:szCs w:val="21"/>
        </w:rPr>
        <w:t>致</w:t>
      </w:r>
      <w:r>
        <w:rPr>
          <w:rFonts w:hint="eastAsia"/>
          <w:szCs w:val="21"/>
        </w:rPr>
        <w:t>退市风险警示</w:t>
      </w:r>
      <w:r>
        <w:rPr>
          <w:szCs w:val="21"/>
        </w:rPr>
        <w:t>的原因</w:t>
      </w:r>
    </w:p>
    <w:sdt>
      <w:sdtPr>
        <w:rPr>
          <w:rFonts w:hint="eastAsia"/>
          <w:szCs w:val="21"/>
        </w:rPr>
        <w:alias w:val="模块:导致退市风险警示的原因"/>
        <w:tag w:val="_SEC_f15fc49cb4ff42c5a7ce2d836dd0c3fc"/>
        <w:id w:val="1101524120"/>
        <w:lock w:val="sdtLocked"/>
        <w:placeholder>
          <w:docPart w:val="GBC22222222222222222222222222222"/>
        </w:placeholder>
      </w:sdtPr>
      <w:sdtEndPr>
        <w:rPr>
          <w:rFonts w:hint="default"/>
        </w:rPr>
      </w:sdtEndPr>
      <w:sdtContent>
        <w:sdt>
          <w:sdtPr>
            <w:rPr>
              <w:rFonts w:hint="eastAsia"/>
              <w:szCs w:val="21"/>
            </w:rPr>
            <w:alias w:val="是否适用：导致暂停上市的原因[双击切换]"/>
            <w:tag w:val="_GBC_5be6e6fabf4849c7b63c5d08ac7706e1"/>
            <w:id w:val="733827852"/>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pPr>
            <w:rPr>
              <w:szCs w:val="21"/>
            </w:rPr>
          </w:pPr>
        </w:p>
      </w:sdtContent>
    </w:sdt>
    <w:sdt>
      <w:sdtPr>
        <w:rPr>
          <w:rFonts w:ascii="宋体" w:hAnsi="宋体" w:cs="宋体"/>
          <w:b w:val="0"/>
          <w:bCs w:val="0"/>
          <w:kern w:val="0"/>
          <w:szCs w:val="21"/>
        </w:rPr>
        <w:alias w:val="模块:公司拟采取的应对措施"/>
        <w:tag w:val="_SEC_9dd9fc587be540dab1fcdb757f5036d7"/>
        <w:id w:val="1061599763"/>
        <w:lock w:val="sdtLocked"/>
        <w:placeholder>
          <w:docPart w:val="GBC22222222222222222222222222222"/>
        </w:placeholder>
      </w:sdtPr>
      <w:sdtEndPr/>
      <w:sdtContent>
        <w:p w:rsidR="000C13E3" w:rsidRDefault="00C11B76">
          <w:pPr>
            <w:pStyle w:val="3"/>
            <w:numPr>
              <w:ilvl w:val="0"/>
              <w:numId w:val="32"/>
            </w:numPr>
            <w:rPr>
              <w:szCs w:val="21"/>
            </w:rPr>
          </w:pPr>
          <w:r>
            <w:rPr>
              <w:rFonts w:hint="eastAsia"/>
              <w:szCs w:val="21"/>
            </w:rPr>
            <w:t>公司拟采取的应对措施</w:t>
          </w:r>
        </w:p>
        <w:sdt>
          <w:sdtPr>
            <w:rPr>
              <w:szCs w:val="21"/>
            </w:rPr>
            <w:alias w:val="是否适用：公司拟采取的措施[双击切换]"/>
            <w:tag w:val="_GBC_8656f473b4d943fe8fa1477037f607c5"/>
            <w:id w:val="-1139405618"/>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p>
    <w:bookmarkStart w:id="106" w:name="_Hlk89346186" w:displacedByCustomXml="next"/>
    <w:sdt>
      <w:sdtPr>
        <w:rPr>
          <w:rFonts w:ascii="宋体" w:hAnsi="宋体" w:cs="宋体" w:hint="eastAsia"/>
          <w:b w:val="0"/>
          <w:bCs w:val="0"/>
          <w:kern w:val="0"/>
          <w:szCs w:val="21"/>
        </w:rPr>
        <w:alias w:val="模块:面临终止上市的情况和原因"/>
        <w:tag w:val="_SEC_a0a08509d12c43b6a3c3f5de51b245bd"/>
        <w:id w:val="-1885481854"/>
        <w:lock w:val="sdtLocked"/>
        <w:placeholder>
          <w:docPart w:val="GBC22222222222222222222222222222"/>
        </w:placeholder>
      </w:sdtPr>
      <w:sdtEndPr>
        <w:rPr>
          <w:rFonts w:hint="default"/>
        </w:rPr>
      </w:sdtEndPr>
      <w:sdtContent>
        <w:p w:rsidR="000C13E3" w:rsidRDefault="00C11B76">
          <w:pPr>
            <w:pStyle w:val="3"/>
            <w:numPr>
              <w:ilvl w:val="0"/>
              <w:numId w:val="32"/>
            </w:numPr>
            <w:rPr>
              <w:rFonts w:ascii="宋体" w:hAnsi="宋体" w:cs="宋体"/>
              <w:kern w:val="0"/>
              <w:szCs w:val="21"/>
            </w:rPr>
          </w:pPr>
          <w:r>
            <w:rPr>
              <w:rFonts w:ascii="宋体" w:hAnsi="宋体" w:cs="宋体" w:hint="eastAsia"/>
              <w:kern w:val="0"/>
              <w:szCs w:val="21"/>
            </w:rPr>
            <w:t>面临终止上市的情况和原因</w:t>
          </w:r>
        </w:p>
        <w:sdt>
          <w:sdtPr>
            <w:rPr>
              <w:rFonts w:hint="eastAsia"/>
              <w:szCs w:val="21"/>
            </w:rPr>
            <w:alias w:val="是否适用：面临终止上市的情况和原因 [双击切换]"/>
            <w:tag w:val="_GBC_36002fff87954035b149cfd20b1790d5"/>
            <w:id w:val="1608764581"/>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pPr>
            <w:rPr>
              <w:szCs w:val="21"/>
            </w:rPr>
          </w:pPr>
        </w:p>
      </w:sdtContent>
    </w:sdt>
    <w:bookmarkEnd w:id="106" w:displacedByCustomXml="next"/>
    <w:sdt>
      <w:sdtPr>
        <w:rPr>
          <w:rFonts w:ascii="宋体" w:hAnsi="宋体" w:cs="宋体"/>
          <w:b w:val="0"/>
          <w:bCs w:val="0"/>
          <w:kern w:val="0"/>
          <w:szCs w:val="24"/>
        </w:rPr>
        <w:alias w:val="模块:破产重整相关事项"/>
        <w:tag w:val="_SEC_40f00e43fb5a4ec79cf5293b027262f4"/>
        <w:id w:val="4639772"/>
        <w:lock w:val="sdtLocked"/>
        <w:placeholder>
          <w:docPart w:val="GBC22222222222222222222222222222"/>
        </w:placeholder>
      </w:sdtPr>
      <w:sdtEndPr>
        <w:rPr>
          <w:rFonts w:hint="eastAsia"/>
        </w:rPr>
      </w:sdtEndPr>
      <w:sdtContent>
        <w:p w:rsidR="000C13E3" w:rsidRDefault="00C11B76">
          <w:pPr>
            <w:pStyle w:val="2"/>
            <w:numPr>
              <w:ilvl w:val="0"/>
              <w:numId w:val="29"/>
            </w:numPr>
          </w:pPr>
          <w:r>
            <w:t>破产重整相关事项</w:t>
          </w:r>
        </w:p>
        <w:sdt>
          <w:sdtPr>
            <w:alias w:val="是否适用：破产重整相关事项[双击切换]"/>
            <w:tag w:val="_GBC_5840a694c2a04f98893394e6da3bc9cc"/>
            <w:id w:val="4639791"/>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 w:rsidR="000C13E3" w:rsidRDefault="00C11B76">
      <w:pPr>
        <w:pStyle w:val="2"/>
        <w:numPr>
          <w:ilvl w:val="0"/>
          <w:numId w:val="29"/>
        </w:numPr>
      </w:pPr>
      <w:bookmarkStart w:id="107" w:name="_Hlk123837542"/>
      <w:bookmarkStart w:id="108" w:name="_Hlk123837483"/>
      <w:r>
        <w:t>重大诉讼、仲裁事项</w:t>
      </w:r>
    </w:p>
    <w:bookmarkEnd w:id="108" w:displacedByCustomXml="next"/>
    <w:sdt>
      <w:sdtPr>
        <w:alias w:val="本年度公司有无重大诉讼、仲裁事项"/>
        <w:tag w:val="_GBC_b7d97a978491465ca563fa610688ebef"/>
        <w:id w:val="812530038"/>
        <w:lock w:val="sdtLocked"/>
        <w:placeholder>
          <w:docPart w:val="GBC22222222222222222222222222222"/>
        </w:placeholder>
      </w:sdtPr>
      <w:sdtEndPr/>
      <w:sdtContent>
        <w:p w:rsidR="000C13E3" w:rsidRDefault="00C11B76">
          <w:r>
            <w:fldChar w:fldCharType="begin"/>
          </w:r>
          <w:r>
            <w:instrText xml:space="preserve"> MACROBUTTON  SnrToggleCheckbox √本年度公司有重大诉讼、仲裁事项 </w:instrText>
          </w:r>
          <w:r>
            <w:fldChar w:fldCharType="end"/>
          </w:r>
          <w:r>
            <w:fldChar w:fldCharType="begin"/>
          </w:r>
          <w:r>
            <w:instrText xml:space="preserve"> MACROBUTTON  SnrToggleCheckbox □本年度公司无重大诉讼、仲裁事项 </w:instrText>
          </w:r>
          <w:r>
            <w:fldChar w:fldCharType="end"/>
          </w:r>
        </w:p>
      </w:sdtContent>
    </w:sdt>
    <w:sdt>
      <w:sdtPr>
        <w:rPr>
          <w:rFonts w:ascii="宋体" w:hAnsi="宋体" w:cs="宋体"/>
          <w:b w:val="0"/>
          <w:bCs w:val="0"/>
          <w:kern w:val="0"/>
          <w:sz w:val="24"/>
          <w:szCs w:val="22"/>
        </w:rPr>
        <w:alias w:val="模块:诉讼、仲裁或媒体普遍质疑事项已在临时公告披露且无后续进展"/>
        <w:tag w:val="_SEC_85550bc7e18e4ae5950dac093e9d2f00"/>
        <w:id w:val="4049476"/>
        <w:lock w:val="sdtLocked"/>
        <w:placeholder>
          <w:docPart w:val="GBC22222222222222222222222222222"/>
        </w:placeholder>
      </w:sdtPr>
      <w:sdtEndPr>
        <w:rPr>
          <w:rFonts w:asciiTheme="minorEastAsia" w:hAnsiTheme="minorEastAsia" w:hint="eastAsia"/>
          <w:sz w:val="21"/>
          <w:szCs w:val="21"/>
        </w:rPr>
      </w:sdtEndPr>
      <w:sdtContent>
        <w:p w:rsidR="000C13E3" w:rsidRDefault="00C11B76">
          <w:pPr>
            <w:pStyle w:val="3"/>
            <w:numPr>
              <w:ilvl w:val="0"/>
              <w:numId w:val="33"/>
            </w:numPr>
          </w:pPr>
          <w:r>
            <w:t>诉讼、仲裁事项已在临时公告披露且无后续进展的</w:t>
          </w:r>
        </w:p>
        <w:sdt>
          <w:sdtPr>
            <w:alias w:val="是否适用：诉讼、仲裁事项已在临时公告披露且无后续进展的[双击切换]"/>
            <w:tag w:val="_GBC_df9c575188dd424d8b37483a3f491cca"/>
            <w:id w:val="1311601540"/>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0"/>
            <w:tblW w:w="9180" w:type="dxa"/>
            <w:tblLayout w:type="fixed"/>
            <w:tblLook w:val="04A0" w:firstRow="1" w:lastRow="0" w:firstColumn="1" w:lastColumn="0" w:noHBand="0" w:noVBand="1"/>
          </w:tblPr>
          <w:tblGrid>
            <w:gridCol w:w="5920"/>
            <w:gridCol w:w="3260"/>
          </w:tblGrid>
          <w:tr w:rsidR="000C13E3">
            <w:sdt>
              <w:sdtPr>
                <w:tag w:val="_PLD_0a9ab697f9c6400ba76a2654d9c783c0"/>
                <w:id w:val="160588754"/>
                <w:lock w:val="sdtLocked"/>
              </w:sdtPr>
              <w:sdtEndPr/>
              <w:sdtContent>
                <w:tc>
                  <w:tcPr>
                    <w:tcW w:w="5920" w:type="dxa"/>
                    <w:vAlign w:val="center"/>
                  </w:tcPr>
                  <w:p w:rsidR="000C13E3" w:rsidRDefault="00C11B76">
                    <w:pPr>
                      <w:jc w:val="center"/>
                      <w:rPr>
                        <w:szCs w:val="21"/>
                      </w:rPr>
                    </w:pPr>
                    <w:r>
                      <w:rPr>
                        <w:szCs w:val="21"/>
                      </w:rPr>
                      <w:t>事项概述及类型</w:t>
                    </w:r>
                  </w:p>
                </w:tc>
              </w:sdtContent>
            </w:sdt>
            <w:sdt>
              <w:sdtPr>
                <w:tag w:val="_PLD_c6bc2fb699e449a7907a6cda8f0e1900"/>
                <w:id w:val="-1145124162"/>
                <w:lock w:val="sdtLocked"/>
              </w:sdtPr>
              <w:sdtEndPr/>
              <w:sdtContent>
                <w:tc>
                  <w:tcPr>
                    <w:tcW w:w="3260" w:type="dxa"/>
                    <w:vAlign w:val="center"/>
                  </w:tcPr>
                  <w:p w:rsidR="000C13E3" w:rsidRDefault="00C11B76">
                    <w:pPr>
                      <w:jc w:val="center"/>
                      <w:rPr>
                        <w:szCs w:val="21"/>
                      </w:rPr>
                    </w:pPr>
                    <w:r>
                      <w:rPr>
                        <w:szCs w:val="21"/>
                      </w:rPr>
                      <w:t>查询索引</w:t>
                    </w:r>
                  </w:p>
                </w:tc>
              </w:sdtContent>
            </w:sdt>
          </w:tr>
          <w:sdt>
            <w:sdtPr>
              <w:rPr>
                <w:rFonts w:asciiTheme="minorHAnsi" w:eastAsiaTheme="minorEastAsia" w:hAnsiTheme="minorHAnsi" w:cstheme="minorBidi" w:hint="eastAsia"/>
                <w:kern w:val="2"/>
                <w:szCs w:val="21"/>
              </w:rPr>
              <w:alias w:val="诉讼、仲裁或媒体质疑事项已在临时报告披露且无后续进展的"/>
              <w:tag w:val="_TUP_713c0d33ecd1408b9d6e3957d648c3c3"/>
              <w:id w:val="1299654779"/>
              <w:lock w:val="sdtLocked"/>
              <w:placeholder>
                <w:docPart w:val="B4CCEBC63C0E4C4084EB04B81433E182"/>
              </w:placeholder>
            </w:sdtPr>
            <w:sdtEndPr>
              <w:rPr>
                <w:rFonts w:ascii="宋体" w:hAnsi="宋体" w:hint="default"/>
                <w:kern w:val="0"/>
                <w:szCs w:val="24"/>
              </w:rPr>
            </w:sdtEndPr>
            <w:sdtContent>
              <w:tr w:rsidR="000C13E3">
                <w:tc>
                  <w:tcPr>
                    <w:tcW w:w="5920" w:type="dxa"/>
                  </w:tcPr>
                  <w:p w:rsidR="000C13E3" w:rsidRDefault="00C11B76">
                    <w:pPr>
                      <w:ind w:firstLineChars="200" w:firstLine="420"/>
                      <w:rPr>
                        <w:rFonts w:asciiTheme="minorHAnsi" w:hAnsiTheme="minorHAnsi"/>
                        <w:kern w:val="2"/>
                        <w:szCs w:val="21"/>
                      </w:rPr>
                    </w:pPr>
                    <w:r>
                      <w:rPr>
                        <w:rFonts w:asciiTheme="minorHAnsi" w:hAnsiTheme="minorHAnsi" w:hint="eastAsia"/>
                        <w:kern w:val="2"/>
                        <w:szCs w:val="21"/>
                      </w:rPr>
                      <w:t>公司子公司西安航天华威与山东恒正新材料有限公司的诉讼事项，</w:t>
                    </w:r>
                    <w:r>
                      <w:rPr>
                        <w:rFonts w:asciiTheme="minorHAnsi" w:hAnsiTheme="minorHAnsi"/>
                        <w:kern w:val="2"/>
                        <w:szCs w:val="21"/>
                      </w:rPr>
                      <w:t xml:space="preserve">2020 </w:t>
                    </w:r>
                    <w:r>
                      <w:rPr>
                        <w:rFonts w:asciiTheme="minorHAnsi" w:hAnsiTheme="minorHAnsi"/>
                        <w:kern w:val="2"/>
                        <w:szCs w:val="21"/>
                      </w:rPr>
                      <w:t>年</w:t>
                    </w:r>
                    <w:r>
                      <w:rPr>
                        <w:rFonts w:asciiTheme="minorHAnsi" w:hAnsiTheme="minorHAnsi"/>
                        <w:kern w:val="2"/>
                        <w:szCs w:val="21"/>
                      </w:rPr>
                      <w:t xml:space="preserve"> 7 </w:t>
                    </w:r>
                    <w:r>
                      <w:rPr>
                        <w:rFonts w:asciiTheme="minorHAnsi" w:hAnsiTheme="minorHAnsi"/>
                        <w:kern w:val="2"/>
                        <w:szCs w:val="21"/>
                      </w:rPr>
                      <w:t>月</w:t>
                    </w:r>
                    <w:r>
                      <w:rPr>
                        <w:rFonts w:asciiTheme="minorHAnsi" w:hAnsiTheme="minorHAnsi"/>
                        <w:kern w:val="2"/>
                        <w:szCs w:val="21"/>
                      </w:rPr>
                      <w:t xml:space="preserve"> 13</w:t>
                    </w:r>
                    <w:r>
                      <w:rPr>
                        <w:rFonts w:asciiTheme="minorHAnsi" w:hAnsiTheme="minorHAnsi"/>
                        <w:kern w:val="2"/>
                        <w:szCs w:val="21"/>
                      </w:rPr>
                      <w:t>日，公司收到西安中院的一审《民事判决书》，公司胜诉，该判决已经生效。截至</w:t>
                    </w:r>
                    <w:r>
                      <w:rPr>
                        <w:rFonts w:asciiTheme="minorHAnsi" w:hAnsiTheme="minorHAnsi"/>
                        <w:kern w:val="2"/>
                        <w:szCs w:val="21"/>
                      </w:rPr>
                      <w:t xml:space="preserve"> 2022 </w:t>
                    </w:r>
                    <w:r>
                      <w:rPr>
                        <w:rFonts w:asciiTheme="minorHAnsi" w:hAnsiTheme="minorHAnsi"/>
                        <w:kern w:val="2"/>
                        <w:szCs w:val="21"/>
                      </w:rPr>
                      <w:t>年</w:t>
                    </w:r>
                    <w:r>
                      <w:rPr>
                        <w:rFonts w:asciiTheme="minorHAnsi" w:hAnsiTheme="minorHAnsi"/>
                        <w:kern w:val="2"/>
                        <w:szCs w:val="21"/>
                      </w:rPr>
                      <w:t xml:space="preserve"> 7 </w:t>
                    </w:r>
                    <w:r>
                      <w:rPr>
                        <w:rFonts w:asciiTheme="minorHAnsi" w:hAnsiTheme="minorHAnsi"/>
                        <w:kern w:val="2"/>
                        <w:szCs w:val="21"/>
                      </w:rPr>
                      <w:t>月</w:t>
                    </w:r>
                    <w:r>
                      <w:rPr>
                        <w:rFonts w:asciiTheme="minorHAnsi" w:hAnsiTheme="minorHAnsi"/>
                        <w:kern w:val="2"/>
                        <w:szCs w:val="21"/>
                      </w:rPr>
                      <w:t xml:space="preserve"> 8 </w:t>
                    </w:r>
                    <w:r>
                      <w:rPr>
                        <w:rFonts w:asciiTheme="minorHAnsi" w:hAnsiTheme="minorHAnsi"/>
                        <w:kern w:val="2"/>
                        <w:szCs w:val="21"/>
                      </w:rPr>
                      <w:t>日公司共收到山东恒正新材料有限公司</w:t>
                    </w:r>
                    <w:r>
                      <w:rPr>
                        <w:rFonts w:asciiTheme="minorHAnsi" w:hAnsiTheme="minorHAnsi"/>
                        <w:kern w:val="2"/>
                        <w:szCs w:val="21"/>
                      </w:rPr>
                      <w:t>11,841.23</w:t>
                    </w:r>
                    <w:r>
                      <w:rPr>
                        <w:rFonts w:asciiTheme="minorHAnsi" w:hAnsiTheme="minorHAnsi"/>
                        <w:kern w:val="2"/>
                        <w:szCs w:val="21"/>
                      </w:rPr>
                      <w:t>万元回款，至此山东恒正新材料有限公司欠付所有货款及应付利息全部收回，此案完结</w:t>
                    </w:r>
                    <w:r>
                      <w:rPr>
                        <w:rFonts w:asciiTheme="minorHAnsi" w:hAnsiTheme="minorHAnsi" w:hint="eastAsia"/>
                        <w:kern w:val="2"/>
                        <w:szCs w:val="21"/>
                      </w:rPr>
                      <w:t>。</w:t>
                    </w:r>
                  </w:p>
                </w:tc>
                <w:tc>
                  <w:tcPr>
                    <w:tcW w:w="3260" w:type="dxa"/>
                  </w:tcPr>
                  <w:p w:rsidR="000C13E3" w:rsidRDefault="00C11B76">
                    <w:pPr>
                      <w:jc w:val="left"/>
                    </w:pPr>
                    <w:r>
                      <w:rPr>
                        <w:rFonts w:hint="eastAsia"/>
                      </w:rPr>
                      <w:t>内容详见公司于2020年7月15日在上海证券交易所网站(www.sse.com.cn)、《上海证券报》披露的临2020-042号公告。</w:t>
                    </w:r>
                  </w:p>
                </w:tc>
              </w:tr>
            </w:sdtContent>
          </w:sdt>
          <w:sdt>
            <w:sdtPr>
              <w:rPr>
                <w:rFonts w:asciiTheme="minorHAnsi" w:eastAsiaTheme="minorEastAsia" w:hAnsiTheme="minorHAnsi" w:cstheme="minorBidi" w:hint="eastAsia"/>
                <w:kern w:val="2"/>
                <w:szCs w:val="21"/>
              </w:rPr>
              <w:alias w:val="诉讼、仲裁或媒体质疑事项已在临时报告披露且无后续进展的"/>
              <w:tag w:val="_TUP_713c0d33ecd1408b9d6e3957d648c3c3"/>
              <w:id w:val="1491220374"/>
              <w:lock w:val="sdtLocked"/>
              <w:placeholder>
                <w:docPart w:val="CA5C82B010A446BA92AEBFD1B8E39774"/>
              </w:placeholder>
            </w:sdtPr>
            <w:sdtEndPr/>
            <w:sdtContent>
              <w:tr w:rsidR="000C13E3">
                <w:tc>
                  <w:tcPr>
                    <w:tcW w:w="5920" w:type="dxa"/>
                  </w:tcPr>
                  <w:p w:rsidR="000C13E3" w:rsidRDefault="00C11B76">
                    <w:pPr>
                      <w:ind w:firstLineChars="200" w:firstLine="420"/>
                      <w:rPr>
                        <w:szCs w:val="21"/>
                      </w:rPr>
                    </w:pPr>
                    <w:r>
                      <w:t>2022年1月27日，公司披露公告收到江苏省苏州市中级人民法院送达的公司与江苏亨通智能物联系统有限公司（以下简称“江苏亨通公司”）买卖合同纠纷一案的民事起诉状和《应诉通知书》（2021）苏05民初2486号。江苏亨通公司因买卖合同纠纷一事向江苏省苏州市中级人民法院起诉公司，江苏省苏州市中级人民法院受理本案。案件经过审理，2022年7月13日公司收到江苏省苏州市中级人民法院作出（2021）苏05民初2486号之二民事裁定书，驳回原被告的本诉及反诉诉讼请求。2022年7月上诉期满，原被告均未上诉，一审裁判文书生效。</w:t>
                    </w:r>
                  </w:p>
                </w:tc>
                <w:tc>
                  <w:tcPr>
                    <w:tcW w:w="3260" w:type="dxa"/>
                  </w:tcPr>
                  <w:p w:rsidR="000C13E3" w:rsidRDefault="00C11B76">
                    <w:pPr>
                      <w:jc w:val="left"/>
                      <w:rPr>
                        <w:szCs w:val="21"/>
                      </w:rPr>
                    </w:pPr>
                    <w:r>
                      <w:t>内容详见公司于2022年1月27日在上海证券交易所网站(www.sse.com.cn)、《上海证券报》披露的临2022-005号公告。</w:t>
                    </w:r>
                  </w:p>
                </w:tc>
              </w:tr>
            </w:sdtContent>
          </w:sdt>
        </w:tbl>
        <w:p w:rsidR="000C13E3" w:rsidRDefault="000C13E3"/>
        <w:p w:rsidR="000C13E3" w:rsidRDefault="00362B2C">
          <w:pPr>
            <w:rPr>
              <w:rFonts w:asciiTheme="minorEastAsia" w:hAnsiTheme="minorEastAsia"/>
              <w:szCs w:val="21"/>
            </w:rPr>
          </w:pPr>
        </w:p>
      </w:sdtContent>
    </w:sdt>
    <w:sdt>
      <w:sdtPr>
        <w:rPr>
          <w:rFonts w:ascii="宋体" w:hAnsi="宋体" w:cs="宋体"/>
          <w:b w:val="0"/>
          <w:bCs w:val="0"/>
          <w:kern w:val="0"/>
          <w:sz w:val="24"/>
          <w:szCs w:val="22"/>
        </w:rPr>
        <w:alias w:val="模块:临时公告未披露或有后续进展的诉讼、仲裁情况"/>
        <w:tag w:val="_SEC_5418915b864f4e448357874add64e3f1"/>
        <w:id w:val="4049501"/>
        <w:lock w:val="sdtLocked"/>
        <w:placeholder>
          <w:docPart w:val="GBC22222222222222222222222222222"/>
        </w:placeholder>
      </w:sdtPr>
      <w:sdtEndPr>
        <w:rPr>
          <w:sz w:val="21"/>
          <w:szCs w:val="24"/>
        </w:rPr>
      </w:sdtEndPr>
      <w:sdtContent>
        <w:p w:rsidR="000C13E3" w:rsidRDefault="00C11B76">
          <w:pPr>
            <w:pStyle w:val="3"/>
            <w:numPr>
              <w:ilvl w:val="0"/>
              <w:numId w:val="33"/>
            </w:numPr>
          </w:pPr>
          <w:r>
            <w:t>临时公告未披露或有后续进展的诉讼、仲裁情况</w:t>
          </w:r>
        </w:p>
        <w:sdt>
          <w:sdtPr>
            <w:alias w:val="是否适用：临时公告未披露或有后续进展的诉讼、仲裁情况[双击切换]"/>
            <w:tag w:val="_GBC_35f7d90461484a06aaa4de37b11de834"/>
            <w:id w:val="-126781398"/>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重大诉讼仲裁事项"/>
              <w:tag w:val="_GBC_9d97246aa01d4ad08e6284cc246abd9f"/>
              <w:id w:val="1587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币种:</w:t>
          </w:r>
          <w:sdt>
            <w:sdtPr>
              <w:rPr>
                <w:rFonts w:hint="eastAsia"/>
              </w:rPr>
              <w:alias w:val="币种：重大诉讼仲裁事项"/>
              <w:tag w:val="_GBC_a18222a537f349d088118dcd5db0706a"/>
              <w:id w:val="15878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ff0"/>
            <w:tblW w:w="10491" w:type="dxa"/>
            <w:tblInd w:w="-885" w:type="dxa"/>
            <w:tblLayout w:type="fixed"/>
            <w:tblLook w:val="04A0" w:firstRow="1" w:lastRow="0" w:firstColumn="1" w:lastColumn="0" w:noHBand="0" w:noVBand="1"/>
          </w:tblPr>
          <w:tblGrid>
            <w:gridCol w:w="709"/>
            <w:gridCol w:w="710"/>
            <w:gridCol w:w="567"/>
            <w:gridCol w:w="425"/>
            <w:gridCol w:w="3260"/>
            <w:gridCol w:w="992"/>
            <w:gridCol w:w="851"/>
            <w:gridCol w:w="850"/>
            <w:gridCol w:w="1276"/>
            <w:gridCol w:w="851"/>
          </w:tblGrid>
          <w:tr w:rsidR="000C13E3">
            <w:sdt>
              <w:sdtPr>
                <w:tag w:val="_PLD_d41f71fd1aeb4ad2847c6534560b258a"/>
                <w:id w:val="733283637"/>
                <w:lock w:val="sdtLocked"/>
              </w:sdtPr>
              <w:sdtEndPr/>
              <w:sdtContent>
                <w:tc>
                  <w:tcPr>
                    <w:tcW w:w="10491" w:type="dxa"/>
                    <w:gridSpan w:val="10"/>
                  </w:tcPr>
                  <w:p w:rsidR="000C13E3" w:rsidRDefault="00C11B76">
                    <w:pPr>
                      <w:rPr>
                        <w:szCs w:val="21"/>
                      </w:rPr>
                    </w:pPr>
                    <w:r>
                      <w:rPr>
                        <w:rFonts w:hint="eastAsia"/>
                        <w:szCs w:val="21"/>
                      </w:rPr>
                      <w:t>报告期内:</w:t>
                    </w:r>
                  </w:p>
                </w:tc>
              </w:sdtContent>
            </w:sdt>
          </w:tr>
          <w:tr w:rsidR="000C13E3">
            <w:sdt>
              <w:sdtPr>
                <w:tag w:val="_PLD_4d9b112021884e699f90fb18615a7a2e"/>
                <w:id w:val="505937458"/>
                <w:lock w:val="sdtLocked"/>
              </w:sdtPr>
              <w:sdtEndPr/>
              <w:sdtContent>
                <w:tc>
                  <w:tcPr>
                    <w:tcW w:w="709" w:type="dxa"/>
                    <w:vAlign w:val="center"/>
                  </w:tcPr>
                  <w:p w:rsidR="000C13E3" w:rsidRDefault="00C11B76">
                    <w:pPr>
                      <w:jc w:val="center"/>
                      <w:rPr>
                        <w:szCs w:val="21"/>
                      </w:rPr>
                    </w:pPr>
                    <w:r>
                      <w:rPr>
                        <w:szCs w:val="21"/>
                      </w:rPr>
                      <w:t>起诉(申请)方</w:t>
                    </w:r>
                  </w:p>
                </w:tc>
              </w:sdtContent>
            </w:sdt>
            <w:sdt>
              <w:sdtPr>
                <w:tag w:val="_PLD_c32a293b7cc342f8b27e24280205fb5b"/>
                <w:id w:val="578496684"/>
                <w:lock w:val="sdtLocked"/>
              </w:sdtPr>
              <w:sdtEndPr/>
              <w:sdtContent>
                <w:tc>
                  <w:tcPr>
                    <w:tcW w:w="710" w:type="dxa"/>
                    <w:vAlign w:val="center"/>
                  </w:tcPr>
                  <w:p w:rsidR="000C13E3" w:rsidRDefault="00C11B76">
                    <w:pPr>
                      <w:jc w:val="center"/>
                      <w:rPr>
                        <w:szCs w:val="21"/>
                      </w:rPr>
                    </w:pPr>
                    <w:r>
                      <w:rPr>
                        <w:szCs w:val="21"/>
                      </w:rPr>
                      <w:t>应诉</w:t>
                    </w:r>
                    <w:r>
                      <w:rPr>
                        <w:rFonts w:hint="eastAsia"/>
                        <w:szCs w:val="21"/>
                      </w:rPr>
                      <w:t>(</w:t>
                    </w:r>
                    <w:r>
                      <w:rPr>
                        <w:szCs w:val="21"/>
                      </w:rPr>
                      <w:t>被申请</w:t>
                    </w:r>
                    <w:r>
                      <w:rPr>
                        <w:rFonts w:hint="eastAsia"/>
                        <w:szCs w:val="21"/>
                      </w:rPr>
                      <w:t>)</w:t>
                    </w:r>
                    <w:r>
                      <w:rPr>
                        <w:szCs w:val="21"/>
                      </w:rPr>
                      <w:t>方</w:t>
                    </w:r>
                  </w:p>
                </w:tc>
              </w:sdtContent>
            </w:sdt>
            <w:sdt>
              <w:sdtPr>
                <w:tag w:val="_PLD_eff0fb32b4bd49df8045de6cb1eb61f6"/>
                <w:id w:val="-1446691914"/>
                <w:lock w:val="sdtLocked"/>
              </w:sdtPr>
              <w:sdtEndPr/>
              <w:sdtContent>
                <w:tc>
                  <w:tcPr>
                    <w:tcW w:w="567" w:type="dxa"/>
                    <w:vAlign w:val="center"/>
                  </w:tcPr>
                  <w:p w:rsidR="000C13E3" w:rsidRDefault="00C11B76">
                    <w:pPr>
                      <w:jc w:val="center"/>
                      <w:rPr>
                        <w:szCs w:val="21"/>
                      </w:rPr>
                    </w:pPr>
                    <w:r>
                      <w:rPr>
                        <w:szCs w:val="21"/>
                      </w:rPr>
                      <w:t>承担连带责任方</w:t>
                    </w:r>
                  </w:p>
                </w:tc>
              </w:sdtContent>
            </w:sdt>
            <w:sdt>
              <w:sdtPr>
                <w:tag w:val="_PLD_3182b9e352674cfca450ce843b2abe09"/>
                <w:id w:val="-20711105"/>
                <w:lock w:val="sdtLocked"/>
              </w:sdtPr>
              <w:sdtEndPr/>
              <w:sdtContent>
                <w:tc>
                  <w:tcPr>
                    <w:tcW w:w="425" w:type="dxa"/>
                    <w:vAlign w:val="center"/>
                  </w:tcPr>
                  <w:p w:rsidR="000C13E3" w:rsidRDefault="00C11B76">
                    <w:pPr>
                      <w:jc w:val="center"/>
                      <w:rPr>
                        <w:szCs w:val="21"/>
                      </w:rPr>
                    </w:pPr>
                    <w:r>
                      <w:rPr>
                        <w:szCs w:val="21"/>
                      </w:rPr>
                      <w:t>诉讼仲裁类型</w:t>
                    </w:r>
                  </w:p>
                </w:tc>
              </w:sdtContent>
            </w:sdt>
            <w:sdt>
              <w:sdtPr>
                <w:tag w:val="_PLD_86e4a2e13ad5461d8f77a09cb45ddc71"/>
                <w:id w:val="1594509877"/>
                <w:lock w:val="sdtLocked"/>
              </w:sdtPr>
              <w:sdtEndPr/>
              <w:sdtContent>
                <w:tc>
                  <w:tcPr>
                    <w:tcW w:w="3260" w:type="dxa"/>
                    <w:vAlign w:val="center"/>
                  </w:tcPr>
                  <w:p w:rsidR="000C13E3" w:rsidRDefault="00C11B76">
                    <w:pPr>
                      <w:jc w:val="center"/>
                      <w:rPr>
                        <w:szCs w:val="21"/>
                      </w:rPr>
                    </w:pPr>
                    <w:r>
                      <w:rPr>
                        <w:szCs w:val="21"/>
                      </w:rPr>
                      <w:t>诉讼(仲裁)基本情况</w:t>
                    </w:r>
                  </w:p>
                </w:tc>
              </w:sdtContent>
            </w:sdt>
            <w:sdt>
              <w:sdtPr>
                <w:tag w:val="_PLD_b491f23ec9e248f9902c5c1b2081b024"/>
                <w:id w:val="627132131"/>
                <w:lock w:val="sdtLocked"/>
              </w:sdtPr>
              <w:sdtEndPr/>
              <w:sdtContent>
                <w:tc>
                  <w:tcPr>
                    <w:tcW w:w="992" w:type="dxa"/>
                    <w:vAlign w:val="center"/>
                  </w:tcPr>
                  <w:p w:rsidR="000C13E3" w:rsidRDefault="00C11B76">
                    <w:pPr>
                      <w:jc w:val="center"/>
                      <w:rPr>
                        <w:szCs w:val="21"/>
                      </w:rPr>
                    </w:pPr>
                    <w:r>
                      <w:rPr>
                        <w:szCs w:val="21"/>
                      </w:rPr>
                      <w:t>诉讼(仲裁)涉及金额</w:t>
                    </w:r>
                  </w:p>
                </w:tc>
              </w:sdtContent>
            </w:sdt>
            <w:sdt>
              <w:sdtPr>
                <w:tag w:val="_PLD_2b415cbc1f944f409e2c471dbfd8a1b2"/>
                <w:id w:val="-713420862"/>
                <w:lock w:val="sdtLocked"/>
              </w:sdtPr>
              <w:sdtEndPr/>
              <w:sdtContent>
                <w:tc>
                  <w:tcPr>
                    <w:tcW w:w="851" w:type="dxa"/>
                    <w:vAlign w:val="center"/>
                  </w:tcPr>
                  <w:p w:rsidR="000C13E3" w:rsidRDefault="00C11B76">
                    <w:pPr>
                      <w:jc w:val="center"/>
                      <w:rPr>
                        <w:szCs w:val="21"/>
                      </w:rPr>
                    </w:pPr>
                    <w:r>
                      <w:rPr>
                        <w:szCs w:val="21"/>
                      </w:rPr>
                      <w:t>诉讼(仲裁)是否形成预计负债及金额</w:t>
                    </w:r>
                  </w:p>
                </w:tc>
              </w:sdtContent>
            </w:sdt>
            <w:sdt>
              <w:sdtPr>
                <w:tag w:val="_PLD_f02309bf6efe44ff86d44f16620b132d"/>
                <w:id w:val="-483241792"/>
                <w:lock w:val="sdtLocked"/>
              </w:sdtPr>
              <w:sdtEndPr/>
              <w:sdtContent>
                <w:tc>
                  <w:tcPr>
                    <w:tcW w:w="850" w:type="dxa"/>
                    <w:vAlign w:val="center"/>
                  </w:tcPr>
                  <w:p w:rsidR="000C13E3" w:rsidRDefault="00C11B76">
                    <w:pPr>
                      <w:jc w:val="center"/>
                      <w:rPr>
                        <w:szCs w:val="21"/>
                      </w:rPr>
                    </w:pPr>
                    <w:r>
                      <w:rPr>
                        <w:szCs w:val="21"/>
                      </w:rPr>
                      <w:t>诉讼(仲裁)进展情况</w:t>
                    </w:r>
                  </w:p>
                </w:tc>
              </w:sdtContent>
            </w:sdt>
            <w:sdt>
              <w:sdtPr>
                <w:tag w:val="_PLD_0716dc47d25e4a39b22e4eec6c623d38"/>
                <w:id w:val="678159686"/>
                <w:lock w:val="sdtLocked"/>
              </w:sdtPr>
              <w:sdtEndPr/>
              <w:sdtContent>
                <w:tc>
                  <w:tcPr>
                    <w:tcW w:w="1276" w:type="dxa"/>
                    <w:vAlign w:val="center"/>
                  </w:tcPr>
                  <w:p w:rsidR="000C13E3" w:rsidRDefault="00C11B76">
                    <w:pPr>
                      <w:jc w:val="center"/>
                      <w:rPr>
                        <w:szCs w:val="21"/>
                      </w:rPr>
                    </w:pPr>
                    <w:r>
                      <w:rPr>
                        <w:szCs w:val="21"/>
                      </w:rPr>
                      <w:t>诉讼(仲裁)审理结果及影响</w:t>
                    </w:r>
                  </w:p>
                </w:tc>
              </w:sdtContent>
            </w:sdt>
            <w:sdt>
              <w:sdtPr>
                <w:tag w:val="_PLD_8bc1db95a90849249b1a09fa51190e2b"/>
                <w:id w:val="284855662"/>
                <w:lock w:val="sdtLocked"/>
              </w:sdtPr>
              <w:sdtEndPr/>
              <w:sdtContent>
                <w:tc>
                  <w:tcPr>
                    <w:tcW w:w="851" w:type="dxa"/>
                    <w:vAlign w:val="center"/>
                  </w:tcPr>
                  <w:p w:rsidR="000C13E3" w:rsidRDefault="00C11B76">
                    <w:pPr>
                      <w:jc w:val="center"/>
                      <w:rPr>
                        <w:szCs w:val="21"/>
                      </w:rPr>
                    </w:pPr>
                    <w:r>
                      <w:rPr>
                        <w:szCs w:val="21"/>
                      </w:rPr>
                      <w:t>诉讼(仲裁)判决执行情况</w:t>
                    </w:r>
                  </w:p>
                </w:tc>
              </w:sdtContent>
            </w:sdt>
          </w:tr>
          <w:sdt>
            <w:sdtPr>
              <w:rPr>
                <w:rFonts w:asciiTheme="minorHAnsi" w:eastAsiaTheme="minorEastAsia" w:hAnsiTheme="minorHAnsi" w:cstheme="minorBidi" w:hint="eastAsia"/>
                <w:kern w:val="2"/>
                <w:szCs w:val="21"/>
              </w:rPr>
              <w:alias w:val="重大诉讼、仲裁事项"/>
              <w:tag w:val="_TUP_f252d4ec6fcd41908cebf11001f20989"/>
              <w:id w:val="362401406"/>
              <w:lock w:val="sdtLocked"/>
              <w:placeholder>
                <w:docPart w:val="CC8500A01EBC41A19319C67E2978C597"/>
              </w:placeholder>
            </w:sdtPr>
            <w:sdtEndPr/>
            <w:sdtContent>
              <w:tr w:rsidR="000C13E3">
                <w:tc>
                  <w:tcPr>
                    <w:tcW w:w="709" w:type="dxa"/>
                  </w:tcPr>
                  <w:p w:rsidR="000C13E3" w:rsidRDefault="00C11B76">
                    <w:pPr>
                      <w:rPr>
                        <w:szCs w:val="21"/>
                      </w:rPr>
                    </w:pPr>
                    <w:r>
                      <w:t>嫩江德馨水电开发有限</w:t>
                    </w:r>
                    <w:r>
                      <w:lastRenderedPageBreak/>
                      <w:t>公司</w:t>
                    </w:r>
                  </w:p>
                </w:tc>
                <w:tc>
                  <w:tcPr>
                    <w:tcW w:w="710" w:type="dxa"/>
                  </w:tcPr>
                  <w:p w:rsidR="000C13E3" w:rsidRDefault="00C11B76">
                    <w:pPr>
                      <w:rPr>
                        <w:szCs w:val="21"/>
                      </w:rPr>
                    </w:pPr>
                    <w:r>
                      <w:lastRenderedPageBreak/>
                      <w:t>江苏航天水力设备有限</w:t>
                    </w:r>
                    <w:r>
                      <w:lastRenderedPageBreak/>
                      <w:t>公司</w:t>
                    </w:r>
                  </w:p>
                </w:tc>
                <w:tc>
                  <w:tcPr>
                    <w:tcW w:w="567" w:type="dxa"/>
                  </w:tcPr>
                  <w:p w:rsidR="000C13E3" w:rsidRDefault="00C11B76">
                    <w:pPr>
                      <w:rPr>
                        <w:szCs w:val="21"/>
                      </w:rPr>
                    </w:pPr>
                    <w:r>
                      <w:lastRenderedPageBreak/>
                      <w:t> </w:t>
                    </w:r>
                  </w:p>
                </w:tc>
                <w:tc>
                  <w:tcPr>
                    <w:tcW w:w="425" w:type="dxa"/>
                  </w:tcPr>
                  <w:p w:rsidR="000C13E3" w:rsidRDefault="00C11B76">
                    <w:pPr>
                      <w:rPr>
                        <w:szCs w:val="21"/>
                      </w:rPr>
                    </w:pPr>
                    <w:r>
                      <w:t>诉讼</w:t>
                    </w:r>
                  </w:p>
                </w:tc>
                <w:tc>
                  <w:tcPr>
                    <w:tcW w:w="3260" w:type="dxa"/>
                  </w:tcPr>
                  <w:p w:rsidR="000C13E3" w:rsidRDefault="00C11B76">
                    <w:r>
                      <w:rPr>
                        <w:rFonts w:hint="eastAsia"/>
                      </w:rPr>
                      <w:t>子公司江苏水力公司与嫩江德馨水电开发有限公司（以下简称“嫩江水电公司”）于</w:t>
                    </w:r>
                    <w:r>
                      <w:t>2016年12月12日签定设备采购合同。2022年7月因最后一台设备交货</w:t>
                    </w:r>
                    <w:r>
                      <w:lastRenderedPageBreak/>
                      <w:t>发生争议。嫩江水电公司起诉，请求江苏水力公司交付货物并支付安装费、违约金、赔偿金等合计3686.98万元。2022年8月1日收到黑龙江省嫩江市人民法院传票。法院审理中原告嫩江水电公司诉讼请求变更为仅要求给付违约金2627.90万元。2023年4月3日江苏水力公司收到一审判决，需向原告嫩江水电公司支付929.26万元违约损失，并承担7.68万元诉讼费。江苏水力公司不</w:t>
                    </w:r>
                    <w:r>
                      <w:rPr>
                        <w:rFonts w:hint="eastAsia"/>
                      </w:rPr>
                      <w:t>服提起上诉。</w:t>
                    </w:r>
                  </w:p>
                  <w:p w:rsidR="000C13E3" w:rsidRDefault="000C13E3">
                    <w:pPr>
                      <w:rPr>
                        <w:szCs w:val="21"/>
                      </w:rPr>
                    </w:pPr>
                  </w:p>
                </w:tc>
                <w:tc>
                  <w:tcPr>
                    <w:tcW w:w="992" w:type="dxa"/>
                  </w:tcPr>
                  <w:p w:rsidR="000C13E3" w:rsidRDefault="00C11B76">
                    <w:pPr>
                      <w:jc w:val="right"/>
                      <w:rPr>
                        <w:szCs w:val="21"/>
                      </w:rPr>
                    </w:pPr>
                    <w:r>
                      <w:lastRenderedPageBreak/>
                      <w:t>3,686.98</w:t>
                    </w:r>
                  </w:p>
                </w:tc>
                <w:tc>
                  <w:tcPr>
                    <w:tcW w:w="851" w:type="dxa"/>
                  </w:tcPr>
                  <w:p w:rsidR="000C13E3" w:rsidRDefault="00C11B76">
                    <w:pPr>
                      <w:rPr>
                        <w:szCs w:val="21"/>
                      </w:rPr>
                    </w:pPr>
                    <w:r>
                      <w:t>200</w:t>
                    </w:r>
                  </w:p>
                </w:tc>
                <w:tc>
                  <w:tcPr>
                    <w:tcW w:w="850" w:type="dxa"/>
                  </w:tcPr>
                  <w:p w:rsidR="000C13E3" w:rsidRDefault="00C11B76">
                    <w:pPr>
                      <w:rPr>
                        <w:szCs w:val="21"/>
                      </w:rPr>
                    </w:pPr>
                    <w:r>
                      <w:rPr>
                        <w:rFonts w:hint="eastAsia"/>
                      </w:rPr>
                      <w:t>二审中</w:t>
                    </w:r>
                  </w:p>
                </w:tc>
                <w:tc>
                  <w:tcPr>
                    <w:tcW w:w="1276" w:type="dxa"/>
                  </w:tcPr>
                  <w:p w:rsidR="000C13E3" w:rsidRDefault="00C11B76">
                    <w:pPr>
                      <w:rPr>
                        <w:szCs w:val="21"/>
                      </w:rPr>
                    </w:pPr>
                    <w:r>
                      <w:t>2023年4月3日收到黑龙江省嫩江市人民法院（2022）</w:t>
                    </w:r>
                    <w:r>
                      <w:lastRenderedPageBreak/>
                      <w:t>黑1183民初2314号民事判决文书，判决江苏水力公司支付929.26万元违约损失。并承担7.68万元诉讼费。</w:t>
                    </w:r>
                  </w:p>
                </w:tc>
                <w:tc>
                  <w:tcPr>
                    <w:tcW w:w="851" w:type="dxa"/>
                  </w:tcPr>
                  <w:p w:rsidR="000C13E3" w:rsidRDefault="00C11B76">
                    <w:pPr>
                      <w:rPr>
                        <w:szCs w:val="21"/>
                      </w:rPr>
                    </w:pPr>
                    <w:r>
                      <w:rPr>
                        <w:rFonts w:hint="eastAsia"/>
                      </w:rPr>
                      <w:lastRenderedPageBreak/>
                      <w:t>暂无</w:t>
                    </w:r>
                  </w:p>
                </w:tc>
              </w:tr>
            </w:sdtContent>
          </w:sdt>
          <w:sdt>
            <w:sdtPr>
              <w:rPr>
                <w:rFonts w:asciiTheme="minorHAnsi" w:eastAsiaTheme="minorEastAsia" w:hAnsiTheme="minorHAnsi" w:cstheme="minorBidi" w:hint="eastAsia"/>
                <w:kern w:val="2"/>
                <w:szCs w:val="21"/>
              </w:rPr>
              <w:alias w:val="重大诉讼、仲裁事项"/>
              <w:tag w:val="_TUP_f252d4ec6fcd41908cebf11001f20989"/>
              <w:id w:val="771519464"/>
              <w:lock w:val="sdtLocked"/>
              <w:placeholder>
                <w:docPart w:val="0D867661B6DA44E7A5E13F0587319C75"/>
              </w:placeholder>
            </w:sdtPr>
            <w:sdtEndPr>
              <w:rPr>
                <w:kern w:val="0"/>
                <w:szCs w:val="24"/>
              </w:rPr>
            </w:sdtEndPr>
            <w:sdtContent>
              <w:tr w:rsidR="000C13E3">
                <w:tc>
                  <w:tcPr>
                    <w:tcW w:w="709" w:type="dxa"/>
                  </w:tcPr>
                  <w:p w:rsidR="000C13E3" w:rsidRDefault="000C13E3">
                    <w:pPr>
                      <w:rPr>
                        <w:rFonts w:asciiTheme="minorHAnsi" w:eastAsiaTheme="minorEastAsia" w:hAnsiTheme="minorHAnsi" w:cstheme="minorBidi"/>
                        <w:kern w:val="2"/>
                        <w:szCs w:val="21"/>
                      </w:rPr>
                    </w:pPr>
                  </w:p>
                  <w:p w:rsidR="000C13E3" w:rsidRDefault="000C13E3"/>
                  <w:p w:rsidR="000C13E3" w:rsidRDefault="00C11B76">
                    <w:pPr>
                      <w:rPr>
                        <w:kern w:val="2"/>
                        <w:szCs w:val="21"/>
                      </w:rPr>
                    </w:pPr>
                    <w:r>
                      <w:t>陕西中建天创建设集团有限公司重庆分公司</w:t>
                    </w:r>
                  </w:p>
                </w:tc>
                <w:tc>
                  <w:tcPr>
                    <w:tcW w:w="710" w:type="dxa"/>
                  </w:tcPr>
                  <w:p w:rsidR="000C13E3" w:rsidRDefault="00C11B76">
                    <w:r>
                      <w:t>陕西航天动力高科技股份有限公司、重庆鲁能开发（集团）有限公司</w:t>
                    </w:r>
                  </w:p>
                </w:tc>
                <w:tc>
                  <w:tcPr>
                    <w:tcW w:w="567" w:type="dxa"/>
                  </w:tcPr>
                  <w:p w:rsidR="000C13E3" w:rsidRDefault="00C11B76">
                    <w:r>
                      <w:t> </w:t>
                    </w:r>
                  </w:p>
                </w:tc>
                <w:tc>
                  <w:tcPr>
                    <w:tcW w:w="425" w:type="dxa"/>
                  </w:tcPr>
                  <w:p w:rsidR="000C13E3" w:rsidRDefault="00C11B76">
                    <w:r>
                      <w:t>诉讼</w:t>
                    </w:r>
                  </w:p>
                </w:tc>
                <w:tc>
                  <w:tcPr>
                    <w:tcW w:w="3260" w:type="dxa"/>
                  </w:tcPr>
                  <w:p w:rsidR="000C13E3" w:rsidRDefault="00C11B76">
                    <w:r>
                      <w:t>2017年10月，公司与陕西中建天创建设集团有限公司重庆分公司（以下简称“天创重庆分公司”）签订消防工程安装合作协议。2022年1月公司收到重庆市渝北区法院送达的诉讼材料，天创重庆分公司因公司未支付剩余工程款项起诉公司、重庆鲁能开发（集团）有限公司（以下简称“鲁能公司”），请求判令公司支付工程款及质保金622.43万元、承担相应利息损失等；判令鲁能公司承担连带责任。案件经审理，2022年9月公司收到重庆市渝北区人民法院（2021）渝0112民初50568号民事判决书。判决公司需向原告支付234.21万元工程</w:t>
                    </w:r>
                    <w:r>
                      <w:rPr>
                        <w:rFonts w:hint="eastAsia"/>
                      </w:rPr>
                      <w:t>款及相应利息损失。鲁能公司承担连带清偿责任。驳回天创重庆分公司其他诉讼请求。公司承担</w:t>
                    </w:r>
                    <w:r>
                      <w:t>2.55万元案件受理费。2022年10月公司、鲁能公司不服提起上诉。二审法院已立案。本案二审已于2023年4月17日开庭，未当庭宣判。</w:t>
                    </w:r>
                  </w:p>
                </w:tc>
                <w:tc>
                  <w:tcPr>
                    <w:tcW w:w="992" w:type="dxa"/>
                  </w:tcPr>
                  <w:p w:rsidR="000C13E3" w:rsidRDefault="00C11B76">
                    <w:pPr>
                      <w:jc w:val="right"/>
                    </w:pPr>
                    <w:r>
                      <w:t>622.43</w:t>
                    </w:r>
                  </w:p>
                </w:tc>
                <w:tc>
                  <w:tcPr>
                    <w:tcW w:w="851" w:type="dxa"/>
                  </w:tcPr>
                  <w:p w:rsidR="000C13E3" w:rsidRDefault="00C11B76">
                    <w:r>
                      <w:t>暂无</w:t>
                    </w:r>
                  </w:p>
                </w:tc>
                <w:tc>
                  <w:tcPr>
                    <w:tcW w:w="850" w:type="dxa"/>
                  </w:tcPr>
                  <w:p w:rsidR="000C13E3" w:rsidRDefault="00C11B76">
                    <w:r>
                      <w:t>二审中 </w:t>
                    </w:r>
                  </w:p>
                </w:tc>
                <w:tc>
                  <w:tcPr>
                    <w:tcW w:w="1276" w:type="dxa"/>
                  </w:tcPr>
                  <w:p w:rsidR="000C13E3" w:rsidRDefault="00C11B76">
                    <w:r>
                      <w:t>2022年9月收到重庆市渝北区人民法院（2021）渝0112民初50568号民事判决书，判决公司需向天创重庆分公司支付234.21万元工程款及相应利息损失。鲁能公司承担连带清偿责任。驳回天创重庆分公司其他诉讼请求。公司承担2.55万元案件受理费。</w:t>
                    </w:r>
                  </w:p>
                </w:tc>
                <w:tc>
                  <w:tcPr>
                    <w:tcW w:w="851" w:type="dxa"/>
                  </w:tcPr>
                  <w:p w:rsidR="000C13E3" w:rsidRDefault="00C11B76">
                    <w:r>
                      <w:t>暂无</w:t>
                    </w:r>
                  </w:p>
                </w:tc>
              </w:tr>
            </w:sdtContent>
          </w:sdt>
        </w:tbl>
        <w:p w:rsidR="000C13E3" w:rsidRDefault="00362B2C"/>
      </w:sdtContent>
    </w:sdt>
    <w:sdt>
      <w:sdtPr>
        <w:rPr>
          <w:rFonts w:ascii="宋体" w:hAnsi="宋体" w:cs="宋体" w:hint="eastAsia"/>
          <w:b w:val="0"/>
          <w:bCs w:val="0"/>
          <w:kern w:val="0"/>
          <w:szCs w:val="21"/>
        </w:rPr>
        <w:alias w:val="模块:重大诉讼、仲裁事项的说明"/>
        <w:tag w:val="_SEC_d48e48b1d43741b4bf7cdf012e359c8e"/>
        <w:id w:val="-668712768"/>
        <w:lock w:val="sdtLocked"/>
        <w:placeholder>
          <w:docPart w:val="GBC22222222222222222222222222222"/>
        </w:placeholder>
      </w:sdtPr>
      <w:sdtEndPr/>
      <w:sdtContent>
        <w:p w:rsidR="000C13E3" w:rsidRDefault="00C11B76">
          <w:pPr>
            <w:pStyle w:val="3"/>
            <w:numPr>
              <w:ilvl w:val="0"/>
              <w:numId w:val="33"/>
            </w:numPr>
            <w:rPr>
              <w:szCs w:val="21"/>
            </w:rPr>
          </w:pPr>
          <w:r>
            <w:rPr>
              <w:szCs w:val="21"/>
            </w:rPr>
            <w:t>其他说明</w:t>
          </w:r>
        </w:p>
        <w:sdt>
          <w:sdtPr>
            <w:rPr>
              <w:rFonts w:hint="eastAsia"/>
              <w:szCs w:val="21"/>
            </w:rPr>
            <w:alias w:val="是否适用：重大诉讼、仲裁事项其他说明[双击切换]"/>
            <w:tag w:val="_GBC_08b4ed5586904b67b0e5328f25166753"/>
            <w:id w:val="-175997674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bookmarkStart w:id="109" w:name="_Hlk130926169"/>
      <w:bookmarkEnd w:id="107"/>
      <w:bookmarkEnd w:id="109"/>
    </w:p>
    <w:sdt>
      <w:sdtPr>
        <w:rPr>
          <w:rFonts w:ascii="宋体" w:hAnsi="宋体" w:cs="宋体"/>
          <w:b w:val="0"/>
          <w:bCs w:val="0"/>
          <w:kern w:val="0"/>
          <w:szCs w:val="24"/>
        </w:rPr>
        <w:alias w:val="模块:上市公司及其董事、监事、高级管理人员、控股股东、实际控制人、..."/>
        <w:tag w:val="_SEC_ab4d5b987db046049f25c9a37c5fcef6"/>
        <w:id w:val="4639803"/>
        <w:lock w:val="sdtLocked"/>
        <w:placeholder>
          <w:docPart w:val="GBC22222222222222222222222222222"/>
        </w:placeholder>
      </w:sdtPr>
      <w:sdtEndPr/>
      <w:sdtContent>
        <w:p w:rsidR="000C13E3" w:rsidRDefault="00C11B76">
          <w:pPr>
            <w:pStyle w:val="2"/>
            <w:numPr>
              <w:ilvl w:val="0"/>
              <w:numId w:val="29"/>
            </w:numPr>
          </w:pPr>
          <w:r>
            <w:t>上市公司</w:t>
          </w:r>
          <w:r>
            <w:rPr>
              <w:rFonts w:hint="eastAsia"/>
            </w:rPr>
            <w:t>及其董事、监事、高级管理人员、控股股东、实际控制人</w:t>
          </w:r>
          <w:r>
            <w:t>涉嫌违法违规、受到处罚及整改情况</w:t>
          </w:r>
        </w:p>
        <w:sdt>
          <w:sdtPr>
            <w:alias w:val="是否适用：上市公司及其董事、监事、高级管理人员、持有5%以上股份的股东、实际控制人、收购人处罚及整改情况[双击切换]"/>
            <w:tag w:val="_GBC_123762bb7717485a933e24f7a072833b"/>
            <w:id w:val="4639815"/>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公司、董事会、董事受处罚及整改情况"/>
            <w:tag w:val="_GBC_22b505e911e0454088ff7cedea338e39"/>
            <w:id w:val="4639816"/>
            <w:lock w:val="sdtLocked"/>
            <w:placeholder>
              <w:docPart w:val="GBC22222222222222222222222222222"/>
            </w:placeholder>
          </w:sdtPr>
          <w:sdtEndPr/>
          <w:sdtContent>
            <w:p w:rsidR="000C13E3" w:rsidRDefault="00C11B76">
              <w:pPr>
                <w:ind w:firstLineChars="200" w:firstLine="420"/>
                <w:jc w:val="both"/>
                <w:rPr>
                  <w:szCs w:val="21"/>
                </w:rPr>
              </w:pPr>
              <w:r>
                <w:rPr>
                  <w:rFonts w:hint="eastAsia"/>
                  <w:szCs w:val="21"/>
                </w:rPr>
                <w:t>公司于</w:t>
              </w:r>
              <w:r>
                <w:rPr>
                  <w:szCs w:val="21"/>
                </w:rPr>
                <w:t>2022年8月12日</w:t>
              </w:r>
              <w:r>
                <w:rPr>
                  <w:rFonts w:hint="eastAsia"/>
                  <w:szCs w:val="21"/>
                </w:rPr>
                <w:t>收到中国证监会对公司的《立案告知书》（编号：证监立案字</w:t>
              </w:r>
              <w:r>
                <w:rPr>
                  <w:szCs w:val="21"/>
                </w:rPr>
                <w:t>0092022005号），因公司涉嫌信息披露违法违规，根据《中华</w:t>
              </w:r>
              <w:r>
                <w:rPr>
                  <w:rFonts w:hint="eastAsia"/>
                  <w:szCs w:val="21"/>
                </w:rPr>
                <w:t>人民共和国证券法》《中华人民</w:t>
              </w:r>
              <w:r>
                <w:rPr>
                  <w:rFonts w:hint="eastAsia"/>
                  <w:szCs w:val="21"/>
                </w:rPr>
                <w:lastRenderedPageBreak/>
                <w:t>共和国行政处罚法》等法律法规，决定对公司立案调查。内容详见公司于2</w:t>
              </w:r>
              <w:r>
                <w:rPr>
                  <w:szCs w:val="21"/>
                </w:rPr>
                <w:t>022</w:t>
              </w:r>
              <w:r>
                <w:rPr>
                  <w:rFonts w:hint="eastAsia"/>
                  <w:szCs w:val="21"/>
                </w:rPr>
                <w:t>年8月1</w:t>
              </w:r>
              <w:r>
                <w:rPr>
                  <w:szCs w:val="21"/>
                </w:rPr>
                <w:t>3</w:t>
              </w:r>
              <w:r>
                <w:rPr>
                  <w:rFonts w:hint="eastAsia"/>
                  <w:szCs w:val="21"/>
                </w:rPr>
                <w:t>日在</w:t>
              </w:r>
              <w:r>
                <w:rPr>
                  <w:szCs w:val="21"/>
                </w:rPr>
                <w:t>上海证券交易所网站（www.sse.com.cn）、《上海证券报》披露的临 2022-038号公告。</w:t>
              </w:r>
            </w:p>
            <w:p w:rsidR="000C13E3" w:rsidRDefault="00C11B76">
              <w:pPr>
                <w:ind w:firstLineChars="200" w:firstLine="420"/>
                <w:jc w:val="both"/>
                <w:rPr>
                  <w:szCs w:val="21"/>
                </w:rPr>
              </w:pPr>
              <w:r>
                <w:rPr>
                  <w:rFonts w:hint="eastAsia"/>
                  <w:szCs w:val="21"/>
                </w:rPr>
                <w:t>截至报告期末，公司积极配合中国证监会的调查工作，并严格按照监管要求履行信息披露义务。目前公司生产经营情况正常。</w:t>
              </w:r>
            </w:p>
          </w:sdtContent>
        </w:sdt>
      </w:sdtContent>
    </w:sdt>
    <w:p w:rsidR="000C13E3" w:rsidRDefault="000C13E3"/>
    <w:sdt>
      <w:sdtPr>
        <w:rPr>
          <w:rFonts w:ascii="宋体" w:hAnsi="宋体" w:cs="宋体" w:hint="eastAsia"/>
          <w:b w:val="0"/>
          <w:bCs w:val="0"/>
          <w:kern w:val="0"/>
          <w:szCs w:val="24"/>
        </w:rPr>
        <w:alias w:val="模块:报告期内公司及其控股股东、实际控制人诚信状况的说明"/>
        <w:tag w:val="_SEC_a173054d21f9405fa83bf7d1309bfdc4"/>
        <w:id w:val="4639826"/>
        <w:lock w:val="sdtLocked"/>
        <w:placeholder>
          <w:docPart w:val="GBC22222222222222222222222222222"/>
        </w:placeholder>
      </w:sdtPr>
      <w:sdtEndPr/>
      <w:sdtContent>
        <w:p w:rsidR="000C13E3" w:rsidRDefault="00C11B76">
          <w:pPr>
            <w:pStyle w:val="2"/>
            <w:numPr>
              <w:ilvl w:val="0"/>
              <w:numId w:val="29"/>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报告期内公司及其控股股东、实际控制人诚信状况的说明"/>
            <w:tag w:val="_GBC_6638694178ac4812ad4db9fd5a458b9a"/>
            <w:id w:val="4639825"/>
            <w:lock w:val="sdtLocked"/>
            <w:placeholder>
              <w:docPart w:val="GBC22222222222222222222222222222"/>
            </w:placeholder>
          </w:sdtPr>
          <w:sdtEndPr/>
          <w:sdtContent>
            <w:p w:rsidR="000C13E3" w:rsidRDefault="00C11B76">
              <w:pPr>
                <w:ind w:firstLineChars="200" w:firstLine="420"/>
                <w:rPr>
                  <w:szCs w:val="21"/>
                </w:rPr>
              </w:pPr>
              <w:r>
                <w:rPr>
                  <w:rFonts w:hint="eastAsia"/>
                  <w:szCs w:val="21"/>
                </w:rPr>
                <w:t>报告期内，公司控股股东、实际控制人不存在未履行法院生效判决，不存在数额较大债务到期未清偿等不良诚信状况。</w:t>
              </w:r>
            </w:p>
            <w:p w:rsidR="000C13E3" w:rsidRDefault="00362B2C">
              <w:pPr>
                <w:rPr>
                  <w:szCs w:val="21"/>
                </w:rPr>
              </w:pPr>
            </w:p>
          </w:sdtContent>
        </w:sdt>
      </w:sdtContent>
    </w:sdt>
    <w:p w:rsidR="000C13E3" w:rsidRDefault="000C13E3">
      <w:pPr>
        <w:rPr>
          <w:szCs w:val="21"/>
        </w:rPr>
      </w:pPr>
    </w:p>
    <w:p w:rsidR="000C13E3" w:rsidRDefault="00C11B76">
      <w:pPr>
        <w:pStyle w:val="2"/>
        <w:numPr>
          <w:ilvl w:val="0"/>
          <w:numId w:val="29"/>
        </w:numPr>
      </w:pPr>
      <w:r>
        <w:rPr>
          <w:rFonts w:hint="eastAsia"/>
        </w:rPr>
        <w:t>重大关联交易</w:t>
      </w:r>
    </w:p>
    <w:p w:rsidR="000C13E3" w:rsidRDefault="00C11B76">
      <w:pPr>
        <w:pStyle w:val="3"/>
        <w:numPr>
          <w:ilvl w:val="2"/>
          <w:numId w:val="5"/>
        </w:numPr>
        <w:rPr>
          <w:szCs w:val="21"/>
        </w:rPr>
      </w:pPr>
      <w:bookmarkStart w:id="110" w:name="_Toc342565953"/>
      <w:bookmarkStart w:id="111" w:name="_Toc342491961"/>
      <w:r>
        <w:rPr>
          <w:rFonts w:hint="eastAsia"/>
          <w:szCs w:val="21"/>
        </w:rPr>
        <w:t>与日常经营相关的关联交易</w:t>
      </w:r>
      <w:bookmarkEnd w:id="110"/>
      <w:bookmarkEnd w:id="111"/>
    </w:p>
    <w:sdt>
      <w:sdtPr>
        <w:rPr>
          <w:rFonts w:ascii="Calibri" w:eastAsia="宋体" w:hAnsi="Calibri" w:cs="宋体"/>
          <w:b w:val="0"/>
          <w:bCs w:val="0"/>
          <w:kern w:val="0"/>
          <w:sz w:val="24"/>
          <w:szCs w:val="24"/>
        </w:rPr>
        <w:alias w:val="模块:已在临时公告披露且后续实施无进展或变化的事项"/>
        <w:tag w:val="_SEC_9b2b3d5bc53a45ad87e57bafa9cc658c"/>
        <w:id w:val="1598403"/>
        <w:lock w:val="sdtLocked"/>
        <w:placeholder>
          <w:docPart w:val="GBC22222222222222222222222222222"/>
        </w:placeholder>
      </w:sdtPr>
      <w:sdtEndPr>
        <w:rPr>
          <w:rFonts w:ascii="宋体" w:hAnsi="宋体"/>
          <w:sz w:val="21"/>
        </w:rPr>
      </w:sdtEndPr>
      <w:sdtContent>
        <w:p w:rsidR="000C13E3" w:rsidRDefault="00C11B76">
          <w:pPr>
            <w:pStyle w:val="4"/>
            <w:numPr>
              <w:ilvl w:val="2"/>
              <w:numId w:val="34"/>
            </w:numPr>
          </w:pPr>
          <w:r>
            <w:t>已在临时公告披露且后续实施无进展或变化的事项</w:t>
          </w:r>
        </w:p>
        <w:sdt>
          <w:sdtPr>
            <w:alias w:val="是否适用：已在临时公告披露且后续实施无进展或变化的事项_与日常经营相关的关联交易[双击切换]"/>
            <w:tag w:val="_GBC_6194ac6d54054fcc9f40dc3e35772780"/>
            <w:id w:val="-2093071994"/>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0"/>
            <w:tblW w:w="9048" w:type="dxa"/>
            <w:tblLayout w:type="fixed"/>
            <w:tblLook w:val="04A0" w:firstRow="1" w:lastRow="0" w:firstColumn="1" w:lastColumn="0" w:noHBand="0" w:noVBand="1"/>
          </w:tblPr>
          <w:tblGrid>
            <w:gridCol w:w="6062"/>
            <w:gridCol w:w="2986"/>
          </w:tblGrid>
          <w:tr w:rsidR="000C13E3">
            <w:sdt>
              <w:sdtPr>
                <w:tag w:val="_PLD_19f4a4c0936a4abcb8bcf98faa2411bf"/>
                <w:id w:val="1656956324"/>
                <w:lock w:val="sdtLocked"/>
              </w:sdtPr>
              <w:sdtEndPr/>
              <w:sdtContent>
                <w:tc>
                  <w:tcPr>
                    <w:tcW w:w="6062" w:type="dxa"/>
                    <w:vAlign w:val="center"/>
                  </w:tcPr>
                  <w:p w:rsidR="000C13E3" w:rsidRDefault="00C11B76">
                    <w:pPr>
                      <w:jc w:val="center"/>
                      <w:rPr>
                        <w:szCs w:val="21"/>
                      </w:rPr>
                    </w:pPr>
                    <w:r>
                      <w:rPr>
                        <w:szCs w:val="21"/>
                      </w:rPr>
                      <w:t>事项概述</w:t>
                    </w:r>
                  </w:p>
                </w:tc>
              </w:sdtContent>
            </w:sdt>
            <w:sdt>
              <w:sdtPr>
                <w:tag w:val="_PLD_ee8e2b9af7fa4faa8b872d9bd167f00f"/>
                <w:id w:val="1181943932"/>
                <w:lock w:val="sdtLocked"/>
              </w:sdtPr>
              <w:sdtEndPr/>
              <w:sdtContent>
                <w:tc>
                  <w:tcPr>
                    <w:tcW w:w="2986" w:type="dxa"/>
                    <w:vAlign w:val="center"/>
                  </w:tcPr>
                  <w:p w:rsidR="000C13E3" w:rsidRDefault="00C11B76">
                    <w:pPr>
                      <w:jc w:val="center"/>
                      <w:rPr>
                        <w:szCs w:val="21"/>
                      </w:rPr>
                    </w:pPr>
                    <w:r>
                      <w:rPr>
                        <w:szCs w:val="21"/>
                      </w:rPr>
                      <w:t>查询索引</w:t>
                    </w:r>
                  </w:p>
                </w:tc>
              </w:sdtContent>
            </w:sdt>
          </w:tr>
          <w:sdt>
            <w:sdtPr>
              <w:rPr>
                <w:rFonts w:ascii="Calibri" w:hAnsi="Calibri" w:hint="eastAsia"/>
                <w:kern w:val="2"/>
                <w:szCs w:val="21"/>
              </w:rPr>
              <w:alias w:val="与日常经营相关的关联交易事项已在临时报告披露且后续实施无进展或变化的"/>
              <w:tag w:val="_TUP_3b1117e6e6354ec89a911d5a8a34962a"/>
              <w:id w:val="-983699988"/>
              <w:lock w:val="sdtLocked"/>
              <w:placeholder>
                <w:docPart w:val="C75A44E6B8AA4AD09399455E89A1C065"/>
              </w:placeholder>
            </w:sdtPr>
            <w:sdtEndPr/>
            <w:sdtContent>
              <w:tr w:rsidR="000C13E3">
                <w:tc>
                  <w:tcPr>
                    <w:tcW w:w="6062" w:type="dxa"/>
                  </w:tcPr>
                  <w:p w:rsidR="000C13E3" w:rsidRDefault="00C11B76">
                    <w:pPr>
                      <w:ind w:firstLineChars="200" w:firstLine="420"/>
                      <w:rPr>
                        <w:szCs w:val="21"/>
                      </w:rPr>
                    </w:pPr>
                    <w:r>
                      <w:t>公司于2022年4月27日召开的第七届董事会第十七次会议，审议通过了《关于预计公司2022年度日常经营关联交易金额的议案》，对2022年预计与关联方发生的关联交易金额进行了预计。2022年度，公司实际控制人及其下属单位、四大股东及下属单位与本公司在报告期内发生的购买原材料、产品、商品、接受劳务；销售产品、商品、消防工程、提供劳务等日常关联交易的实际执行情况，详见本报告财务附注十二、关联方及关联交易之 5、关联交易情况。</w:t>
                    </w:r>
                  </w:p>
                </w:tc>
                <w:tc>
                  <w:tcPr>
                    <w:tcW w:w="2986" w:type="dxa"/>
                  </w:tcPr>
                  <w:p w:rsidR="000C13E3" w:rsidRDefault="00C11B76">
                    <w:pPr>
                      <w:rPr>
                        <w:szCs w:val="21"/>
                      </w:rPr>
                    </w:pPr>
                    <w:r>
                      <w:t>内容详见公司于2022年4月29日在上海证券交易所网站（www.sse.com.cn）、《上海证券报》披露的临 2022-018号公告。</w:t>
                    </w:r>
                  </w:p>
                </w:tc>
              </w:tr>
            </w:sdtContent>
          </w:sdt>
        </w:tbl>
        <w:p w:rsidR="000C13E3" w:rsidRDefault="000C13E3"/>
        <w:p w:rsidR="000C13E3" w:rsidRDefault="00362B2C"/>
      </w:sdtContent>
    </w:sdt>
    <w:sdt>
      <w:sdtPr>
        <w:rPr>
          <w:rFonts w:ascii="Calibri" w:eastAsia="宋体" w:hAnsi="Calibri" w:cs="宋体"/>
          <w:b w:val="0"/>
          <w:bCs w:val="0"/>
          <w:kern w:val="0"/>
          <w:sz w:val="24"/>
          <w:szCs w:val="24"/>
        </w:rPr>
        <w:alias w:val="模块:已在临时公告披露，但有后续实施的进展或变化的事项"/>
        <w:tag w:val="_SEC_c2c70cd3f9974feb98c2265569f9b212"/>
        <w:id w:val="1598430"/>
        <w:lock w:val="sdtLocked"/>
        <w:placeholder>
          <w:docPart w:val="GBC22222222222222222222222222222"/>
        </w:placeholder>
      </w:sdtPr>
      <w:sdtEndPr>
        <w:rPr>
          <w:rFonts w:ascii="宋体" w:hAnsi="宋体" w:hint="eastAsia"/>
          <w:sz w:val="21"/>
          <w:szCs w:val="21"/>
        </w:rPr>
      </w:sdtEndPr>
      <w:sdtContent>
        <w:p w:rsidR="000C13E3" w:rsidRDefault="00C11B76">
          <w:pPr>
            <w:pStyle w:val="4"/>
            <w:numPr>
              <w:ilvl w:val="2"/>
              <w:numId w:val="34"/>
            </w:numPr>
          </w:pPr>
          <w:r>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2107795288"/>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bookmarkStart w:id="112" w:name="_Hlk130926242"/>
      <w:bookmarkEnd w:id="112"/>
    </w:p>
    <w:bookmarkStart w:id="113" w:name="_Toc342565956" w:displacedByCustomXml="next"/>
    <w:bookmarkStart w:id="114" w:name="_Toc342491964" w:displacedByCustomXml="next"/>
    <w:sdt>
      <w:sdtPr>
        <w:rPr>
          <w:rFonts w:ascii="Calibri" w:eastAsia="宋体" w:hAnsi="Calibri" w:cs="宋体" w:hint="eastAsia"/>
          <w:b w:val="0"/>
          <w:bCs w:val="0"/>
          <w:kern w:val="0"/>
          <w:sz w:val="24"/>
          <w:szCs w:val="24"/>
        </w:rPr>
        <w:alias w:val="模块:临时公告未披露的事项"/>
        <w:tag w:val="_SEC_18ede113eb9d4e58b96677300bb03f7d"/>
        <w:id w:val="1598458"/>
        <w:lock w:val="sdtLocked"/>
        <w:placeholder>
          <w:docPart w:val="GBC22222222222222222222222222222"/>
        </w:placeholder>
      </w:sdtPr>
      <w:sdtEndPr>
        <w:rPr>
          <w:rFonts w:ascii="宋体" w:hAnsi="宋体" w:hint="default"/>
          <w:sz w:val="21"/>
        </w:rPr>
      </w:sdtEndPr>
      <w:sdtContent>
        <w:p w:rsidR="000C13E3" w:rsidRDefault="00C11B76">
          <w:pPr>
            <w:pStyle w:val="4"/>
            <w:numPr>
              <w:ilvl w:val="2"/>
              <w:numId w:val="34"/>
            </w:numPr>
          </w:pPr>
          <w:r>
            <w:rPr>
              <w:rFonts w:hint="eastAsia"/>
            </w:rPr>
            <w:t>临时公告未披露的事</w:t>
          </w:r>
          <w:bookmarkEnd w:id="114"/>
          <w:bookmarkEnd w:id="113"/>
          <w:r>
            <w:rPr>
              <w:rFonts w:hint="eastAsia"/>
            </w:rPr>
            <w:t>项</w:t>
          </w:r>
        </w:p>
        <w:sdt>
          <w:sdtPr>
            <w:alias w:val="是否适用：与日常经营相关的关联交易_临时公告未披露的事项[双击切换]"/>
            <w:tag w:val="_GBC_3f1135e0d6d440e6a4af283441bd65d2"/>
            <w:id w:val="-1818556320"/>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C11B76">
      <w:pPr>
        <w:pStyle w:val="3"/>
        <w:numPr>
          <w:ilvl w:val="2"/>
          <w:numId w:val="5"/>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eastAsia="宋体" w:hAnsi="Calibri" w:cs="宋体"/>
          <w:b w:val="0"/>
          <w:bCs w:val="0"/>
          <w:kern w:val="0"/>
          <w:sz w:val="24"/>
          <w:szCs w:val="24"/>
        </w:rPr>
        <w:alias w:val="模块:已在临时公告披露且后续实施无进展或变化的事项"/>
        <w:tag w:val="_SEC_5101ea14b3704066958f40b02b8e01b2"/>
        <w:id w:val="1599180"/>
        <w:lock w:val="sdtLocked"/>
        <w:placeholder>
          <w:docPart w:val="GBC22222222222222222222222222222"/>
        </w:placeholder>
      </w:sdtPr>
      <w:sdtEndPr>
        <w:rPr>
          <w:rFonts w:ascii="宋体" w:hAnsi="宋体"/>
          <w:sz w:val="21"/>
        </w:rPr>
      </w:sdtEndPr>
      <w:sdtContent>
        <w:p w:rsidR="000C13E3" w:rsidRDefault="00C11B76">
          <w:pPr>
            <w:pStyle w:val="4"/>
            <w:numPr>
              <w:ilvl w:val="0"/>
              <w:numId w:val="35"/>
            </w:numPr>
          </w:pPr>
          <w:r>
            <w:t>已在临时公告披露且后续实施无进展或变化的事项</w:t>
          </w:r>
        </w:p>
        <w:sdt>
          <w:sdtPr>
            <w:alias w:val="是否适用：已在临时公告披露且后续实施无进展或变化的事项_资产或股权收购、出售发生的关联交易[双击切换]"/>
            <w:tag w:val="_GBC_543ebf3bec89495c98a461a0509a331d"/>
            <w:id w:val="-1503202403"/>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0"/>
            <w:tblW w:w="9049" w:type="dxa"/>
            <w:tblLayout w:type="fixed"/>
            <w:tblLook w:val="04A0" w:firstRow="1" w:lastRow="0" w:firstColumn="1" w:lastColumn="0" w:noHBand="0" w:noVBand="1"/>
          </w:tblPr>
          <w:tblGrid>
            <w:gridCol w:w="6062"/>
            <w:gridCol w:w="2987"/>
          </w:tblGrid>
          <w:tr w:rsidR="000C13E3">
            <w:sdt>
              <w:sdtPr>
                <w:tag w:val="_PLD_1188ee45227d45f381d6f25e86478458"/>
                <w:id w:val="-349183636"/>
                <w:lock w:val="sdtLocked"/>
              </w:sdtPr>
              <w:sdtEndPr/>
              <w:sdtContent>
                <w:tc>
                  <w:tcPr>
                    <w:tcW w:w="6062" w:type="dxa"/>
                    <w:vAlign w:val="center"/>
                  </w:tcPr>
                  <w:p w:rsidR="000C13E3" w:rsidRDefault="00C11B76">
                    <w:pPr>
                      <w:jc w:val="center"/>
                      <w:rPr>
                        <w:szCs w:val="21"/>
                      </w:rPr>
                    </w:pPr>
                    <w:r>
                      <w:rPr>
                        <w:szCs w:val="21"/>
                      </w:rPr>
                      <w:t>事项概述</w:t>
                    </w:r>
                  </w:p>
                </w:tc>
              </w:sdtContent>
            </w:sdt>
            <w:sdt>
              <w:sdtPr>
                <w:tag w:val="_PLD_0c44a61d6566427086931bb8189dad89"/>
                <w:id w:val="1363470709"/>
                <w:lock w:val="sdtLocked"/>
              </w:sdtPr>
              <w:sdtEndPr/>
              <w:sdtContent>
                <w:tc>
                  <w:tcPr>
                    <w:tcW w:w="2987" w:type="dxa"/>
                    <w:vAlign w:val="center"/>
                  </w:tcPr>
                  <w:p w:rsidR="000C13E3" w:rsidRDefault="00C11B76">
                    <w:pPr>
                      <w:jc w:val="center"/>
                      <w:rPr>
                        <w:szCs w:val="21"/>
                      </w:rPr>
                    </w:pPr>
                    <w:r>
                      <w:rPr>
                        <w:szCs w:val="21"/>
                      </w:rPr>
                      <w:t>查询索引</w:t>
                    </w:r>
                  </w:p>
                </w:tc>
              </w:sdtContent>
            </w:sdt>
          </w:tr>
          <w:sdt>
            <w:sdtPr>
              <w:rPr>
                <w:rFonts w:ascii="Calibri" w:hAnsi="Calibri" w:hint="eastAsia"/>
                <w:kern w:val="2"/>
                <w:szCs w:val="21"/>
              </w:rPr>
              <w:alias w:val="资产收购、出售发生的关联交易事项已在临时报告披露且后续实施无进展或变化的"/>
              <w:tag w:val="_TUP_a8756654617345fbb9d5c990ec64bc7e"/>
              <w:id w:val="-1887403977"/>
              <w:lock w:val="sdtLocked"/>
              <w:placeholder>
                <w:docPart w:val="A63D2437BFAB4140BDD06D233F7CBA2E"/>
              </w:placeholder>
            </w:sdtPr>
            <w:sdtEndPr/>
            <w:sdtContent>
              <w:tr w:rsidR="000C13E3">
                <w:tc>
                  <w:tcPr>
                    <w:tcW w:w="6062" w:type="dxa"/>
                  </w:tcPr>
                  <w:p w:rsidR="000C13E3" w:rsidRDefault="00C11B76">
                    <w:pPr>
                      <w:ind w:firstLineChars="200" w:firstLine="420"/>
                      <w:rPr>
                        <w:szCs w:val="21"/>
                      </w:rPr>
                    </w:pPr>
                    <w:r>
                      <w:t>公司于2022年12月8日召开公司第七届董事会第二十六次会议，审议通过了《关于出售厂房建筑物及设备暨关联交易的议案》，公司以1,913.74万元向公司股东西发公司出售厂房建筑物及设备；截至报告期末，该交易按照合同约定履行中。</w:t>
                    </w:r>
                  </w:p>
                </w:tc>
                <w:tc>
                  <w:tcPr>
                    <w:tcW w:w="2987" w:type="dxa"/>
                  </w:tcPr>
                  <w:p w:rsidR="000C13E3" w:rsidRDefault="00C11B76">
                    <w:pPr>
                      <w:rPr>
                        <w:szCs w:val="21"/>
                      </w:rPr>
                    </w:pPr>
                    <w:r>
                      <w:rPr>
                        <w:rFonts w:hint="eastAsia"/>
                      </w:rPr>
                      <w:t>内容详见公司于</w:t>
                    </w:r>
                    <w:r>
                      <w:t>2022年12月10日在上海证券交易所网站(www.sse.com.cn)、《上海证券报》披露的临2022-065号公告。</w:t>
                    </w:r>
                  </w:p>
                </w:tc>
              </w:tr>
            </w:sdtContent>
          </w:sdt>
        </w:tbl>
        <w:p w:rsidR="000C13E3" w:rsidRDefault="00362B2C"/>
      </w:sdtContent>
    </w:sdt>
    <w:bookmarkStart w:id="115" w:name="_Hlk90309315" w:displacedByCustomXml="next"/>
    <w:sdt>
      <w:sdtPr>
        <w:rPr>
          <w:rFonts w:ascii="宋体" w:eastAsia="宋体" w:hAnsi="宋体" w:cs="宋体"/>
          <w:b w:val="0"/>
          <w:bCs w:val="0"/>
          <w:kern w:val="0"/>
          <w:szCs w:val="24"/>
        </w:rPr>
        <w:alias w:val="模块:已在临时公告披露，但有后续实施的进展或变化的事项  （空..."/>
        <w:tag w:val="_SEC_212a9f990eed40aea6f3097b326c6b3f"/>
        <w:id w:val="-1251573445"/>
        <w:lock w:val="sdtLocked"/>
        <w:placeholder>
          <w:docPart w:val="GBC22222222222222222222222222222"/>
        </w:placeholder>
      </w:sdtPr>
      <w:sdtEndPr>
        <w:rPr>
          <w:rFonts w:hint="eastAsia"/>
          <w:szCs w:val="21"/>
        </w:rPr>
      </w:sdtEndPr>
      <w:sdtContent>
        <w:p w:rsidR="000C13E3" w:rsidRDefault="00C11B76">
          <w:pPr>
            <w:pStyle w:val="4"/>
            <w:numPr>
              <w:ilvl w:val="0"/>
              <w:numId w:val="35"/>
            </w:numPr>
          </w:pPr>
          <w:r>
            <w:t>已在临时公告披露，但有后续实施的进展或变化的事项</w:t>
          </w:r>
        </w:p>
        <w:sdt>
          <w:sdtPr>
            <w:rPr>
              <w:rFonts w:hint="eastAsia"/>
              <w:szCs w:val="21"/>
            </w:rPr>
            <w:alias w:val="是否适用：已在临时公告披露，但有后续实施的进展或变化的事项_资产或股权收购、出售发生的关联交易[双击切换]"/>
            <w:tag w:val="_GBC_f85ce314be044952b84cb0c7825e3be3"/>
            <w:id w:val="1386376690"/>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15"/>
    <w:p w:rsidR="000C13E3" w:rsidRDefault="000C13E3">
      <w:pPr>
        <w:rPr>
          <w:szCs w:val="21"/>
        </w:rPr>
      </w:pPr>
    </w:p>
    <w:sdt>
      <w:sdtPr>
        <w:rPr>
          <w:rFonts w:ascii="Calibri" w:eastAsia="宋体" w:hAnsi="Calibri" w:cs="宋体"/>
          <w:b w:val="0"/>
          <w:bCs w:val="0"/>
          <w:kern w:val="0"/>
          <w:sz w:val="24"/>
          <w:szCs w:val="24"/>
        </w:rPr>
        <w:alias w:val="模块:临时公告未披露的事项"/>
        <w:tag w:val="_SEC_0cf43ef9267042f5910eeb382017750a"/>
        <w:id w:val="1599227"/>
        <w:lock w:val="sdtLocked"/>
        <w:placeholder>
          <w:docPart w:val="GBC22222222222222222222222222222"/>
        </w:placeholder>
      </w:sdtPr>
      <w:sdtEndPr>
        <w:rPr>
          <w:rFonts w:ascii="宋体" w:hAnsi="宋体" w:hint="eastAsia"/>
          <w:sz w:val="21"/>
          <w:szCs w:val="21"/>
        </w:rPr>
      </w:sdtEndPr>
      <w:sdtContent>
        <w:p w:rsidR="000C13E3" w:rsidRDefault="00C11B76">
          <w:pPr>
            <w:pStyle w:val="4"/>
            <w:numPr>
              <w:ilvl w:val="0"/>
              <w:numId w:val="35"/>
            </w:numPr>
          </w:pPr>
          <w:r>
            <w:t>临时公告未披露的事项</w:t>
          </w:r>
        </w:p>
        <w:sdt>
          <w:sdtPr>
            <w:alias w:val="是否适用：资产收购、出售发生的关联交易_临时公告未披露的事项[双击切换]"/>
            <w:tag w:val="_GBC_c2403e21caad4498842c2f1cf3384c0d"/>
            <w:id w:val="1567304921"/>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sdt>
      <w:sdtPr>
        <w:rPr>
          <w:rFonts w:ascii="宋体" w:eastAsia="宋体" w:hAnsi="宋体" w:cs="宋体" w:hint="eastAsia"/>
          <w:b w:val="0"/>
          <w:bCs w:val="0"/>
          <w:kern w:val="0"/>
          <w:szCs w:val="24"/>
        </w:rPr>
        <w:alias w:val="模块:涉及业绩约定的，应当披露报告期内的业绩实现情况"/>
        <w:tag w:val="_SEC_2377f3c46fe8488f9d7f53b4f8ba80b1"/>
        <w:id w:val="4640019"/>
        <w:lock w:val="sdtLocked"/>
        <w:placeholder>
          <w:docPart w:val="GBC22222222222222222222222222222"/>
        </w:placeholder>
      </w:sdtPr>
      <w:sdtEndPr/>
      <w:sdtContent>
        <w:p w:rsidR="000C13E3" w:rsidRDefault="00C11B76">
          <w:pPr>
            <w:pStyle w:val="4"/>
            <w:numPr>
              <w:ilvl w:val="0"/>
              <w:numId w:val="35"/>
            </w:numPr>
          </w:pPr>
          <w:r>
            <w:rPr>
              <w:rFonts w:hint="eastAsia"/>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89303343"/>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 w:rsidR="000C13E3" w:rsidRDefault="00C11B76">
      <w:pPr>
        <w:pStyle w:val="3"/>
        <w:numPr>
          <w:ilvl w:val="2"/>
          <w:numId w:val="5"/>
        </w:numPr>
        <w:rPr>
          <w:szCs w:val="21"/>
        </w:rPr>
      </w:pPr>
      <w:r>
        <w:rPr>
          <w:szCs w:val="21"/>
        </w:rPr>
        <w:t>共同对外投资的重大关联交易</w:t>
      </w:r>
    </w:p>
    <w:sdt>
      <w:sdtPr>
        <w:rPr>
          <w:rFonts w:ascii="Calibri" w:eastAsia="宋体" w:hAnsi="Calibri" w:cs="宋体"/>
          <w:b w:val="0"/>
          <w:bCs w:val="0"/>
          <w:kern w:val="0"/>
          <w:sz w:val="24"/>
          <w:szCs w:val="24"/>
        </w:rPr>
        <w:alias w:val="模块:已在临时公告披露且后续实施无进展或变化的事项"/>
        <w:tag w:val="_SEC_51b6cf40b087426eb6434404a0feb888"/>
        <w:id w:val="1506124"/>
        <w:lock w:val="sdtLocked"/>
        <w:placeholder>
          <w:docPart w:val="GBC22222222222222222222222222222"/>
        </w:placeholder>
      </w:sdtPr>
      <w:sdtEndPr>
        <w:rPr>
          <w:rFonts w:ascii="宋体" w:hAnsi="宋体"/>
          <w:sz w:val="21"/>
        </w:rPr>
      </w:sdtEndPr>
      <w:sdtContent>
        <w:p w:rsidR="000C13E3" w:rsidRDefault="00C11B76">
          <w:pPr>
            <w:pStyle w:val="4"/>
            <w:numPr>
              <w:ilvl w:val="0"/>
              <w:numId w:val="36"/>
            </w:numPr>
          </w:pPr>
          <w:r>
            <w:t>已在临时公告披露且后续实施无进展或变化的事项</w:t>
          </w:r>
        </w:p>
        <w:sdt>
          <w:sdtPr>
            <w:alias w:val="是否适用：已在临时公告披露且后续实施无进展或变化的事项_共同对外投资的重大关联交易[双击切换]"/>
            <w:tag w:val="_GBC_7eea3c6d3d6245c4a1388637f61fccce"/>
            <w:id w:val="1386672242"/>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0"/>
            <w:tblW w:w="9048" w:type="dxa"/>
            <w:tblLayout w:type="fixed"/>
            <w:tblLook w:val="04A0" w:firstRow="1" w:lastRow="0" w:firstColumn="1" w:lastColumn="0" w:noHBand="0" w:noVBand="1"/>
          </w:tblPr>
          <w:tblGrid>
            <w:gridCol w:w="5637"/>
            <w:gridCol w:w="3411"/>
          </w:tblGrid>
          <w:tr w:rsidR="000C13E3">
            <w:sdt>
              <w:sdtPr>
                <w:tag w:val="_PLD_aaa8429c16f947df8bb3958de8573ffd"/>
                <w:id w:val="-1182965922"/>
                <w:lock w:val="sdtLocked"/>
              </w:sdtPr>
              <w:sdtEndPr/>
              <w:sdtContent>
                <w:tc>
                  <w:tcPr>
                    <w:tcW w:w="5637" w:type="dxa"/>
                    <w:vAlign w:val="center"/>
                  </w:tcPr>
                  <w:p w:rsidR="000C13E3" w:rsidRDefault="00C11B76">
                    <w:pPr>
                      <w:jc w:val="center"/>
                      <w:rPr>
                        <w:szCs w:val="21"/>
                      </w:rPr>
                    </w:pPr>
                    <w:r>
                      <w:rPr>
                        <w:szCs w:val="21"/>
                      </w:rPr>
                      <w:t>事项概述</w:t>
                    </w:r>
                  </w:p>
                </w:tc>
              </w:sdtContent>
            </w:sdt>
            <w:sdt>
              <w:sdtPr>
                <w:tag w:val="_PLD_cf6e4516bf28449d8c20ba66687eaace"/>
                <w:id w:val="-205805481"/>
                <w:lock w:val="sdtLocked"/>
              </w:sdtPr>
              <w:sdtEndPr/>
              <w:sdtContent>
                <w:tc>
                  <w:tcPr>
                    <w:tcW w:w="3411" w:type="dxa"/>
                    <w:vAlign w:val="center"/>
                  </w:tcPr>
                  <w:p w:rsidR="000C13E3" w:rsidRDefault="00C11B76">
                    <w:pPr>
                      <w:jc w:val="center"/>
                      <w:rPr>
                        <w:szCs w:val="21"/>
                      </w:rPr>
                    </w:pPr>
                    <w:r>
                      <w:rPr>
                        <w:szCs w:val="21"/>
                      </w:rPr>
                      <w:t>查询索引</w:t>
                    </w:r>
                  </w:p>
                </w:tc>
              </w:sdtContent>
            </w:sdt>
          </w:tr>
          <w:sdt>
            <w:sdtPr>
              <w:rPr>
                <w:rFonts w:asciiTheme="minorHAnsi" w:hAnsiTheme="minorHAnsi" w:hint="eastAsia"/>
                <w:kern w:val="2"/>
                <w:szCs w:val="21"/>
              </w:rPr>
              <w:alias w:val="共同对外投资发生的关联交易事项已在临时报告披露且后续实施无进展或变化的"/>
              <w:tag w:val="_TUP_ee53e3ba7d004e0990421f6fbaaf067b"/>
              <w:id w:val="1831797210"/>
              <w:lock w:val="sdtLocked"/>
              <w:placeholder>
                <w:docPart w:val="50C17F39D26642579B0124C50D196893"/>
              </w:placeholder>
            </w:sdtPr>
            <w:sdtEndPr/>
            <w:sdtContent>
              <w:tr w:rsidR="000C13E3">
                <w:tc>
                  <w:tcPr>
                    <w:tcW w:w="5637" w:type="dxa"/>
                  </w:tcPr>
                  <w:p w:rsidR="000C13E3" w:rsidRDefault="00C11B76">
                    <w:pPr>
                      <w:ind w:firstLineChars="200" w:firstLine="420"/>
                      <w:rPr>
                        <w:szCs w:val="21"/>
                      </w:rPr>
                    </w:pPr>
                    <w:r>
                      <w:t>公司于2022年1月25日召开第七届董事会第十四次会议，审议通过《关于控股子公司西安航天华威化工生物工程有限公司增资扩股公司放弃优先认缴出资权暨关联交易的议案》，同意公司股东西发公司对公司控股子公司</w:t>
                    </w:r>
                    <w:r>
                      <w:rPr>
                        <w:rFonts w:hint="eastAsia"/>
                      </w:rPr>
                      <w:t>西安</w:t>
                    </w:r>
                    <w:r>
                      <w:t>航天华威增资9,000万元，公司放弃本次增资的优先认缴出资权。截至报告期末，增资已完成，公司对西安航天华威的出资比例由61.22%下降至51.95%，西安航天华威仍为公司控股子公司。</w:t>
                    </w:r>
                  </w:p>
                </w:tc>
                <w:tc>
                  <w:tcPr>
                    <w:tcW w:w="3411" w:type="dxa"/>
                  </w:tcPr>
                  <w:p w:rsidR="000C13E3" w:rsidRDefault="00C11B76">
                    <w:pPr>
                      <w:rPr>
                        <w:szCs w:val="21"/>
                      </w:rPr>
                    </w:pPr>
                    <w:r>
                      <w:t>内容详见公司于2022年1月27日在上海证券交易所网站(www.sse.com.cn)、《上海证券报》披露的临2022-004号公告。</w:t>
                    </w:r>
                  </w:p>
                </w:tc>
              </w:tr>
            </w:sdtContent>
          </w:sdt>
          <w:sdt>
            <w:sdtPr>
              <w:rPr>
                <w:rFonts w:asciiTheme="minorHAnsi" w:hAnsiTheme="minorHAnsi" w:hint="eastAsia"/>
                <w:kern w:val="2"/>
                <w:szCs w:val="21"/>
              </w:rPr>
              <w:alias w:val="共同对外投资发生的关联交易事项已在临时报告披露且后续实施无进展或变化的"/>
              <w:tag w:val="_TUP_ee53e3ba7d004e0990421f6fbaaf067b"/>
              <w:id w:val="1200668810"/>
              <w:lock w:val="sdtLocked"/>
              <w:placeholder>
                <w:docPart w:val="50C17F39D26642579B0124C50D196893"/>
              </w:placeholder>
            </w:sdtPr>
            <w:sdtEndPr/>
            <w:sdtContent>
              <w:tr w:rsidR="000C13E3">
                <w:tc>
                  <w:tcPr>
                    <w:tcW w:w="5637" w:type="dxa"/>
                  </w:tcPr>
                  <w:p w:rsidR="000C13E3" w:rsidRDefault="00C11B76">
                    <w:pPr>
                      <w:ind w:firstLineChars="200" w:firstLine="420"/>
                      <w:rPr>
                        <w:szCs w:val="21"/>
                      </w:rPr>
                    </w:pPr>
                    <w:r>
                      <w:t>公司于2022年9月14日召开第七届董事会第二十二次会议、2022年9月30日召开2022年第二次临时股东大会，审议通过《关于控股子公司西安航天华威化工生物工程有限公司增资扩股公司放弃优先认缴出资权暨关联交易的议案》，公司股东西发公司对公司控股子公司西安航天华威增资4,058.67万元；公司放弃本次增资的优先认缴出资权。截至报告期末，增资已完成，公司对西安航天华威的出资比例由51.95%下降至49%，不再对西安航天华威合并报表。</w:t>
                    </w:r>
                  </w:p>
                </w:tc>
                <w:tc>
                  <w:tcPr>
                    <w:tcW w:w="3411" w:type="dxa"/>
                  </w:tcPr>
                  <w:p w:rsidR="000C13E3" w:rsidRDefault="00C11B76">
                    <w:pPr>
                      <w:rPr>
                        <w:szCs w:val="21"/>
                      </w:rPr>
                    </w:pPr>
                    <w:r>
                      <w:t>内容详见公司于2022年9月15日在上海证券交易所网站(www.sse.com.cn)、《上海证券报》披露的临2022-047号公告；于2022年10月1日在上海证券交易所网站(www.sse.com.cn)、《上海证券报》披露的临2022-053号公告。</w:t>
                    </w:r>
                  </w:p>
                </w:tc>
              </w:tr>
            </w:sdtContent>
          </w:sdt>
        </w:tbl>
        <w:p w:rsidR="000C13E3" w:rsidRDefault="00362B2C"/>
      </w:sdtContent>
    </w:sdt>
    <w:sdt>
      <w:sdtPr>
        <w:rPr>
          <w:rFonts w:ascii="Calibri" w:eastAsia="宋体" w:hAnsi="Calibri" w:cs="宋体"/>
          <w:b w:val="0"/>
          <w:bCs w:val="0"/>
          <w:kern w:val="0"/>
          <w:sz w:val="24"/>
          <w:szCs w:val="24"/>
        </w:rPr>
        <w:alias w:val="模块:已在临时公告披露，但有后续实施的进展或变化的事项"/>
        <w:tag w:val="_SEC_6fb162dfa53544919d9b59362cf9fe07"/>
        <w:id w:val="1506143"/>
        <w:lock w:val="sdtLocked"/>
        <w:placeholder>
          <w:docPart w:val="GBC22222222222222222222222222222"/>
        </w:placeholder>
      </w:sdtPr>
      <w:sdtEndPr>
        <w:rPr>
          <w:rFonts w:ascii="宋体" w:hAnsi="宋体" w:hint="eastAsia"/>
          <w:sz w:val="21"/>
          <w:szCs w:val="21"/>
        </w:rPr>
      </w:sdtEndPr>
      <w:sdtContent>
        <w:p w:rsidR="000C13E3" w:rsidRDefault="00C11B76">
          <w:pPr>
            <w:pStyle w:val="4"/>
            <w:numPr>
              <w:ilvl w:val="0"/>
              <w:numId w:val="36"/>
            </w:numPr>
          </w:pPr>
          <w: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893543962"/>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sdt>
      <w:sdtPr>
        <w:rPr>
          <w:rFonts w:ascii="Calibri" w:eastAsia="宋体" w:hAnsi="Calibri" w:cs="宋体"/>
          <w:b w:val="0"/>
          <w:bCs w:val="0"/>
          <w:kern w:val="0"/>
          <w:sz w:val="24"/>
          <w:szCs w:val="24"/>
        </w:rPr>
        <w:alias w:val="模块:临时公告未披露的事项"/>
        <w:tag w:val="_SEC_c27b95cb91e04e0cb1142e21dcff5adc"/>
        <w:id w:val="1506163"/>
        <w:lock w:val="sdtLocked"/>
        <w:placeholder>
          <w:docPart w:val="GBC22222222222222222222222222222"/>
        </w:placeholder>
      </w:sdtPr>
      <w:sdtEndPr>
        <w:rPr>
          <w:rFonts w:ascii="宋体" w:hAnsi="宋体" w:hint="eastAsia"/>
          <w:sz w:val="21"/>
          <w:szCs w:val="21"/>
        </w:rPr>
      </w:sdtEndPr>
      <w:sdtContent>
        <w:p w:rsidR="000C13E3" w:rsidRDefault="00C11B76">
          <w:pPr>
            <w:pStyle w:val="4"/>
            <w:numPr>
              <w:ilvl w:val="0"/>
              <w:numId w:val="36"/>
            </w:numPr>
          </w:pPr>
          <w:r>
            <w:t>临时公告未披露的事项</w:t>
          </w:r>
        </w:p>
        <w:sdt>
          <w:sdtPr>
            <w:alias w:val="是否适用：共同对外投资的重大关联交易_临时公告未披露的事项[双击切换]"/>
            <w:tag w:val="_GBC_0a8e93fe81464e209d3619d1be6a3349"/>
            <w:id w:val="-1873837246"/>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Pr>
        <w:rPr>
          <w:szCs w:val="21"/>
        </w:rPr>
      </w:pPr>
    </w:p>
    <w:p w:rsidR="000C13E3" w:rsidRDefault="00C11B76">
      <w:pPr>
        <w:pStyle w:val="3"/>
        <w:numPr>
          <w:ilvl w:val="2"/>
          <w:numId w:val="5"/>
        </w:numPr>
        <w:rPr>
          <w:szCs w:val="21"/>
        </w:rPr>
      </w:pPr>
      <w:r>
        <w:rPr>
          <w:rFonts w:hint="eastAsia"/>
          <w:szCs w:val="21"/>
        </w:rPr>
        <w:t>关联债权债务往来</w:t>
      </w:r>
    </w:p>
    <w:sdt>
      <w:sdtPr>
        <w:rPr>
          <w:rFonts w:ascii="Calibri" w:eastAsia="宋体" w:hAnsi="Calibri" w:cs="宋体"/>
          <w:b w:val="0"/>
          <w:bCs w:val="0"/>
          <w:kern w:val="0"/>
          <w:sz w:val="24"/>
          <w:szCs w:val="24"/>
        </w:rPr>
        <w:alias w:val="模块:已在临时公告披露且后续实施无进展或变化的事项"/>
        <w:tag w:val="_SEC_1159433f604446c4a73e7743924d5bde"/>
        <w:id w:val="1506341"/>
        <w:lock w:val="sdtLocked"/>
        <w:placeholder>
          <w:docPart w:val="GBC22222222222222222222222222222"/>
        </w:placeholder>
      </w:sdtPr>
      <w:sdtEndPr>
        <w:rPr>
          <w:rFonts w:ascii="宋体" w:hAnsi="宋体"/>
          <w:sz w:val="21"/>
        </w:rPr>
      </w:sdtEndPr>
      <w:sdtContent>
        <w:p w:rsidR="000C13E3" w:rsidRDefault="00C11B76">
          <w:pPr>
            <w:pStyle w:val="4"/>
            <w:numPr>
              <w:ilvl w:val="0"/>
              <w:numId w:val="37"/>
            </w:numPr>
          </w:pPr>
          <w:r>
            <w:t>已在临时公告披露且后续实施无进展或变化的事项</w:t>
          </w:r>
        </w:p>
        <w:sdt>
          <w:sdtPr>
            <w:alias w:val="是否适用：已在临时公告披露且后续实施无进展或变化的事项_关联债权债务往来[双击切换]"/>
            <w:tag w:val="_GBC_7465d4a4508a455591694c4e59f1f59b"/>
            <w:id w:val="934950749"/>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Calibri" w:eastAsia="宋体" w:hAnsi="Calibri" w:cs="宋体"/>
          <w:b w:val="0"/>
          <w:bCs w:val="0"/>
          <w:kern w:val="0"/>
          <w:sz w:val="24"/>
          <w:szCs w:val="24"/>
        </w:rPr>
        <w:alias w:val="模块:已在临时公告披露，但有后续实施的进展或变化的事项"/>
        <w:tag w:val="_SEC_ce119db951414db2a004501c8a65a54b"/>
        <w:id w:val="1506370"/>
        <w:lock w:val="sdtLocked"/>
        <w:placeholder>
          <w:docPart w:val="GBC22222222222222222222222222222"/>
        </w:placeholder>
      </w:sdtPr>
      <w:sdtEndPr>
        <w:rPr>
          <w:rFonts w:ascii="宋体" w:hAnsi="宋体" w:hint="eastAsia"/>
          <w:sz w:val="21"/>
          <w:szCs w:val="21"/>
        </w:rPr>
      </w:sdtEndPr>
      <w:sdtContent>
        <w:p w:rsidR="000C13E3" w:rsidRDefault="00C11B76">
          <w:pPr>
            <w:pStyle w:val="4"/>
            <w:numPr>
              <w:ilvl w:val="0"/>
              <w:numId w:val="37"/>
            </w:numPr>
          </w:pPr>
          <w:r>
            <w:t>已在临时公告披露，但有后续实施的进展或变化的事项</w:t>
          </w:r>
        </w:p>
        <w:sdt>
          <w:sdtPr>
            <w:rPr>
              <w:rFonts w:hint="eastAsia"/>
              <w:szCs w:val="21"/>
            </w:rPr>
            <w:alias w:val="是否适用：已在临时公告披露，但有后续实施的进展或变化的事项_关联债权债务往来[双击切换]"/>
            <w:tag w:val="_GBC_fe8fc12ee5c547d690bcc3fb3f1f4e32"/>
            <w:id w:val="286475154"/>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sdt>
      <w:sdtPr>
        <w:rPr>
          <w:rFonts w:ascii="Calibri" w:eastAsia="宋体" w:hAnsi="Calibri" w:cs="宋体" w:hint="eastAsia"/>
          <w:b w:val="0"/>
          <w:bCs w:val="0"/>
          <w:kern w:val="0"/>
          <w:sz w:val="24"/>
          <w:szCs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sz w:val="21"/>
          <w:szCs w:val="21"/>
        </w:rPr>
      </w:sdtEndPr>
      <w:sdtContent>
        <w:p w:rsidR="000C13E3" w:rsidRDefault="00C11B76">
          <w:pPr>
            <w:pStyle w:val="4"/>
            <w:numPr>
              <w:ilvl w:val="0"/>
              <w:numId w:val="37"/>
            </w:numPr>
          </w:pPr>
          <w:r>
            <w:rPr>
              <w:rFonts w:hint="eastAsia"/>
            </w:rPr>
            <w:t>临时公告未披露的事项</w:t>
          </w:r>
        </w:p>
        <w:sdt>
          <w:sdtPr>
            <w:alias w:val="是否适用：关联债权债务往来_临时公告未披露的事项[双击切换]"/>
            <w:tag w:val="_GBC_d9a88c6705ef48d49848c2b93cb503f2"/>
            <w:id w:val="-582758941"/>
            <w:lock w:val="sdtLocked"/>
            <w:placeholder>
              <w:docPart w:val="GBC22222222222222222222222222222"/>
            </w:placeholder>
          </w:sdtPr>
          <w:sdtEndPr/>
          <w:sdtContent>
            <w:p w:rsidR="000C13E3" w:rsidRDefault="00C11B76">
              <w:pPr>
                <w:rPr>
                  <w:rFonts w:asciiTheme="minorEastAsia" w:hAnsiTheme="minorEastAsia"/>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C11B76">
      <w:pPr>
        <w:pStyle w:val="3"/>
        <w:numPr>
          <w:ilvl w:val="2"/>
          <w:numId w:val="5"/>
        </w:numPr>
        <w:rPr>
          <w:rFonts w:ascii="宋体" w:hAnsi="宋体"/>
        </w:rPr>
      </w:pPr>
      <w:bookmarkStart w:id="116" w:name="_Hlk89346519"/>
      <w:bookmarkStart w:id="117" w:name="_Hlk89953756"/>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5a345568387542318c17a9fa2dcc2dbc"/>
        <w:id w:val="2054877483"/>
        <w:lock w:val="sdtConten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存款业务"/>
        <w:tag w:val="_SEC_acc96c7a218b4430b82abf109861b9ba"/>
        <w:id w:val="44338560"/>
        <w:lock w:val="sdtLocked"/>
        <w:placeholder>
          <w:docPart w:val="GBC22222222222222222222222222222"/>
        </w:placeholder>
      </w:sdtPr>
      <w:sdtEndPr>
        <w:rPr>
          <w:rFonts w:hint="default"/>
          <w:szCs w:val="21"/>
        </w:rPr>
      </w:sdtEndPr>
      <w:sdtContent>
        <w:p w:rsidR="000C13E3" w:rsidRDefault="00C11B76">
          <w:pPr>
            <w:pStyle w:val="4"/>
            <w:numPr>
              <w:ilvl w:val="0"/>
              <w:numId w:val="38"/>
            </w:numPr>
            <w:ind w:left="425" w:hanging="425"/>
            <w:rPr>
              <w:rFonts w:ascii="宋体" w:hAnsi="宋体"/>
            </w:rPr>
          </w:pPr>
          <w:r>
            <w:rPr>
              <w:rFonts w:ascii="宋体" w:hAnsi="宋体" w:hint="eastAsia"/>
            </w:rPr>
            <w:t>存款业务</w:t>
          </w:r>
        </w:p>
        <w:sdt>
          <w:sdtPr>
            <w:alias w:val="是否适用：存款业务[双击切换]"/>
            <w:tag w:val="_GBC_f91d5ba8911645af92109a1b977343e2"/>
            <w:id w:val="-105215426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存款业务情况"/>
              <w:tag w:val="_GBC_3c39941625c0404dacda9210d5f10426"/>
              <w:id w:val="17678836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万元</w:t>
              </w:r>
            </w:sdtContent>
          </w:sdt>
          <w:r>
            <w:rPr>
              <w:rFonts w:hint="eastAsia"/>
              <w:szCs w:val="21"/>
            </w:rPr>
            <w:t>币种：</w:t>
          </w:r>
          <w:sdt>
            <w:sdtPr>
              <w:rPr>
                <w:rFonts w:hint="eastAsia"/>
                <w:szCs w:val="21"/>
              </w:rPr>
              <w:alias w:val="币种：存款业务情况"/>
              <w:tag w:val="_GBC_f9cda9c00cdf40b5a544fdcc0e086854"/>
              <w:id w:val="-1038354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668"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1104"/>
            <w:gridCol w:w="1159"/>
            <w:gridCol w:w="1828"/>
            <w:gridCol w:w="1077"/>
            <w:gridCol w:w="1132"/>
            <w:gridCol w:w="1172"/>
            <w:gridCol w:w="1037"/>
          </w:tblGrid>
          <w:tr w:rsidR="000C13E3">
            <w:sdt>
              <w:sdtPr>
                <w:rPr>
                  <w:rFonts w:hint="eastAsia"/>
                  <w:szCs w:val="21"/>
                </w:rPr>
                <w:tag w:val="_PLD_e6f8a0bf4fa44cc6a5830ca60560c631"/>
                <w:id w:val="1240681370"/>
                <w:lock w:val="sdtLocked"/>
              </w:sdtPr>
              <w:sdtEndPr/>
              <w:sdtContent>
                <w:tc>
                  <w:tcPr>
                    <w:tcW w:w="1159" w:type="dxa"/>
                    <w:vMerge w:val="restart"/>
                    <w:shd w:val="clear" w:color="auto" w:fill="auto"/>
                    <w:vAlign w:val="center"/>
                  </w:tcPr>
                  <w:p w:rsidR="000C13E3" w:rsidRDefault="00C11B76">
                    <w:pPr>
                      <w:widowControl w:val="0"/>
                      <w:autoSpaceDE w:val="0"/>
                      <w:autoSpaceDN w:val="0"/>
                      <w:adjustRightInd w:val="0"/>
                      <w:jc w:val="center"/>
                      <w:rPr>
                        <w:szCs w:val="21"/>
                      </w:rPr>
                    </w:pPr>
                    <w:r>
                      <w:rPr>
                        <w:rFonts w:hint="eastAsia"/>
                        <w:szCs w:val="21"/>
                      </w:rPr>
                      <w:t>关联方</w:t>
                    </w:r>
                  </w:p>
                </w:tc>
              </w:sdtContent>
            </w:sdt>
            <w:sdt>
              <w:sdtPr>
                <w:rPr>
                  <w:rFonts w:hint="eastAsia"/>
                  <w:szCs w:val="21"/>
                </w:rPr>
                <w:tag w:val="_PLD_8aebf5d34bff4522b47150e7ac619932"/>
                <w:id w:val="-1722750488"/>
                <w:lock w:val="sdtLocked"/>
              </w:sdtPr>
              <w:sdtEndPr/>
              <w:sdtContent>
                <w:tc>
                  <w:tcPr>
                    <w:tcW w:w="1104" w:type="dxa"/>
                    <w:vMerge w:val="restart"/>
                    <w:shd w:val="clear" w:color="auto" w:fill="auto"/>
                    <w:vAlign w:val="center"/>
                  </w:tcPr>
                  <w:p w:rsidR="000C13E3" w:rsidRDefault="00C11B76">
                    <w:pPr>
                      <w:widowControl w:val="0"/>
                      <w:autoSpaceDE w:val="0"/>
                      <w:autoSpaceDN w:val="0"/>
                      <w:adjustRightInd w:val="0"/>
                      <w:jc w:val="center"/>
                      <w:rPr>
                        <w:szCs w:val="21"/>
                      </w:rPr>
                    </w:pPr>
                    <w:r>
                      <w:rPr>
                        <w:rFonts w:hint="eastAsia"/>
                        <w:szCs w:val="21"/>
                      </w:rPr>
                      <w:t>关联关系</w:t>
                    </w:r>
                  </w:p>
                </w:tc>
              </w:sdtContent>
            </w:sdt>
            <w:sdt>
              <w:sdtPr>
                <w:tag w:val="_PLD_6926102d22164a98841f060797e60bdf"/>
                <w:id w:val="-872461510"/>
                <w:lock w:val="sdtLocked"/>
              </w:sdtPr>
              <w:sdtEndPr/>
              <w:sdtContent>
                <w:tc>
                  <w:tcPr>
                    <w:tcW w:w="1159" w:type="dxa"/>
                    <w:vMerge w:val="restart"/>
                    <w:shd w:val="clear" w:color="auto" w:fill="auto"/>
                    <w:vAlign w:val="center"/>
                  </w:tcPr>
                  <w:p w:rsidR="000C13E3" w:rsidRDefault="00C11B76">
                    <w:pPr>
                      <w:widowControl w:val="0"/>
                      <w:autoSpaceDE w:val="0"/>
                      <w:autoSpaceDN w:val="0"/>
                      <w:adjustRightInd w:val="0"/>
                      <w:jc w:val="center"/>
                      <w:rPr>
                        <w:szCs w:val="21"/>
                      </w:rPr>
                    </w:pPr>
                    <w:r>
                      <w:t>每日最高</w:t>
                    </w:r>
                    <w:r>
                      <w:lastRenderedPageBreak/>
                      <w:t>存款限额</w:t>
                    </w:r>
                  </w:p>
                </w:tc>
              </w:sdtContent>
            </w:sdt>
            <w:sdt>
              <w:sdtPr>
                <w:tag w:val="_PLD_35120e1d137a49a58b458aa55e4b9d03"/>
                <w:id w:val="1423682893"/>
                <w:lock w:val="sdtLocked"/>
              </w:sdtPr>
              <w:sdtEndPr/>
              <w:sdtContent>
                <w:tc>
                  <w:tcPr>
                    <w:tcW w:w="1828" w:type="dxa"/>
                    <w:vMerge w:val="restart"/>
                    <w:shd w:val="clear" w:color="auto" w:fill="auto"/>
                    <w:vAlign w:val="center"/>
                  </w:tcPr>
                  <w:p w:rsidR="000C13E3" w:rsidRDefault="00C11B76">
                    <w:pPr>
                      <w:widowControl w:val="0"/>
                      <w:autoSpaceDE w:val="0"/>
                      <w:autoSpaceDN w:val="0"/>
                      <w:adjustRightInd w:val="0"/>
                      <w:jc w:val="center"/>
                      <w:rPr>
                        <w:szCs w:val="21"/>
                      </w:rPr>
                    </w:pPr>
                    <w:r>
                      <w:t>存款利率范围</w:t>
                    </w:r>
                  </w:p>
                </w:tc>
              </w:sdtContent>
            </w:sdt>
            <w:sdt>
              <w:sdtPr>
                <w:tag w:val="_PLD_3f62fc64d6bc4210a25dd2bd7c73a3b2"/>
                <w:id w:val="-702244189"/>
                <w:lock w:val="sdtLocked"/>
              </w:sdtPr>
              <w:sdtEndPr/>
              <w:sdtContent>
                <w:tc>
                  <w:tcPr>
                    <w:tcW w:w="1077" w:type="dxa"/>
                    <w:vMerge w:val="restart"/>
                    <w:shd w:val="clear" w:color="auto" w:fill="auto"/>
                    <w:vAlign w:val="center"/>
                  </w:tcPr>
                  <w:p w:rsidR="000C13E3" w:rsidRDefault="00C11B76">
                    <w:pPr>
                      <w:widowControl w:val="0"/>
                      <w:autoSpaceDE w:val="0"/>
                      <w:autoSpaceDN w:val="0"/>
                      <w:adjustRightInd w:val="0"/>
                      <w:jc w:val="center"/>
                      <w:rPr>
                        <w:szCs w:val="21"/>
                      </w:rPr>
                    </w:pPr>
                    <w:r>
                      <w:t>期初余额</w:t>
                    </w:r>
                  </w:p>
                </w:tc>
              </w:sdtContent>
            </w:sdt>
            <w:sdt>
              <w:sdtPr>
                <w:tag w:val="_PLD_2c020463045344b1a08898f249b93e22"/>
                <w:id w:val="-794987110"/>
                <w:lock w:val="sdtLocked"/>
              </w:sdtPr>
              <w:sdtEndPr/>
              <w:sdtContent>
                <w:tc>
                  <w:tcPr>
                    <w:tcW w:w="2304" w:type="dxa"/>
                    <w:gridSpan w:val="2"/>
                    <w:shd w:val="clear" w:color="auto" w:fill="auto"/>
                    <w:vAlign w:val="center"/>
                  </w:tcPr>
                  <w:p w:rsidR="000C13E3" w:rsidRDefault="00C11B76">
                    <w:pPr>
                      <w:widowControl w:val="0"/>
                      <w:autoSpaceDE w:val="0"/>
                      <w:autoSpaceDN w:val="0"/>
                      <w:adjustRightInd w:val="0"/>
                      <w:jc w:val="center"/>
                    </w:pPr>
                    <w:r>
                      <w:t>本期发生额</w:t>
                    </w:r>
                  </w:p>
                </w:tc>
              </w:sdtContent>
            </w:sdt>
            <w:sdt>
              <w:sdtPr>
                <w:tag w:val="_PLD_7256a341c00d4ea9bfda5df6a6c75070"/>
                <w:id w:val="-376008768"/>
                <w:lock w:val="sdtLocked"/>
              </w:sdtPr>
              <w:sdtEndPr/>
              <w:sdtContent>
                <w:tc>
                  <w:tcPr>
                    <w:tcW w:w="1037" w:type="dxa"/>
                    <w:vMerge w:val="restart"/>
                    <w:shd w:val="clear" w:color="auto" w:fill="auto"/>
                    <w:vAlign w:val="center"/>
                  </w:tcPr>
                  <w:p w:rsidR="000C13E3" w:rsidRDefault="00C11B76">
                    <w:pPr>
                      <w:widowControl w:val="0"/>
                      <w:autoSpaceDE w:val="0"/>
                      <w:autoSpaceDN w:val="0"/>
                      <w:adjustRightInd w:val="0"/>
                      <w:jc w:val="center"/>
                      <w:rPr>
                        <w:szCs w:val="21"/>
                      </w:rPr>
                    </w:pPr>
                    <w:r>
                      <w:t>期末余</w:t>
                    </w:r>
                    <w:r>
                      <w:lastRenderedPageBreak/>
                      <w:t>额</w:t>
                    </w:r>
                  </w:p>
                </w:tc>
              </w:sdtContent>
            </w:sdt>
          </w:tr>
          <w:tr w:rsidR="000C13E3">
            <w:tc>
              <w:tcPr>
                <w:tcW w:w="1159" w:type="dxa"/>
                <w:vMerge/>
                <w:shd w:val="clear" w:color="auto" w:fill="auto"/>
                <w:vAlign w:val="center"/>
              </w:tcPr>
              <w:p w:rsidR="000C13E3" w:rsidRDefault="000C13E3">
                <w:pPr>
                  <w:widowControl w:val="0"/>
                  <w:autoSpaceDE w:val="0"/>
                  <w:autoSpaceDN w:val="0"/>
                  <w:adjustRightInd w:val="0"/>
                  <w:jc w:val="center"/>
                  <w:rPr>
                    <w:szCs w:val="21"/>
                  </w:rPr>
                </w:pPr>
              </w:p>
            </w:tc>
            <w:tc>
              <w:tcPr>
                <w:tcW w:w="1104" w:type="dxa"/>
                <w:vMerge/>
                <w:shd w:val="clear" w:color="auto" w:fill="auto"/>
                <w:vAlign w:val="center"/>
              </w:tcPr>
              <w:p w:rsidR="000C13E3" w:rsidRDefault="000C13E3">
                <w:pPr>
                  <w:widowControl w:val="0"/>
                  <w:autoSpaceDE w:val="0"/>
                  <w:autoSpaceDN w:val="0"/>
                  <w:adjustRightInd w:val="0"/>
                  <w:jc w:val="center"/>
                  <w:rPr>
                    <w:szCs w:val="21"/>
                  </w:rPr>
                </w:pPr>
              </w:p>
            </w:tc>
            <w:tc>
              <w:tcPr>
                <w:tcW w:w="1159" w:type="dxa"/>
                <w:vMerge/>
                <w:shd w:val="clear" w:color="auto" w:fill="auto"/>
                <w:vAlign w:val="center"/>
              </w:tcPr>
              <w:p w:rsidR="000C13E3" w:rsidRDefault="000C13E3">
                <w:pPr>
                  <w:widowControl w:val="0"/>
                  <w:autoSpaceDE w:val="0"/>
                  <w:autoSpaceDN w:val="0"/>
                  <w:adjustRightInd w:val="0"/>
                  <w:jc w:val="center"/>
                </w:pPr>
              </w:p>
            </w:tc>
            <w:tc>
              <w:tcPr>
                <w:tcW w:w="1828" w:type="dxa"/>
                <w:vMerge/>
                <w:shd w:val="clear" w:color="auto" w:fill="auto"/>
                <w:vAlign w:val="center"/>
              </w:tcPr>
              <w:p w:rsidR="000C13E3" w:rsidRDefault="000C13E3">
                <w:pPr>
                  <w:widowControl w:val="0"/>
                  <w:autoSpaceDE w:val="0"/>
                  <w:autoSpaceDN w:val="0"/>
                  <w:adjustRightInd w:val="0"/>
                  <w:jc w:val="center"/>
                </w:pPr>
              </w:p>
            </w:tc>
            <w:tc>
              <w:tcPr>
                <w:tcW w:w="1077" w:type="dxa"/>
                <w:vMerge/>
                <w:shd w:val="clear" w:color="auto" w:fill="auto"/>
                <w:vAlign w:val="center"/>
              </w:tcPr>
              <w:p w:rsidR="000C13E3" w:rsidRDefault="000C13E3">
                <w:pPr>
                  <w:widowControl w:val="0"/>
                  <w:autoSpaceDE w:val="0"/>
                  <w:autoSpaceDN w:val="0"/>
                  <w:adjustRightInd w:val="0"/>
                  <w:jc w:val="center"/>
                </w:pPr>
              </w:p>
            </w:tc>
            <w:sdt>
              <w:sdtPr>
                <w:rPr>
                  <w:rFonts w:hint="eastAsia"/>
                </w:rPr>
                <w:tag w:val="_PLD_a7c089b9b9c848cda9c2d0d39ffd15d1"/>
                <w:id w:val="534692758"/>
                <w:lock w:val="sdtLocked"/>
              </w:sdtPr>
              <w:sdtEndPr/>
              <w:sdtContent>
                <w:tc>
                  <w:tcPr>
                    <w:tcW w:w="1132" w:type="dxa"/>
                    <w:shd w:val="clear" w:color="auto" w:fill="auto"/>
                    <w:vAlign w:val="center"/>
                  </w:tcPr>
                  <w:p w:rsidR="000C13E3" w:rsidRDefault="00C11B76">
                    <w:pPr>
                      <w:widowControl w:val="0"/>
                      <w:autoSpaceDE w:val="0"/>
                      <w:autoSpaceDN w:val="0"/>
                      <w:adjustRightInd w:val="0"/>
                      <w:jc w:val="center"/>
                    </w:pPr>
                    <w:r>
                      <w:rPr>
                        <w:rFonts w:hint="eastAsia"/>
                      </w:rPr>
                      <w:t>本期合计存入金额</w:t>
                    </w:r>
                  </w:p>
                </w:tc>
              </w:sdtContent>
            </w:sdt>
            <w:sdt>
              <w:sdtPr>
                <w:rPr>
                  <w:rFonts w:hint="eastAsia"/>
                </w:rPr>
                <w:tag w:val="_PLD_d5c42deb4e87457db7957c53e44d1d9b"/>
                <w:id w:val="-1264612085"/>
                <w:lock w:val="sdtLocked"/>
              </w:sdtPr>
              <w:sdtEndPr/>
              <w:sdtContent>
                <w:tc>
                  <w:tcPr>
                    <w:tcW w:w="1172" w:type="dxa"/>
                  </w:tcPr>
                  <w:p w:rsidR="000C13E3" w:rsidRDefault="00C11B76">
                    <w:pPr>
                      <w:widowControl w:val="0"/>
                      <w:autoSpaceDE w:val="0"/>
                      <w:autoSpaceDN w:val="0"/>
                      <w:adjustRightInd w:val="0"/>
                      <w:jc w:val="center"/>
                    </w:pPr>
                    <w:r>
                      <w:rPr>
                        <w:rFonts w:hint="eastAsia"/>
                      </w:rPr>
                      <w:t>本期合计取出金额</w:t>
                    </w:r>
                  </w:p>
                </w:tc>
              </w:sdtContent>
            </w:sdt>
            <w:tc>
              <w:tcPr>
                <w:tcW w:w="1037" w:type="dxa"/>
                <w:vMerge/>
                <w:shd w:val="clear" w:color="auto" w:fill="auto"/>
                <w:vAlign w:val="center"/>
              </w:tcPr>
              <w:p w:rsidR="000C13E3" w:rsidRDefault="000C13E3">
                <w:pPr>
                  <w:widowControl w:val="0"/>
                  <w:autoSpaceDE w:val="0"/>
                  <w:autoSpaceDN w:val="0"/>
                  <w:adjustRightInd w:val="0"/>
                  <w:jc w:val="center"/>
                </w:pPr>
              </w:p>
            </w:tc>
          </w:tr>
          <w:tr w:rsidR="000C13E3">
            <w:tc>
              <w:tcPr>
                <w:tcW w:w="1159" w:type="dxa"/>
                <w:shd w:val="clear" w:color="auto" w:fill="auto"/>
                <w:vAlign w:val="center"/>
              </w:tcPr>
              <w:p w:rsidR="000C13E3" w:rsidRDefault="00C11B76">
                <w:pPr>
                  <w:widowControl w:val="0"/>
                  <w:autoSpaceDE w:val="0"/>
                  <w:autoSpaceDN w:val="0"/>
                  <w:adjustRightInd w:val="0"/>
                  <w:jc w:val="center"/>
                  <w:rPr>
                    <w:szCs w:val="21"/>
                  </w:rPr>
                </w:pPr>
                <w:r>
                  <w:rPr>
                    <w:rFonts w:hint="eastAsia"/>
                    <w:szCs w:val="21"/>
                  </w:rPr>
                  <w:lastRenderedPageBreak/>
                  <w:t>航天科技财务有限责任公司</w:t>
                </w:r>
              </w:p>
            </w:tc>
            <w:tc>
              <w:tcPr>
                <w:tcW w:w="1104" w:type="dxa"/>
                <w:shd w:val="clear" w:color="auto" w:fill="auto"/>
                <w:vAlign w:val="center"/>
              </w:tcPr>
              <w:p w:rsidR="000C13E3" w:rsidRDefault="00C11B76">
                <w:pPr>
                  <w:widowControl w:val="0"/>
                  <w:autoSpaceDE w:val="0"/>
                  <w:autoSpaceDN w:val="0"/>
                  <w:adjustRightInd w:val="0"/>
                  <w:jc w:val="center"/>
                  <w:rPr>
                    <w:szCs w:val="21"/>
                  </w:rPr>
                </w:pPr>
                <w:r>
                  <w:t>同一最终控制人</w:t>
                </w:r>
              </w:p>
            </w:tc>
            <w:tc>
              <w:tcPr>
                <w:tcW w:w="1159" w:type="dxa"/>
                <w:shd w:val="clear" w:color="auto" w:fill="auto"/>
                <w:vAlign w:val="center"/>
              </w:tcPr>
              <w:p w:rsidR="000C13E3" w:rsidRDefault="00C11B76">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2"/>
                  </w:rPr>
                  <w:t>100,000.00</w:t>
                </w:r>
              </w:p>
            </w:tc>
            <w:tc>
              <w:tcPr>
                <w:tcW w:w="1828" w:type="dxa"/>
                <w:shd w:val="clear" w:color="auto" w:fill="auto"/>
                <w:vAlign w:val="center"/>
              </w:tcPr>
              <w:p w:rsidR="000C13E3" w:rsidRDefault="00C11B76">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2"/>
                  </w:rPr>
                  <w:t>0.4025%-1.7550%</w:t>
                </w:r>
              </w:p>
            </w:tc>
            <w:tc>
              <w:tcPr>
                <w:tcW w:w="1077" w:type="dxa"/>
                <w:shd w:val="clear" w:color="auto" w:fill="auto"/>
                <w:vAlign w:val="center"/>
              </w:tcPr>
              <w:p w:rsidR="000C13E3" w:rsidRDefault="00C11B76">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69,609.54</w:t>
                </w:r>
              </w:p>
            </w:tc>
            <w:tc>
              <w:tcPr>
                <w:tcW w:w="1132" w:type="dxa"/>
                <w:shd w:val="clear" w:color="auto" w:fill="auto"/>
                <w:vAlign w:val="center"/>
              </w:tcPr>
              <w:p w:rsidR="000C13E3" w:rsidRDefault="00C11B76">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292,845.22 </w:t>
                </w:r>
              </w:p>
            </w:tc>
            <w:tc>
              <w:tcPr>
                <w:tcW w:w="1172" w:type="dxa"/>
                <w:vAlign w:val="center"/>
              </w:tcPr>
              <w:p w:rsidR="000C13E3" w:rsidRDefault="00C11B76">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313,887.99 </w:t>
                </w:r>
              </w:p>
            </w:tc>
            <w:tc>
              <w:tcPr>
                <w:tcW w:w="1037" w:type="dxa"/>
                <w:shd w:val="clear" w:color="auto" w:fill="auto"/>
                <w:vAlign w:val="center"/>
              </w:tcPr>
              <w:p w:rsidR="000C13E3" w:rsidRDefault="00C11B76">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48,566.76 </w:t>
                </w:r>
              </w:p>
            </w:tc>
          </w:tr>
          <w:sdt>
            <w:sdtPr>
              <w:alias w:val="存款业务情况"/>
              <w:tag w:val="_TUP_cc8fdad844724ee7bd12a0f02a6e7338"/>
              <w:id w:val="1479794700"/>
              <w:lock w:val="sdtLocked"/>
              <w:placeholder>
                <w:docPart w:val="{6ab9dfaf-6420-430e-9d69-028387dd8eb2}"/>
              </w:placeholder>
            </w:sdtPr>
            <w:sdtEndPr>
              <w:rPr>
                <w:rFonts w:ascii="Times New Roman" w:hAnsi="Times New Roman" w:cs="Times New Roman"/>
                <w:sz w:val="20"/>
                <w:szCs w:val="20"/>
              </w:rPr>
            </w:sdtEndPr>
            <w:sdtContent>
              <w:tr w:rsidR="000C13E3">
                <w:tc>
                  <w:tcPr>
                    <w:tcW w:w="1159" w:type="dxa"/>
                    <w:shd w:val="clear" w:color="auto" w:fill="auto"/>
                    <w:vAlign w:val="center"/>
                  </w:tcPr>
                  <w:sdt>
                    <w:sdtPr>
                      <w:rPr>
                        <w:szCs w:val="21"/>
                      </w:rPr>
                      <w:tag w:val="_PLD_6b5e5a7881774c26b4fe0d46d4914cd8"/>
                      <w:id w:val="852686059"/>
                      <w:lock w:val="sdtLocked"/>
                    </w:sdtPr>
                    <w:sdtEndPr/>
                    <w:sdtContent>
                      <w:p w:rsidR="000C13E3" w:rsidRDefault="00C11B76">
                        <w:pPr>
                          <w:widowControl w:val="0"/>
                          <w:autoSpaceDE w:val="0"/>
                          <w:autoSpaceDN w:val="0"/>
                          <w:adjustRightInd w:val="0"/>
                          <w:jc w:val="center"/>
                          <w:rPr>
                            <w:szCs w:val="21"/>
                          </w:rPr>
                        </w:pPr>
                        <w:r>
                          <w:rPr>
                            <w:szCs w:val="21"/>
                          </w:rPr>
                          <w:t>合计</w:t>
                        </w:r>
                      </w:p>
                    </w:sdtContent>
                  </w:sdt>
                </w:tc>
                <w:tc>
                  <w:tcPr>
                    <w:tcW w:w="1104" w:type="dxa"/>
                    <w:shd w:val="clear" w:color="auto" w:fill="auto"/>
                    <w:vAlign w:val="center"/>
                  </w:tcPr>
                  <w:p w:rsidR="000C13E3" w:rsidRDefault="00C11B76">
                    <w:pPr>
                      <w:widowControl w:val="0"/>
                      <w:autoSpaceDE w:val="0"/>
                      <w:autoSpaceDN w:val="0"/>
                      <w:adjustRightInd w:val="0"/>
                      <w:jc w:val="center"/>
                      <w:rPr>
                        <w:szCs w:val="21"/>
                      </w:rPr>
                    </w:pPr>
                    <w:r>
                      <w:rPr>
                        <w:rFonts w:hint="eastAsia"/>
                        <w:szCs w:val="21"/>
                      </w:rPr>
                      <w:t>/</w:t>
                    </w:r>
                  </w:p>
                </w:tc>
                <w:tc>
                  <w:tcPr>
                    <w:tcW w:w="1159" w:type="dxa"/>
                    <w:shd w:val="clear" w:color="auto" w:fill="auto"/>
                    <w:vAlign w:val="center"/>
                  </w:tcPr>
                  <w:p w:rsidR="000C13E3" w:rsidRDefault="00C11B76">
                    <w:pPr>
                      <w:widowControl w:val="0"/>
                      <w:autoSpaceDE w:val="0"/>
                      <w:autoSpaceDN w:val="0"/>
                      <w:adjustRightInd w:val="0"/>
                      <w:jc w:val="right"/>
                      <w:rPr>
                        <w:szCs w:val="21"/>
                      </w:rPr>
                    </w:pPr>
                    <w:r>
                      <w:rPr>
                        <w:rFonts w:hint="eastAsia"/>
                        <w:szCs w:val="21"/>
                      </w:rPr>
                      <w:t>/</w:t>
                    </w:r>
                  </w:p>
                </w:tc>
                <w:tc>
                  <w:tcPr>
                    <w:tcW w:w="1828" w:type="dxa"/>
                    <w:shd w:val="clear" w:color="auto" w:fill="auto"/>
                    <w:vAlign w:val="center"/>
                  </w:tcPr>
                  <w:p w:rsidR="000C13E3" w:rsidRDefault="00C11B76">
                    <w:pPr>
                      <w:widowControl w:val="0"/>
                      <w:autoSpaceDE w:val="0"/>
                      <w:autoSpaceDN w:val="0"/>
                      <w:adjustRightInd w:val="0"/>
                      <w:jc w:val="right"/>
                      <w:rPr>
                        <w:szCs w:val="21"/>
                      </w:rPr>
                    </w:pPr>
                    <w:r>
                      <w:rPr>
                        <w:rFonts w:hint="eastAsia"/>
                        <w:szCs w:val="21"/>
                      </w:rPr>
                      <w:t>/</w:t>
                    </w:r>
                  </w:p>
                </w:tc>
                <w:tc>
                  <w:tcPr>
                    <w:tcW w:w="1077" w:type="dxa"/>
                    <w:shd w:val="clear" w:color="auto" w:fill="auto"/>
                    <w:vAlign w:val="center"/>
                  </w:tcPr>
                  <w:p w:rsidR="000C13E3" w:rsidRDefault="00C11B7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69,609.54</w:t>
                    </w:r>
                  </w:p>
                </w:tc>
                <w:tc>
                  <w:tcPr>
                    <w:tcW w:w="1132" w:type="dxa"/>
                    <w:shd w:val="clear" w:color="auto" w:fill="auto"/>
                    <w:vAlign w:val="center"/>
                  </w:tcPr>
                  <w:p w:rsidR="000C13E3" w:rsidRDefault="00C11B7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292,845.22</w:t>
                    </w:r>
                  </w:p>
                </w:tc>
                <w:tc>
                  <w:tcPr>
                    <w:tcW w:w="1172" w:type="dxa"/>
                  </w:tcPr>
                  <w:p w:rsidR="000C13E3" w:rsidRDefault="00C11B7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313,887.99</w:t>
                    </w:r>
                  </w:p>
                </w:tc>
                <w:tc>
                  <w:tcPr>
                    <w:tcW w:w="1037" w:type="dxa"/>
                    <w:shd w:val="clear" w:color="auto" w:fill="auto"/>
                    <w:vAlign w:val="center"/>
                  </w:tcPr>
                  <w:p w:rsidR="000C13E3" w:rsidRDefault="00C11B7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48,566.76</w:t>
                    </w:r>
                  </w:p>
                </w:tc>
              </w:tr>
            </w:sdtContent>
          </w:sdt>
        </w:tbl>
        <w:p w:rsidR="000C13E3" w:rsidRDefault="00362B2C">
          <w:pPr>
            <w:rPr>
              <w:szCs w:val="21"/>
            </w:rPr>
          </w:pPr>
        </w:p>
      </w:sdtContent>
    </w:sdt>
    <w:sdt>
      <w:sdtPr>
        <w:rPr>
          <w:rFonts w:ascii="宋体" w:eastAsia="宋体" w:hAnsi="宋体" w:cs="宋体" w:hint="eastAsia"/>
          <w:b w:val="0"/>
          <w:bCs w:val="0"/>
          <w:kern w:val="0"/>
          <w:szCs w:val="24"/>
        </w:rPr>
        <w:alias w:val="模块:贷款业务"/>
        <w:tag w:val="_SEC_078413d2d27141afa04009ababb6fbe2"/>
        <w:id w:val="1368728103"/>
        <w:lock w:val="sdtLocked"/>
        <w:placeholder>
          <w:docPart w:val="GBC22222222222222222222222222222"/>
        </w:placeholder>
      </w:sdtPr>
      <w:sdtEndPr>
        <w:rPr>
          <w:rFonts w:hint="default"/>
          <w:szCs w:val="21"/>
        </w:rPr>
      </w:sdtEndPr>
      <w:sdtContent>
        <w:p w:rsidR="000C13E3" w:rsidRDefault="00C11B76">
          <w:pPr>
            <w:pStyle w:val="4"/>
            <w:numPr>
              <w:ilvl w:val="0"/>
              <w:numId w:val="38"/>
            </w:numPr>
            <w:ind w:left="425" w:hanging="425"/>
            <w:rPr>
              <w:rFonts w:ascii="宋体" w:hAnsi="宋体"/>
            </w:rPr>
          </w:pPr>
          <w:r>
            <w:rPr>
              <w:rFonts w:ascii="宋体" w:hAnsi="宋体" w:hint="eastAsia"/>
            </w:rPr>
            <w:t>贷款业务</w:t>
          </w:r>
        </w:p>
        <w:sdt>
          <w:sdtPr>
            <w:alias w:val="是否适用：贷款业务[双击切换]"/>
            <w:tag w:val="_GBC_c6196556cf0343eb8e53770deb1ab020"/>
            <w:id w:val="43571226"/>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贷款业务情况"/>
              <w:tag w:val="_GBC_059b0d773c3540e0abdacc61557d8505"/>
              <w:id w:val="-6181492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万元</w:t>
              </w:r>
            </w:sdtContent>
          </w:sdt>
          <w:r>
            <w:rPr>
              <w:rFonts w:hint="eastAsia"/>
              <w:szCs w:val="21"/>
            </w:rPr>
            <w:t>币种：</w:t>
          </w:r>
          <w:sdt>
            <w:sdtPr>
              <w:rPr>
                <w:rFonts w:hint="eastAsia"/>
                <w:szCs w:val="21"/>
              </w:rPr>
              <w:alias w:val="币种：贷款业务情况"/>
              <w:tag w:val="_GBC_5b5266ae817f40d4806dbf08530678d1"/>
              <w:id w:val="-5491555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48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172"/>
            <w:gridCol w:w="1296"/>
            <w:gridCol w:w="1404"/>
            <w:gridCol w:w="832"/>
            <w:gridCol w:w="1237"/>
            <w:gridCol w:w="1153"/>
            <w:gridCol w:w="861"/>
          </w:tblGrid>
          <w:tr w:rsidR="000C13E3">
            <w:sdt>
              <w:sdtPr>
                <w:rPr>
                  <w:rFonts w:hint="eastAsia"/>
                  <w:szCs w:val="21"/>
                </w:rPr>
                <w:tag w:val="_PLD_8e0965e43d7c4fd298089615ced0e338"/>
                <w:id w:val="767437793"/>
                <w:lock w:val="sdtLocked"/>
              </w:sdtPr>
              <w:sdtEndPr/>
              <w:sdtContent>
                <w:tc>
                  <w:tcPr>
                    <w:tcW w:w="1528" w:type="dxa"/>
                    <w:vMerge w:val="restart"/>
                    <w:shd w:val="clear" w:color="auto" w:fill="auto"/>
                    <w:vAlign w:val="center"/>
                  </w:tcPr>
                  <w:p w:rsidR="000C13E3" w:rsidRDefault="00C11B76">
                    <w:pPr>
                      <w:widowControl w:val="0"/>
                      <w:autoSpaceDE w:val="0"/>
                      <w:autoSpaceDN w:val="0"/>
                      <w:adjustRightInd w:val="0"/>
                      <w:jc w:val="center"/>
                      <w:rPr>
                        <w:szCs w:val="21"/>
                      </w:rPr>
                    </w:pPr>
                    <w:r>
                      <w:rPr>
                        <w:rFonts w:hint="eastAsia"/>
                        <w:szCs w:val="21"/>
                      </w:rPr>
                      <w:t>关联方</w:t>
                    </w:r>
                  </w:p>
                </w:tc>
              </w:sdtContent>
            </w:sdt>
            <w:sdt>
              <w:sdtPr>
                <w:rPr>
                  <w:rFonts w:hint="eastAsia"/>
                  <w:szCs w:val="21"/>
                </w:rPr>
                <w:tag w:val="_PLD_eac1c86765c94374a80d2720ad60bec4"/>
                <w:id w:val="-1456558972"/>
                <w:lock w:val="sdtLocked"/>
              </w:sdtPr>
              <w:sdtEndPr/>
              <w:sdtContent>
                <w:tc>
                  <w:tcPr>
                    <w:tcW w:w="1172" w:type="dxa"/>
                    <w:vMerge w:val="restart"/>
                    <w:shd w:val="clear" w:color="auto" w:fill="auto"/>
                    <w:vAlign w:val="center"/>
                  </w:tcPr>
                  <w:p w:rsidR="000C13E3" w:rsidRDefault="00C11B76">
                    <w:pPr>
                      <w:widowControl w:val="0"/>
                      <w:autoSpaceDE w:val="0"/>
                      <w:autoSpaceDN w:val="0"/>
                      <w:adjustRightInd w:val="0"/>
                      <w:jc w:val="center"/>
                      <w:rPr>
                        <w:szCs w:val="21"/>
                      </w:rPr>
                    </w:pPr>
                    <w:r>
                      <w:rPr>
                        <w:rFonts w:hint="eastAsia"/>
                        <w:szCs w:val="21"/>
                      </w:rPr>
                      <w:t>关联关系</w:t>
                    </w:r>
                  </w:p>
                </w:tc>
              </w:sdtContent>
            </w:sdt>
            <w:sdt>
              <w:sdtPr>
                <w:tag w:val="_PLD_a268114f151e4f0ab213565705be616c"/>
                <w:id w:val="-1205712722"/>
                <w:lock w:val="sdtLocked"/>
              </w:sdtPr>
              <w:sdtEndPr/>
              <w:sdtContent>
                <w:tc>
                  <w:tcPr>
                    <w:tcW w:w="1296" w:type="dxa"/>
                    <w:vMerge w:val="restart"/>
                    <w:shd w:val="clear" w:color="auto" w:fill="auto"/>
                    <w:vAlign w:val="center"/>
                  </w:tcPr>
                  <w:p w:rsidR="000C13E3" w:rsidRDefault="00C11B76">
                    <w:pPr>
                      <w:widowControl w:val="0"/>
                      <w:autoSpaceDE w:val="0"/>
                      <w:autoSpaceDN w:val="0"/>
                      <w:adjustRightInd w:val="0"/>
                      <w:jc w:val="center"/>
                      <w:rPr>
                        <w:szCs w:val="21"/>
                      </w:rPr>
                    </w:pPr>
                    <w:r>
                      <w:t>贷款额度</w:t>
                    </w:r>
                  </w:p>
                </w:tc>
              </w:sdtContent>
            </w:sdt>
            <w:sdt>
              <w:sdtPr>
                <w:tag w:val="_PLD_3132c7cff09d4f0aa6ead8932727bb98"/>
                <w:id w:val="-1642106164"/>
                <w:lock w:val="sdtLocked"/>
              </w:sdtPr>
              <w:sdtEndPr/>
              <w:sdtContent>
                <w:tc>
                  <w:tcPr>
                    <w:tcW w:w="1404" w:type="dxa"/>
                    <w:vMerge w:val="restart"/>
                    <w:shd w:val="clear" w:color="auto" w:fill="auto"/>
                    <w:vAlign w:val="center"/>
                  </w:tcPr>
                  <w:p w:rsidR="000C13E3" w:rsidRDefault="00C11B76">
                    <w:pPr>
                      <w:widowControl w:val="0"/>
                      <w:autoSpaceDE w:val="0"/>
                      <w:autoSpaceDN w:val="0"/>
                      <w:adjustRightInd w:val="0"/>
                      <w:jc w:val="center"/>
                      <w:rPr>
                        <w:szCs w:val="21"/>
                      </w:rPr>
                    </w:pPr>
                    <w:r>
                      <w:t>贷款利率范围</w:t>
                    </w:r>
                  </w:p>
                </w:tc>
              </w:sdtContent>
            </w:sdt>
            <w:sdt>
              <w:sdtPr>
                <w:tag w:val="_PLD_aafcde0121d84987a5a4dbade5f61506"/>
                <w:id w:val="1234585339"/>
                <w:lock w:val="sdtLocked"/>
              </w:sdtPr>
              <w:sdtEndPr/>
              <w:sdtContent>
                <w:tc>
                  <w:tcPr>
                    <w:tcW w:w="832" w:type="dxa"/>
                    <w:vMerge w:val="restart"/>
                    <w:shd w:val="clear" w:color="auto" w:fill="auto"/>
                    <w:vAlign w:val="center"/>
                  </w:tcPr>
                  <w:p w:rsidR="000C13E3" w:rsidRDefault="00C11B76">
                    <w:pPr>
                      <w:widowControl w:val="0"/>
                      <w:autoSpaceDE w:val="0"/>
                      <w:autoSpaceDN w:val="0"/>
                      <w:adjustRightInd w:val="0"/>
                      <w:jc w:val="center"/>
                      <w:rPr>
                        <w:szCs w:val="21"/>
                      </w:rPr>
                    </w:pPr>
                    <w:r>
                      <w:t>期初余额</w:t>
                    </w:r>
                  </w:p>
                </w:tc>
              </w:sdtContent>
            </w:sdt>
            <w:sdt>
              <w:sdtPr>
                <w:tag w:val="_PLD_b166840bc9fd4c459f0e2b8d5ffc812f"/>
                <w:id w:val="1795103881"/>
                <w:lock w:val="sdtLocked"/>
              </w:sdtPr>
              <w:sdtEndPr/>
              <w:sdtContent>
                <w:tc>
                  <w:tcPr>
                    <w:tcW w:w="2390" w:type="dxa"/>
                    <w:gridSpan w:val="2"/>
                    <w:shd w:val="clear" w:color="auto" w:fill="auto"/>
                    <w:vAlign w:val="center"/>
                  </w:tcPr>
                  <w:p w:rsidR="000C13E3" w:rsidRDefault="00C11B76">
                    <w:pPr>
                      <w:widowControl w:val="0"/>
                      <w:autoSpaceDE w:val="0"/>
                      <w:autoSpaceDN w:val="0"/>
                      <w:adjustRightInd w:val="0"/>
                      <w:jc w:val="center"/>
                    </w:pPr>
                    <w:r>
                      <w:t>本期发生额</w:t>
                    </w:r>
                  </w:p>
                </w:tc>
              </w:sdtContent>
            </w:sdt>
            <w:sdt>
              <w:sdtPr>
                <w:tag w:val="_PLD_8c8a0cecf8874d8e910b7f608531fd2a"/>
                <w:id w:val="-57709540"/>
                <w:lock w:val="sdtLocked"/>
              </w:sdtPr>
              <w:sdtEndPr/>
              <w:sdtContent>
                <w:tc>
                  <w:tcPr>
                    <w:tcW w:w="861" w:type="dxa"/>
                    <w:vMerge w:val="restart"/>
                    <w:shd w:val="clear" w:color="auto" w:fill="auto"/>
                    <w:vAlign w:val="center"/>
                  </w:tcPr>
                  <w:p w:rsidR="000C13E3" w:rsidRDefault="00C11B76">
                    <w:pPr>
                      <w:widowControl w:val="0"/>
                      <w:autoSpaceDE w:val="0"/>
                      <w:autoSpaceDN w:val="0"/>
                      <w:adjustRightInd w:val="0"/>
                      <w:jc w:val="center"/>
                      <w:rPr>
                        <w:szCs w:val="21"/>
                      </w:rPr>
                    </w:pPr>
                    <w:r>
                      <w:t>期末余额</w:t>
                    </w:r>
                  </w:p>
                </w:tc>
              </w:sdtContent>
            </w:sdt>
          </w:tr>
          <w:tr w:rsidR="000C13E3">
            <w:tc>
              <w:tcPr>
                <w:tcW w:w="1528" w:type="dxa"/>
                <w:vMerge/>
                <w:shd w:val="clear" w:color="auto" w:fill="auto"/>
                <w:vAlign w:val="center"/>
              </w:tcPr>
              <w:p w:rsidR="000C13E3" w:rsidRDefault="000C13E3">
                <w:pPr>
                  <w:widowControl w:val="0"/>
                  <w:autoSpaceDE w:val="0"/>
                  <w:autoSpaceDN w:val="0"/>
                  <w:adjustRightInd w:val="0"/>
                  <w:jc w:val="center"/>
                  <w:rPr>
                    <w:szCs w:val="21"/>
                  </w:rPr>
                </w:pPr>
              </w:p>
            </w:tc>
            <w:tc>
              <w:tcPr>
                <w:tcW w:w="1172" w:type="dxa"/>
                <w:vMerge/>
                <w:shd w:val="clear" w:color="auto" w:fill="auto"/>
                <w:vAlign w:val="center"/>
              </w:tcPr>
              <w:p w:rsidR="000C13E3" w:rsidRDefault="000C13E3">
                <w:pPr>
                  <w:widowControl w:val="0"/>
                  <w:autoSpaceDE w:val="0"/>
                  <w:autoSpaceDN w:val="0"/>
                  <w:adjustRightInd w:val="0"/>
                  <w:jc w:val="center"/>
                  <w:rPr>
                    <w:szCs w:val="21"/>
                  </w:rPr>
                </w:pPr>
              </w:p>
            </w:tc>
            <w:tc>
              <w:tcPr>
                <w:tcW w:w="1296" w:type="dxa"/>
                <w:vMerge/>
                <w:shd w:val="clear" w:color="auto" w:fill="auto"/>
                <w:vAlign w:val="center"/>
              </w:tcPr>
              <w:p w:rsidR="000C13E3" w:rsidRDefault="000C13E3">
                <w:pPr>
                  <w:widowControl w:val="0"/>
                  <w:autoSpaceDE w:val="0"/>
                  <w:autoSpaceDN w:val="0"/>
                  <w:adjustRightInd w:val="0"/>
                  <w:jc w:val="center"/>
                </w:pPr>
              </w:p>
            </w:tc>
            <w:tc>
              <w:tcPr>
                <w:tcW w:w="1404" w:type="dxa"/>
                <w:vMerge/>
                <w:shd w:val="clear" w:color="auto" w:fill="auto"/>
                <w:vAlign w:val="center"/>
              </w:tcPr>
              <w:p w:rsidR="000C13E3" w:rsidRDefault="000C13E3">
                <w:pPr>
                  <w:widowControl w:val="0"/>
                  <w:autoSpaceDE w:val="0"/>
                  <w:autoSpaceDN w:val="0"/>
                  <w:adjustRightInd w:val="0"/>
                  <w:jc w:val="center"/>
                </w:pPr>
              </w:p>
            </w:tc>
            <w:tc>
              <w:tcPr>
                <w:tcW w:w="832" w:type="dxa"/>
                <w:vMerge/>
                <w:shd w:val="clear" w:color="auto" w:fill="auto"/>
                <w:vAlign w:val="center"/>
              </w:tcPr>
              <w:p w:rsidR="000C13E3" w:rsidRDefault="000C13E3">
                <w:pPr>
                  <w:widowControl w:val="0"/>
                  <w:autoSpaceDE w:val="0"/>
                  <w:autoSpaceDN w:val="0"/>
                  <w:adjustRightInd w:val="0"/>
                  <w:jc w:val="center"/>
                </w:pPr>
              </w:p>
            </w:tc>
            <w:sdt>
              <w:sdtPr>
                <w:rPr>
                  <w:rFonts w:hint="eastAsia"/>
                </w:rPr>
                <w:tag w:val="_PLD_613437c37275454bac9cd4fef8554e83"/>
                <w:id w:val="-662398353"/>
                <w:lock w:val="sdtLocked"/>
              </w:sdtPr>
              <w:sdtEndPr/>
              <w:sdtContent>
                <w:tc>
                  <w:tcPr>
                    <w:tcW w:w="1237" w:type="dxa"/>
                    <w:shd w:val="clear" w:color="auto" w:fill="auto"/>
                    <w:vAlign w:val="center"/>
                  </w:tcPr>
                  <w:p w:rsidR="000C13E3" w:rsidRDefault="00C11B76">
                    <w:pPr>
                      <w:widowControl w:val="0"/>
                      <w:autoSpaceDE w:val="0"/>
                      <w:autoSpaceDN w:val="0"/>
                      <w:adjustRightInd w:val="0"/>
                      <w:jc w:val="center"/>
                    </w:pPr>
                    <w:r>
                      <w:rPr>
                        <w:rFonts w:hint="eastAsia"/>
                      </w:rPr>
                      <w:t>本期合计贷款金额</w:t>
                    </w:r>
                  </w:p>
                </w:tc>
              </w:sdtContent>
            </w:sdt>
            <w:sdt>
              <w:sdtPr>
                <w:rPr>
                  <w:rFonts w:hint="eastAsia"/>
                </w:rPr>
                <w:tag w:val="_PLD_44007c6914b54d34922841d5153c0b52"/>
                <w:id w:val="-173189320"/>
                <w:lock w:val="sdtLocked"/>
              </w:sdtPr>
              <w:sdtEndPr/>
              <w:sdtContent>
                <w:tc>
                  <w:tcPr>
                    <w:tcW w:w="1153" w:type="dxa"/>
                  </w:tcPr>
                  <w:p w:rsidR="000C13E3" w:rsidRDefault="00C11B76">
                    <w:pPr>
                      <w:widowControl w:val="0"/>
                      <w:autoSpaceDE w:val="0"/>
                      <w:autoSpaceDN w:val="0"/>
                      <w:adjustRightInd w:val="0"/>
                      <w:jc w:val="center"/>
                    </w:pPr>
                    <w:r>
                      <w:rPr>
                        <w:rFonts w:hint="eastAsia"/>
                      </w:rPr>
                      <w:t>本期合计还款金额</w:t>
                    </w:r>
                  </w:p>
                </w:tc>
              </w:sdtContent>
            </w:sdt>
            <w:tc>
              <w:tcPr>
                <w:tcW w:w="861" w:type="dxa"/>
                <w:vMerge/>
                <w:shd w:val="clear" w:color="auto" w:fill="auto"/>
                <w:vAlign w:val="center"/>
              </w:tcPr>
              <w:p w:rsidR="000C13E3" w:rsidRDefault="000C13E3">
                <w:pPr>
                  <w:widowControl w:val="0"/>
                  <w:autoSpaceDE w:val="0"/>
                  <w:autoSpaceDN w:val="0"/>
                  <w:adjustRightInd w:val="0"/>
                  <w:jc w:val="center"/>
                </w:pPr>
              </w:p>
            </w:tc>
          </w:tr>
          <w:tr w:rsidR="000C13E3">
            <w:tc>
              <w:tcPr>
                <w:tcW w:w="1528" w:type="dxa"/>
                <w:shd w:val="clear" w:color="auto" w:fill="auto"/>
                <w:vAlign w:val="center"/>
              </w:tcPr>
              <w:p w:rsidR="000C13E3" w:rsidRDefault="00C11B76">
                <w:pPr>
                  <w:widowControl w:val="0"/>
                  <w:autoSpaceDE w:val="0"/>
                  <w:autoSpaceDN w:val="0"/>
                  <w:adjustRightInd w:val="0"/>
                  <w:jc w:val="center"/>
                  <w:rPr>
                    <w:szCs w:val="21"/>
                  </w:rPr>
                </w:pPr>
                <w:r>
                  <w:t>航天科技财务有限责任公司</w:t>
                </w:r>
              </w:p>
            </w:tc>
            <w:tc>
              <w:tcPr>
                <w:tcW w:w="1172" w:type="dxa"/>
                <w:shd w:val="clear" w:color="auto" w:fill="auto"/>
                <w:vAlign w:val="center"/>
              </w:tcPr>
              <w:p w:rsidR="000C13E3" w:rsidRDefault="00C11B76">
                <w:pPr>
                  <w:widowControl w:val="0"/>
                  <w:autoSpaceDE w:val="0"/>
                  <w:autoSpaceDN w:val="0"/>
                  <w:adjustRightInd w:val="0"/>
                  <w:jc w:val="center"/>
                  <w:rPr>
                    <w:szCs w:val="21"/>
                  </w:rPr>
                </w:pPr>
                <w:r>
                  <w:t>同一最终控制人</w:t>
                </w:r>
              </w:p>
            </w:tc>
            <w:tc>
              <w:tcPr>
                <w:tcW w:w="1296" w:type="dxa"/>
                <w:shd w:val="clear" w:color="auto" w:fill="auto"/>
                <w:vAlign w:val="center"/>
              </w:tcPr>
              <w:p w:rsidR="000C13E3" w:rsidRDefault="00C11B76">
                <w:pPr>
                  <w:widowControl w:val="0"/>
                  <w:autoSpaceDE w:val="0"/>
                  <w:autoSpaceDN w:val="0"/>
                  <w:adjustRightInd w:val="0"/>
                  <w:jc w:val="center"/>
                  <w:rPr>
                    <w:szCs w:val="21"/>
                  </w:rPr>
                </w:pPr>
                <w:r>
                  <w:t>额度在综合授信额度内</w:t>
                </w:r>
              </w:p>
            </w:tc>
            <w:tc>
              <w:tcPr>
                <w:tcW w:w="1404" w:type="dxa"/>
                <w:shd w:val="clear" w:color="auto" w:fill="auto"/>
                <w:vAlign w:val="center"/>
              </w:tcPr>
              <w:p w:rsidR="000C13E3" w:rsidRDefault="00C11B76">
                <w:pPr>
                  <w:widowControl w:val="0"/>
                  <w:autoSpaceDE w:val="0"/>
                  <w:autoSpaceDN w:val="0"/>
                  <w:adjustRightInd w:val="0"/>
                  <w:jc w:val="right"/>
                  <w:rPr>
                    <w:rFonts w:ascii="Times New Roman" w:hAnsi="Times New Roman" w:cs="Times New Roman"/>
                    <w:szCs w:val="21"/>
                  </w:rPr>
                </w:pPr>
                <w:r>
                  <w:rPr>
                    <w:rFonts w:ascii="Times New Roman" w:hAnsi="Times New Roman" w:cs="Times New Roman"/>
                  </w:rPr>
                  <w:t>0.01%-3.</w:t>
                </w:r>
                <w:r>
                  <w:rPr>
                    <w:rFonts w:ascii="Times New Roman" w:hAnsi="Times New Roman" w:cs="Times New Roman" w:hint="eastAsia"/>
                  </w:rPr>
                  <w:t>90</w:t>
                </w:r>
                <w:r>
                  <w:rPr>
                    <w:rFonts w:ascii="Times New Roman" w:hAnsi="Times New Roman" w:cs="Times New Roman"/>
                  </w:rPr>
                  <w:t>%</w:t>
                </w:r>
              </w:p>
            </w:tc>
            <w:tc>
              <w:tcPr>
                <w:tcW w:w="832" w:type="dxa"/>
                <w:shd w:val="clear" w:color="auto" w:fill="auto"/>
                <w:vAlign w:val="center"/>
              </w:tcPr>
              <w:p w:rsidR="000C13E3" w:rsidRDefault="00C11B76">
                <w:pPr>
                  <w:widowControl w:val="0"/>
                  <w:autoSpaceDE w:val="0"/>
                  <w:autoSpaceDN w:val="0"/>
                  <w:adjustRightInd w:val="0"/>
                  <w:jc w:val="center"/>
                  <w:rPr>
                    <w:rFonts w:ascii="Times New Roman" w:hAnsi="Times New Roman" w:cs="Times New Roman"/>
                    <w:szCs w:val="21"/>
                  </w:rPr>
                </w:pPr>
                <w:r>
                  <w:rPr>
                    <w:rFonts w:ascii="Times New Roman" w:hAnsi="Times New Roman" w:cs="Times New Roman"/>
                    <w:szCs w:val="21"/>
                  </w:rPr>
                  <w:t>35,300</w:t>
                </w:r>
              </w:p>
            </w:tc>
            <w:tc>
              <w:tcPr>
                <w:tcW w:w="1237" w:type="dxa"/>
                <w:shd w:val="clear" w:color="auto" w:fill="auto"/>
                <w:vAlign w:val="center"/>
              </w:tcPr>
              <w:p w:rsidR="000C13E3" w:rsidRDefault="00C11B76">
                <w:pPr>
                  <w:widowControl w:val="0"/>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19</w:t>
                </w:r>
                <w:r>
                  <w:rPr>
                    <w:rFonts w:ascii="Times New Roman" w:hAnsi="Times New Roman" w:cs="Times New Roman"/>
                    <w:szCs w:val="21"/>
                  </w:rPr>
                  <w:t>,500</w:t>
                </w:r>
              </w:p>
            </w:tc>
            <w:tc>
              <w:tcPr>
                <w:tcW w:w="1153" w:type="dxa"/>
                <w:vAlign w:val="center"/>
              </w:tcPr>
              <w:p w:rsidR="000C13E3" w:rsidRDefault="00C11B76">
                <w:pPr>
                  <w:widowControl w:val="0"/>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21</w:t>
                </w:r>
                <w:r>
                  <w:rPr>
                    <w:rFonts w:ascii="Times New Roman" w:hAnsi="Times New Roman" w:cs="Times New Roman"/>
                    <w:szCs w:val="21"/>
                  </w:rPr>
                  <w:t>,300</w:t>
                </w:r>
              </w:p>
            </w:tc>
            <w:tc>
              <w:tcPr>
                <w:tcW w:w="861" w:type="dxa"/>
                <w:shd w:val="clear" w:color="auto" w:fill="auto"/>
                <w:vAlign w:val="center"/>
              </w:tcPr>
              <w:p w:rsidR="000C13E3" w:rsidRDefault="00C11B76">
                <w:pPr>
                  <w:widowControl w:val="0"/>
                  <w:autoSpaceDE w:val="0"/>
                  <w:autoSpaceDN w:val="0"/>
                  <w:adjustRightInd w:val="0"/>
                  <w:jc w:val="center"/>
                  <w:rPr>
                    <w:rFonts w:ascii="Times New Roman" w:hAnsi="Times New Roman" w:cs="Times New Roman"/>
                    <w:szCs w:val="21"/>
                  </w:rPr>
                </w:pPr>
                <w:r>
                  <w:rPr>
                    <w:rFonts w:ascii="Times New Roman" w:hAnsi="Times New Roman" w:cs="Times New Roman"/>
                    <w:szCs w:val="21"/>
                  </w:rPr>
                  <w:t>33,500</w:t>
                </w:r>
              </w:p>
            </w:tc>
          </w:tr>
          <w:sdt>
            <w:sdtPr>
              <w:alias w:val="贷款业务情况"/>
              <w:tag w:val="_TUP_b19dc69c6c0347b7b685bef51e1446e4"/>
              <w:id w:val="-1880854581"/>
              <w:lock w:val="sdtLocked"/>
              <w:placeholder>
                <w:docPart w:val="{1188517b-d9aa-4a46-8f5f-c945a3505a77}"/>
              </w:placeholder>
            </w:sdtPr>
            <w:sdtEndPr>
              <w:rPr>
                <w:rFonts w:ascii="Times New Roman" w:hAnsi="Times New Roman" w:cs="Times New Roman"/>
              </w:rPr>
            </w:sdtEndPr>
            <w:sdtContent>
              <w:tr w:rsidR="000C13E3">
                <w:tc>
                  <w:tcPr>
                    <w:tcW w:w="1528" w:type="dxa"/>
                    <w:shd w:val="clear" w:color="auto" w:fill="auto"/>
                    <w:vAlign w:val="center"/>
                  </w:tcPr>
                  <w:sdt>
                    <w:sdtPr>
                      <w:rPr>
                        <w:szCs w:val="21"/>
                      </w:rPr>
                      <w:tag w:val="_PLD_1d5e13806c424797a88f207c009263b9"/>
                      <w:id w:val="1346443788"/>
                      <w:lock w:val="sdtLocked"/>
                    </w:sdtPr>
                    <w:sdtEndPr/>
                    <w:sdtContent>
                      <w:p w:rsidR="000C13E3" w:rsidRDefault="00C11B76">
                        <w:pPr>
                          <w:widowControl w:val="0"/>
                          <w:autoSpaceDE w:val="0"/>
                          <w:autoSpaceDN w:val="0"/>
                          <w:adjustRightInd w:val="0"/>
                          <w:jc w:val="center"/>
                          <w:rPr>
                            <w:szCs w:val="21"/>
                          </w:rPr>
                        </w:pPr>
                        <w:r>
                          <w:rPr>
                            <w:szCs w:val="21"/>
                          </w:rPr>
                          <w:t>合计</w:t>
                        </w:r>
                      </w:p>
                    </w:sdtContent>
                  </w:sdt>
                </w:tc>
                <w:tc>
                  <w:tcPr>
                    <w:tcW w:w="1172" w:type="dxa"/>
                    <w:shd w:val="clear" w:color="auto" w:fill="auto"/>
                    <w:vAlign w:val="center"/>
                  </w:tcPr>
                  <w:p w:rsidR="000C13E3" w:rsidRDefault="00C11B76">
                    <w:pPr>
                      <w:widowControl w:val="0"/>
                      <w:autoSpaceDE w:val="0"/>
                      <w:autoSpaceDN w:val="0"/>
                      <w:adjustRightInd w:val="0"/>
                      <w:jc w:val="center"/>
                      <w:rPr>
                        <w:szCs w:val="21"/>
                      </w:rPr>
                    </w:pPr>
                    <w:r>
                      <w:rPr>
                        <w:rFonts w:hint="eastAsia"/>
                        <w:szCs w:val="21"/>
                      </w:rPr>
                      <w:t>/</w:t>
                    </w:r>
                  </w:p>
                </w:tc>
                <w:tc>
                  <w:tcPr>
                    <w:tcW w:w="1296" w:type="dxa"/>
                    <w:shd w:val="clear" w:color="auto" w:fill="auto"/>
                    <w:vAlign w:val="center"/>
                  </w:tcPr>
                  <w:p w:rsidR="000C13E3" w:rsidRDefault="00C11B76">
                    <w:pPr>
                      <w:widowControl w:val="0"/>
                      <w:autoSpaceDE w:val="0"/>
                      <w:autoSpaceDN w:val="0"/>
                      <w:adjustRightInd w:val="0"/>
                      <w:jc w:val="right"/>
                      <w:rPr>
                        <w:szCs w:val="21"/>
                      </w:rPr>
                    </w:pPr>
                    <w:r>
                      <w:rPr>
                        <w:rFonts w:hint="eastAsia"/>
                        <w:szCs w:val="21"/>
                      </w:rPr>
                      <w:t>/</w:t>
                    </w:r>
                  </w:p>
                </w:tc>
                <w:tc>
                  <w:tcPr>
                    <w:tcW w:w="1404" w:type="dxa"/>
                    <w:shd w:val="clear" w:color="auto" w:fill="auto"/>
                    <w:vAlign w:val="center"/>
                  </w:tcPr>
                  <w:p w:rsidR="000C13E3" w:rsidRDefault="00C11B76">
                    <w:pPr>
                      <w:widowControl w:val="0"/>
                      <w:autoSpaceDE w:val="0"/>
                      <w:autoSpaceDN w:val="0"/>
                      <w:adjustRightInd w:val="0"/>
                      <w:jc w:val="right"/>
                      <w:rPr>
                        <w:rFonts w:ascii="Times New Roman" w:hAnsi="Times New Roman" w:cs="Times New Roman"/>
                        <w:szCs w:val="21"/>
                      </w:rPr>
                    </w:pPr>
                    <w:r>
                      <w:rPr>
                        <w:rFonts w:ascii="Times New Roman" w:hAnsi="Times New Roman" w:cs="Times New Roman"/>
                        <w:szCs w:val="21"/>
                      </w:rPr>
                      <w:t>/</w:t>
                    </w:r>
                  </w:p>
                </w:tc>
                <w:tc>
                  <w:tcPr>
                    <w:tcW w:w="832" w:type="dxa"/>
                    <w:shd w:val="clear" w:color="auto" w:fill="auto"/>
                    <w:vAlign w:val="center"/>
                  </w:tcPr>
                  <w:p w:rsidR="000C13E3" w:rsidRDefault="00C11B76">
                    <w:pPr>
                      <w:widowControl w:val="0"/>
                      <w:autoSpaceDE w:val="0"/>
                      <w:autoSpaceDN w:val="0"/>
                      <w:adjustRightInd w:val="0"/>
                      <w:jc w:val="center"/>
                      <w:rPr>
                        <w:rFonts w:ascii="Times New Roman" w:hAnsi="Times New Roman" w:cs="Times New Roman"/>
                        <w:szCs w:val="21"/>
                      </w:rPr>
                    </w:pPr>
                    <w:r>
                      <w:rPr>
                        <w:rFonts w:ascii="Times New Roman" w:hAnsi="Times New Roman" w:cs="Times New Roman"/>
                      </w:rPr>
                      <w:t>35,300</w:t>
                    </w:r>
                  </w:p>
                </w:tc>
                <w:tc>
                  <w:tcPr>
                    <w:tcW w:w="1237" w:type="dxa"/>
                    <w:shd w:val="clear" w:color="auto" w:fill="auto"/>
                    <w:vAlign w:val="center"/>
                  </w:tcPr>
                  <w:p w:rsidR="000C13E3" w:rsidRDefault="00C11B76">
                    <w:pPr>
                      <w:widowControl w:val="0"/>
                      <w:autoSpaceDE w:val="0"/>
                      <w:autoSpaceDN w:val="0"/>
                      <w:adjustRightInd w:val="0"/>
                      <w:jc w:val="center"/>
                      <w:rPr>
                        <w:rFonts w:ascii="Times New Roman" w:hAnsi="Times New Roman" w:cs="Times New Roman"/>
                        <w:szCs w:val="21"/>
                      </w:rPr>
                    </w:pPr>
                    <w:r>
                      <w:rPr>
                        <w:rFonts w:ascii="Times New Roman" w:hAnsi="Times New Roman" w:cs="Times New Roman"/>
                      </w:rPr>
                      <w:t>19,500</w:t>
                    </w:r>
                  </w:p>
                </w:tc>
                <w:tc>
                  <w:tcPr>
                    <w:tcW w:w="1153" w:type="dxa"/>
                  </w:tcPr>
                  <w:p w:rsidR="000C13E3" w:rsidRDefault="00C11B76">
                    <w:pPr>
                      <w:widowControl w:val="0"/>
                      <w:autoSpaceDE w:val="0"/>
                      <w:autoSpaceDN w:val="0"/>
                      <w:adjustRightInd w:val="0"/>
                      <w:jc w:val="center"/>
                      <w:rPr>
                        <w:rFonts w:ascii="Times New Roman" w:hAnsi="Times New Roman" w:cs="Times New Roman"/>
                        <w:szCs w:val="21"/>
                      </w:rPr>
                    </w:pPr>
                    <w:r>
                      <w:rPr>
                        <w:rFonts w:ascii="Times New Roman" w:hAnsi="Times New Roman" w:cs="Times New Roman"/>
                      </w:rPr>
                      <w:t>21,300</w:t>
                    </w:r>
                  </w:p>
                </w:tc>
                <w:tc>
                  <w:tcPr>
                    <w:tcW w:w="861" w:type="dxa"/>
                    <w:shd w:val="clear" w:color="auto" w:fill="auto"/>
                    <w:vAlign w:val="center"/>
                  </w:tcPr>
                  <w:p w:rsidR="000C13E3" w:rsidRDefault="00C11B76">
                    <w:pPr>
                      <w:widowControl w:val="0"/>
                      <w:autoSpaceDE w:val="0"/>
                      <w:autoSpaceDN w:val="0"/>
                      <w:adjustRightInd w:val="0"/>
                      <w:jc w:val="center"/>
                      <w:rPr>
                        <w:rFonts w:ascii="Times New Roman" w:hAnsi="Times New Roman" w:cs="Times New Roman"/>
                        <w:szCs w:val="21"/>
                      </w:rPr>
                    </w:pPr>
                    <w:r>
                      <w:rPr>
                        <w:rFonts w:ascii="Times New Roman" w:hAnsi="Times New Roman" w:cs="Times New Roman"/>
                      </w:rPr>
                      <w:t>33,500</w:t>
                    </w:r>
                  </w:p>
                </w:tc>
              </w:tr>
            </w:sdtContent>
          </w:sdt>
        </w:tbl>
        <w:p w:rsidR="000C13E3" w:rsidRDefault="00362B2C">
          <w:pPr>
            <w:rPr>
              <w:szCs w:val="21"/>
            </w:rPr>
          </w:pPr>
        </w:p>
      </w:sdtContent>
    </w:sdt>
    <w:bookmarkStart w:id="118" w:name="_Hlk41316014" w:displacedByCustomXml="next"/>
    <w:sdt>
      <w:sdtPr>
        <w:rPr>
          <w:rFonts w:ascii="宋体" w:eastAsia="宋体" w:hAnsi="宋体" w:cs="宋体" w:hint="eastAsia"/>
          <w:b w:val="0"/>
          <w:bCs w:val="0"/>
          <w:kern w:val="0"/>
          <w:szCs w:val="24"/>
        </w:rPr>
        <w:alias w:val="模块:授信业务或其他金融业务"/>
        <w:tag w:val="_SEC_bd430a09c0134b328db57ee393a4296f"/>
        <w:id w:val="-374476740"/>
        <w:lock w:val="sdtLocked"/>
        <w:placeholder>
          <w:docPart w:val="GBC22222222222222222222222222222"/>
        </w:placeholder>
      </w:sdtPr>
      <w:sdtEndPr>
        <w:rPr>
          <w:szCs w:val="21"/>
        </w:rPr>
      </w:sdtEndPr>
      <w:sdtContent>
        <w:p w:rsidR="000C13E3" w:rsidRDefault="00C11B76">
          <w:pPr>
            <w:pStyle w:val="4"/>
            <w:numPr>
              <w:ilvl w:val="0"/>
              <w:numId w:val="38"/>
            </w:numPr>
            <w:ind w:left="425" w:hanging="425"/>
            <w:rPr>
              <w:rFonts w:ascii="宋体" w:hAnsi="宋体" w:cs="宋体"/>
              <w:kern w:val="0"/>
              <w:szCs w:val="24"/>
            </w:rPr>
          </w:pPr>
          <w:r>
            <w:rPr>
              <w:rFonts w:ascii="宋体" w:hAnsi="宋体" w:cs="宋体"/>
              <w:kern w:val="0"/>
              <w:szCs w:val="24"/>
            </w:rPr>
            <w:t>授信业务或其他金融业务</w:t>
          </w:r>
        </w:p>
        <w:sdt>
          <w:sdtPr>
            <w:rPr>
              <w:rFonts w:hint="eastAsia"/>
              <w:szCs w:val="21"/>
            </w:rPr>
            <w:alias w:val="是否适用：授信业务或其他金融业务[双击切换]"/>
            <w:tag w:val="_GBC_2f9c3833f7e34ead9932532e40fbb1b9"/>
            <w:id w:val="-83930455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授信业务或其他金融业务"/>
              <w:tag w:val="_GBC_bd084ea580fc4d9d9e4958d6be5b126d"/>
              <w:id w:val="-19215491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万元</w:t>
              </w:r>
            </w:sdtContent>
          </w:sdt>
          <w:r>
            <w:rPr>
              <w:rFonts w:hint="eastAsia"/>
              <w:szCs w:val="21"/>
            </w:rPr>
            <w:t>币种：</w:t>
          </w:r>
          <w:sdt>
            <w:sdtPr>
              <w:rPr>
                <w:rFonts w:hint="eastAsia"/>
                <w:szCs w:val="21"/>
              </w:rPr>
              <w:alias w:val="币种：授信业务或其他金融业务"/>
              <w:tag w:val="_GBC_57fcdc4bec904580bf2207f3850b4bfc"/>
              <w:id w:val="-19259434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5"/>
            <w:gridCol w:w="2294"/>
            <w:gridCol w:w="1430"/>
            <w:gridCol w:w="1661"/>
          </w:tblGrid>
          <w:tr w:rsidR="000C13E3">
            <w:sdt>
              <w:sdtPr>
                <w:rPr>
                  <w:rFonts w:ascii="宋体" w:hAnsi="宋体" w:hint="eastAsia"/>
                  <w:szCs w:val="21"/>
                </w:rPr>
                <w:tag w:val="_PLD_da5529c13904408187ba2be3414cbaec"/>
                <w:id w:val="409671030"/>
                <w:lock w:val="sdtLocked"/>
              </w:sdtPr>
              <w:sdtEndPr/>
              <w:sdtContent>
                <w:tc>
                  <w:tcPr>
                    <w:tcW w:w="1668" w:type="dxa"/>
                    <w:shd w:val="clear" w:color="auto" w:fill="auto"/>
                    <w:vAlign w:val="center"/>
                  </w:tcPr>
                  <w:p w:rsidR="000C13E3" w:rsidRDefault="00C11B76">
                    <w:pPr>
                      <w:pStyle w:val="aff5"/>
                      <w:jc w:val="center"/>
                      <w:rPr>
                        <w:rFonts w:ascii="宋体" w:hAnsi="宋体"/>
                        <w:szCs w:val="21"/>
                      </w:rPr>
                    </w:pPr>
                    <w:r>
                      <w:rPr>
                        <w:rFonts w:ascii="宋体" w:hAnsi="宋体" w:hint="eastAsia"/>
                        <w:szCs w:val="21"/>
                      </w:rPr>
                      <w:t>关联方</w:t>
                    </w:r>
                  </w:p>
                </w:tc>
              </w:sdtContent>
            </w:sdt>
            <w:sdt>
              <w:sdtPr>
                <w:rPr>
                  <w:rFonts w:ascii="宋体" w:hAnsi="宋体" w:hint="eastAsia"/>
                  <w:szCs w:val="21"/>
                </w:rPr>
                <w:tag w:val="_PLD_07e3bda8d1ae484d9c9d6729c395dea4"/>
                <w:id w:val="-1409992912"/>
                <w:lock w:val="sdtLocked"/>
              </w:sdtPr>
              <w:sdtEndPr/>
              <w:sdtContent>
                <w:tc>
                  <w:tcPr>
                    <w:tcW w:w="1985" w:type="dxa"/>
                    <w:shd w:val="clear" w:color="auto" w:fill="auto"/>
                    <w:vAlign w:val="center"/>
                  </w:tcPr>
                  <w:p w:rsidR="000C13E3" w:rsidRDefault="00C11B76">
                    <w:pPr>
                      <w:pStyle w:val="aff5"/>
                      <w:jc w:val="center"/>
                      <w:rPr>
                        <w:rFonts w:ascii="宋体" w:hAnsi="宋体"/>
                        <w:szCs w:val="21"/>
                      </w:rPr>
                    </w:pPr>
                    <w:r>
                      <w:rPr>
                        <w:rFonts w:ascii="宋体" w:hAnsi="宋体" w:hint="eastAsia"/>
                        <w:szCs w:val="21"/>
                      </w:rPr>
                      <w:t>关联关系</w:t>
                    </w:r>
                  </w:p>
                </w:tc>
              </w:sdtContent>
            </w:sdt>
            <w:sdt>
              <w:sdtPr>
                <w:rPr>
                  <w:rFonts w:ascii="宋体" w:hAnsi="宋体" w:hint="eastAsia"/>
                  <w:szCs w:val="21"/>
                </w:rPr>
                <w:tag w:val="_PLD_6646e1edc0584c58b833d3c8a2c0c141"/>
                <w:id w:val="1803119038"/>
                <w:lock w:val="sdtLocked"/>
              </w:sdtPr>
              <w:sdtEndPr/>
              <w:sdtContent>
                <w:tc>
                  <w:tcPr>
                    <w:tcW w:w="2294" w:type="dxa"/>
                    <w:shd w:val="clear" w:color="auto" w:fill="auto"/>
                    <w:vAlign w:val="center"/>
                  </w:tcPr>
                  <w:p w:rsidR="000C13E3" w:rsidRDefault="00C11B76">
                    <w:pPr>
                      <w:pStyle w:val="aff5"/>
                      <w:jc w:val="center"/>
                      <w:rPr>
                        <w:rFonts w:ascii="宋体" w:hAnsi="宋体"/>
                        <w:szCs w:val="21"/>
                      </w:rPr>
                    </w:pPr>
                    <w:r>
                      <w:rPr>
                        <w:rFonts w:ascii="宋体" w:hAnsi="宋体" w:hint="eastAsia"/>
                        <w:szCs w:val="21"/>
                      </w:rPr>
                      <w:t>业务类型</w:t>
                    </w:r>
                  </w:p>
                </w:tc>
              </w:sdtContent>
            </w:sdt>
            <w:sdt>
              <w:sdtPr>
                <w:rPr>
                  <w:rFonts w:ascii="宋体" w:hAnsi="宋体" w:hint="eastAsia"/>
                  <w:szCs w:val="21"/>
                </w:rPr>
                <w:tag w:val="_PLD_4f2f5ad60a7546ccbfd337b0becc5f0e"/>
                <w:id w:val="128974631"/>
                <w:lock w:val="sdtLocked"/>
              </w:sdtPr>
              <w:sdtEndPr/>
              <w:sdtContent>
                <w:tc>
                  <w:tcPr>
                    <w:tcW w:w="1430" w:type="dxa"/>
                    <w:shd w:val="clear" w:color="auto" w:fill="auto"/>
                    <w:vAlign w:val="center"/>
                  </w:tcPr>
                  <w:p w:rsidR="000C13E3" w:rsidRDefault="00C11B76">
                    <w:pPr>
                      <w:pStyle w:val="aff5"/>
                      <w:jc w:val="center"/>
                      <w:rPr>
                        <w:rFonts w:ascii="宋体" w:hAnsi="宋体"/>
                        <w:szCs w:val="21"/>
                      </w:rPr>
                    </w:pPr>
                    <w:r>
                      <w:rPr>
                        <w:rFonts w:ascii="宋体" w:hAnsi="宋体" w:hint="eastAsia"/>
                        <w:szCs w:val="21"/>
                      </w:rPr>
                      <w:t>总额</w:t>
                    </w:r>
                  </w:p>
                </w:tc>
              </w:sdtContent>
            </w:sdt>
            <w:sdt>
              <w:sdtPr>
                <w:rPr>
                  <w:rFonts w:ascii="宋体" w:hAnsi="宋体" w:hint="eastAsia"/>
                  <w:szCs w:val="21"/>
                </w:rPr>
                <w:tag w:val="_PLD_e085245bbfaf447fa9513040555f64e9"/>
                <w:id w:val="-122614074"/>
                <w:lock w:val="sdtLocked"/>
              </w:sdtPr>
              <w:sdtEndPr/>
              <w:sdtContent>
                <w:tc>
                  <w:tcPr>
                    <w:tcW w:w="1661" w:type="dxa"/>
                    <w:shd w:val="clear" w:color="auto" w:fill="auto"/>
                    <w:vAlign w:val="center"/>
                  </w:tcPr>
                  <w:p w:rsidR="000C13E3" w:rsidRDefault="00C11B76">
                    <w:pPr>
                      <w:pStyle w:val="aff5"/>
                      <w:jc w:val="center"/>
                      <w:rPr>
                        <w:rFonts w:ascii="宋体" w:hAnsi="宋体"/>
                        <w:szCs w:val="21"/>
                      </w:rPr>
                    </w:pPr>
                    <w:r>
                      <w:rPr>
                        <w:rFonts w:ascii="宋体" w:hAnsi="宋体" w:hint="eastAsia"/>
                        <w:szCs w:val="21"/>
                      </w:rPr>
                      <w:t>实际发生额</w:t>
                    </w:r>
                  </w:p>
                </w:tc>
              </w:sdtContent>
            </w:sdt>
          </w:tr>
          <w:tr w:rsidR="000C13E3">
            <w:tc>
              <w:tcPr>
                <w:tcW w:w="1668" w:type="dxa"/>
                <w:shd w:val="clear" w:color="auto" w:fill="auto"/>
                <w:vAlign w:val="center"/>
              </w:tcPr>
              <w:p w:rsidR="000C13E3" w:rsidRDefault="00C11B76">
                <w:pPr>
                  <w:widowControl w:val="0"/>
                  <w:autoSpaceDE w:val="0"/>
                  <w:autoSpaceDN w:val="0"/>
                  <w:adjustRightInd w:val="0"/>
                  <w:rPr>
                    <w:szCs w:val="21"/>
                  </w:rPr>
                </w:pPr>
                <w:r>
                  <w:t>航天科技财务有限责任公司</w:t>
                </w:r>
              </w:p>
            </w:tc>
            <w:tc>
              <w:tcPr>
                <w:tcW w:w="1985" w:type="dxa"/>
                <w:shd w:val="clear" w:color="auto" w:fill="auto"/>
                <w:vAlign w:val="center"/>
              </w:tcPr>
              <w:p w:rsidR="000C13E3" w:rsidRDefault="00C11B76">
                <w:pPr>
                  <w:widowControl w:val="0"/>
                  <w:autoSpaceDE w:val="0"/>
                  <w:autoSpaceDN w:val="0"/>
                  <w:adjustRightInd w:val="0"/>
                  <w:jc w:val="center"/>
                  <w:rPr>
                    <w:szCs w:val="21"/>
                  </w:rPr>
                </w:pPr>
                <w:r>
                  <w:t>同一最终控制人</w:t>
                </w:r>
              </w:p>
            </w:tc>
            <w:tc>
              <w:tcPr>
                <w:tcW w:w="2294" w:type="dxa"/>
                <w:shd w:val="clear" w:color="auto" w:fill="auto"/>
                <w:vAlign w:val="center"/>
              </w:tcPr>
              <w:p w:rsidR="000C13E3" w:rsidRDefault="00C11B76">
                <w:pPr>
                  <w:widowControl w:val="0"/>
                  <w:autoSpaceDE w:val="0"/>
                  <w:autoSpaceDN w:val="0"/>
                  <w:adjustRightInd w:val="0"/>
                  <w:jc w:val="center"/>
                  <w:rPr>
                    <w:szCs w:val="21"/>
                  </w:rPr>
                </w:pPr>
                <w:r>
                  <w:t>综合授信</w:t>
                </w:r>
              </w:p>
            </w:tc>
            <w:tc>
              <w:tcPr>
                <w:tcW w:w="1430" w:type="dxa"/>
                <w:shd w:val="clear" w:color="auto" w:fill="auto"/>
                <w:vAlign w:val="center"/>
              </w:tcPr>
              <w:p w:rsidR="000C13E3" w:rsidRDefault="00C11B76">
                <w:pPr>
                  <w:widowControl w:val="0"/>
                  <w:autoSpaceDE w:val="0"/>
                  <w:autoSpaceDN w:val="0"/>
                  <w:adjustRightInd w:val="0"/>
                  <w:jc w:val="right"/>
                  <w:rPr>
                    <w:rFonts w:ascii="Times New Roman" w:hAnsi="Times New Roman" w:cs="Times New Roman"/>
                    <w:szCs w:val="21"/>
                  </w:rPr>
                </w:pPr>
                <w:r>
                  <w:rPr>
                    <w:rFonts w:ascii="Times New Roman" w:hAnsi="Times New Roman" w:cs="Times New Roman"/>
                    <w:szCs w:val="21"/>
                  </w:rPr>
                  <w:t xml:space="preserve"> 61,000.00 </w:t>
                </w:r>
              </w:p>
            </w:tc>
            <w:tc>
              <w:tcPr>
                <w:tcW w:w="1661" w:type="dxa"/>
                <w:shd w:val="clear" w:color="auto" w:fill="auto"/>
                <w:vAlign w:val="center"/>
              </w:tcPr>
              <w:p w:rsidR="000C13E3" w:rsidRDefault="00C11B76">
                <w:pPr>
                  <w:widowControl w:val="0"/>
                  <w:autoSpaceDE w:val="0"/>
                  <w:autoSpaceDN w:val="0"/>
                  <w:adjustRightInd w:val="0"/>
                  <w:jc w:val="right"/>
                  <w:rPr>
                    <w:rFonts w:ascii="Times New Roman" w:hAnsi="Times New Roman" w:cs="Times New Roman"/>
                    <w:szCs w:val="21"/>
                  </w:rPr>
                </w:pPr>
                <w:r>
                  <w:rPr>
                    <w:rFonts w:ascii="Times New Roman" w:hAnsi="Times New Roman" w:cs="Times New Roman" w:hint="eastAsia"/>
                    <w:szCs w:val="21"/>
                  </w:rPr>
                  <w:t>25,514.90</w:t>
                </w:r>
              </w:p>
            </w:tc>
          </w:tr>
        </w:tbl>
        <w:p w:rsidR="000C13E3" w:rsidRDefault="000C13E3"/>
        <w:p w:rsidR="000C13E3" w:rsidRDefault="00362B2C">
          <w:pPr>
            <w:rPr>
              <w:szCs w:val="21"/>
            </w:rPr>
          </w:pPr>
        </w:p>
      </w:sdtContent>
    </w:sdt>
    <w:bookmarkEnd w:id="118" w:displacedByCustomXml="next"/>
    <w:bookmarkStart w:id="119" w:name="_Hlk41316022" w:displacedByCustomXml="next"/>
    <w:sdt>
      <w:sdtPr>
        <w:rPr>
          <w:rFonts w:ascii="宋体" w:eastAsia="宋体" w:hAnsi="宋体" w:cs="宋体" w:hint="eastAsia"/>
          <w:b w:val="0"/>
          <w:bCs w:val="0"/>
          <w:kern w:val="0"/>
          <w:szCs w:val="24"/>
        </w:rPr>
        <w:alias w:val="模块:其他说明"/>
        <w:tag w:val="_SEC_84a8738de72f4643b004fedfb8ad7253"/>
        <w:id w:val="-2003419410"/>
        <w:lock w:val="sdtLocked"/>
        <w:placeholder>
          <w:docPart w:val="GBC22222222222222222222222222222"/>
        </w:placeholder>
      </w:sdtPr>
      <w:sdtEndPr>
        <w:rPr>
          <w:color w:val="000000" w:themeColor="text1"/>
          <w:szCs w:val="21"/>
        </w:rPr>
      </w:sdtEndPr>
      <w:sdtContent>
        <w:p w:rsidR="000C13E3" w:rsidRDefault="00C11B76">
          <w:pPr>
            <w:pStyle w:val="4"/>
            <w:numPr>
              <w:ilvl w:val="0"/>
              <w:numId w:val="38"/>
            </w:numPr>
            <w:ind w:left="425" w:hanging="425"/>
            <w:rPr>
              <w:rFonts w:ascii="宋体" w:hAnsi="宋体" w:cs="宋体"/>
              <w:kern w:val="0"/>
              <w:szCs w:val="24"/>
            </w:rPr>
          </w:pPr>
          <w:r>
            <w:rPr>
              <w:rFonts w:ascii="宋体" w:hAnsi="宋体" w:cs="宋体"/>
              <w:kern w:val="0"/>
              <w:szCs w:val="24"/>
            </w:rPr>
            <w:t>其他说明</w:t>
          </w:r>
        </w:p>
        <w:sdt>
          <w:sdtPr>
            <w:rPr>
              <w:color w:val="000000" w:themeColor="text1"/>
              <w:szCs w:val="21"/>
            </w:rPr>
            <w:alias w:val="是否适用：公司与存在关联关系的财务公司、公司控股财务公司与关联方之间的金融业务的其他说明[双击切换]"/>
            <w:tag w:val="_GBC_ff93404f5d40495f9fc89732d74edc89"/>
            <w:id w:val="1038319280"/>
            <w:lock w:val="sdtLocked"/>
            <w:placeholder>
              <w:docPart w:val="GBC22222222222222222222222222222"/>
            </w:placeholder>
          </w:sdtPr>
          <w:sdtEndPr/>
          <w:sdtContent>
            <w:p w:rsidR="000C13E3" w:rsidRDefault="00C11B76">
              <w:pPr>
                <w:rPr>
                  <w:color w:val="000000" w:themeColor="text1"/>
                  <w:szCs w:val="21"/>
                </w:rPr>
              </w:pPr>
              <w:r>
                <w:rPr>
                  <w:color w:val="000000" w:themeColor="text1"/>
                  <w:szCs w:val="21"/>
                </w:rPr>
                <w:fldChar w:fldCharType="begin"/>
              </w:r>
              <w:r>
                <w:rPr>
                  <w:rFonts w:hint="eastAsia"/>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Pr>
                  <w:rFonts w:hint="eastAsia"/>
                  <w:color w:val="000000" w:themeColor="text1"/>
                  <w:szCs w:val="21"/>
                </w:rPr>
                <w:instrText xml:space="preserve"> MACROBUTTON  SnrToggleCheckbox √不适用 </w:instrText>
              </w:r>
              <w:r>
                <w:rPr>
                  <w:color w:val="000000" w:themeColor="text1"/>
                  <w:szCs w:val="21"/>
                </w:rPr>
                <w:fldChar w:fldCharType="end"/>
              </w:r>
            </w:p>
          </w:sdtContent>
        </w:sdt>
        <w:p w:rsidR="000C13E3" w:rsidRDefault="00362B2C">
          <w:pPr>
            <w:rPr>
              <w:color w:val="000000" w:themeColor="text1"/>
              <w:szCs w:val="21"/>
            </w:rPr>
          </w:pPr>
        </w:p>
      </w:sdtContent>
    </w:sdt>
    <w:bookmarkEnd w:id="119" w:displacedByCustomXml="next"/>
    <w:bookmarkEnd w:id="117" w:displacedByCustomXml="next"/>
    <w:bookmarkEnd w:id="116" w:displacedByCustomXml="next"/>
    <w:sdt>
      <w:sdtPr>
        <w:rPr>
          <w:rFonts w:ascii="宋体" w:hAnsi="宋体" w:cs="宋体" w:hint="eastAsia"/>
          <w:b w:val="0"/>
          <w:bCs w:val="0"/>
          <w:kern w:val="0"/>
          <w:szCs w:val="21"/>
        </w:rPr>
        <w:alias w:val="模块:其他"/>
        <w:tag w:val="_SEC_fdaa9d4446c44111831efafcc3898613"/>
        <w:id w:val="4640246"/>
        <w:lock w:val="sdtLocked"/>
        <w:placeholder>
          <w:docPart w:val="GBC22222222222222222222222222222"/>
        </w:placeholder>
      </w:sdtPr>
      <w:sdtEndPr>
        <w:rPr>
          <w:rFonts w:hint="default"/>
        </w:rPr>
      </w:sdtEndPr>
      <w:sdtContent>
        <w:p w:rsidR="000C13E3" w:rsidRDefault="00C11B76">
          <w:pPr>
            <w:pStyle w:val="3"/>
            <w:numPr>
              <w:ilvl w:val="2"/>
              <w:numId w:val="5"/>
            </w:numPr>
            <w:rPr>
              <w:szCs w:val="21"/>
            </w:rPr>
          </w:pPr>
          <w:r>
            <w:rPr>
              <w:rFonts w:hint="eastAsia"/>
              <w:szCs w:val="21"/>
            </w:rPr>
            <w:t>其他</w:t>
          </w:r>
        </w:p>
        <w:sdt>
          <w:sdtPr>
            <w:rPr>
              <w:rFonts w:asciiTheme="minorEastAsia" w:eastAsiaTheme="minorEastAsia" w:hAnsiTheme="minorEastAsia" w:hint="eastAsia"/>
              <w:szCs w:val="21"/>
            </w:rPr>
            <w:alias w:val="是否适用：重大关联交易其他说明[双击切换]"/>
            <w:tag w:val="_GBC_49b04883b7a84a83b6a8bfec05cbb445"/>
            <w:id w:val="141151505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p w:rsidR="000C13E3" w:rsidRDefault="00C11B76">
      <w:pPr>
        <w:pStyle w:val="2"/>
        <w:numPr>
          <w:ilvl w:val="0"/>
          <w:numId w:val="29"/>
        </w:numPr>
      </w:pPr>
      <w:r>
        <w:rPr>
          <w:rFonts w:hint="eastAsia"/>
        </w:rPr>
        <w:t>重大合同及其履行情况</w:t>
      </w:r>
    </w:p>
    <w:p w:rsidR="000C13E3" w:rsidRDefault="00C11B76">
      <w:pPr>
        <w:pStyle w:val="3"/>
        <w:numPr>
          <w:ilvl w:val="0"/>
          <w:numId w:val="39"/>
        </w:numPr>
        <w:rPr>
          <w:szCs w:val="21"/>
        </w:rPr>
      </w:pPr>
      <w:r>
        <w:rPr>
          <w:szCs w:val="21"/>
        </w:rPr>
        <w:t>托管、承包、租赁事项</w:t>
      </w:r>
    </w:p>
    <w:sdt>
      <w:sdtPr>
        <w:rPr>
          <w:rFonts w:ascii="Calibri" w:eastAsia="宋体" w:hAnsi="Calibri" w:cs="宋体" w:hint="eastAsia"/>
          <w:b w:val="0"/>
          <w:bCs w:val="0"/>
          <w:kern w:val="0"/>
          <w:sz w:val="24"/>
          <w:szCs w:val="24"/>
        </w:rPr>
        <w:alias w:val="模块:托管情况"/>
        <w:tag w:val="_SEC_0543ebbac7a94a11b10d8648f7254d13"/>
        <w:id w:val="1506786"/>
        <w:lock w:val="sdtLocked"/>
        <w:placeholder>
          <w:docPart w:val="GBC22222222222222222222222222222"/>
        </w:placeholder>
      </w:sdtPr>
      <w:sdtEndPr>
        <w:rPr>
          <w:rFonts w:ascii="宋体" w:hAnsi="宋体"/>
          <w:sz w:val="21"/>
          <w:szCs w:val="21"/>
          <w:shd w:val="pct10" w:color="auto" w:fill="FFFFFF"/>
        </w:rPr>
      </w:sdtEndPr>
      <w:sdtContent>
        <w:p w:rsidR="000C13E3" w:rsidRDefault="00C11B76">
          <w:pPr>
            <w:pStyle w:val="4"/>
            <w:numPr>
              <w:ilvl w:val="0"/>
              <w:numId w:val="40"/>
            </w:numPr>
          </w:pPr>
          <w:r>
            <w:rPr>
              <w:rFonts w:hint="eastAsia"/>
            </w:rPr>
            <w:t>托管情况</w:t>
          </w:r>
        </w:p>
        <w:sdt>
          <w:sdtPr>
            <w:alias w:val="是否适用：托管情况[双击切换]"/>
            <w:tag w:val="_GBC_f528f5eedb9346f6b0fbdbe3967882e7"/>
            <w:id w:val="4640270"/>
            <w:lock w:val="sdtLocked"/>
            <w:placeholder>
              <w:docPart w:val="GBC22222222222222222222222222222"/>
            </w:placeholder>
          </w:sdtPr>
          <w:sdtEndPr/>
          <w:sdtContent>
            <w:p w:rsidR="000C13E3" w:rsidRDefault="00C11B76">
              <w:pPr>
                <w:rPr>
                  <w:szCs w:val="21"/>
                  <w:shd w:val="pct10" w:color="auto" w:fill="FFFFFF"/>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Calibri" w:eastAsia="宋体" w:hAnsi="Calibri" w:cs="宋体"/>
          <w:b w:val="0"/>
          <w:bCs w:val="0"/>
          <w:kern w:val="0"/>
          <w:sz w:val="24"/>
          <w:szCs w:val="24"/>
        </w:rPr>
        <w:alias w:val="模块:承包情况                         ..."/>
        <w:tag w:val="_SEC_d3e1b22be78242a687413a4836e3009d"/>
        <w:id w:val="1507256"/>
        <w:lock w:val="sdtLocked"/>
        <w:placeholder>
          <w:docPart w:val="GBC22222222222222222222222222222"/>
        </w:placeholder>
      </w:sdtPr>
      <w:sdtEndPr>
        <w:rPr>
          <w:rFonts w:ascii="宋体" w:hAnsi="宋体" w:hint="eastAsia"/>
          <w:sz w:val="21"/>
          <w:szCs w:val="21"/>
          <w:shd w:val="pct10" w:color="auto" w:fill="FFFFFF"/>
        </w:rPr>
      </w:sdtEndPr>
      <w:sdtContent>
        <w:p w:rsidR="000C13E3" w:rsidRDefault="00C11B76">
          <w:pPr>
            <w:pStyle w:val="4"/>
            <w:numPr>
              <w:ilvl w:val="0"/>
              <w:numId w:val="40"/>
            </w:numPr>
          </w:pPr>
          <w:r>
            <w:t>承包情况</w:t>
          </w:r>
        </w:p>
        <w:sdt>
          <w:sdtPr>
            <w:alias w:val="是否适用：承包情况[双击切换]"/>
            <w:tag w:val="_GBC_ef45025eb2d84c78907511abec2bd222"/>
            <w:id w:val="4640296"/>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szCs w:val="21"/>
              <w:shd w:val="pct10" w:color="auto" w:fill="FFFFFF"/>
            </w:rPr>
          </w:pPr>
        </w:p>
      </w:sdtContent>
    </w:sdt>
    <w:sdt>
      <w:sdtPr>
        <w:rPr>
          <w:rFonts w:ascii="Calibri" w:eastAsia="宋体" w:hAnsi="Calibri" w:cs="宋体"/>
          <w:b w:val="0"/>
          <w:bCs w:val="0"/>
          <w:kern w:val="0"/>
          <w:sz w:val="24"/>
          <w:szCs w:val="24"/>
        </w:rPr>
        <w:alias w:val="模块:租赁情况                         ..."/>
        <w:tag w:val="_SEC_7309f241ae4444d2a7c93aa358e3eb6f"/>
        <w:id w:val="1507616"/>
        <w:lock w:val="sdtLocked"/>
        <w:placeholder>
          <w:docPart w:val="GBC22222222222222222222222222222"/>
        </w:placeholder>
      </w:sdtPr>
      <w:sdtEndPr>
        <w:rPr>
          <w:rFonts w:ascii="宋体" w:hAnsi="宋体" w:hint="eastAsia"/>
          <w:sz w:val="21"/>
          <w:szCs w:val="21"/>
          <w:shd w:val="pct10" w:color="auto" w:fill="FFFFFF"/>
        </w:rPr>
      </w:sdtEndPr>
      <w:sdtContent>
        <w:p w:rsidR="000C13E3" w:rsidRDefault="00C11B76">
          <w:pPr>
            <w:pStyle w:val="4"/>
            <w:numPr>
              <w:ilvl w:val="0"/>
              <w:numId w:val="40"/>
            </w:numPr>
          </w:pPr>
          <w:r>
            <w:t>租赁情况</w:t>
          </w:r>
        </w:p>
        <w:sdt>
          <w:sdtPr>
            <w:alias w:val="是否适用：租赁情况[双击切换]"/>
            <w:tag w:val="_GBC_c1d0d78a63af4d48a7427277c2db3ac5"/>
            <w:id w:val="464032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租赁情况"/>
              <w:tag w:val="_GBC_245b581ac5f34665923781830eddb219"/>
              <w:id w:val="15072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租赁情况"/>
              <w:tag w:val="_GBC_78de1f3cbeea4dbab373089594d34fcc"/>
              <w:id w:val="15072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ff0"/>
            <w:tblW w:w="10575" w:type="dxa"/>
            <w:tblInd w:w="-1038" w:type="dxa"/>
            <w:tblLayout w:type="fixed"/>
            <w:tblLook w:val="04A0" w:firstRow="1" w:lastRow="0" w:firstColumn="1" w:lastColumn="0" w:noHBand="0" w:noVBand="1"/>
          </w:tblPr>
          <w:tblGrid>
            <w:gridCol w:w="750"/>
            <w:gridCol w:w="1350"/>
            <w:gridCol w:w="720"/>
            <w:gridCol w:w="1505"/>
            <w:gridCol w:w="1210"/>
            <w:gridCol w:w="1215"/>
            <w:gridCol w:w="1200"/>
            <w:gridCol w:w="675"/>
            <w:gridCol w:w="675"/>
            <w:gridCol w:w="765"/>
            <w:gridCol w:w="510"/>
          </w:tblGrid>
          <w:tr w:rsidR="000C13E3">
            <w:trPr>
              <w:trHeight w:val="1306"/>
            </w:trPr>
            <w:sdt>
              <w:sdtPr>
                <w:tag w:val="_PLD_38ac0606c92c416b874de689e6b666a2"/>
                <w:id w:val="-1353249872"/>
                <w:lock w:val="sdtLocked"/>
              </w:sdtPr>
              <w:sdtEndPr/>
              <w:sdtContent>
                <w:tc>
                  <w:tcPr>
                    <w:tcW w:w="750" w:type="dxa"/>
                    <w:vAlign w:val="center"/>
                  </w:tcPr>
                  <w:p w:rsidR="000C13E3" w:rsidRDefault="00C11B76">
                    <w:pPr>
                      <w:jc w:val="center"/>
                      <w:rPr>
                        <w:szCs w:val="21"/>
                        <w:shd w:val="pct10" w:color="auto" w:fill="FFFFFF"/>
                      </w:rPr>
                    </w:pPr>
                    <w:r>
                      <w:rPr>
                        <w:szCs w:val="21"/>
                      </w:rPr>
                      <w:t>出租方名称</w:t>
                    </w:r>
                  </w:p>
                </w:tc>
              </w:sdtContent>
            </w:sdt>
            <w:sdt>
              <w:sdtPr>
                <w:tag w:val="_PLD_814cbf7baeb1439f92aca289557dc212"/>
                <w:id w:val="-1457329116"/>
                <w:lock w:val="sdtLocked"/>
              </w:sdtPr>
              <w:sdtEndPr/>
              <w:sdtContent>
                <w:tc>
                  <w:tcPr>
                    <w:tcW w:w="1350" w:type="dxa"/>
                    <w:vAlign w:val="center"/>
                  </w:tcPr>
                  <w:p w:rsidR="000C13E3" w:rsidRDefault="00C11B76">
                    <w:pPr>
                      <w:jc w:val="center"/>
                      <w:rPr>
                        <w:szCs w:val="21"/>
                        <w:shd w:val="pct10" w:color="auto" w:fill="FFFFFF"/>
                      </w:rPr>
                    </w:pPr>
                    <w:r>
                      <w:rPr>
                        <w:szCs w:val="21"/>
                      </w:rPr>
                      <w:t>租赁方名称</w:t>
                    </w:r>
                  </w:p>
                </w:tc>
              </w:sdtContent>
            </w:sdt>
            <w:sdt>
              <w:sdtPr>
                <w:tag w:val="_PLD_d46f5dfd4f0946a6aea85b51c6b493ac"/>
                <w:id w:val="-1767066838"/>
                <w:lock w:val="sdtLocked"/>
              </w:sdtPr>
              <w:sdtEndPr/>
              <w:sdtContent>
                <w:tc>
                  <w:tcPr>
                    <w:tcW w:w="720" w:type="dxa"/>
                    <w:vAlign w:val="center"/>
                  </w:tcPr>
                  <w:p w:rsidR="000C13E3" w:rsidRDefault="00C11B76">
                    <w:pPr>
                      <w:jc w:val="center"/>
                      <w:rPr>
                        <w:szCs w:val="21"/>
                        <w:shd w:val="pct10" w:color="auto" w:fill="FFFFFF"/>
                      </w:rPr>
                    </w:pPr>
                    <w:r>
                      <w:rPr>
                        <w:szCs w:val="21"/>
                      </w:rPr>
                      <w:t>租赁资产情况</w:t>
                    </w:r>
                  </w:p>
                </w:tc>
              </w:sdtContent>
            </w:sdt>
            <w:sdt>
              <w:sdtPr>
                <w:tag w:val="_PLD_eed5a4916cba49cba0f833ad40d33399"/>
                <w:id w:val="-1136634429"/>
                <w:lock w:val="sdtLocked"/>
              </w:sdtPr>
              <w:sdtEndPr>
                <w:rPr>
                  <w:highlight w:val="yellow"/>
                </w:rPr>
              </w:sdtEndPr>
              <w:sdtContent>
                <w:tc>
                  <w:tcPr>
                    <w:tcW w:w="1505" w:type="dxa"/>
                    <w:vAlign w:val="center"/>
                  </w:tcPr>
                  <w:p w:rsidR="000C13E3" w:rsidRDefault="00C11B76">
                    <w:pPr>
                      <w:jc w:val="center"/>
                      <w:rPr>
                        <w:szCs w:val="21"/>
                        <w:shd w:val="pct10" w:color="auto" w:fill="FFFFFF"/>
                      </w:rPr>
                    </w:pPr>
                    <w:r>
                      <w:rPr>
                        <w:szCs w:val="21"/>
                      </w:rPr>
                      <w:t>租赁资产涉及金额</w:t>
                    </w:r>
                  </w:p>
                </w:tc>
              </w:sdtContent>
            </w:sdt>
            <w:sdt>
              <w:sdtPr>
                <w:tag w:val="_PLD_bf68981ede7548a4af77369d9f386ce4"/>
                <w:id w:val="1750469618"/>
                <w:lock w:val="sdtLocked"/>
              </w:sdtPr>
              <w:sdtEndPr/>
              <w:sdtContent>
                <w:tc>
                  <w:tcPr>
                    <w:tcW w:w="1210" w:type="dxa"/>
                    <w:vAlign w:val="center"/>
                  </w:tcPr>
                  <w:p w:rsidR="000C13E3" w:rsidRDefault="00C11B76">
                    <w:pPr>
                      <w:jc w:val="center"/>
                      <w:rPr>
                        <w:szCs w:val="21"/>
                        <w:shd w:val="pct10" w:color="auto" w:fill="FFFFFF"/>
                      </w:rPr>
                    </w:pPr>
                    <w:r>
                      <w:rPr>
                        <w:szCs w:val="21"/>
                      </w:rPr>
                      <w:t>租赁起始日</w:t>
                    </w:r>
                  </w:p>
                </w:tc>
              </w:sdtContent>
            </w:sdt>
            <w:sdt>
              <w:sdtPr>
                <w:tag w:val="_PLD_8e8fa68a93fc48fea720c2626c466d0e"/>
                <w:id w:val="-2124213004"/>
                <w:lock w:val="sdtLocked"/>
              </w:sdtPr>
              <w:sdtEndPr/>
              <w:sdtContent>
                <w:tc>
                  <w:tcPr>
                    <w:tcW w:w="1215" w:type="dxa"/>
                    <w:vAlign w:val="center"/>
                  </w:tcPr>
                  <w:p w:rsidR="000C13E3" w:rsidRDefault="00C11B76">
                    <w:pPr>
                      <w:jc w:val="center"/>
                      <w:rPr>
                        <w:szCs w:val="21"/>
                        <w:shd w:val="pct10" w:color="auto" w:fill="FFFFFF"/>
                      </w:rPr>
                    </w:pPr>
                    <w:r>
                      <w:rPr>
                        <w:szCs w:val="21"/>
                      </w:rPr>
                      <w:t>租赁终止日</w:t>
                    </w:r>
                  </w:p>
                </w:tc>
              </w:sdtContent>
            </w:sdt>
            <w:sdt>
              <w:sdtPr>
                <w:tag w:val="_PLD_edf1eea7da404ec0928a9f673b025af2"/>
                <w:id w:val="626362691"/>
                <w:lock w:val="sdtLocked"/>
              </w:sdtPr>
              <w:sdtEndPr/>
              <w:sdtContent>
                <w:tc>
                  <w:tcPr>
                    <w:tcW w:w="1200" w:type="dxa"/>
                    <w:vAlign w:val="center"/>
                  </w:tcPr>
                  <w:p w:rsidR="000C13E3" w:rsidRDefault="00C11B76">
                    <w:pPr>
                      <w:jc w:val="center"/>
                      <w:rPr>
                        <w:szCs w:val="21"/>
                        <w:shd w:val="pct10" w:color="auto" w:fill="FFFFFF"/>
                      </w:rPr>
                    </w:pPr>
                    <w:r>
                      <w:rPr>
                        <w:szCs w:val="21"/>
                      </w:rPr>
                      <w:t>租赁收益</w:t>
                    </w:r>
                  </w:p>
                </w:tc>
              </w:sdtContent>
            </w:sdt>
            <w:sdt>
              <w:sdtPr>
                <w:tag w:val="_PLD_6716f4ce80d7419aa807bfb08c69352f"/>
                <w:id w:val="1023291930"/>
                <w:lock w:val="sdtLocked"/>
              </w:sdtPr>
              <w:sdtEndPr/>
              <w:sdtContent>
                <w:tc>
                  <w:tcPr>
                    <w:tcW w:w="675" w:type="dxa"/>
                    <w:vAlign w:val="center"/>
                  </w:tcPr>
                  <w:p w:rsidR="000C13E3" w:rsidRDefault="00C11B76">
                    <w:pPr>
                      <w:jc w:val="center"/>
                      <w:rPr>
                        <w:szCs w:val="21"/>
                        <w:shd w:val="pct10" w:color="auto" w:fill="FFFFFF"/>
                      </w:rPr>
                    </w:pPr>
                    <w:r>
                      <w:rPr>
                        <w:szCs w:val="21"/>
                      </w:rPr>
                      <w:t>租赁收益确定依据</w:t>
                    </w:r>
                  </w:p>
                </w:tc>
              </w:sdtContent>
            </w:sdt>
            <w:sdt>
              <w:sdtPr>
                <w:tag w:val="_PLD_347e2597a390465fa47ee0b2513d4783"/>
                <w:id w:val="1597287369"/>
                <w:lock w:val="sdtLocked"/>
              </w:sdtPr>
              <w:sdtEndPr/>
              <w:sdtContent>
                <w:tc>
                  <w:tcPr>
                    <w:tcW w:w="675" w:type="dxa"/>
                    <w:vAlign w:val="center"/>
                  </w:tcPr>
                  <w:p w:rsidR="000C13E3" w:rsidRDefault="00C11B76">
                    <w:pPr>
                      <w:jc w:val="center"/>
                      <w:rPr>
                        <w:szCs w:val="21"/>
                        <w:shd w:val="pct10" w:color="auto" w:fill="FFFFFF"/>
                      </w:rPr>
                    </w:pPr>
                    <w:r>
                      <w:rPr>
                        <w:szCs w:val="21"/>
                      </w:rPr>
                      <w:t>租赁收益对公司影响</w:t>
                    </w:r>
                  </w:p>
                </w:tc>
              </w:sdtContent>
            </w:sdt>
            <w:sdt>
              <w:sdtPr>
                <w:tag w:val="_PLD_8fcc27afbab24f48b82bbad18d1d9fa0"/>
                <w:id w:val="-1800984330"/>
                <w:lock w:val="sdtLocked"/>
              </w:sdtPr>
              <w:sdtEndPr/>
              <w:sdtContent>
                <w:tc>
                  <w:tcPr>
                    <w:tcW w:w="765" w:type="dxa"/>
                    <w:vAlign w:val="center"/>
                  </w:tcPr>
                  <w:p w:rsidR="000C13E3" w:rsidRDefault="00C11B76">
                    <w:pPr>
                      <w:jc w:val="center"/>
                      <w:rPr>
                        <w:szCs w:val="21"/>
                        <w:shd w:val="pct10" w:color="auto" w:fill="FFFFFF"/>
                      </w:rPr>
                    </w:pPr>
                    <w:r>
                      <w:rPr>
                        <w:szCs w:val="21"/>
                      </w:rPr>
                      <w:t>是否关联交易</w:t>
                    </w:r>
                  </w:p>
                </w:tc>
              </w:sdtContent>
            </w:sdt>
            <w:sdt>
              <w:sdtPr>
                <w:tag w:val="_PLD_0e8bf18c76a746e48959ec56549f628f"/>
                <w:id w:val="-1314335484"/>
                <w:lock w:val="sdtLocked"/>
              </w:sdtPr>
              <w:sdtEndPr/>
              <w:sdtContent>
                <w:tc>
                  <w:tcPr>
                    <w:tcW w:w="510" w:type="dxa"/>
                    <w:vAlign w:val="center"/>
                  </w:tcPr>
                  <w:p w:rsidR="000C13E3" w:rsidRDefault="00C11B76">
                    <w:pPr>
                      <w:jc w:val="center"/>
                      <w:rPr>
                        <w:szCs w:val="21"/>
                        <w:shd w:val="pct10" w:color="auto" w:fill="FFFFFF"/>
                      </w:rPr>
                    </w:pPr>
                    <w:r>
                      <w:rPr>
                        <w:szCs w:val="21"/>
                      </w:rPr>
                      <w:t>关联关系</w:t>
                    </w:r>
                  </w:p>
                </w:tc>
              </w:sdtContent>
            </w:sdt>
          </w:tr>
          <w:sdt>
            <w:sdtPr>
              <w:rPr>
                <w:rFonts w:hint="eastAsia"/>
                <w:szCs w:val="21"/>
              </w:rPr>
              <w:alias w:val="租赁情况"/>
              <w:tag w:val="_TUP_ce2e74e811744a6983e5e3bd9e0ccc95"/>
              <w:id w:val="-1793433647"/>
              <w:lock w:val="sdtLocked"/>
              <w:placeholder>
                <w:docPart w:val="{48b3779c-c10d-432c-b758-f92f297ae596}"/>
              </w:placeholder>
            </w:sdtPr>
            <w:sdtEndPr/>
            <w:sdtContent>
              <w:tr w:rsidR="000C13E3">
                <w:trPr>
                  <w:trHeight w:val="1424"/>
                </w:trPr>
                <w:tc>
                  <w:tcPr>
                    <w:tcW w:w="750" w:type="dxa"/>
                    <w:vAlign w:val="center"/>
                  </w:tcPr>
                  <w:p w:rsidR="000C13E3" w:rsidRDefault="00C11B76">
                    <w:pPr>
                      <w:jc w:val="center"/>
                      <w:rPr>
                        <w:szCs w:val="21"/>
                      </w:rPr>
                    </w:pPr>
                    <w:r>
                      <w:t>公司本级</w:t>
                    </w:r>
                  </w:p>
                </w:tc>
                <w:tc>
                  <w:tcPr>
                    <w:tcW w:w="1350" w:type="dxa"/>
                    <w:vAlign w:val="center"/>
                  </w:tcPr>
                  <w:p w:rsidR="000C13E3" w:rsidRDefault="00C11B76">
                    <w:pPr>
                      <w:rPr>
                        <w:szCs w:val="21"/>
                      </w:rPr>
                    </w:pPr>
                    <w:r>
                      <w:t>西安恒生泰企业管理有限公司</w:t>
                    </w:r>
                  </w:p>
                </w:tc>
                <w:tc>
                  <w:tcPr>
                    <w:tcW w:w="720" w:type="dxa"/>
                    <w:vAlign w:val="center"/>
                  </w:tcPr>
                  <w:p w:rsidR="000C13E3" w:rsidRDefault="00C11B76">
                    <w:pPr>
                      <w:jc w:val="center"/>
                      <w:rPr>
                        <w:szCs w:val="21"/>
                      </w:rPr>
                    </w:pPr>
                    <w:r>
                      <w:t>在用</w:t>
                    </w:r>
                  </w:p>
                </w:tc>
                <w:tc>
                  <w:tcPr>
                    <w:tcW w:w="1505"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2,843,578.94</w:t>
                    </w:r>
                  </w:p>
                </w:tc>
                <w:tc>
                  <w:tcPr>
                    <w:tcW w:w="1210"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21"/>
                      </w:rPr>
                      <w:t>2022.01.01</w:t>
                    </w:r>
                  </w:p>
                </w:tc>
                <w:tc>
                  <w:tcPr>
                    <w:tcW w:w="1215"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21"/>
                      </w:rPr>
                      <w:t>2022.12.31</w:t>
                    </w:r>
                  </w:p>
                </w:tc>
                <w:tc>
                  <w:tcPr>
                    <w:tcW w:w="1200"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2,276,190.48</w:t>
                    </w:r>
                  </w:p>
                </w:tc>
                <w:tc>
                  <w:tcPr>
                    <w:tcW w:w="675" w:type="dxa"/>
                    <w:vAlign w:val="center"/>
                  </w:tcPr>
                  <w:p w:rsidR="000C13E3" w:rsidRDefault="00C11B76">
                    <w:pPr>
                      <w:jc w:val="center"/>
                      <w:rPr>
                        <w:szCs w:val="21"/>
                      </w:rPr>
                    </w:pPr>
                    <w:r>
                      <w:t>租赁合同</w:t>
                    </w:r>
                  </w:p>
                </w:tc>
                <w:tc>
                  <w:tcPr>
                    <w:tcW w:w="675" w:type="dxa"/>
                    <w:vAlign w:val="center"/>
                  </w:tcPr>
                  <w:p w:rsidR="000C13E3" w:rsidRDefault="00C11B76">
                    <w:pPr>
                      <w:jc w:val="center"/>
                      <w:rPr>
                        <w:szCs w:val="21"/>
                      </w:rPr>
                    </w:pPr>
                    <w:r>
                      <w:t>租赁合同</w:t>
                    </w:r>
                  </w:p>
                </w:tc>
                <w:sdt>
                  <w:sdtPr>
                    <w:rPr>
                      <w:rFonts w:ascii="Times New Roman" w:hAnsi="Times New Roman" w:hint="eastAsia"/>
                      <w:szCs w:val="21"/>
                    </w:rPr>
                    <w:alias w:val="租赁是否关联交易"/>
                    <w:tag w:val="_GBC_37fd0d3f5ace49ab9d77c2aa80a2e331"/>
                    <w:id w:val="1884750643"/>
                    <w:lock w:val="sdtLocked"/>
                    <w:comboBox>
                      <w:listItem w:displayText="是" w:value="true"/>
                      <w:listItem w:displayText="否" w:value="false"/>
                    </w:comboBox>
                  </w:sdtPr>
                  <w:sdtEndPr/>
                  <w:sdtContent>
                    <w:tc>
                      <w:tcPr>
                        <w:tcW w:w="765" w:type="dxa"/>
                        <w:vAlign w:val="center"/>
                      </w:tcPr>
                      <w:p w:rsidR="000C13E3" w:rsidRDefault="00C11B76">
                        <w:pPr>
                          <w:jc w:val="center"/>
                          <w:rPr>
                            <w:szCs w:val="21"/>
                          </w:rPr>
                        </w:pPr>
                        <w:r>
                          <w:rPr>
                            <w:rFonts w:ascii="Times New Roman" w:hAnsi="Times New Roman" w:hint="eastAsia"/>
                            <w:szCs w:val="21"/>
                          </w:rPr>
                          <w:t>否</w:t>
                        </w:r>
                      </w:p>
                    </w:tc>
                  </w:sdtContent>
                </w:sdt>
                <w:sdt>
                  <w:sdtPr>
                    <w:rPr>
                      <w:rFonts w:ascii="Times New Roman" w:hAnsi="Times New Roman" w:hint="eastAsia"/>
                      <w:szCs w:val="21"/>
                    </w:rPr>
                    <w:alias w:val="租赁中关联方与本公司关系"/>
                    <w:tag w:val="_GBC_3d43b3238d7345529ed4e82b96f04975"/>
                    <w:id w:val="28740295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510" w:type="dxa"/>
                        <w:vAlign w:val="center"/>
                      </w:tcPr>
                      <w:p w:rsidR="000C13E3" w:rsidRDefault="00C11B76">
                        <w:pPr>
                          <w:jc w:val="center"/>
                          <w:rPr>
                            <w:szCs w:val="21"/>
                          </w:rPr>
                        </w:pPr>
                        <w:r>
                          <w:rPr>
                            <w:rFonts w:ascii="Times New Roman" w:hAnsi="Times New Roman" w:hint="eastAsia"/>
                            <w:szCs w:val="21"/>
                          </w:rPr>
                          <w:t>否</w:t>
                        </w:r>
                      </w:p>
                    </w:tc>
                  </w:sdtContent>
                </w:sdt>
              </w:tr>
            </w:sdtContent>
          </w:sdt>
          <w:sdt>
            <w:sdtPr>
              <w:rPr>
                <w:rFonts w:hint="eastAsia"/>
                <w:szCs w:val="21"/>
              </w:rPr>
              <w:alias w:val="租赁情况"/>
              <w:tag w:val="_TUP_ce2e74e811744a6983e5e3bd9e0ccc95"/>
              <w:id w:val="-546068418"/>
              <w:lock w:val="sdtLocked"/>
              <w:placeholder>
                <w:docPart w:val="{48b3779c-c10d-432c-b758-f92f297ae596}"/>
              </w:placeholder>
            </w:sdtPr>
            <w:sdtEndPr/>
            <w:sdtContent>
              <w:tr w:rsidR="000C13E3">
                <w:tc>
                  <w:tcPr>
                    <w:tcW w:w="750" w:type="dxa"/>
                    <w:vAlign w:val="center"/>
                  </w:tcPr>
                  <w:p w:rsidR="000C13E3" w:rsidRDefault="00C11B76">
                    <w:pPr>
                      <w:jc w:val="center"/>
                      <w:rPr>
                        <w:szCs w:val="21"/>
                      </w:rPr>
                    </w:pPr>
                    <w:r>
                      <w:t>公司本级</w:t>
                    </w:r>
                  </w:p>
                </w:tc>
                <w:tc>
                  <w:tcPr>
                    <w:tcW w:w="1350" w:type="dxa"/>
                    <w:vAlign w:val="center"/>
                  </w:tcPr>
                  <w:p w:rsidR="000C13E3" w:rsidRDefault="00C11B76">
                    <w:pPr>
                      <w:rPr>
                        <w:szCs w:val="21"/>
                      </w:rPr>
                    </w:pPr>
                    <w:r>
                      <w:t>西安航天远征流体控制股份有限公司</w:t>
                    </w:r>
                  </w:p>
                </w:tc>
                <w:tc>
                  <w:tcPr>
                    <w:tcW w:w="720" w:type="dxa"/>
                    <w:vAlign w:val="center"/>
                  </w:tcPr>
                  <w:p w:rsidR="000C13E3" w:rsidRDefault="00C11B76">
                    <w:pPr>
                      <w:jc w:val="center"/>
                      <w:rPr>
                        <w:szCs w:val="21"/>
                      </w:rPr>
                    </w:pPr>
                    <w:r>
                      <w:t>在用</w:t>
                    </w:r>
                  </w:p>
                </w:tc>
                <w:tc>
                  <w:tcPr>
                    <w:tcW w:w="1505"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5,438,042.06</w:t>
                    </w:r>
                  </w:p>
                </w:tc>
                <w:tc>
                  <w:tcPr>
                    <w:tcW w:w="1210"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21"/>
                      </w:rPr>
                      <w:t>2022.01.01</w:t>
                    </w:r>
                  </w:p>
                </w:tc>
                <w:tc>
                  <w:tcPr>
                    <w:tcW w:w="1215"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21"/>
                      </w:rPr>
                      <w:t>2022.12.31</w:t>
                    </w:r>
                  </w:p>
                </w:tc>
                <w:tc>
                  <w:tcPr>
                    <w:tcW w:w="1200"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3,467,146.52</w:t>
                    </w:r>
                  </w:p>
                </w:tc>
                <w:tc>
                  <w:tcPr>
                    <w:tcW w:w="675" w:type="dxa"/>
                    <w:vAlign w:val="center"/>
                  </w:tcPr>
                  <w:p w:rsidR="000C13E3" w:rsidRDefault="00C11B76">
                    <w:pPr>
                      <w:jc w:val="center"/>
                      <w:rPr>
                        <w:szCs w:val="21"/>
                      </w:rPr>
                    </w:pPr>
                    <w:r>
                      <w:t>租赁合同</w:t>
                    </w:r>
                  </w:p>
                </w:tc>
                <w:tc>
                  <w:tcPr>
                    <w:tcW w:w="675" w:type="dxa"/>
                    <w:vAlign w:val="center"/>
                  </w:tcPr>
                  <w:p w:rsidR="000C13E3" w:rsidRDefault="00C11B76">
                    <w:pPr>
                      <w:jc w:val="center"/>
                      <w:rPr>
                        <w:szCs w:val="21"/>
                      </w:rPr>
                    </w:pPr>
                    <w:r>
                      <w:t>租赁合同</w:t>
                    </w:r>
                  </w:p>
                </w:tc>
                <w:sdt>
                  <w:sdtPr>
                    <w:rPr>
                      <w:rFonts w:ascii="Times New Roman" w:hAnsi="Times New Roman" w:hint="eastAsia"/>
                      <w:szCs w:val="21"/>
                    </w:rPr>
                    <w:alias w:val="租赁是否关联交易"/>
                    <w:tag w:val="_GBC_37fd0d3f5ace49ab9d77c2aa80a2e331"/>
                    <w:id w:val="975189028"/>
                    <w:lock w:val="sdtLocked"/>
                    <w:comboBox>
                      <w:listItem w:displayText="是" w:value="true"/>
                      <w:listItem w:displayText="否" w:value="false"/>
                    </w:comboBox>
                  </w:sdtPr>
                  <w:sdtEndPr/>
                  <w:sdtContent>
                    <w:tc>
                      <w:tcPr>
                        <w:tcW w:w="765" w:type="dxa"/>
                        <w:vAlign w:val="center"/>
                      </w:tcPr>
                      <w:p w:rsidR="000C13E3" w:rsidRDefault="00C11B76">
                        <w:pPr>
                          <w:jc w:val="center"/>
                          <w:rPr>
                            <w:szCs w:val="21"/>
                          </w:rPr>
                        </w:pPr>
                        <w:r>
                          <w:rPr>
                            <w:rFonts w:ascii="Times New Roman" w:hAnsi="Times New Roman" w:hint="eastAsia"/>
                            <w:szCs w:val="21"/>
                          </w:rPr>
                          <w:t>是</w:t>
                        </w:r>
                      </w:p>
                    </w:tc>
                  </w:sdtContent>
                </w:sdt>
                <w:sdt>
                  <w:sdtPr>
                    <w:rPr>
                      <w:rFonts w:ascii="Times New Roman" w:hAnsi="Times New Roman" w:hint="eastAsia"/>
                      <w:szCs w:val="21"/>
                    </w:rPr>
                    <w:alias w:val="租赁中关联方与本公司关系"/>
                    <w:tag w:val="_GBC_3d43b3238d7345529ed4e82b96f04975"/>
                    <w:id w:val="-187691633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510" w:type="dxa"/>
                        <w:vAlign w:val="center"/>
                      </w:tcPr>
                      <w:p w:rsidR="000C13E3" w:rsidRDefault="00C11B76">
                        <w:pPr>
                          <w:jc w:val="center"/>
                          <w:rPr>
                            <w:szCs w:val="21"/>
                          </w:rPr>
                        </w:pPr>
                        <w:r>
                          <w:rPr>
                            <w:rFonts w:ascii="Times New Roman" w:hAnsi="Times New Roman" w:hint="eastAsia"/>
                            <w:szCs w:val="21"/>
                          </w:rPr>
                          <w:t>是</w:t>
                        </w:r>
                      </w:p>
                    </w:tc>
                  </w:sdtContent>
                </w:sdt>
              </w:tr>
            </w:sdtContent>
          </w:sdt>
        </w:tbl>
        <w:sdt>
          <w:sdtPr>
            <w:rPr>
              <w:rFonts w:hint="eastAsia"/>
              <w:szCs w:val="21"/>
            </w:rPr>
            <w:alias w:val="租赁情况说明"/>
            <w:tag w:val="_GBC_e9ee0122cd9f475f82f63d5462fb106d"/>
            <w:id w:val="-434451105"/>
            <w:lock w:val="sdtLocked"/>
            <w:placeholder>
              <w:docPart w:val="GBC22222222222222222222222222222"/>
            </w:placeholder>
          </w:sdtPr>
          <w:sdtEndPr>
            <w:rPr>
              <w:shd w:val="pct10" w:color="auto" w:fill="FFFFFF"/>
            </w:rPr>
          </w:sdtEndPr>
          <w:sdtContent>
            <w:p w:rsidR="000C13E3" w:rsidRDefault="00C11B76">
              <w:pPr>
                <w:rPr>
                  <w:szCs w:val="21"/>
                </w:rPr>
              </w:pPr>
              <w:r>
                <w:rPr>
                  <w:szCs w:val="21"/>
                </w:rPr>
                <w:t>租赁情况说明</w:t>
              </w:r>
            </w:p>
            <w:sdt>
              <w:sdtPr>
                <w:rPr>
                  <w:rFonts w:hint="eastAsia"/>
                  <w:szCs w:val="21"/>
                </w:rPr>
                <w:alias w:val="租赁情况说明"/>
                <w:tag w:val="_GBC_e9ee0122cd9f475f82f63d5462fb106d"/>
                <w:id w:val="1507598"/>
                <w:lock w:val="sdtLocked"/>
                <w:placeholder>
                  <w:docPart w:val="{67c103c5-6120-404d-a5cf-ce2e96c826ab}"/>
                </w:placeholder>
              </w:sdtPr>
              <w:sdtEndPr>
                <w:rPr>
                  <w:shd w:val="pct10" w:color="auto" w:fill="FFFFFF"/>
                </w:rPr>
              </w:sdtEndPr>
              <w:sdtContent>
                <w:p w:rsidR="000C13E3" w:rsidRDefault="00C11B76">
                  <w:pPr>
                    <w:ind w:firstLineChars="200" w:firstLine="420"/>
                    <w:jc w:val="both"/>
                    <w:rPr>
                      <w:szCs w:val="21"/>
                      <w:shd w:val="pct10" w:color="auto" w:fill="FFFFFF"/>
                    </w:rPr>
                  </w:pPr>
                  <w:r>
                    <w:rPr>
                      <w:rFonts w:hint="eastAsia"/>
                      <w:szCs w:val="21"/>
                    </w:rPr>
                    <w:t>公司涉及关联方房屋租赁相关议案，已经公司第七届董事会第十七次会议、公司</w:t>
                  </w:r>
                  <w:r>
                    <w:rPr>
                      <w:szCs w:val="21"/>
                    </w:rPr>
                    <w:t>2021年年度股东大会审议通过，内容详见公司于2022年4月29日、6月30日在上海证券交易所网站（www.sse.com.cn）、《上海证券报》披露的临2022-015号公告、临2022-032号公告；其他租赁情况已经公司总经理办公会审议通过。</w:t>
                  </w:r>
                </w:p>
              </w:sdtContent>
            </w:sdt>
          </w:sdtContent>
        </w:sdt>
      </w:sdtContent>
    </w:sdt>
    <w:p w:rsidR="000C13E3" w:rsidRDefault="000C13E3">
      <w:pPr>
        <w:rPr>
          <w:szCs w:val="21"/>
          <w:shd w:val="pct10" w:color="auto" w:fill="FFFFFF"/>
        </w:rPr>
        <w:sectPr w:rsidR="000C13E3">
          <w:pgSz w:w="11906" w:h="16838"/>
          <w:pgMar w:top="1525" w:right="1276" w:bottom="1440" w:left="1797" w:header="855" w:footer="992" w:gutter="0"/>
          <w:cols w:space="425"/>
          <w:docGrid w:linePitch="312"/>
        </w:sectPr>
      </w:pPr>
    </w:p>
    <w:p w:rsidR="000C13E3" w:rsidRDefault="00C11B76">
      <w:pPr>
        <w:pStyle w:val="3"/>
        <w:numPr>
          <w:ilvl w:val="0"/>
          <w:numId w:val="39"/>
        </w:numPr>
        <w:rPr>
          <w:szCs w:val="21"/>
        </w:rPr>
      </w:pPr>
      <w:bookmarkStart w:id="120" w:name="_Toc342491982"/>
      <w:bookmarkStart w:id="121" w:name="_Toc342565974"/>
      <w:bookmarkStart w:id="122" w:name="OLE_LINK2"/>
      <w:bookmarkStart w:id="123" w:name="OLE_LINK3"/>
      <w:r>
        <w:rPr>
          <w:rFonts w:hint="eastAsia"/>
          <w:szCs w:val="21"/>
        </w:rPr>
        <w:lastRenderedPageBreak/>
        <w:t>担保情况</w:t>
      </w:r>
      <w:bookmarkEnd w:id="120"/>
      <w:bookmarkEnd w:id="121"/>
    </w:p>
    <w:bookmarkEnd w:id="123" w:displacedByCustomXml="next"/>
    <w:bookmarkEnd w:id="122" w:displacedByCustomXml="next"/>
    <w:sdt>
      <w:sdtPr>
        <w:rPr>
          <w:szCs w:val="21"/>
        </w:rPr>
        <w:alias w:val="是否适用：担保情况[双击切换]"/>
        <w:tag w:val="_GBC_b799a3ac65f846e088fcfb2dd2591ede"/>
        <w:id w:val="18561293"/>
        <w:lock w:val="sdtConten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模块:担保情况"/>
        <w:tag w:val="_SEC_2430c7d32ec94e8094e76c237c9505e6"/>
        <w:id w:val="1272430"/>
        <w:lock w:val="sdtLocked"/>
        <w:placeholder>
          <w:docPart w:val="GBC22222222222222222222222222222"/>
        </w:placeholder>
      </w:sdtPr>
      <w:sdtEndPr>
        <w:rPr>
          <w:rFonts w:asciiTheme="minorEastAsia" w:eastAsiaTheme="minorEastAsia" w:hAnsiTheme="minorEastAsia"/>
        </w:rPr>
      </w:sdtEndPr>
      <w:sdtContent>
        <w:p w:rsidR="000C13E3" w:rsidRDefault="00C11B76">
          <w:pPr>
            <w:jc w:val="right"/>
            <w:rPr>
              <w:szCs w:val="21"/>
            </w:rPr>
          </w:pPr>
          <w:r>
            <w:rPr>
              <w:rFonts w:hint="eastAsia"/>
              <w:szCs w:val="21"/>
            </w:rPr>
            <w:t>单位</w:t>
          </w:r>
          <w:r>
            <w:rPr>
              <w:szCs w:val="21"/>
            </w:rPr>
            <w:t>:</w:t>
          </w:r>
          <w:sdt>
            <w:sdtPr>
              <w:rPr>
                <w:szCs w:val="21"/>
              </w:rPr>
              <w:alias w:val="单位：担保情况"/>
              <w:tag w:val="_GBC_c5b429695c6d4556a9d11f55a5e736d3"/>
              <w:id w:val="185612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rFonts w:hint="eastAsia"/>
              <w:szCs w:val="21"/>
            </w:rPr>
            <w:t>币种</w:t>
          </w:r>
          <w:r>
            <w:rPr>
              <w:szCs w:val="21"/>
            </w:rPr>
            <w:t>:</w:t>
          </w:r>
          <w:sdt>
            <w:sdtPr>
              <w:rPr>
                <w:szCs w:val="21"/>
              </w:rPr>
              <w:alias w:val="币种：担保情况"/>
              <w:tag w:val="_GBC_bbefcb25022447d5a0413d1c31ffdf65"/>
              <w:id w:val="18561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1393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882"/>
            <w:gridCol w:w="921"/>
            <w:gridCol w:w="916"/>
            <w:gridCol w:w="1023"/>
            <w:gridCol w:w="920"/>
            <w:gridCol w:w="920"/>
            <w:gridCol w:w="393"/>
            <w:gridCol w:w="521"/>
            <w:gridCol w:w="920"/>
            <w:gridCol w:w="920"/>
            <w:gridCol w:w="920"/>
            <w:gridCol w:w="917"/>
            <w:gridCol w:w="1023"/>
            <w:gridCol w:w="917"/>
            <w:gridCol w:w="920"/>
            <w:gridCol w:w="900"/>
          </w:tblGrid>
          <w:tr w:rsidR="000C13E3">
            <w:trPr>
              <w:trHeight w:val="293"/>
            </w:trPr>
            <w:bookmarkStart w:id="124" w:name="_Hlk89953992" w:displacedByCustomXml="next"/>
            <w:sdt>
              <w:sdtPr>
                <w:tag w:val="_PLD_47382e1239d84f6f9f6c6d4b5423c108"/>
                <w:id w:val="16504293"/>
                <w:lock w:val="sdtLocked"/>
              </w:sdtPr>
              <w:sdtEndPr/>
              <w:sdtContent>
                <w:tc>
                  <w:tcPr>
                    <w:tcW w:w="13933" w:type="dxa"/>
                    <w:gridSpan w:val="16"/>
                    <w:tcBorders>
                      <w:top w:val="single" w:sz="4" w:space="0" w:color="auto"/>
                      <w:bottom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公司对外担保情况（不包括对子公司的担保）</w:t>
                    </w:r>
                  </w:p>
                </w:tc>
              </w:sdtContent>
            </w:sdt>
          </w:tr>
          <w:tr w:rsidR="000C13E3">
            <w:trPr>
              <w:trHeight w:val="293"/>
            </w:trPr>
            <w:sdt>
              <w:sdtPr>
                <w:tag w:val="_PLD_09b2f27e560e48058fd68a7522d4a21e"/>
                <w:id w:val="220249780"/>
                <w:lock w:val="sdtLocked"/>
              </w:sdtPr>
              <w:sdtEndPr/>
              <w:sdtContent>
                <w:tc>
                  <w:tcPr>
                    <w:tcW w:w="882" w:type="dxa"/>
                    <w:tcBorders>
                      <w:top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担保方</w:t>
                    </w:r>
                  </w:p>
                </w:tc>
              </w:sdtContent>
            </w:sdt>
            <w:sdt>
              <w:sdtPr>
                <w:tag w:val="_PLD_3052f673b3b345d3a7af649302ea170a"/>
                <w:id w:val="1847986334"/>
                <w:lock w:val="sdtLocked"/>
              </w:sdtPr>
              <w:sdtEndPr/>
              <w:sdtContent>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担保方与上市公司的关系</w:t>
                    </w:r>
                  </w:p>
                </w:tc>
              </w:sdtContent>
            </w:sdt>
            <w:sdt>
              <w:sdtPr>
                <w:tag w:val="_PLD_fb4029fae7cf48a79a41443b882f9109"/>
                <w:id w:val="-740549962"/>
                <w:lock w:val="sdtLocked"/>
              </w:sdtPr>
              <w:sdtEndPr/>
              <w:sdtContent>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被担保方</w:t>
                    </w:r>
                  </w:p>
                </w:tc>
              </w:sdtContent>
            </w:sdt>
            <w:sdt>
              <w:sdtPr>
                <w:tag w:val="_PLD_f9cf7e1836e34488ac32b6e51fd66dc5"/>
                <w:id w:val="158896948"/>
                <w:lock w:val="sdtLocked"/>
              </w:sdtPr>
              <w:sdtEndPr/>
              <w:sdtContent>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担保金额</w:t>
                    </w:r>
                  </w:p>
                </w:tc>
              </w:sdtContent>
            </w:sdt>
            <w:sdt>
              <w:sdtPr>
                <w:tag w:val="_PLD_2605894e64924e1c948143543497b30d"/>
                <w:id w:val="-1810319769"/>
                <w:lock w:val="sdtLocked"/>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360b2c68827a4d0ca9316c3726b16cc0"/>
                <w:id w:val="-121692918"/>
                <w:lock w:val="sdtLocked"/>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w:t>
                    </w:r>
                  </w:p>
                  <w:p w:rsidR="000C13E3" w:rsidRDefault="00C11B76">
                    <w:pPr>
                      <w:autoSpaceDE w:val="0"/>
                      <w:autoSpaceDN w:val="0"/>
                      <w:adjustRightInd w:val="0"/>
                      <w:jc w:val="center"/>
                      <w:rPr>
                        <w:szCs w:val="21"/>
                      </w:rPr>
                    </w:pPr>
                    <w:r>
                      <w:rPr>
                        <w:rFonts w:hint="eastAsia"/>
                        <w:szCs w:val="21"/>
                      </w:rPr>
                      <w:t>起始日</w:t>
                    </w:r>
                  </w:p>
                </w:tc>
              </w:sdtContent>
            </w:sdt>
            <w:sdt>
              <w:sdtPr>
                <w:tag w:val="_PLD_6e343c1dd4c74b69b0e199f26aa0fc9a"/>
                <w:id w:val="1325478920"/>
                <w:lock w:val="sdtLocked"/>
              </w:sdtPr>
              <w:sdtEndPr/>
              <w:sdtContent>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w:t>
                    </w:r>
                  </w:p>
                  <w:p w:rsidR="000C13E3" w:rsidRDefault="00C11B76">
                    <w:pPr>
                      <w:autoSpaceDE w:val="0"/>
                      <w:autoSpaceDN w:val="0"/>
                      <w:adjustRightInd w:val="0"/>
                      <w:jc w:val="center"/>
                      <w:rPr>
                        <w:szCs w:val="21"/>
                      </w:rPr>
                    </w:pPr>
                    <w:r>
                      <w:rPr>
                        <w:rFonts w:hint="eastAsia"/>
                        <w:szCs w:val="21"/>
                      </w:rPr>
                      <w:t>到期日</w:t>
                    </w:r>
                  </w:p>
                </w:tc>
              </w:sdtContent>
            </w:sdt>
            <w:sdt>
              <w:sdtPr>
                <w:tag w:val="_PLD_85aaff970e8f4025937e66f170fc0506"/>
                <w:id w:val="1813289239"/>
                <w:lock w:val="sdtLocked"/>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担保类型</w:t>
                    </w:r>
                  </w:p>
                </w:tc>
              </w:sdtContent>
            </w:sdt>
            <w:tc>
              <w:tcPr>
                <w:tcW w:w="920" w:type="dxa"/>
                <w:tcBorders>
                  <w:top w:val="single" w:sz="4" w:space="0" w:color="auto"/>
                  <w:left w:val="single" w:sz="4" w:space="0" w:color="auto"/>
                  <w:bottom w:val="single" w:sz="4" w:space="0" w:color="auto"/>
                  <w:right w:val="single" w:sz="4" w:space="0" w:color="auto"/>
                </w:tcBorders>
                <w:vAlign w:val="center"/>
              </w:tcPr>
              <w:sdt>
                <w:sdtPr>
                  <w:rPr>
                    <w:rFonts w:hint="eastAsia"/>
                  </w:rPr>
                  <w:tag w:val="_PLD_d3fba9513b1742aeaf3cc03df939c3a6"/>
                  <w:id w:val="-1763674984"/>
                  <w:lock w:val="sdtLocked"/>
                </w:sdtPr>
                <w:sdtEndPr/>
                <w:sdtContent>
                  <w:p w:rsidR="000C13E3" w:rsidRDefault="00C11B76">
                    <w:pPr>
                      <w:autoSpaceDE w:val="0"/>
                      <w:autoSpaceDN w:val="0"/>
                      <w:adjustRightInd w:val="0"/>
                      <w:jc w:val="center"/>
                    </w:pPr>
                    <w:r>
                      <w:rPr>
                        <w:rFonts w:hint="eastAsia"/>
                      </w:rPr>
                      <w:t>担保物（如有）</w:t>
                    </w:r>
                  </w:p>
                </w:sdtContent>
              </w:sdt>
            </w:tc>
            <w:sdt>
              <w:sdtPr>
                <w:tag w:val="_PLD_fad806f6aed64969a9f500fc55be69bf"/>
                <w:id w:val="1913888231"/>
                <w:lock w:val="sdtLocked"/>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担保是否已经履行完毕</w:t>
                    </w:r>
                  </w:p>
                </w:tc>
              </w:sdtContent>
            </w:sdt>
            <w:sdt>
              <w:sdtPr>
                <w:tag w:val="_PLD_355a8c82bc68409495d9bf25a926ed62"/>
                <w:id w:val="319701356"/>
                <w:lock w:val="sdtLocked"/>
              </w:sdtPr>
              <w:sdtEndPr/>
              <w:sdtContent>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担保是否逾期</w:t>
                    </w:r>
                  </w:p>
                </w:tc>
              </w:sdtContent>
            </w:sdt>
            <w:sdt>
              <w:sdtPr>
                <w:tag w:val="_PLD_e8056176e7db49139234d1df564f5c3a"/>
                <w:id w:val="378437544"/>
                <w:lock w:val="sdtLocked"/>
              </w:sdtPr>
              <w:sdtEndPr/>
              <w:sdtContent>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担保逾期金额</w:t>
                    </w:r>
                  </w:p>
                </w:tc>
              </w:sdtContent>
            </w:sdt>
            <w:sdt>
              <w:sdtPr>
                <w:tag w:val="_PLD_5c3b131124fe44f69e4b80cf09f7c755"/>
                <w:id w:val="-1211022972"/>
                <w:lock w:val="sdtLocked"/>
              </w:sdtPr>
              <w:sdtEndPr/>
              <w:sdtContent>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反担保情况</w:t>
                    </w:r>
                  </w:p>
                </w:tc>
              </w:sdtContent>
            </w:sdt>
            <w:sdt>
              <w:sdtPr>
                <w:tag w:val="_PLD_5a6bd2cf94e8411b88105a2190c5b4fb"/>
                <w:id w:val="-1063018931"/>
                <w:lock w:val="sdtLocked"/>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是否为关联方担保</w:t>
                    </w:r>
                  </w:p>
                </w:tc>
              </w:sdtContent>
            </w:sdt>
            <w:sdt>
              <w:sdtPr>
                <w:tag w:val="_PLD_70390fe8c4804a7da41d8a62ace59586"/>
                <w:id w:val="1134986503"/>
                <w:lock w:val="sdtLocked"/>
              </w:sdtPr>
              <w:sdtEndPr/>
              <w:sdtContent>
                <w:tc>
                  <w:tcPr>
                    <w:tcW w:w="900" w:type="dxa"/>
                    <w:tcBorders>
                      <w:top w:val="single" w:sz="4" w:space="0" w:color="auto"/>
                      <w:left w:val="single" w:sz="4" w:space="0" w:color="auto"/>
                      <w:bottom w:val="single" w:sz="4" w:space="0" w:color="auto"/>
                    </w:tcBorders>
                    <w:shd w:val="clear" w:color="auto" w:fill="auto"/>
                    <w:vAlign w:val="center"/>
                  </w:tcPr>
                  <w:p w:rsidR="000C13E3" w:rsidRDefault="00C11B76">
                    <w:pPr>
                      <w:autoSpaceDE w:val="0"/>
                      <w:autoSpaceDN w:val="0"/>
                      <w:adjustRightInd w:val="0"/>
                      <w:jc w:val="center"/>
                      <w:rPr>
                        <w:szCs w:val="21"/>
                      </w:rPr>
                    </w:pPr>
                    <w:r>
                      <w:rPr>
                        <w:rFonts w:hint="eastAsia"/>
                        <w:szCs w:val="21"/>
                      </w:rPr>
                      <w:t>关联</w:t>
                    </w:r>
                  </w:p>
                  <w:p w:rsidR="000C13E3" w:rsidRDefault="00C11B76">
                    <w:pPr>
                      <w:autoSpaceDE w:val="0"/>
                      <w:autoSpaceDN w:val="0"/>
                      <w:adjustRightInd w:val="0"/>
                      <w:jc w:val="center"/>
                      <w:rPr>
                        <w:szCs w:val="21"/>
                      </w:rPr>
                    </w:pPr>
                    <w:r>
                      <w:rPr>
                        <w:rFonts w:hint="eastAsia"/>
                        <w:szCs w:val="21"/>
                      </w:rPr>
                      <w:t>关系</w:t>
                    </w:r>
                  </w:p>
                </w:tc>
              </w:sdtContent>
            </w:sdt>
          </w:tr>
          <w:sdt>
            <w:sdtPr>
              <w:rPr>
                <w:szCs w:val="21"/>
              </w:rPr>
              <w:alias w:val="担保情况"/>
              <w:tag w:val="_TUP_adfe31bb7cfc45dc9c8db4004890a06c"/>
              <w:id w:val="-990478775"/>
              <w:lock w:val="sdtLocked"/>
              <w:placeholder>
                <w:docPart w:val="GBC11111111111111111111111111111"/>
              </w:placeholder>
            </w:sdtPr>
            <w:sdtEndPr>
              <w:rPr>
                <w:color w:val="FFC000"/>
              </w:rPr>
            </w:sdtEndPr>
            <w:sdtContent>
              <w:tr w:rsidR="000C13E3">
                <w:trPr>
                  <w:trHeight w:val="293"/>
                </w:trPr>
                <w:tc>
                  <w:tcPr>
                    <w:tcW w:w="882" w:type="dxa"/>
                    <w:tcBorders>
                      <w:top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sdt>
                  <w:sdtPr>
                    <w:rPr>
                      <w:rFonts w:hint="eastAsia"/>
                      <w:bCs/>
                      <w:szCs w:val="21"/>
                    </w:rPr>
                    <w:alias w:val="担保方与上市公司的关联关系"/>
                    <w:tag w:val="_GBC_2e446bc7579a4b2db650f2a8defc57b7"/>
                    <w:id w:val="653417174"/>
                    <w:lock w:val="sdtLocked"/>
                    <w:showingPlcHdr/>
                    <w:comboBox>
                      <w:listItem w:displayText="公司本部" w:value="公司本部"/>
                      <w:listItem w:displayText="控股子公司" w:value="控股子公司"/>
                      <w:listItem w:displayText="全资子公司" w:value="全资子公司"/>
                    </w:comboBox>
                  </w:sdtPr>
                  <w:sdtEndPr/>
                  <w:sdtContent>
                    <w:tc>
                      <w:tcPr>
                        <w:tcW w:w="92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tc>
                  <w:tcPr>
                    <w:tcW w:w="91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ind w:rightChars="40" w:right="84"/>
                      <w:jc w:val="right"/>
                      <w:rPr>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sdt>
                  <w:sdtPr>
                    <w:rPr>
                      <w:szCs w:val="21"/>
                    </w:rPr>
                    <w:alias w:val="担保类型"/>
                    <w:tag w:val="_GBC_affd72f534db4dbea735ffb69233d55c"/>
                    <w:id w:val="-893118911"/>
                    <w:lock w:val="sdtLocked"/>
                    <w:showingPlcHdr/>
                    <w:comboBox>
                      <w:listItem w:displayText="一般担保" w:value="一般担保"/>
                      <w:listItem w:displayText="连带责任担保" w:value="连带责任担保"/>
                    </w:comboBox>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tc>
                  <w:tcPr>
                    <w:tcW w:w="920" w:type="dxa"/>
                    <w:tcBorders>
                      <w:top w:val="single" w:sz="4" w:space="0" w:color="auto"/>
                      <w:left w:val="single" w:sz="4" w:space="0" w:color="auto"/>
                      <w:bottom w:val="single" w:sz="4" w:space="0" w:color="auto"/>
                      <w:right w:val="single" w:sz="4" w:space="0" w:color="auto"/>
                    </w:tcBorders>
                  </w:tcPr>
                  <w:p w:rsidR="000C13E3" w:rsidRDefault="000C13E3">
                    <w:pPr>
                      <w:autoSpaceDE w:val="0"/>
                      <w:autoSpaceDN w:val="0"/>
                      <w:adjustRightInd w:val="0"/>
                      <w:rPr>
                        <w:bCs/>
                        <w:szCs w:val="21"/>
                      </w:rPr>
                    </w:pPr>
                  </w:p>
                </w:tc>
                <w:sdt>
                  <w:sdtPr>
                    <w:rPr>
                      <w:rFonts w:hint="eastAsia"/>
                      <w:bCs/>
                      <w:szCs w:val="21"/>
                    </w:rPr>
                    <w:alias w:val="担保是否已经履行完毕"/>
                    <w:tag w:val="_GBC_61f81248895641f4b3a03b6d7bf72a1b"/>
                    <w:id w:val="211852709"/>
                    <w:lock w:val="sdtLocked"/>
                    <w:showingPlcHdr/>
                    <w:comboBox>
                      <w:listItem w:displayText="是" w:value="true"/>
                      <w:listItem w:displayText="否" w:value="false"/>
                    </w:comboBox>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逾期"/>
                    <w:tag w:val="_GBC_c6b9d1f792064d3f8a852d307386846b"/>
                    <w:id w:val="404803912"/>
                    <w:lock w:val="sdtLocked"/>
                    <w:showingPlcHdr/>
                    <w:comboBox>
                      <w:listItem w:displayText="是" w:value="true"/>
                      <w:listItem w:displayText="否" w:value="false"/>
                    </w:comboBox>
                  </w:sdtPr>
                  <w:sdtEndPr/>
                  <w:sdtContent>
                    <w:tc>
                      <w:tcPr>
                        <w:tcW w:w="917"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tc>
                  <w:tcPr>
                    <w:tcW w:w="1023"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ind w:rightChars="40" w:right="84"/>
                      <w:jc w:val="right"/>
                      <w:rPr>
                        <w:bCs/>
                        <w:szCs w:val="21"/>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sdt>
                  <w:sdtPr>
                    <w:rPr>
                      <w:rFonts w:hint="eastAsia"/>
                      <w:bCs/>
                      <w:szCs w:val="21"/>
                    </w:rPr>
                    <w:alias w:val="是否为关联方担保"/>
                    <w:tag w:val="_GBC_44554d74636543a7b143039de86b7494"/>
                    <w:id w:val="-343241510"/>
                    <w:lock w:val="sdtLocked"/>
                    <w:showingPlcHdr/>
                    <w:comboBox>
                      <w:listItem w:displayText="是" w:value="true"/>
                      <w:listItem w:displayText="否" w:value="false"/>
                    </w:comboBox>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sdt>
                  <w:sdtPr>
                    <w:rPr>
                      <w:szCs w:val="21"/>
                    </w:rPr>
                    <w:alias w:val="担保中关联方与本公司关系"/>
                    <w:tag w:val="_GBC_e5957983376e4a2f82b346d338d10f40"/>
                    <w:id w:val="-294214631"/>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900" w:type="dxa"/>
                        <w:tcBorders>
                          <w:top w:val="single" w:sz="4" w:space="0" w:color="auto"/>
                          <w:left w:val="single" w:sz="4" w:space="0" w:color="auto"/>
                          <w:bottom w:val="single" w:sz="4" w:space="0" w:color="auto"/>
                        </w:tcBorders>
                        <w:shd w:val="clear" w:color="auto" w:fill="auto"/>
                      </w:tcPr>
                      <w:p w:rsidR="000C13E3" w:rsidRDefault="00C11B76">
                        <w:pPr>
                          <w:autoSpaceDE w:val="0"/>
                          <w:autoSpaceDN w:val="0"/>
                          <w:adjustRightInd w:val="0"/>
                          <w:jc w:val="center"/>
                          <w:rPr>
                            <w:color w:val="FFC000"/>
                            <w:szCs w:val="21"/>
                          </w:rPr>
                        </w:pPr>
                        <w:r>
                          <w:rPr>
                            <w:rFonts w:hint="eastAsia"/>
                          </w:rPr>
                          <w:t xml:space="preserve">　</w:t>
                        </w:r>
                      </w:p>
                    </w:tc>
                  </w:sdtContent>
                </w:sdt>
              </w:tr>
            </w:sdtContent>
          </w:sdt>
          <w:sdt>
            <w:sdtPr>
              <w:rPr>
                <w:szCs w:val="21"/>
              </w:rPr>
              <w:alias w:val="担保情况"/>
              <w:tag w:val="_TUP_adfe31bb7cfc45dc9c8db4004890a06c"/>
              <w:id w:val="-57564263"/>
              <w:lock w:val="sdtLocked"/>
              <w:placeholder>
                <w:docPart w:val="GBC11111111111111111111111111111"/>
              </w:placeholder>
            </w:sdtPr>
            <w:sdtEndPr>
              <w:rPr>
                <w:color w:val="FFC000"/>
              </w:rPr>
            </w:sdtEndPr>
            <w:sdtContent>
              <w:tr w:rsidR="000C13E3">
                <w:trPr>
                  <w:trHeight w:val="293"/>
                </w:trPr>
                <w:tc>
                  <w:tcPr>
                    <w:tcW w:w="882" w:type="dxa"/>
                    <w:tcBorders>
                      <w:top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sdt>
                  <w:sdtPr>
                    <w:rPr>
                      <w:rFonts w:hint="eastAsia"/>
                      <w:bCs/>
                      <w:szCs w:val="21"/>
                    </w:rPr>
                    <w:alias w:val="担保方与上市公司的关联关系"/>
                    <w:tag w:val="_GBC_2e446bc7579a4b2db650f2a8defc57b7"/>
                    <w:id w:val="-1147436937"/>
                    <w:lock w:val="sdtLocked"/>
                    <w:showingPlcHdr/>
                    <w:comboBox>
                      <w:listItem w:displayText="公司本部" w:value="公司本部"/>
                      <w:listItem w:displayText="控股子公司" w:value="控股子公司"/>
                      <w:listItem w:displayText="全资子公司" w:value="全资子公司"/>
                    </w:comboBox>
                  </w:sdtPr>
                  <w:sdtEndPr/>
                  <w:sdtContent>
                    <w:tc>
                      <w:tcPr>
                        <w:tcW w:w="92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tc>
                  <w:tcPr>
                    <w:tcW w:w="91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ind w:rightChars="40" w:right="84"/>
                      <w:jc w:val="right"/>
                      <w:rPr>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sdt>
                  <w:sdtPr>
                    <w:rPr>
                      <w:szCs w:val="21"/>
                    </w:rPr>
                    <w:alias w:val="担保类型"/>
                    <w:tag w:val="_GBC_affd72f534db4dbea735ffb69233d55c"/>
                    <w:id w:val="-1230384190"/>
                    <w:lock w:val="sdtLocked"/>
                    <w:showingPlcHdr/>
                    <w:comboBox>
                      <w:listItem w:displayText="一般担保" w:value="一般担保"/>
                      <w:listItem w:displayText="连带责任担保" w:value="连带责任担保"/>
                    </w:comboBox>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tc>
                  <w:tcPr>
                    <w:tcW w:w="920" w:type="dxa"/>
                    <w:tcBorders>
                      <w:top w:val="single" w:sz="4" w:space="0" w:color="auto"/>
                      <w:left w:val="single" w:sz="4" w:space="0" w:color="auto"/>
                      <w:bottom w:val="single" w:sz="4" w:space="0" w:color="auto"/>
                      <w:right w:val="single" w:sz="4" w:space="0" w:color="auto"/>
                    </w:tcBorders>
                  </w:tcPr>
                  <w:p w:rsidR="000C13E3" w:rsidRDefault="000C13E3">
                    <w:pPr>
                      <w:autoSpaceDE w:val="0"/>
                      <w:autoSpaceDN w:val="0"/>
                      <w:adjustRightInd w:val="0"/>
                      <w:rPr>
                        <w:bCs/>
                        <w:szCs w:val="21"/>
                      </w:rPr>
                    </w:pPr>
                  </w:p>
                </w:tc>
                <w:sdt>
                  <w:sdtPr>
                    <w:rPr>
                      <w:rFonts w:hint="eastAsia"/>
                      <w:bCs/>
                      <w:szCs w:val="21"/>
                    </w:rPr>
                    <w:alias w:val="担保是否已经履行完毕"/>
                    <w:tag w:val="_GBC_61f81248895641f4b3a03b6d7bf72a1b"/>
                    <w:id w:val="364341813"/>
                    <w:lock w:val="sdtLocked"/>
                    <w:showingPlcHdr/>
                    <w:comboBox>
                      <w:listItem w:displayText="是" w:value="true"/>
                      <w:listItem w:displayText="否" w:value="false"/>
                    </w:comboBox>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逾期"/>
                    <w:tag w:val="_GBC_c6b9d1f792064d3f8a852d307386846b"/>
                    <w:id w:val="-1070276631"/>
                    <w:lock w:val="sdtLocked"/>
                    <w:showingPlcHdr/>
                    <w:comboBox>
                      <w:listItem w:displayText="是" w:value="true"/>
                      <w:listItem w:displayText="否" w:value="false"/>
                    </w:comboBox>
                  </w:sdtPr>
                  <w:sdtEndPr/>
                  <w:sdtContent>
                    <w:tc>
                      <w:tcPr>
                        <w:tcW w:w="917"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tc>
                  <w:tcPr>
                    <w:tcW w:w="1023"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ind w:rightChars="40" w:right="84"/>
                      <w:jc w:val="right"/>
                      <w:rPr>
                        <w:bCs/>
                        <w:szCs w:val="21"/>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autoSpaceDE w:val="0"/>
                      <w:autoSpaceDN w:val="0"/>
                      <w:adjustRightInd w:val="0"/>
                      <w:rPr>
                        <w:szCs w:val="21"/>
                      </w:rPr>
                    </w:pPr>
                  </w:p>
                </w:tc>
                <w:sdt>
                  <w:sdtPr>
                    <w:rPr>
                      <w:rFonts w:hint="eastAsia"/>
                      <w:bCs/>
                      <w:szCs w:val="21"/>
                    </w:rPr>
                    <w:alias w:val="是否为关联方担保"/>
                    <w:tag w:val="_GBC_44554d74636543a7b143039de86b7494"/>
                    <w:id w:val="1235590164"/>
                    <w:lock w:val="sdtLocked"/>
                    <w:showingPlcHdr/>
                    <w:comboBox>
                      <w:listItem w:displayText="是" w:value="true"/>
                      <w:listItem w:displayText="否" w:value="false"/>
                    </w:comboBox>
                  </w:sdtPr>
                  <w:sdtEndPr/>
                  <w:sdtContent>
                    <w:tc>
                      <w:tcPr>
                        <w:tcW w:w="92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color w:val="FFC000"/>
                            <w:szCs w:val="21"/>
                          </w:rPr>
                        </w:pPr>
                        <w:r>
                          <w:rPr>
                            <w:rFonts w:hint="eastAsia"/>
                          </w:rPr>
                          <w:t xml:space="preserve">　</w:t>
                        </w:r>
                      </w:p>
                    </w:tc>
                  </w:sdtContent>
                </w:sdt>
                <w:sdt>
                  <w:sdtPr>
                    <w:rPr>
                      <w:szCs w:val="21"/>
                    </w:rPr>
                    <w:alias w:val="担保中关联方与本公司关系"/>
                    <w:tag w:val="_GBC_e5957983376e4a2f82b346d338d10f40"/>
                    <w:id w:val="41798826"/>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900" w:type="dxa"/>
                        <w:tcBorders>
                          <w:top w:val="single" w:sz="4" w:space="0" w:color="auto"/>
                          <w:left w:val="single" w:sz="4" w:space="0" w:color="auto"/>
                          <w:bottom w:val="single" w:sz="4" w:space="0" w:color="auto"/>
                        </w:tcBorders>
                        <w:shd w:val="clear" w:color="auto" w:fill="auto"/>
                      </w:tcPr>
                      <w:p w:rsidR="000C13E3" w:rsidRDefault="00C11B76">
                        <w:pPr>
                          <w:autoSpaceDE w:val="0"/>
                          <w:autoSpaceDN w:val="0"/>
                          <w:adjustRightInd w:val="0"/>
                          <w:jc w:val="center"/>
                          <w:rPr>
                            <w:color w:val="FFC000"/>
                            <w:szCs w:val="21"/>
                          </w:rPr>
                        </w:pPr>
                        <w:r>
                          <w:rPr>
                            <w:rFonts w:hint="eastAsia"/>
                          </w:rPr>
                          <w:t xml:space="preserve">　</w:t>
                        </w:r>
                      </w:p>
                    </w:tc>
                  </w:sdtContent>
                </w:sdt>
              </w:tr>
            </w:sdtContent>
          </w:sdt>
          <w:tr w:rsidR="000C13E3">
            <w:trPr>
              <w:trHeight w:val="308"/>
            </w:trPr>
            <w:sdt>
              <w:sdtPr>
                <w:tag w:val="_PLD_2bbd9416ce924e6baeb4bb75899a8721"/>
                <w:id w:val="223955377"/>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szCs w:val="21"/>
                      </w:rPr>
                    </w:pPr>
                    <w:r>
                      <w:rPr>
                        <w:rFonts w:hint="eastAsia"/>
                        <w:szCs w:val="21"/>
                      </w:rPr>
                      <w:t>报告期内担保发生额合计（不包括对子公司的担保）</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0C13E3">
                <w:pPr>
                  <w:ind w:rightChars="40" w:right="84"/>
                  <w:jc w:val="right"/>
                  <w:rPr>
                    <w:szCs w:val="21"/>
                  </w:rPr>
                </w:pPr>
              </w:p>
            </w:tc>
          </w:tr>
          <w:tr w:rsidR="000C13E3">
            <w:trPr>
              <w:trHeight w:val="308"/>
            </w:trPr>
            <w:sdt>
              <w:sdtPr>
                <w:tag w:val="_PLD_562efe08f15c423d939d15f2bf8a1274"/>
                <w:id w:val="-1938353430"/>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0C13E3">
                <w:pPr>
                  <w:autoSpaceDE w:val="0"/>
                  <w:autoSpaceDN w:val="0"/>
                  <w:adjustRightInd w:val="0"/>
                  <w:ind w:rightChars="40" w:right="84"/>
                  <w:jc w:val="right"/>
                  <w:rPr>
                    <w:szCs w:val="21"/>
                  </w:rPr>
                </w:pPr>
              </w:p>
            </w:tc>
          </w:tr>
          <w:tr w:rsidR="000C13E3">
            <w:trPr>
              <w:trHeight w:val="308"/>
            </w:trPr>
            <w:sdt>
              <w:sdtPr>
                <w:tag w:val="_PLD_0209e1df4d9c45da9415f0566332a134"/>
                <w:id w:val="1265340968"/>
                <w:lock w:val="sdtLocked"/>
              </w:sdtPr>
              <w:sdtEndPr/>
              <w:sdtContent>
                <w:tc>
                  <w:tcPr>
                    <w:tcW w:w="13933" w:type="dxa"/>
                    <w:gridSpan w:val="16"/>
                    <w:tcBorders>
                      <w:top w:val="single" w:sz="4" w:space="0" w:color="auto"/>
                      <w:bottom w:val="single" w:sz="4" w:space="0" w:color="auto"/>
                    </w:tcBorders>
                    <w:shd w:val="clear" w:color="auto" w:fill="auto"/>
                    <w:vAlign w:val="center"/>
                  </w:tcPr>
                  <w:p w:rsidR="000C13E3" w:rsidRDefault="00C11B76">
                    <w:pPr>
                      <w:autoSpaceDE w:val="0"/>
                      <w:autoSpaceDN w:val="0"/>
                      <w:adjustRightInd w:val="0"/>
                      <w:ind w:rightChars="40" w:right="84"/>
                      <w:jc w:val="center"/>
                      <w:rPr>
                        <w:szCs w:val="21"/>
                      </w:rPr>
                    </w:pPr>
                    <w:r>
                      <w:rPr>
                        <w:rFonts w:hint="eastAsia"/>
                        <w:szCs w:val="21"/>
                      </w:rPr>
                      <w:t>公司及其子公司对子公司的担保情况</w:t>
                    </w:r>
                  </w:p>
                </w:tc>
              </w:sdtContent>
            </w:sdt>
          </w:tr>
          <w:tr w:rsidR="000C13E3">
            <w:trPr>
              <w:trHeight w:val="308"/>
            </w:trPr>
            <w:sdt>
              <w:sdtPr>
                <w:tag w:val="_PLD_f1ef7fd66cd24c3e9477255f64383f30"/>
                <w:id w:val="1509943583"/>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ind w:rightChars="40" w:right="84"/>
                      <w:rPr>
                        <w:color w:val="FF0000"/>
                        <w:szCs w:val="21"/>
                      </w:rPr>
                    </w:pPr>
                    <w:r>
                      <w:rPr>
                        <w:rFonts w:hint="eastAsia"/>
                        <w:szCs w:val="21"/>
                      </w:rPr>
                      <w:t>报告期内对子公司担保发生额合计</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C11B76">
                <w:pPr>
                  <w:ind w:rightChars="40" w:right="84"/>
                  <w:jc w:val="right"/>
                  <w:rPr>
                    <w:rFonts w:ascii="Times New Roman" w:hAnsi="Times New Roman" w:cs="Times New Roman"/>
                    <w:szCs w:val="21"/>
                  </w:rPr>
                </w:pPr>
                <w:r>
                  <w:rPr>
                    <w:rFonts w:ascii="Times New Roman" w:hAnsi="Times New Roman" w:cs="Times New Roman"/>
                    <w:szCs w:val="21"/>
                  </w:rPr>
                  <w:t>19,500.00</w:t>
                </w:r>
              </w:p>
            </w:tc>
          </w:tr>
          <w:tr w:rsidR="000C13E3">
            <w:trPr>
              <w:trHeight w:val="308"/>
            </w:trPr>
            <w:sdt>
              <w:sdtPr>
                <w:tag w:val="_PLD_3cd11ead60c24b4db1767011d51198b4"/>
                <w:id w:val="-1118211703"/>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ind w:rightChars="40" w:right="84"/>
                      <w:rPr>
                        <w:color w:val="FF0000"/>
                        <w:szCs w:val="21"/>
                      </w:rPr>
                    </w:pPr>
                    <w:r>
                      <w:rPr>
                        <w:rFonts w:hint="eastAsia"/>
                        <w:szCs w:val="21"/>
                      </w:rPr>
                      <w:t>报告期末对子公司担保余额合计（</w:t>
                    </w:r>
                    <w:r>
                      <w:rPr>
                        <w:szCs w:val="21"/>
                      </w:rPr>
                      <w:t>B</w:t>
                    </w:r>
                    <w:r>
                      <w:rPr>
                        <w:rFonts w:hint="eastAsia"/>
                        <w:szCs w:val="21"/>
                      </w:rPr>
                      <w:t>）</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C11B76">
                <w:pPr>
                  <w:autoSpaceDE w:val="0"/>
                  <w:autoSpaceDN w:val="0"/>
                  <w:adjustRightInd w:val="0"/>
                  <w:ind w:rightChars="40" w:right="84"/>
                  <w:jc w:val="right"/>
                  <w:rPr>
                    <w:rFonts w:ascii="Times New Roman" w:hAnsi="Times New Roman" w:cs="Times New Roman"/>
                    <w:szCs w:val="21"/>
                  </w:rPr>
                </w:pPr>
                <w:r>
                  <w:rPr>
                    <w:rFonts w:ascii="Times New Roman" w:hAnsi="Times New Roman" w:cs="Times New Roman"/>
                    <w:szCs w:val="21"/>
                  </w:rPr>
                  <w:t>19,500.00</w:t>
                </w:r>
              </w:p>
            </w:tc>
          </w:tr>
          <w:tr w:rsidR="000C13E3">
            <w:trPr>
              <w:trHeight w:val="308"/>
            </w:trPr>
            <w:sdt>
              <w:sdtPr>
                <w:tag w:val="_PLD_b5d1fceb6fbd4fadb84d698d3eb35967"/>
                <w:id w:val="-1522073536"/>
                <w:lock w:val="sdtLocked"/>
              </w:sdtPr>
              <w:sdtEndPr/>
              <w:sdtContent>
                <w:tc>
                  <w:tcPr>
                    <w:tcW w:w="13933" w:type="dxa"/>
                    <w:gridSpan w:val="16"/>
                    <w:tcBorders>
                      <w:top w:val="single" w:sz="4" w:space="0" w:color="auto"/>
                      <w:bottom w:val="single" w:sz="4" w:space="0" w:color="auto"/>
                    </w:tcBorders>
                    <w:shd w:val="clear" w:color="auto" w:fill="auto"/>
                    <w:vAlign w:val="center"/>
                  </w:tcPr>
                  <w:p w:rsidR="000C13E3" w:rsidRDefault="00C11B76">
                    <w:pPr>
                      <w:autoSpaceDE w:val="0"/>
                      <w:autoSpaceDN w:val="0"/>
                      <w:adjustRightInd w:val="0"/>
                      <w:ind w:rightChars="40" w:right="84"/>
                      <w:jc w:val="center"/>
                      <w:rPr>
                        <w:szCs w:val="21"/>
                      </w:rPr>
                    </w:pPr>
                    <w:r>
                      <w:rPr>
                        <w:rFonts w:hint="eastAsia"/>
                        <w:szCs w:val="21"/>
                      </w:rPr>
                      <w:t>公司担保总额情况（包括对子公司的担保）</w:t>
                    </w:r>
                  </w:p>
                </w:tc>
              </w:sdtContent>
            </w:sdt>
          </w:tr>
          <w:tr w:rsidR="000C13E3">
            <w:trPr>
              <w:trHeight w:val="470"/>
            </w:trPr>
            <w:sdt>
              <w:sdtPr>
                <w:tag w:val="_PLD_97cf9dc93a8b49cfb6030a7de370518b"/>
                <w:id w:val="-760225337"/>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ind w:rightChars="40" w:right="84"/>
                      <w:rPr>
                        <w:szCs w:val="21"/>
                      </w:rPr>
                    </w:pPr>
                    <w:r>
                      <w:rPr>
                        <w:rFonts w:hint="eastAsia"/>
                        <w:szCs w:val="21"/>
                      </w:rPr>
                      <w:t>担保总额（</w:t>
                    </w:r>
                    <w:r>
                      <w:rPr>
                        <w:szCs w:val="21"/>
                      </w:rPr>
                      <w:t>A+B</w:t>
                    </w:r>
                    <w:r>
                      <w:rPr>
                        <w:rFonts w:hint="eastAsia"/>
                        <w:szCs w:val="21"/>
                      </w:rPr>
                      <w:t>）</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C11B76">
                <w:pPr>
                  <w:autoSpaceDE w:val="0"/>
                  <w:autoSpaceDN w:val="0"/>
                  <w:adjustRightInd w:val="0"/>
                  <w:ind w:rightChars="40" w:right="84"/>
                  <w:jc w:val="right"/>
                  <w:rPr>
                    <w:rFonts w:ascii="Times New Roman" w:hAnsi="Times New Roman" w:cs="Times New Roman"/>
                    <w:szCs w:val="21"/>
                  </w:rPr>
                </w:pPr>
                <w:r>
                  <w:rPr>
                    <w:rFonts w:ascii="Times New Roman" w:hAnsi="Times New Roman" w:cs="Times New Roman"/>
                    <w:szCs w:val="21"/>
                  </w:rPr>
                  <w:t>19,500.00</w:t>
                </w:r>
              </w:p>
            </w:tc>
          </w:tr>
          <w:tr w:rsidR="000C13E3">
            <w:trPr>
              <w:trHeight w:val="308"/>
            </w:trPr>
            <w:sdt>
              <w:sdtPr>
                <w:tag w:val="_PLD_d21a7917b9ff4d6dbd8483eff1afbd82"/>
                <w:id w:val="637158476"/>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ind w:rightChars="40" w:right="84"/>
                      <w:rPr>
                        <w:szCs w:val="21"/>
                      </w:rPr>
                    </w:pPr>
                    <w:r>
                      <w:rPr>
                        <w:rFonts w:hint="eastAsia"/>
                        <w:szCs w:val="21"/>
                      </w:rPr>
                      <w:t>担保总额占公司净资产的比例</w:t>
                    </w:r>
                    <w:r>
                      <w:rPr>
                        <w:szCs w:val="21"/>
                      </w:rPr>
                      <w:t>(%)</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C11B76">
                <w:pPr>
                  <w:autoSpaceDE w:val="0"/>
                  <w:autoSpaceDN w:val="0"/>
                  <w:adjustRightInd w:val="0"/>
                  <w:ind w:rightChars="40" w:right="84"/>
                  <w:jc w:val="right"/>
                  <w:rPr>
                    <w:rFonts w:ascii="Times New Roman" w:hAnsi="Times New Roman" w:cs="Times New Roman"/>
                    <w:szCs w:val="21"/>
                  </w:rPr>
                </w:pPr>
                <w:r>
                  <w:rPr>
                    <w:rFonts w:ascii="Times New Roman" w:hAnsi="Times New Roman" w:cs="Times New Roman"/>
                    <w:szCs w:val="21"/>
                  </w:rPr>
                  <w:t>10.18</w:t>
                </w:r>
              </w:p>
            </w:tc>
          </w:tr>
          <w:tr w:rsidR="000C13E3">
            <w:trPr>
              <w:trHeight w:val="308"/>
            </w:trPr>
            <w:sdt>
              <w:sdtPr>
                <w:tag w:val="_PLD_5975855d5ef9445cb4cf0cccb044de3a"/>
                <w:id w:val="985207684"/>
                <w:lock w:val="sdtLocked"/>
              </w:sdtPr>
              <w:sdtEndPr/>
              <w:sdtContent>
                <w:tc>
                  <w:tcPr>
                    <w:tcW w:w="13933" w:type="dxa"/>
                    <w:gridSpan w:val="16"/>
                    <w:tcBorders>
                      <w:top w:val="single" w:sz="4" w:space="0" w:color="auto"/>
                      <w:bottom w:val="single" w:sz="4" w:space="0" w:color="auto"/>
                    </w:tcBorders>
                    <w:shd w:val="clear" w:color="auto" w:fill="auto"/>
                  </w:tcPr>
                  <w:p w:rsidR="000C13E3" w:rsidRDefault="00C11B76">
                    <w:pPr>
                      <w:pStyle w:val="ab"/>
                      <w:autoSpaceDE w:val="0"/>
                      <w:autoSpaceDN w:val="0"/>
                      <w:adjustRightInd w:val="0"/>
                      <w:ind w:rightChars="40" w:right="84"/>
                      <w:rPr>
                        <w:rFonts w:ascii="宋体" w:hAnsi="宋体"/>
                      </w:rPr>
                    </w:pPr>
                    <w:r>
                      <w:rPr>
                        <w:rFonts w:ascii="宋体" w:hAnsi="宋体" w:hint="eastAsia"/>
                      </w:rPr>
                      <w:t>其中：</w:t>
                    </w:r>
                  </w:p>
                </w:tc>
              </w:sdtContent>
            </w:sdt>
          </w:tr>
          <w:tr w:rsidR="000C13E3">
            <w:trPr>
              <w:trHeight w:val="308"/>
            </w:trPr>
            <w:sdt>
              <w:sdtPr>
                <w:tag w:val="_PLD_30e2076758ce45debdae6789989817df"/>
                <w:id w:val="175466358"/>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0C13E3">
                <w:pPr>
                  <w:ind w:rightChars="40" w:right="84"/>
                  <w:jc w:val="right"/>
                  <w:rPr>
                    <w:szCs w:val="21"/>
                  </w:rPr>
                </w:pPr>
              </w:p>
            </w:tc>
          </w:tr>
          <w:tr w:rsidR="000C13E3">
            <w:trPr>
              <w:trHeight w:val="308"/>
            </w:trPr>
            <w:sdt>
              <w:sdtPr>
                <w:tag w:val="_PLD_e527b526e0d24f5982870686d243c818"/>
                <w:id w:val="-1185130642"/>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0C13E3">
                <w:pPr>
                  <w:autoSpaceDE w:val="0"/>
                  <w:autoSpaceDN w:val="0"/>
                  <w:adjustRightInd w:val="0"/>
                  <w:ind w:rightChars="40" w:right="84"/>
                  <w:jc w:val="right"/>
                  <w:rPr>
                    <w:szCs w:val="21"/>
                  </w:rPr>
                </w:pPr>
              </w:p>
            </w:tc>
          </w:tr>
          <w:tr w:rsidR="000C13E3">
            <w:trPr>
              <w:trHeight w:val="308"/>
            </w:trPr>
            <w:sdt>
              <w:sdtPr>
                <w:tag w:val="_PLD_c38dcad268724b6bac72df7893ce62db"/>
                <w:id w:val="-155448742"/>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0C13E3">
                <w:pPr>
                  <w:ind w:rightChars="40" w:right="84"/>
                  <w:jc w:val="right"/>
                  <w:rPr>
                    <w:szCs w:val="21"/>
                  </w:rPr>
                </w:pPr>
              </w:p>
            </w:tc>
          </w:tr>
          <w:tr w:rsidR="000C13E3">
            <w:trPr>
              <w:trHeight w:val="308"/>
            </w:trPr>
            <w:sdt>
              <w:sdtPr>
                <w:tag w:val="_PLD_7512871b7304408389a5ea305fc55c96"/>
                <w:id w:val="398264838"/>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vAlign w:val="center"/>
                  </w:tcPr>
                  <w:p w:rsidR="000C13E3" w:rsidRDefault="00C11B76">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0C13E3">
                <w:pPr>
                  <w:autoSpaceDE w:val="0"/>
                  <w:autoSpaceDN w:val="0"/>
                  <w:adjustRightInd w:val="0"/>
                  <w:ind w:rightChars="40" w:right="84"/>
                  <w:jc w:val="right"/>
                  <w:rPr>
                    <w:szCs w:val="21"/>
                  </w:rPr>
                </w:pPr>
              </w:p>
            </w:tc>
          </w:tr>
          <w:tr w:rsidR="000C13E3">
            <w:trPr>
              <w:trHeight w:val="308"/>
            </w:trPr>
            <w:sdt>
              <w:sdtPr>
                <w:tag w:val="_PLD_dc6ba07e028f446dbbaf6b0897841a8f"/>
                <w:id w:val="-143509389"/>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vAlign w:val="center"/>
                  </w:tcPr>
                  <w:p w:rsidR="000C13E3" w:rsidRDefault="00C11B76">
                    <w:pPr>
                      <w:pStyle w:val="ab"/>
                      <w:autoSpaceDE w:val="0"/>
                      <w:autoSpaceDN w:val="0"/>
                      <w:adjustRightInd w:val="0"/>
                      <w:rPr>
                        <w:rFonts w:ascii="宋体" w:hAnsi="宋体"/>
                      </w:rPr>
                    </w:pPr>
                    <w:r>
                      <w:rPr>
                        <w:rFonts w:ascii="宋体" w:hAnsi="宋体" w:hint="eastAsia"/>
                      </w:rPr>
                      <w:t>未到期担保可能承担连带清偿责任说明</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0C13E3">
                <w:pPr>
                  <w:autoSpaceDE w:val="0"/>
                  <w:autoSpaceDN w:val="0"/>
                  <w:adjustRightInd w:val="0"/>
                  <w:rPr>
                    <w:szCs w:val="21"/>
                  </w:rPr>
                </w:pPr>
              </w:p>
            </w:tc>
          </w:tr>
          <w:tr w:rsidR="000C13E3">
            <w:trPr>
              <w:trHeight w:val="308"/>
            </w:trPr>
            <w:sdt>
              <w:sdtPr>
                <w:tag w:val="_PLD_4a19c6649f7a44079219c22961b8203f"/>
                <w:id w:val="-1314794973"/>
                <w:lock w:val="sdtLocked"/>
              </w:sdtPr>
              <w:sdtEndPr/>
              <w:sdtContent>
                <w:tc>
                  <w:tcPr>
                    <w:tcW w:w="5975" w:type="dxa"/>
                    <w:gridSpan w:val="7"/>
                    <w:tcBorders>
                      <w:top w:val="single" w:sz="4" w:space="0" w:color="auto"/>
                      <w:bottom w:val="single" w:sz="4" w:space="0" w:color="auto"/>
                      <w:right w:val="single" w:sz="4" w:space="0" w:color="auto"/>
                    </w:tcBorders>
                    <w:shd w:val="clear" w:color="auto" w:fill="auto"/>
                  </w:tcPr>
                  <w:p w:rsidR="000C13E3" w:rsidRDefault="00C11B76">
                    <w:pPr>
                      <w:autoSpaceDE w:val="0"/>
                      <w:autoSpaceDN w:val="0"/>
                      <w:adjustRightInd w:val="0"/>
                      <w:rPr>
                        <w:szCs w:val="21"/>
                      </w:rPr>
                    </w:pPr>
                    <w:r>
                      <w:rPr>
                        <w:rFonts w:hint="eastAsia"/>
                        <w:szCs w:val="21"/>
                      </w:rPr>
                      <w:t>担保情况说明</w:t>
                    </w:r>
                  </w:p>
                </w:tc>
              </w:sdtContent>
            </w:sdt>
            <w:tc>
              <w:tcPr>
                <w:tcW w:w="7958" w:type="dxa"/>
                <w:gridSpan w:val="9"/>
                <w:tcBorders>
                  <w:top w:val="single" w:sz="4" w:space="0" w:color="auto"/>
                  <w:left w:val="single" w:sz="4" w:space="0" w:color="auto"/>
                  <w:bottom w:val="single" w:sz="4" w:space="0" w:color="auto"/>
                </w:tcBorders>
                <w:shd w:val="clear" w:color="auto" w:fill="auto"/>
              </w:tcPr>
              <w:p w:rsidR="000C13E3" w:rsidRDefault="000C13E3">
                <w:pPr>
                  <w:autoSpaceDE w:val="0"/>
                  <w:autoSpaceDN w:val="0"/>
                  <w:adjustRightInd w:val="0"/>
                  <w:rPr>
                    <w:szCs w:val="21"/>
                  </w:rPr>
                </w:pPr>
              </w:p>
            </w:tc>
          </w:tr>
          <w:bookmarkEnd w:id="124"/>
        </w:tbl>
        <w:p w:rsidR="000C13E3" w:rsidRDefault="000C13E3"/>
        <w:p w:rsidR="000C13E3" w:rsidRDefault="00362B2C">
          <w:pPr>
            <w:rPr>
              <w:rFonts w:asciiTheme="minorEastAsia" w:eastAsiaTheme="minorEastAsia" w:hAnsiTheme="minorEastAsia"/>
              <w:szCs w:val="21"/>
            </w:rPr>
          </w:pPr>
        </w:p>
      </w:sdtContent>
    </w:sdt>
    <w:p w:rsidR="000C13E3" w:rsidRDefault="000C13E3">
      <w:pPr>
        <w:rPr>
          <w:rFonts w:asciiTheme="minorEastAsia" w:eastAsiaTheme="minorEastAsia" w:hAnsiTheme="minorEastAsia"/>
          <w:szCs w:val="21"/>
        </w:rPr>
        <w:sectPr w:rsidR="000C13E3">
          <w:pgSz w:w="16838" w:h="11906" w:orient="landscape"/>
          <w:pgMar w:top="1797" w:right="1525" w:bottom="1276" w:left="1440" w:header="855" w:footer="992" w:gutter="0"/>
          <w:cols w:space="425"/>
          <w:docGrid w:linePitch="312"/>
        </w:sectPr>
      </w:pPr>
    </w:p>
    <w:p w:rsidR="000C13E3" w:rsidRDefault="00C11B76">
      <w:pPr>
        <w:pStyle w:val="3"/>
        <w:numPr>
          <w:ilvl w:val="0"/>
          <w:numId w:val="39"/>
        </w:numPr>
        <w:rPr>
          <w:szCs w:val="21"/>
        </w:rPr>
      </w:pPr>
      <w:r>
        <w:rPr>
          <w:rFonts w:hint="eastAsia"/>
          <w:szCs w:val="21"/>
        </w:rPr>
        <w:lastRenderedPageBreak/>
        <w:t>委托他人进行现金资产管理的情况</w:t>
      </w:r>
    </w:p>
    <w:p w:rsidR="000C13E3" w:rsidRDefault="00C11B76">
      <w:pPr>
        <w:pStyle w:val="4"/>
        <w:numPr>
          <w:ilvl w:val="0"/>
          <w:numId w:val="41"/>
        </w:numPr>
      </w:pPr>
      <w:r>
        <w:rPr>
          <w:rFonts w:hint="eastAsia"/>
        </w:rPr>
        <w:t>委托理财情况</w:t>
      </w:r>
    </w:p>
    <w:sdt>
      <w:sdtPr>
        <w:rPr>
          <w:rFonts w:ascii="宋体" w:hAnsi="宋体" w:cs="宋体"/>
          <w:b w:val="0"/>
          <w:bCs w:val="0"/>
          <w:kern w:val="0"/>
          <w:szCs w:val="24"/>
        </w:rPr>
        <w:alias w:val="模块:委托理财总体情况"/>
        <w:tag w:val="_SEC_1e15b8524c82495dad9c5426489ba6b9"/>
        <w:id w:val="-898818438"/>
        <w:lock w:val="sdtLocked"/>
        <w:placeholder>
          <w:docPart w:val="GBC22222222222222222222222222222"/>
        </w:placeholder>
      </w:sdtPr>
      <w:sdtEndPr>
        <w:rPr>
          <w:rFonts w:hint="eastAsia"/>
        </w:rPr>
      </w:sdtEndPr>
      <w:sdtContent>
        <w:p w:rsidR="000C13E3" w:rsidRDefault="00C11B76">
          <w:pPr>
            <w:pStyle w:val="5"/>
            <w:numPr>
              <w:ilvl w:val="0"/>
              <w:numId w:val="42"/>
            </w:numPr>
          </w:pPr>
          <w:r>
            <w:t>委托理财总体情况</w:t>
          </w:r>
        </w:p>
        <w:sdt>
          <w:sdtPr>
            <w:rPr>
              <w:rFonts w:hint="eastAsia"/>
            </w:rPr>
            <w:alias w:val="是否适用：委托理财总体情况[双击切换]"/>
            <w:tag w:val="_GBC_939edce711f74cc3bede852019388a3e"/>
            <w:id w:val="-531029669"/>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委托理财总体情况"/>
              <w:tag w:val="_GBC_995d6d32b0f247b897c1e3683394b78e"/>
              <w:id w:val="1869642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币种：</w:t>
          </w:r>
          <w:sdt>
            <w:sdtPr>
              <w:rPr>
                <w:rFonts w:hint="eastAsia"/>
              </w:rPr>
              <w:alias w:val="币种：委托理财总体情况"/>
              <w:tag w:val="_GBC_4eea93464f564ac386eb7f3f2731c982"/>
              <w:id w:val="-15678652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701"/>
            <w:gridCol w:w="1701"/>
            <w:gridCol w:w="1701"/>
            <w:gridCol w:w="2277"/>
          </w:tblGrid>
          <w:tr w:rsidR="000C13E3">
            <w:sdt>
              <w:sdtPr>
                <w:rPr>
                  <w:rFonts w:hint="eastAsia"/>
                  <w:szCs w:val="21"/>
                </w:rPr>
                <w:tag w:val="_PLD_adc56e4902a44336b31583f6d92ae8fe"/>
                <w:id w:val="2086720776"/>
                <w:lock w:val="sdtLocked"/>
              </w:sdtPr>
              <w:sdtEndPr/>
              <w:sdtContent>
                <w:tc>
                  <w:tcPr>
                    <w:tcW w:w="1669" w:type="dxa"/>
                    <w:shd w:val="clear" w:color="auto" w:fill="auto"/>
                    <w:vAlign w:val="center"/>
                  </w:tcPr>
                  <w:p w:rsidR="000C13E3" w:rsidRDefault="00C11B76">
                    <w:pPr>
                      <w:ind w:leftChars="132" w:left="353" w:hangingChars="36" w:hanging="76"/>
                      <w:jc w:val="center"/>
                      <w:rPr>
                        <w:szCs w:val="21"/>
                      </w:rPr>
                    </w:pPr>
                    <w:r>
                      <w:rPr>
                        <w:rFonts w:hint="eastAsia"/>
                        <w:szCs w:val="21"/>
                      </w:rPr>
                      <w:t>类型</w:t>
                    </w:r>
                  </w:p>
                </w:tc>
              </w:sdtContent>
            </w:sdt>
            <w:sdt>
              <w:sdtPr>
                <w:rPr>
                  <w:rFonts w:hint="eastAsia"/>
                  <w:szCs w:val="21"/>
                </w:rPr>
                <w:tag w:val="_PLD_1e4b1b71c269470f8c1a8d2bf4482c76"/>
                <w:id w:val="-246195690"/>
                <w:lock w:val="sdtLocked"/>
              </w:sdtPr>
              <w:sdtEndPr/>
              <w:sdtContent>
                <w:tc>
                  <w:tcPr>
                    <w:tcW w:w="1701" w:type="dxa"/>
                    <w:shd w:val="clear" w:color="auto" w:fill="auto"/>
                    <w:vAlign w:val="center"/>
                  </w:tcPr>
                  <w:p w:rsidR="000C13E3" w:rsidRDefault="00C11B76">
                    <w:pPr>
                      <w:jc w:val="center"/>
                      <w:rPr>
                        <w:szCs w:val="21"/>
                      </w:rPr>
                    </w:pPr>
                    <w:r>
                      <w:rPr>
                        <w:rFonts w:hint="eastAsia"/>
                        <w:szCs w:val="21"/>
                      </w:rPr>
                      <w:t>资金来源</w:t>
                    </w:r>
                  </w:p>
                </w:tc>
              </w:sdtContent>
            </w:sdt>
            <w:sdt>
              <w:sdtPr>
                <w:rPr>
                  <w:rFonts w:hint="eastAsia"/>
                  <w:szCs w:val="21"/>
                </w:rPr>
                <w:tag w:val="_PLD_7b0c91758b05423d8c85e6e2043dcc9e"/>
                <w:id w:val="1733582843"/>
                <w:lock w:val="sdtLocked"/>
              </w:sdtPr>
              <w:sdtEndPr/>
              <w:sdtContent>
                <w:tc>
                  <w:tcPr>
                    <w:tcW w:w="1701" w:type="dxa"/>
                    <w:shd w:val="clear" w:color="auto" w:fill="auto"/>
                    <w:vAlign w:val="center"/>
                  </w:tcPr>
                  <w:p w:rsidR="000C13E3" w:rsidRDefault="00C11B76">
                    <w:pPr>
                      <w:jc w:val="center"/>
                      <w:rPr>
                        <w:szCs w:val="21"/>
                      </w:rPr>
                    </w:pPr>
                    <w:r>
                      <w:rPr>
                        <w:rFonts w:hint="eastAsia"/>
                        <w:szCs w:val="21"/>
                      </w:rPr>
                      <w:t>发生额</w:t>
                    </w:r>
                  </w:p>
                </w:tc>
              </w:sdtContent>
            </w:sdt>
            <w:sdt>
              <w:sdtPr>
                <w:rPr>
                  <w:rFonts w:hint="eastAsia"/>
                  <w:szCs w:val="21"/>
                </w:rPr>
                <w:tag w:val="_PLD_c5c1ba65289743f390012a22166fda71"/>
                <w:id w:val="-2039580908"/>
                <w:lock w:val="sdtLocked"/>
              </w:sdtPr>
              <w:sdtEndPr/>
              <w:sdtContent>
                <w:tc>
                  <w:tcPr>
                    <w:tcW w:w="1701" w:type="dxa"/>
                    <w:shd w:val="clear" w:color="auto" w:fill="auto"/>
                    <w:vAlign w:val="center"/>
                  </w:tcPr>
                  <w:p w:rsidR="000C13E3" w:rsidRDefault="00C11B76">
                    <w:pPr>
                      <w:jc w:val="center"/>
                      <w:rPr>
                        <w:szCs w:val="21"/>
                      </w:rPr>
                    </w:pPr>
                    <w:r>
                      <w:rPr>
                        <w:rFonts w:hint="eastAsia"/>
                        <w:szCs w:val="21"/>
                      </w:rPr>
                      <w:t>未到期余额</w:t>
                    </w:r>
                  </w:p>
                </w:tc>
              </w:sdtContent>
            </w:sdt>
            <w:sdt>
              <w:sdtPr>
                <w:rPr>
                  <w:rFonts w:hint="eastAsia"/>
                  <w:szCs w:val="21"/>
                </w:rPr>
                <w:tag w:val="_PLD_ac496413cc194196b7b6f3a280315c67"/>
                <w:id w:val="-1896266692"/>
                <w:lock w:val="sdtLocked"/>
              </w:sdtPr>
              <w:sdtEndPr/>
              <w:sdtContent>
                <w:tc>
                  <w:tcPr>
                    <w:tcW w:w="2277" w:type="dxa"/>
                    <w:shd w:val="clear" w:color="auto" w:fill="auto"/>
                    <w:vAlign w:val="center"/>
                  </w:tcPr>
                  <w:p w:rsidR="000C13E3" w:rsidRDefault="00C11B76">
                    <w:pPr>
                      <w:jc w:val="center"/>
                      <w:rPr>
                        <w:szCs w:val="21"/>
                      </w:rPr>
                    </w:pPr>
                    <w:r>
                      <w:rPr>
                        <w:rFonts w:hint="eastAsia"/>
                        <w:szCs w:val="21"/>
                      </w:rPr>
                      <w:t>逾期未收回金额</w:t>
                    </w:r>
                  </w:p>
                </w:tc>
              </w:sdtContent>
            </w:sdt>
          </w:tr>
          <w:sdt>
            <w:sdtPr>
              <w:rPr>
                <w:rFonts w:hint="eastAsia"/>
              </w:rPr>
              <w:alias w:val="委托理财总体情况"/>
              <w:tag w:val="_TUP_6e0fe7a0f5b84cf79e45a3ba6528bf07"/>
              <w:id w:val="-460881461"/>
              <w:lock w:val="sdtLocked"/>
              <w:placeholder>
                <w:docPart w:val="{014385e0-7463-4b37-8158-6de8cb1f5d92}"/>
              </w:placeholder>
            </w:sdtPr>
            <w:sdtEndPr/>
            <w:sdtContent>
              <w:tr w:rsidR="000C13E3">
                <w:trPr>
                  <w:trHeight w:val="90"/>
                </w:trPr>
                <w:sdt>
                  <w:sdtPr>
                    <w:rPr>
                      <w:rFonts w:hint="eastAsia"/>
                    </w:rPr>
                    <w:alias w:val="委托理财类型"/>
                    <w:tag w:val="_GBC_dde0b0799c3d4140ab92a2fd8e9f7e37"/>
                    <w:id w:val="-232316495"/>
                    <w:lock w:val="sdtLocked"/>
                    <w:comboBox>
                      <w:listItem w:displayText="银行理财" w:value="银行理财"/>
                      <w:listItem w:displayText="信托产品" w:value="信托产品"/>
                      <w:listItem w:displayText="券商产品" w:value="券商产品"/>
                      <w:listItem w:displayText="其他" w:value="其他"/>
                    </w:comboBox>
                  </w:sdtPr>
                  <w:sdtEndPr/>
                  <w:sdtContent>
                    <w:tc>
                      <w:tcPr>
                        <w:tcW w:w="1669" w:type="dxa"/>
                        <w:shd w:val="clear" w:color="auto" w:fill="auto"/>
                      </w:tcPr>
                      <w:p w:rsidR="000C13E3" w:rsidRDefault="00C11B76">
                        <w:r>
                          <w:rPr>
                            <w:rFonts w:hint="eastAsia"/>
                          </w:rPr>
                          <w:t>银行理财产品</w:t>
                        </w:r>
                      </w:p>
                    </w:tc>
                  </w:sdtContent>
                </w:sdt>
                <w:tc>
                  <w:tcPr>
                    <w:tcW w:w="1701" w:type="dxa"/>
                    <w:shd w:val="clear" w:color="auto" w:fill="auto"/>
                  </w:tcPr>
                  <w:p w:rsidR="000C13E3" w:rsidRDefault="00C11B76">
                    <w:r>
                      <w:t>闲置募集资金</w:t>
                    </w:r>
                  </w:p>
                </w:tc>
                <w:tc>
                  <w:tcPr>
                    <w:tcW w:w="1701"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17,000</w:t>
                    </w:r>
                  </w:p>
                </w:tc>
                <w:tc>
                  <w:tcPr>
                    <w:tcW w:w="1701" w:type="dxa"/>
                    <w:shd w:val="clear" w:color="auto" w:fill="auto"/>
                  </w:tcPr>
                  <w:p w:rsidR="000C13E3" w:rsidRDefault="000C13E3">
                    <w:pPr>
                      <w:jc w:val="right"/>
                    </w:pPr>
                  </w:p>
                </w:tc>
                <w:tc>
                  <w:tcPr>
                    <w:tcW w:w="2277" w:type="dxa"/>
                    <w:shd w:val="clear" w:color="auto" w:fill="auto"/>
                  </w:tcPr>
                  <w:p w:rsidR="000C13E3" w:rsidRDefault="000C13E3">
                    <w:pPr>
                      <w:jc w:val="right"/>
                    </w:pPr>
                  </w:p>
                </w:tc>
              </w:tr>
            </w:sdtContent>
          </w:sdt>
          <w:tr w:rsidR="000C13E3">
            <w:trPr>
              <w:trHeight w:val="90"/>
            </w:trPr>
            <w:tc>
              <w:tcPr>
                <w:tcW w:w="1669" w:type="dxa"/>
                <w:shd w:val="clear" w:color="auto" w:fill="auto"/>
              </w:tcPr>
              <w:sdt>
                <w:sdtPr>
                  <w:rPr>
                    <w:rFonts w:hint="eastAsia"/>
                  </w:rPr>
                  <w:alias w:val="委托理财类型"/>
                  <w:tag w:val="_GBC_dde0b0799c3d4140ab92a2fd8e9f7e37"/>
                  <w:id w:val="-1839378841"/>
                  <w:lock w:val="sdtLocked"/>
                  <w:comboBox>
                    <w:listItem w:displayText="银行理财" w:value="银行理财"/>
                    <w:listItem w:displayText="信托产品" w:value="信托产品"/>
                    <w:listItem w:displayText="券商产品" w:value="券商产品"/>
                    <w:listItem w:displayText="其他" w:value="其他"/>
                  </w:comboBox>
                </w:sdtPr>
                <w:sdtEndPr/>
                <w:sdtContent>
                  <w:p w:rsidR="000C13E3" w:rsidRDefault="00C11B76">
                    <w:r>
                      <w:rPr>
                        <w:rFonts w:hint="eastAsia"/>
                      </w:rPr>
                      <w:t>银行理财产品</w:t>
                    </w:r>
                  </w:p>
                </w:sdtContent>
              </w:sdt>
            </w:tc>
            <w:tc>
              <w:tcPr>
                <w:tcW w:w="1701" w:type="dxa"/>
                <w:shd w:val="clear" w:color="auto" w:fill="auto"/>
              </w:tcPr>
              <w:p w:rsidR="000C13E3" w:rsidRDefault="00C11B76">
                <w:r>
                  <w:rPr>
                    <w:rFonts w:hint="eastAsia"/>
                  </w:rPr>
                  <w:t>自有资金</w:t>
                </w:r>
              </w:p>
            </w:tc>
            <w:tc>
              <w:tcPr>
                <w:tcW w:w="1701"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15,000</w:t>
                </w:r>
              </w:p>
            </w:tc>
            <w:tc>
              <w:tcPr>
                <w:tcW w:w="1701" w:type="dxa"/>
                <w:shd w:val="clear" w:color="auto" w:fill="auto"/>
              </w:tcPr>
              <w:p w:rsidR="000C13E3" w:rsidRDefault="000C13E3">
                <w:pPr>
                  <w:jc w:val="right"/>
                </w:pPr>
              </w:p>
            </w:tc>
            <w:tc>
              <w:tcPr>
                <w:tcW w:w="2277" w:type="dxa"/>
                <w:shd w:val="clear" w:color="auto" w:fill="auto"/>
              </w:tcPr>
              <w:p w:rsidR="000C13E3" w:rsidRDefault="000C13E3">
                <w:pPr>
                  <w:jc w:val="right"/>
                </w:pPr>
              </w:p>
            </w:tc>
          </w:tr>
        </w:tbl>
        <w:p w:rsidR="000C13E3" w:rsidRDefault="000C13E3"/>
        <w:p w:rsidR="000C13E3" w:rsidRDefault="00362B2C"/>
      </w:sdtContent>
    </w:sdt>
    <w:sdt>
      <w:sdtPr>
        <w:rPr>
          <w:rFonts w:hint="eastAsia"/>
        </w:rPr>
        <w:alias w:val="模块:委托理财总体其他情况"/>
        <w:tag w:val="_SEC_c74546ff2eb54c40a95f3d7a5ec247ac"/>
        <w:id w:val="-2056687000"/>
        <w:lock w:val="sdtLocked"/>
        <w:placeholder>
          <w:docPart w:val="GBC22222222222222222222222222222"/>
        </w:placeholder>
      </w:sdtPr>
      <w:sdtEndPr/>
      <w:sdtContent>
        <w:p w:rsidR="000C13E3" w:rsidRDefault="00C11B76">
          <w:pPr>
            <w:rPr>
              <w:b/>
            </w:rPr>
          </w:pPr>
          <w:r>
            <w:rPr>
              <w:rFonts w:hint="eastAsia"/>
              <w:b/>
            </w:rPr>
            <w:t>其他情况</w:t>
          </w:r>
        </w:p>
        <w:sdt>
          <w:sdtPr>
            <w:rPr>
              <w:rFonts w:hint="eastAsia"/>
            </w:rPr>
            <w:alias w:val="是否适用：委托理财总体其他情况[双击切换]"/>
            <w:tag w:val="_GBC_4fb72032e5bd4642bf5eb2d83d5ca874"/>
            <w:id w:val="376058630"/>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sdt>
      <w:sdtPr>
        <w:rPr>
          <w:rFonts w:ascii="宋体" w:hAnsi="宋体" w:cs="宋体"/>
          <w:b w:val="0"/>
          <w:bCs w:val="0"/>
          <w:kern w:val="0"/>
          <w:szCs w:val="24"/>
        </w:rPr>
        <w:alias w:val="模块:单项委托理财情况"/>
        <w:tag w:val="_SEC_b54bd17bb0da4771a60d17a9a56131e4"/>
        <w:id w:val="878448862"/>
        <w:lock w:val="sdtLocked"/>
        <w:placeholder>
          <w:docPart w:val="GBC22222222222222222222222222222"/>
        </w:placeholder>
      </w:sdtPr>
      <w:sdtEndPr>
        <w:rPr>
          <w:rFonts w:hint="eastAsia"/>
        </w:rPr>
      </w:sdtEndPr>
      <w:sdtContent>
        <w:p w:rsidR="000C13E3" w:rsidRDefault="00C11B76">
          <w:pPr>
            <w:pStyle w:val="5"/>
            <w:numPr>
              <w:ilvl w:val="0"/>
              <w:numId w:val="42"/>
            </w:numPr>
          </w:pPr>
          <w:r>
            <w:t>单项委托理财情况</w:t>
          </w:r>
        </w:p>
        <w:sdt>
          <w:sdtPr>
            <w:rPr>
              <w:rFonts w:hint="eastAsia"/>
            </w:rPr>
            <w:alias w:val="是否适用：单项委托理财情况[双击切换]"/>
            <w:tag w:val="_GBC_049960b74e79480d8781c2d7d6a997dc"/>
            <w:id w:val="-2102242602"/>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单项委托理财情况"/>
              <w:tag w:val="_GBC_82d5f3d2ba304514bba23237111a211b"/>
              <w:id w:val="-19081364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币种：</w:t>
          </w:r>
          <w:sdt>
            <w:sdtPr>
              <w:rPr>
                <w:rFonts w:hint="eastAsia"/>
              </w:rPr>
              <w:alias w:val="币种：单项委托理财情况"/>
              <w:tag w:val="_GBC_1e2db013ad684830a72eacaf2b1319d4"/>
              <w:id w:val="156721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555"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473"/>
            <w:gridCol w:w="886"/>
            <w:gridCol w:w="859"/>
            <w:gridCol w:w="927"/>
            <w:gridCol w:w="450"/>
            <w:gridCol w:w="396"/>
            <w:gridCol w:w="559"/>
            <w:gridCol w:w="627"/>
            <w:gridCol w:w="1037"/>
            <w:gridCol w:w="627"/>
            <w:gridCol w:w="436"/>
            <w:gridCol w:w="396"/>
            <w:gridCol w:w="445"/>
            <w:gridCol w:w="570"/>
          </w:tblGrid>
          <w:tr w:rsidR="000C13E3">
            <w:sdt>
              <w:sdtPr>
                <w:rPr>
                  <w:rFonts w:ascii="Times New Roman" w:hAnsi="Times New Roman" w:cs="Times New Roman"/>
                  <w:szCs w:val="21"/>
                </w:rPr>
                <w:tag w:val="_PLD_14f5b6e156634fb5892dac8ce6409d58"/>
                <w:id w:val="426932633"/>
                <w:lock w:val="sdtLocked"/>
              </w:sdtPr>
              <w:sdtEndPr/>
              <w:sdtContent>
                <w:tc>
                  <w:tcPr>
                    <w:tcW w:w="867" w:type="dxa"/>
                    <w:shd w:val="clear" w:color="auto" w:fill="auto"/>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受托人</w:t>
                    </w:r>
                  </w:p>
                </w:tc>
              </w:sdtContent>
            </w:sdt>
            <w:sdt>
              <w:sdtPr>
                <w:rPr>
                  <w:rFonts w:ascii="Times New Roman" w:hAnsi="Times New Roman" w:cs="Times New Roman"/>
                  <w:szCs w:val="21"/>
                </w:rPr>
                <w:tag w:val="_PLD_93acfc23d8a14834961a198ac3a66b6a"/>
                <w:id w:val="894937540"/>
                <w:lock w:val="sdtLocked"/>
              </w:sdtPr>
              <w:sdtEndPr/>
              <w:sdtContent>
                <w:tc>
                  <w:tcPr>
                    <w:tcW w:w="473" w:type="dxa"/>
                    <w:shd w:val="clear" w:color="auto" w:fill="auto"/>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委托理财类型</w:t>
                    </w:r>
                  </w:p>
                </w:tc>
              </w:sdtContent>
            </w:sdt>
            <w:sdt>
              <w:sdtPr>
                <w:rPr>
                  <w:rFonts w:ascii="Times New Roman" w:hAnsi="Times New Roman" w:cs="Times New Roman"/>
                  <w:szCs w:val="21"/>
                </w:rPr>
                <w:tag w:val="_PLD_e7134c1583a94d2fa0e160ddf15b5b4c"/>
                <w:id w:val="854847582"/>
                <w:lock w:val="sdtLocked"/>
              </w:sdtPr>
              <w:sdtEndPr/>
              <w:sdtContent>
                <w:tc>
                  <w:tcPr>
                    <w:tcW w:w="886" w:type="dxa"/>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委托理财金额</w:t>
                    </w:r>
                  </w:p>
                </w:tc>
              </w:sdtContent>
            </w:sdt>
            <w:sdt>
              <w:sdtPr>
                <w:rPr>
                  <w:rFonts w:ascii="Times New Roman" w:hAnsi="Times New Roman" w:cs="Times New Roman"/>
                  <w:szCs w:val="21"/>
                </w:rPr>
                <w:tag w:val="_PLD_ad477dfc35a8435789115ccc442a9117"/>
                <w:id w:val="-1336148978"/>
                <w:lock w:val="sdtLocked"/>
              </w:sdtPr>
              <w:sdtEndPr/>
              <w:sdtContent>
                <w:tc>
                  <w:tcPr>
                    <w:tcW w:w="859"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委托理财起始日期</w:t>
                    </w:r>
                  </w:p>
                </w:tc>
              </w:sdtContent>
            </w:sdt>
            <w:sdt>
              <w:sdtPr>
                <w:rPr>
                  <w:rFonts w:ascii="Times New Roman" w:hAnsi="Times New Roman" w:cs="Times New Roman"/>
                  <w:szCs w:val="21"/>
                </w:rPr>
                <w:tag w:val="_PLD_002591ecf02b4c8481c8c7be2351809b"/>
                <w:id w:val="595447320"/>
                <w:lock w:val="sdtLocked"/>
              </w:sdtPr>
              <w:sdtEndPr/>
              <w:sdtContent>
                <w:tc>
                  <w:tcPr>
                    <w:tcW w:w="927" w:type="dxa"/>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委托理财终止日期</w:t>
                    </w:r>
                  </w:p>
                </w:tc>
              </w:sdtContent>
            </w:sdt>
            <w:sdt>
              <w:sdtPr>
                <w:rPr>
                  <w:rFonts w:ascii="Times New Roman" w:hAnsi="Times New Roman" w:cs="Times New Roman"/>
                  <w:szCs w:val="21"/>
                </w:rPr>
                <w:tag w:val="_PLD_c9804a05df094dd49876b735172aba5e"/>
                <w:id w:val="-668251526"/>
                <w:lock w:val="sdtLocked"/>
              </w:sdtPr>
              <w:sdtEndPr/>
              <w:sdtContent>
                <w:tc>
                  <w:tcPr>
                    <w:tcW w:w="45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资金</w:t>
                    </w:r>
                  </w:p>
                  <w:p w:rsidR="000C13E3" w:rsidRDefault="00C11B76">
                    <w:pPr>
                      <w:jc w:val="center"/>
                      <w:rPr>
                        <w:rFonts w:ascii="Times New Roman" w:hAnsi="Times New Roman" w:cs="Times New Roman"/>
                        <w:szCs w:val="21"/>
                      </w:rPr>
                    </w:pPr>
                    <w:r>
                      <w:rPr>
                        <w:rFonts w:ascii="Times New Roman" w:hAnsi="Times New Roman" w:cs="Times New Roman"/>
                        <w:szCs w:val="21"/>
                      </w:rPr>
                      <w:t>来源</w:t>
                    </w:r>
                  </w:p>
                  <w:p w:rsidR="000C13E3" w:rsidRDefault="000C13E3">
                    <w:pPr>
                      <w:widowControl w:val="0"/>
                      <w:jc w:val="center"/>
                      <w:rPr>
                        <w:rFonts w:ascii="Times New Roman" w:hAnsi="Times New Roman" w:cs="Times New Roman"/>
                        <w:szCs w:val="21"/>
                      </w:rPr>
                    </w:pPr>
                  </w:p>
                </w:tc>
              </w:sdtContent>
            </w:sdt>
            <w:sdt>
              <w:sdtPr>
                <w:rPr>
                  <w:rFonts w:ascii="Times New Roman" w:hAnsi="Times New Roman" w:cs="Times New Roman"/>
                  <w:szCs w:val="21"/>
                </w:rPr>
                <w:tag w:val="_PLD_b4c9fbf87c1d4eb6829045d600520814"/>
                <w:id w:val="1838887976"/>
                <w:lock w:val="sdtLocked"/>
              </w:sdtPr>
              <w:sdtEndPr/>
              <w:sdtContent>
                <w:tc>
                  <w:tcPr>
                    <w:tcW w:w="396" w:type="dxa"/>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资金</w:t>
                    </w:r>
                  </w:p>
                  <w:p w:rsidR="000C13E3" w:rsidRDefault="00C11B76">
                    <w:pPr>
                      <w:widowControl w:val="0"/>
                      <w:jc w:val="center"/>
                      <w:rPr>
                        <w:rFonts w:ascii="Times New Roman" w:hAnsi="Times New Roman" w:cs="Times New Roman"/>
                        <w:szCs w:val="21"/>
                      </w:rPr>
                    </w:pPr>
                    <w:r>
                      <w:rPr>
                        <w:rFonts w:ascii="Times New Roman" w:hAnsi="Times New Roman" w:cs="Times New Roman"/>
                        <w:szCs w:val="21"/>
                      </w:rPr>
                      <w:t>投向</w:t>
                    </w:r>
                  </w:p>
                </w:tc>
              </w:sdtContent>
            </w:sdt>
            <w:sdt>
              <w:sdtPr>
                <w:rPr>
                  <w:rFonts w:ascii="Times New Roman" w:hAnsi="Times New Roman" w:cs="Times New Roman"/>
                  <w:szCs w:val="21"/>
                </w:rPr>
                <w:tag w:val="_PLD_f35c00ec6d5a43dfa043c6f4b30ad337"/>
                <w:id w:val="779067097"/>
                <w:lock w:val="sdtLocked"/>
              </w:sdtPr>
              <w:sdtEndPr/>
              <w:sdtContent>
                <w:tc>
                  <w:tcPr>
                    <w:tcW w:w="559" w:type="dxa"/>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报酬确定</w:t>
                    </w:r>
                  </w:p>
                  <w:p w:rsidR="000C13E3" w:rsidRDefault="00C11B76">
                    <w:pPr>
                      <w:widowControl w:val="0"/>
                      <w:jc w:val="center"/>
                      <w:rPr>
                        <w:rFonts w:ascii="Times New Roman" w:hAnsi="Times New Roman" w:cs="Times New Roman"/>
                        <w:szCs w:val="21"/>
                      </w:rPr>
                    </w:pPr>
                    <w:r>
                      <w:rPr>
                        <w:rFonts w:ascii="Times New Roman" w:hAnsi="Times New Roman" w:cs="Times New Roman"/>
                        <w:szCs w:val="21"/>
                      </w:rPr>
                      <w:t>方式</w:t>
                    </w:r>
                  </w:p>
                </w:tc>
              </w:sdtContent>
            </w:sdt>
            <w:sdt>
              <w:sdtPr>
                <w:rPr>
                  <w:rFonts w:ascii="Times New Roman" w:hAnsi="Times New Roman" w:cs="Times New Roman"/>
                  <w:szCs w:val="21"/>
                </w:rPr>
                <w:tag w:val="_PLD_2779da11c35d456cae577bebcd53f5dc"/>
                <w:id w:val="1007493569"/>
                <w:lock w:val="sdtLocked"/>
              </w:sdtPr>
              <w:sdtEndPr/>
              <w:sdtContent>
                <w:tc>
                  <w:tcPr>
                    <w:tcW w:w="62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年化</w:t>
                    </w:r>
                  </w:p>
                  <w:p w:rsidR="000C13E3" w:rsidRDefault="00C11B76">
                    <w:pPr>
                      <w:jc w:val="center"/>
                      <w:rPr>
                        <w:rFonts w:ascii="Times New Roman" w:hAnsi="Times New Roman" w:cs="Times New Roman"/>
                        <w:szCs w:val="21"/>
                      </w:rPr>
                    </w:pPr>
                    <w:r>
                      <w:rPr>
                        <w:rFonts w:ascii="Times New Roman" w:hAnsi="Times New Roman" w:cs="Times New Roman"/>
                        <w:szCs w:val="21"/>
                      </w:rPr>
                      <w:t>收益率</w:t>
                    </w:r>
                  </w:p>
                  <w:p w:rsidR="000C13E3" w:rsidRDefault="000C13E3">
                    <w:pPr>
                      <w:widowControl w:val="0"/>
                      <w:jc w:val="center"/>
                      <w:rPr>
                        <w:rFonts w:ascii="Times New Roman" w:hAnsi="Times New Roman" w:cs="Times New Roman"/>
                        <w:szCs w:val="21"/>
                      </w:rPr>
                    </w:pPr>
                  </w:p>
                </w:tc>
              </w:sdtContent>
            </w:sdt>
            <w:sdt>
              <w:sdtPr>
                <w:rPr>
                  <w:rFonts w:ascii="Times New Roman" w:hAnsi="Times New Roman" w:cs="Times New Roman"/>
                  <w:szCs w:val="21"/>
                </w:rPr>
                <w:tag w:val="_PLD_b46ac6ad312c45f699af34e0319e2387"/>
                <w:id w:val="1067381107"/>
                <w:lock w:val="sdtLocked"/>
              </w:sdtPr>
              <w:sdtEndPr/>
              <w:sdtContent>
                <w:tc>
                  <w:tcPr>
                    <w:tcW w:w="1037" w:type="dxa"/>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预期收益</w:t>
                    </w:r>
                  </w:p>
                  <w:p w:rsidR="000C13E3" w:rsidRDefault="00C11B76">
                    <w:pPr>
                      <w:widowControl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如有</w:t>
                    </w:r>
                    <w:r>
                      <w:rPr>
                        <w:rFonts w:ascii="Times New Roman" w:hAnsi="Times New Roman" w:cs="Times New Roman"/>
                        <w:szCs w:val="21"/>
                      </w:rPr>
                      <w:t>)</w:t>
                    </w:r>
                  </w:p>
                  <w:p w:rsidR="000C13E3" w:rsidRDefault="000C13E3">
                    <w:pPr>
                      <w:widowControl w:val="0"/>
                      <w:jc w:val="center"/>
                      <w:rPr>
                        <w:rFonts w:ascii="Times New Roman" w:hAnsi="Times New Roman" w:cs="Times New Roman"/>
                        <w:szCs w:val="21"/>
                      </w:rPr>
                    </w:pPr>
                  </w:p>
                </w:tc>
              </w:sdtContent>
            </w:sdt>
            <w:sdt>
              <w:sdtPr>
                <w:rPr>
                  <w:rFonts w:ascii="Times New Roman" w:hAnsi="Times New Roman" w:cs="Times New Roman"/>
                  <w:szCs w:val="21"/>
                </w:rPr>
                <w:tag w:val="_PLD_03c2dacc44f14a9a9d90e7574bfa5bf5"/>
                <w:id w:val="729123271"/>
                <w:lock w:val="sdtLocked"/>
              </w:sdtPr>
              <w:sdtEndPr/>
              <w:sdtContent>
                <w:tc>
                  <w:tcPr>
                    <w:tcW w:w="627" w:type="dxa"/>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实际</w:t>
                    </w:r>
                  </w:p>
                  <w:p w:rsidR="000C13E3" w:rsidRDefault="00C11B76">
                    <w:pPr>
                      <w:widowControl w:val="0"/>
                      <w:jc w:val="center"/>
                      <w:rPr>
                        <w:rFonts w:ascii="Times New Roman" w:hAnsi="Times New Roman" w:cs="Times New Roman"/>
                        <w:szCs w:val="21"/>
                      </w:rPr>
                    </w:pPr>
                    <w:r>
                      <w:rPr>
                        <w:rFonts w:ascii="Times New Roman" w:hAnsi="Times New Roman" w:cs="Times New Roman"/>
                        <w:szCs w:val="21"/>
                      </w:rPr>
                      <w:t>收益或损失</w:t>
                    </w:r>
                  </w:p>
                </w:tc>
              </w:sdtContent>
            </w:sdt>
            <w:sdt>
              <w:sdtPr>
                <w:rPr>
                  <w:rFonts w:ascii="Times New Roman" w:hAnsi="Times New Roman" w:cs="Times New Roman"/>
                  <w:szCs w:val="21"/>
                </w:rPr>
                <w:tag w:val="_PLD_3cc42238218c4c548180822c57cb732d"/>
                <w:id w:val="-411162343"/>
                <w:lock w:val="sdtLocked"/>
              </w:sdtPr>
              <w:sdtEndPr/>
              <w:sdtContent>
                <w:tc>
                  <w:tcPr>
                    <w:tcW w:w="436" w:type="dxa"/>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实际收回情况</w:t>
                    </w:r>
                  </w:p>
                </w:tc>
              </w:sdtContent>
            </w:sdt>
            <w:sdt>
              <w:sdtPr>
                <w:rPr>
                  <w:rFonts w:ascii="Times New Roman" w:hAnsi="Times New Roman" w:cs="Times New Roman"/>
                  <w:szCs w:val="21"/>
                </w:rPr>
                <w:tag w:val="_PLD_8dbaffa3692a47b3bf730833b1de0954"/>
                <w:id w:val="-67342521"/>
                <w:lock w:val="sdtLocked"/>
              </w:sdtPr>
              <w:sdtEndPr/>
              <w:sdtContent>
                <w:tc>
                  <w:tcPr>
                    <w:tcW w:w="396" w:type="dxa"/>
                    <w:shd w:val="clear" w:color="auto" w:fill="auto"/>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是否经过法定程序</w:t>
                    </w:r>
                  </w:p>
                </w:tc>
              </w:sdtContent>
            </w:sdt>
            <w:sdt>
              <w:sdtPr>
                <w:rPr>
                  <w:rFonts w:ascii="Times New Roman" w:hAnsi="Times New Roman" w:cs="Times New Roman"/>
                  <w:szCs w:val="21"/>
                </w:rPr>
                <w:tag w:val="_PLD_f458c0cb5fa446a0ba74ad130e8a616e"/>
                <w:id w:val="1403564271"/>
                <w:lock w:val="sdtLocked"/>
              </w:sdtPr>
              <w:sdtEndPr/>
              <w:sdtContent>
                <w:tc>
                  <w:tcPr>
                    <w:tcW w:w="445" w:type="dxa"/>
                    <w:shd w:val="clear" w:color="auto" w:fill="auto"/>
                    <w:vAlign w:val="center"/>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未来是否有委托理财计划</w:t>
                    </w:r>
                  </w:p>
                </w:tc>
              </w:sdtContent>
            </w:sdt>
            <w:sdt>
              <w:sdtPr>
                <w:rPr>
                  <w:rFonts w:ascii="Times New Roman" w:hAnsi="Times New Roman" w:cs="Times New Roman"/>
                  <w:szCs w:val="21"/>
                </w:rPr>
                <w:tag w:val="_PLD_19a161ee5fe54116b9305f04220f50cb"/>
                <w:id w:val="767048898"/>
                <w:lock w:val="sdtLocked"/>
              </w:sdtPr>
              <w:sdtEndPr/>
              <w:sdtContent>
                <w:tc>
                  <w:tcPr>
                    <w:tcW w:w="570" w:type="dxa"/>
                  </w:tcPr>
                  <w:p w:rsidR="000C13E3" w:rsidRDefault="00C11B76">
                    <w:pPr>
                      <w:widowControl w:val="0"/>
                      <w:jc w:val="center"/>
                      <w:rPr>
                        <w:rFonts w:ascii="Times New Roman" w:hAnsi="Times New Roman" w:cs="Times New Roman"/>
                        <w:szCs w:val="21"/>
                      </w:rPr>
                    </w:pPr>
                    <w:r>
                      <w:rPr>
                        <w:rFonts w:ascii="Times New Roman" w:hAnsi="Times New Roman" w:cs="Times New Roman"/>
                        <w:szCs w:val="21"/>
                      </w:rPr>
                      <w:t>减值准备计提金额</w:t>
                    </w:r>
                    <w:r>
                      <w:rPr>
                        <w:rFonts w:ascii="Times New Roman" w:hAnsi="Times New Roman" w:cs="Times New Roman"/>
                        <w:szCs w:val="21"/>
                      </w:rPr>
                      <w:t>(</w:t>
                    </w:r>
                    <w:r>
                      <w:rPr>
                        <w:rFonts w:ascii="Times New Roman" w:hAnsi="Times New Roman" w:cs="Times New Roman"/>
                        <w:szCs w:val="21"/>
                      </w:rPr>
                      <w:t>如有</w:t>
                    </w:r>
                    <w:r>
                      <w:rPr>
                        <w:rFonts w:ascii="Times New Roman" w:hAnsi="Times New Roman" w:cs="Times New Roman"/>
                        <w:szCs w:val="21"/>
                      </w:rPr>
                      <w:t>)</w:t>
                    </w:r>
                  </w:p>
                </w:tc>
              </w:sdtContent>
            </w:sdt>
          </w:tr>
          <w:sdt>
            <w:sdtPr>
              <w:rPr>
                <w:rFonts w:ascii="Times New Roman" w:hAnsi="Times New Roman" w:cs="Times New Roman"/>
                <w:sz w:val="20"/>
                <w:szCs w:val="20"/>
              </w:rPr>
              <w:alias w:val="单项委托理财情况"/>
              <w:tag w:val="_TUP_654fd4c80ccf4f25970ac807fdc3a14a"/>
              <w:id w:val="1191798105"/>
              <w:lock w:val="sdtLocked"/>
              <w:placeholder>
                <w:docPart w:val="{4154f10c-1819-44a8-99f4-50509582a15b}"/>
              </w:placeholder>
            </w:sdtPr>
            <w:sdtEndPr>
              <w:rPr>
                <w:rStyle w:val="aff3"/>
                <w:kern w:val="2"/>
                <w:sz w:val="18"/>
                <w:szCs w:val="18"/>
              </w:rPr>
            </w:sdtEndPr>
            <w:sdtContent>
              <w:tr w:rsidR="000C13E3">
                <w:tc>
                  <w:tcPr>
                    <w:tcW w:w="867" w:type="dxa"/>
                    <w:shd w:val="clear" w:color="auto" w:fill="auto"/>
                    <w:vAlign w:val="center"/>
                  </w:tcPr>
                  <w:p w:rsidR="000C13E3" w:rsidRDefault="00C11B76">
                    <w:pPr>
                      <w:widowControl w:val="0"/>
                      <w:jc w:val="center"/>
                      <w:rPr>
                        <w:rFonts w:ascii="Times New Roman" w:hAnsi="Times New Roman" w:cs="Times New Roman"/>
                        <w:sz w:val="20"/>
                        <w:szCs w:val="20"/>
                      </w:rPr>
                    </w:pPr>
                    <w:r>
                      <w:rPr>
                        <w:rFonts w:ascii="Times New Roman" w:hAnsi="Times New Roman" w:cs="Times New Roman"/>
                        <w:sz w:val="20"/>
                        <w:szCs w:val="20"/>
                      </w:rPr>
                      <w:t>交通银行陕西省分行营业部</w:t>
                    </w:r>
                  </w:p>
                </w:tc>
                <w:tc>
                  <w:tcPr>
                    <w:tcW w:w="473" w:type="dxa"/>
                    <w:shd w:val="clear" w:color="auto" w:fill="auto"/>
                    <w:vAlign w:val="center"/>
                  </w:tcPr>
                  <w:p w:rsidR="000C13E3" w:rsidRDefault="00C11B76">
                    <w:pPr>
                      <w:widowControl w:val="0"/>
                      <w:jc w:val="center"/>
                      <w:rPr>
                        <w:rFonts w:ascii="Times New Roman" w:hAnsi="Times New Roman" w:cs="Times New Roman"/>
                        <w:sz w:val="20"/>
                        <w:szCs w:val="20"/>
                      </w:rPr>
                    </w:pPr>
                    <w:r>
                      <w:rPr>
                        <w:rFonts w:ascii="Times New Roman" w:hAnsi="Times New Roman" w:cs="Times New Roman"/>
                        <w:sz w:val="20"/>
                        <w:szCs w:val="22"/>
                      </w:rPr>
                      <w:t>结构性存款</w:t>
                    </w:r>
                  </w:p>
                </w:tc>
                <w:tc>
                  <w:tcPr>
                    <w:tcW w:w="886" w:type="dxa"/>
                    <w:vAlign w:val="center"/>
                  </w:tcPr>
                  <w:p w:rsidR="000C13E3" w:rsidRDefault="00C11B76">
                    <w:pPr>
                      <w:widowControl w:val="0"/>
                      <w:jc w:val="center"/>
                      <w:rPr>
                        <w:rFonts w:ascii="Times New Roman" w:hAnsi="Times New Roman" w:cs="Times New Roman"/>
                        <w:sz w:val="20"/>
                        <w:szCs w:val="20"/>
                      </w:rPr>
                    </w:pPr>
                    <w:r>
                      <w:rPr>
                        <w:rFonts w:ascii="Times New Roman" w:hAnsi="Times New Roman" w:cs="Times New Roman"/>
                        <w:sz w:val="20"/>
                        <w:szCs w:val="22"/>
                      </w:rPr>
                      <w:t>10,000</w:t>
                    </w:r>
                  </w:p>
                </w:tc>
                <w:tc>
                  <w:tcPr>
                    <w:tcW w:w="859"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sz w:val="18"/>
                        <w:szCs w:val="18"/>
                      </w:rPr>
                      <w:t>年</w:t>
                    </w:r>
                    <w:r>
                      <w:rPr>
                        <w:rFonts w:ascii="Times New Roman" w:hAnsi="Times New Roman" w:cs="Times New Roman"/>
                        <w:sz w:val="18"/>
                        <w:szCs w:val="18"/>
                      </w:rPr>
                      <w:t>1</w:t>
                    </w:r>
                    <w:r>
                      <w:rPr>
                        <w:rFonts w:ascii="Times New Roman" w:hAnsi="Times New Roman" w:cs="Times New Roman"/>
                        <w:sz w:val="18"/>
                        <w:szCs w:val="18"/>
                      </w:rPr>
                      <w:t>月</w:t>
                    </w:r>
                    <w:r>
                      <w:rPr>
                        <w:rFonts w:ascii="Times New Roman" w:hAnsi="Times New Roman" w:cs="Times New Roman"/>
                        <w:sz w:val="18"/>
                        <w:szCs w:val="18"/>
                      </w:rPr>
                      <w:t>5</w:t>
                    </w:r>
                    <w:r>
                      <w:rPr>
                        <w:rFonts w:ascii="Times New Roman" w:hAnsi="Times New Roman" w:cs="Times New Roman"/>
                        <w:sz w:val="18"/>
                        <w:szCs w:val="18"/>
                      </w:rPr>
                      <w:t>日</w:t>
                    </w:r>
                  </w:p>
                </w:tc>
                <w:tc>
                  <w:tcPr>
                    <w:tcW w:w="927"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sz w:val="18"/>
                        <w:szCs w:val="18"/>
                      </w:rPr>
                      <w:t>年</w:t>
                    </w:r>
                    <w:r>
                      <w:rPr>
                        <w:rFonts w:ascii="Times New Roman" w:hAnsi="Times New Roman" w:cs="Times New Roman"/>
                        <w:sz w:val="18"/>
                        <w:szCs w:val="18"/>
                      </w:rPr>
                      <w:t>5</w:t>
                    </w:r>
                    <w:r>
                      <w:rPr>
                        <w:rFonts w:ascii="Times New Roman" w:hAnsi="Times New Roman" w:cs="Times New Roman"/>
                        <w:sz w:val="18"/>
                        <w:szCs w:val="18"/>
                      </w:rPr>
                      <w:t>月</w:t>
                    </w:r>
                    <w:r>
                      <w:rPr>
                        <w:rFonts w:ascii="Times New Roman" w:hAnsi="Times New Roman" w:cs="Times New Roman"/>
                        <w:sz w:val="18"/>
                        <w:szCs w:val="18"/>
                      </w:rPr>
                      <w:t>20</w:t>
                    </w:r>
                    <w:r>
                      <w:rPr>
                        <w:rFonts w:ascii="Times New Roman" w:hAnsi="Times New Roman" w:cs="Times New Roman"/>
                        <w:sz w:val="18"/>
                        <w:szCs w:val="18"/>
                      </w:rPr>
                      <w:t>日</w:t>
                    </w:r>
                  </w:p>
                </w:tc>
                <w:tc>
                  <w:tcPr>
                    <w:tcW w:w="450"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闲置募集资金</w:t>
                    </w:r>
                  </w:p>
                </w:tc>
                <w:tc>
                  <w:tcPr>
                    <w:tcW w:w="396"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银行理财</w:t>
                    </w:r>
                  </w:p>
                </w:tc>
                <w:tc>
                  <w:tcPr>
                    <w:tcW w:w="559"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保</w:t>
                    </w:r>
                  </w:p>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本浮动收益</w:t>
                    </w:r>
                  </w:p>
                </w:tc>
                <w:tc>
                  <w:tcPr>
                    <w:tcW w:w="627"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3.17%</w:t>
                    </w:r>
                  </w:p>
                </w:tc>
                <w:tc>
                  <w:tcPr>
                    <w:tcW w:w="1037"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117.25</w:t>
                    </w:r>
                  </w:p>
                </w:tc>
                <w:tc>
                  <w:tcPr>
                    <w:tcW w:w="627"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0.70</w:t>
                    </w:r>
                  </w:p>
                </w:tc>
                <w:tc>
                  <w:tcPr>
                    <w:tcW w:w="436"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提前赎回</w:t>
                    </w:r>
                  </w:p>
                </w:tc>
                <w:sdt>
                  <w:sdtPr>
                    <w:rPr>
                      <w:rFonts w:ascii="Times New Roman" w:hAnsi="Times New Roman" w:cs="Times New Roman"/>
                      <w:kern w:val="2"/>
                      <w:sz w:val="18"/>
                      <w:szCs w:val="18"/>
                    </w:rPr>
                    <w:alias w:val="委托理财是否经过法定程序"/>
                    <w:tag w:val="_GBC_6c28417b630b486ca5d24d4fed27b675"/>
                    <w:id w:val="977887436"/>
                    <w:lock w:val="sdtLocked"/>
                    <w:comboBox>
                      <w:listItem w:displayText="是" w:value="true"/>
                      <w:listItem w:displayText="否" w:value="false"/>
                    </w:comboBox>
                  </w:sdtPr>
                  <w:sdtEndPr/>
                  <w:sdtContent>
                    <w:tc>
                      <w:tcPr>
                        <w:tcW w:w="396" w:type="dxa"/>
                        <w:shd w:val="clear" w:color="auto" w:fill="auto"/>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kern w:val="2"/>
                            <w:sz w:val="18"/>
                            <w:szCs w:val="18"/>
                          </w:rPr>
                          <w:t>是</w:t>
                        </w:r>
                      </w:p>
                    </w:tc>
                  </w:sdtContent>
                </w:sdt>
                <w:sdt>
                  <w:sdtPr>
                    <w:rPr>
                      <w:rFonts w:ascii="Times New Roman" w:hAnsi="Times New Roman" w:cs="Times New Roman"/>
                      <w:sz w:val="18"/>
                      <w:szCs w:val="18"/>
                    </w:rPr>
                    <w:alias w:val="单项委托未来是否有委托理财计划"/>
                    <w:tag w:val="_GBC_9a14eb4662974f5a8a8b67ae1aa70521"/>
                    <w:id w:val="-1224832827"/>
                    <w:lock w:val="sdtLocked"/>
                    <w:comboBox>
                      <w:listItem w:displayText="是" w:value="true"/>
                      <w:listItem w:displayText="否" w:value="false"/>
                    </w:comboBox>
                  </w:sdtPr>
                  <w:sdtEndPr/>
                  <w:sdtContent>
                    <w:tc>
                      <w:tcPr>
                        <w:tcW w:w="445" w:type="dxa"/>
                        <w:shd w:val="clear" w:color="auto" w:fill="auto"/>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是</w:t>
                        </w:r>
                      </w:p>
                    </w:tc>
                  </w:sdtContent>
                </w:sdt>
                <w:tc>
                  <w:tcPr>
                    <w:tcW w:w="570" w:type="dxa"/>
                  </w:tcPr>
                  <w:p w:rsidR="000C13E3" w:rsidRDefault="000C13E3">
                    <w:pPr>
                      <w:widowControl w:val="0"/>
                      <w:jc w:val="right"/>
                      <w:rPr>
                        <w:rStyle w:val="aff3"/>
                        <w:rFonts w:ascii="Times New Roman" w:hAnsi="Times New Roman"/>
                        <w:sz w:val="18"/>
                        <w:szCs w:val="18"/>
                      </w:rPr>
                    </w:pPr>
                  </w:p>
                </w:tc>
              </w:tr>
            </w:sdtContent>
          </w:sdt>
          <w:sdt>
            <w:sdtPr>
              <w:rPr>
                <w:rFonts w:ascii="Times New Roman" w:hAnsi="Times New Roman" w:cs="Times New Roman"/>
                <w:kern w:val="2"/>
                <w:sz w:val="20"/>
                <w:szCs w:val="20"/>
              </w:rPr>
              <w:alias w:val="单项委托理财情况"/>
              <w:tag w:val="_TUP_654fd4c80ccf4f25970ac807fdc3a14a"/>
              <w:id w:val="50352356"/>
              <w:lock w:val="sdtLocked"/>
              <w:placeholder>
                <w:docPart w:val="{4154f10c-1819-44a8-99f4-50509582a15b}"/>
              </w:placeholder>
            </w:sdtPr>
            <w:sdtEndPr>
              <w:rPr>
                <w:rStyle w:val="aff3"/>
                <w:sz w:val="18"/>
                <w:szCs w:val="18"/>
              </w:rPr>
            </w:sdtEndPr>
            <w:sdtContent>
              <w:tr w:rsidR="000C13E3">
                <w:tc>
                  <w:tcPr>
                    <w:tcW w:w="867" w:type="dxa"/>
                    <w:shd w:val="clear" w:color="auto" w:fill="auto"/>
                    <w:vAlign w:val="center"/>
                  </w:tcPr>
                  <w:p w:rsidR="000C13E3" w:rsidRDefault="00C11B76">
                    <w:pPr>
                      <w:widowControl w:val="0"/>
                      <w:jc w:val="center"/>
                      <w:rPr>
                        <w:rFonts w:ascii="Times New Roman" w:hAnsi="Times New Roman" w:cs="Times New Roman"/>
                        <w:sz w:val="20"/>
                        <w:szCs w:val="20"/>
                      </w:rPr>
                    </w:pPr>
                    <w:r>
                      <w:rPr>
                        <w:rFonts w:ascii="Times New Roman" w:hAnsi="Times New Roman" w:cs="Times New Roman"/>
                        <w:sz w:val="20"/>
                        <w:szCs w:val="20"/>
                      </w:rPr>
                      <w:t>招商银行西安分行小寨支行</w:t>
                    </w:r>
                  </w:p>
                </w:tc>
                <w:tc>
                  <w:tcPr>
                    <w:tcW w:w="473" w:type="dxa"/>
                    <w:shd w:val="clear" w:color="auto" w:fill="auto"/>
                    <w:vAlign w:val="center"/>
                  </w:tcPr>
                  <w:p w:rsidR="000C13E3" w:rsidRDefault="00C11B76">
                    <w:pPr>
                      <w:widowControl w:val="0"/>
                      <w:jc w:val="center"/>
                      <w:rPr>
                        <w:rFonts w:ascii="Times New Roman" w:hAnsi="Times New Roman" w:cs="Times New Roman"/>
                        <w:sz w:val="20"/>
                        <w:szCs w:val="20"/>
                      </w:rPr>
                    </w:pPr>
                    <w:r>
                      <w:rPr>
                        <w:rFonts w:ascii="Times New Roman" w:hAnsi="Times New Roman" w:cs="Times New Roman"/>
                        <w:sz w:val="20"/>
                        <w:szCs w:val="22"/>
                      </w:rPr>
                      <w:t>结构性存款</w:t>
                    </w:r>
                  </w:p>
                </w:tc>
                <w:tc>
                  <w:tcPr>
                    <w:tcW w:w="886" w:type="dxa"/>
                    <w:vAlign w:val="center"/>
                  </w:tcPr>
                  <w:p w:rsidR="000C13E3" w:rsidRDefault="00C11B76">
                    <w:pPr>
                      <w:widowControl w:val="0"/>
                      <w:jc w:val="center"/>
                      <w:rPr>
                        <w:rFonts w:ascii="Times New Roman" w:hAnsi="Times New Roman" w:cs="Times New Roman"/>
                        <w:sz w:val="20"/>
                        <w:szCs w:val="20"/>
                      </w:rPr>
                    </w:pPr>
                    <w:r>
                      <w:rPr>
                        <w:rFonts w:ascii="Times New Roman" w:hAnsi="Times New Roman" w:cs="Times New Roman"/>
                        <w:sz w:val="20"/>
                        <w:szCs w:val="22"/>
                      </w:rPr>
                      <w:t>7,000</w:t>
                    </w:r>
                  </w:p>
                </w:tc>
                <w:tc>
                  <w:tcPr>
                    <w:tcW w:w="859"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sz w:val="18"/>
                        <w:szCs w:val="18"/>
                      </w:rPr>
                      <w:t>年</w:t>
                    </w:r>
                    <w:r>
                      <w:rPr>
                        <w:rFonts w:ascii="Times New Roman" w:hAnsi="Times New Roman" w:cs="Times New Roman"/>
                        <w:sz w:val="18"/>
                        <w:szCs w:val="18"/>
                      </w:rPr>
                      <w:t>1</w:t>
                    </w:r>
                    <w:r>
                      <w:rPr>
                        <w:rFonts w:ascii="Times New Roman" w:hAnsi="Times New Roman" w:cs="Times New Roman"/>
                        <w:sz w:val="18"/>
                        <w:szCs w:val="18"/>
                      </w:rPr>
                      <w:t>月</w:t>
                    </w:r>
                    <w:r>
                      <w:rPr>
                        <w:rFonts w:ascii="Times New Roman" w:hAnsi="Times New Roman" w:cs="Times New Roman"/>
                        <w:sz w:val="18"/>
                        <w:szCs w:val="18"/>
                      </w:rPr>
                      <w:t>5</w:t>
                    </w:r>
                    <w:r>
                      <w:rPr>
                        <w:rFonts w:ascii="Times New Roman" w:hAnsi="Times New Roman" w:cs="Times New Roman"/>
                        <w:sz w:val="18"/>
                        <w:szCs w:val="18"/>
                      </w:rPr>
                      <w:t>日</w:t>
                    </w:r>
                  </w:p>
                </w:tc>
                <w:tc>
                  <w:tcPr>
                    <w:tcW w:w="927"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sz w:val="18"/>
                        <w:szCs w:val="18"/>
                      </w:rPr>
                      <w:t>年</w:t>
                    </w:r>
                    <w:r>
                      <w:rPr>
                        <w:rFonts w:ascii="Times New Roman" w:hAnsi="Times New Roman" w:cs="Times New Roman"/>
                        <w:sz w:val="18"/>
                        <w:szCs w:val="18"/>
                      </w:rPr>
                      <w:t>4</w:t>
                    </w:r>
                    <w:r>
                      <w:rPr>
                        <w:rFonts w:ascii="Times New Roman" w:hAnsi="Times New Roman" w:cs="Times New Roman"/>
                        <w:sz w:val="18"/>
                        <w:szCs w:val="18"/>
                      </w:rPr>
                      <w:t>月</w:t>
                    </w:r>
                    <w:r>
                      <w:rPr>
                        <w:rFonts w:ascii="Times New Roman" w:hAnsi="Times New Roman" w:cs="Times New Roman"/>
                        <w:sz w:val="18"/>
                        <w:szCs w:val="18"/>
                      </w:rPr>
                      <w:t>1</w:t>
                    </w:r>
                    <w:r>
                      <w:rPr>
                        <w:rFonts w:ascii="Times New Roman" w:hAnsi="Times New Roman" w:cs="Times New Roman"/>
                        <w:sz w:val="18"/>
                        <w:szCs w:val="18"/>
                      </w:rPr>
                      <w:t>日</w:t>
                    </w:r>
                  </w:p>
                </w:tc>
                <w:tc>
                  <w:tcPr>
                    <w:tcW w:w="450"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闲置募集资金</w:t>
                    </w:r>
                  </w:p>
                </w:tc>
                <w:tc>
                  <w:tcPr>
                    <w:tcW w:w="396"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银行理财</w:t>
                    </w:r>
                  </w:p>
                </w:tc>
                <w:tc>
                  <w:tcPr>
                    <w:tcW w:w="559"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保本浮动收益</w:t>
                    </w:r>
                  </w:p>
                </w:tc>
                <w:tc>
                  <w:tcPr>
                    <w:tcW w:w="627"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3.09%</w:t>
                    </w:r>
                  </w:p>
                </w:tc>
                <w:tc>
                  <w:tcPr>
                    <w:tcW w:w="1037"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50.37</w:t>
                    </w:r>
                  </w:p>
                </w:tc>
                <w:tc>
                  <w:tcPr>
                    <w:tcW w:w="627"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1.17</w:t>
                    </w:r>
                  </w:p>
                </w:tc>
                <w:tc>
                  <w:tcPr>
                    <w:tcW w:w="436"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提前赎回</w:t>
                    </w:r>
                  </w:p>
                </w:tc>
                <w:sdt>
                  <w:sdtPr>
                    <w:rPr>
                      <w:rFonts w:ascii="Times New Roman" w:hAnsi="Times New Roman" w:cs="Times New Roman"/>
                      <w:kern w:val="2"/>
                      <w:sz w:val="18"/>
                      <w:szCs w:val="18"/>
                    </w:rPr>
                    <w:alias w:val="委托理财是否经过法定程序"/>
                    <w:tag w:val="_GBC_6c28417b630b486ca5d24d4fed27b675"/>
                    <w:id w:val="1397703900"/>
                    <w:lock w:val="sdtLocked"/>
                    <w:comboBox>
                      <w:listItem w:displayText="是" w:value="true"/>
                      <w:listItem w:displayText="否" w:value="false"/>
                    </w:comboBox>
                  </w:sdtPr>
                  <w:sdtEndPr/>
                  <w:sdtContent>
                    <w:tc>
                      <w:tcPr>
                        <w:tcW w:w="396" w:type="dxa"/>
                        <w:shd w:val="clear" w:color="auto" w:fill="auto"/>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kern w:val="2"/>
                            <w:sz w:val="18"/>
                            <w:szCs w:val="18"/>
                          </w:rPr>
                          <w:t>是</w:t>
                        </w:r>
                      </w:p>
                    </w:tc>
                  </w:sdtContent>
                </w:sdt>
                <w:sdt>
                  <w:sdtPr>
                    <w:rPr>
                      <w:rFonts w:ascii="Times New Roman" w:hAnsi="Times New Roman" w:cs="Times New Roman"/>
                      <w:sz w:val="18"/>
                      <w:szCs w:val="18"/>
                    </w:rPr>
                    <w:alias w:val="单项委托未来是否有委托理财计划"/>
                    <w:tag w:val="_GBC_9a14eb4662974f5a8a8b67ae1aa70521"/>
                    <w:id w:val="-255586858"/>
                    <w:lock w:val="sdtLocked"/>
                    <w:comboBox>
                      <w:listItem w:displayText="是" w:value="true"/>
                      <w:listItem w:displayText="否" w:value="false"/>
                    </w:comboBox>
                  </w:sdtPr>
                  <w:sdtEndPr/>
                  <w:sdtContent>
                    <w:tc>
                      <w:tcPr>
                        <w:tcW w:w="445" w:type="dxa"/>
                        <w:shd w:val="clear" w:color="auto" w:fill="auto"/>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是</w:t>
                        </w:r>
                      </w:p>
                    </w:tc>
                  </w:sdtContent>
                </w:sdt>
                <w:tc>
                  <w:tcPr>
                    <w:tcW w:w="570" w:type="dxa"/>
                  </w:tcPr>
                  <w:p w:rsidR="000C13E3" w:rsidRDefault="000C13E3">
                    <w:pPr>
                      <w:widowControl w:val="0"/>
                      <w:jc w:val="right"/>
                      <w:rPr>
                        <w:rStyle w:val="aff3"/>
                        <w:rFonts w:ascii="Times New Roman" w:hAnsi="Times New Roman"/>
                        <w:sz w:val="18"/>
                        <w:szCs w:val="18"/>
                      </w:rPr>
                    </w:pPr>
                  </w:p>
                </w:tc>
              </w:tr>
            </w:sdtContent>
          </w:sdt>
          <w:tr w:rsidR="000C13E3">
            <w:tc>
              <w:tcPr>
                <w:tcW w:w="867" w:type="dxa"/>
                <w:shd w:val="clear" w:color="auto" w:fill="auto"/>
                <w:vAlign w:val="center"/>
              </w:tcPr>
              <w:p w:rsidR="000C13E3" w:rsidRDefault="00C11B76">
                <w:pPr>
                  <w:widowControl w:val="0"/>
                  <w:jc w:val="center"/>
                  <w:rPr>
                    <w:rFonts w:ascii="Times New Roman" w:hAnsi="Times New Roman" w:cs="Times New Roman"/>
                    <w:kern w:val="2"/>
                    <w:sz w:val="20"/>
                    <w:szCs w:val="20"/>
                  </w:rPr>
                </w:pPr>
                <w:r>
                  <w:rPr>
                    <w:rFonts w:ascii="Times New Roman" w:hAnsi="Times New Roman" w:cs="Times New Roman"/>
                    <w:sz w:val="20"/>
                    <w:szCs w:val="20"/>
                  </w:rPr>
                  <w:t>交通银行陕西省分行营业部</w:t>
                </w:r>
              </w:p>
            </w:tc>
            <w:tc>
              <w:tcPr>
                <w:tcW w:w="473" w:type="dxa"/>
                <w:shd w:val="clear" w:color="auto" w:fill="auto"/>
                <w:vAlign w:val="center"/>
              </w:tcPr>
              <w:p w:rsidR="000C13E3" w:rsidRDefault="00C11B76">
                <w:pPr>
                  <w:widowControl w:val="0"/>
                  <w:jc w:val="center"/>
                  <w:rPr>
                    <w:rFonts w:ascii="Times New Roman" w:hAnsi="Times New Roman" w:cs="Times New Roman"/>
                    <w:sz w:val="20"/>
                    <w:szCs w:val="20"/>
                  </w:rPr>
                </w:pPr>
                <w:r>
                  <w:rPr>
                    <w:rFonts w:ascii="Times New Roman" w:hAnsi="Times New Roman" w:cs="Times New Roman"/>
                    <w:sz w:val="20"/>
                    <w:szCs w:val="22"/>
                  </w:rPr>
                  <w:t>结构性存款</w:t>
                </w:r>
              </w:p>
            </w:tc>
            <w:tc>
              <w:tcPr>
                <w:tcW w:w="886" w:type="dxa"/>
                <w:vAlign w:val="center"/>
              </w:tcPr>
              <w:p w:rsidR="000C13E3" w:rsidRDefault="00C11B76">
                <w:pPr>
                  <w:widowControl w:val="0"/>
                  <w:jc w:val="center"/>
                  <w:rPr>
                    <w:rFonts w:ascii="Times New Roman" w:hAnsi="Times New Roman" w:cs="Times New Roman"/>
                    <w:sz w:val="20"/>
                    <w:szCs w:val="20"/>
                  </w:rPr>
                </w:pPr>
                <w:r>
                  <w:rPr>
                    <w:rFonts w:ascii="Times New Roman" w:hAnsi="Times New Roman" w:cs="Times New Roman"/>
                    <w:sz w:val="20"/>
                    <w:szCs w:val="22"/>
                  </w:rPr>
                  <w:t>15,000</w:t>
                </w:r>
              </w:p>
            </w:tc>
            <w:tc>
              <w:tcPr>
                <w:tcW w:w="859"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sz w:val="18"/>
                    <w:szCs w:val="18"/>
                  </w:rPr>
                  <w:t>年</w:t>
                </w:r>
                <w:r>
                  <w:rPr>
                    <w:rFonts w:ascii="Times New Roman" w:hAnsi="Times New Roman" w:cs="Times New Roman"/>
                    <w:sz w:val="18"/>
                    <w:szCs w:val="18"/>
                  </w:rPr>
                  <w:t>11</w:t>
                </w:r>
                <w:r>
                  <w:rPr>
                    <w:rFonts w:ascii="Times New Roman" w:hAnsi="Times New Roman" w:cs="Times New Roman"/>
                    <w:sz w:val="18"/>
                    <w:szCs w:val="18"/>
                  </w:rPr>
                  <w:t>月</w:t>
                </w:r>
                <w:r>
                  <w:rPr>
                    <w:rFonts w:ascii="Times New Roman" w:hAnsi="Times New Roman" w:cs="Times New Roman"/>
                    <w:sz w:val="18"/>
                    <w:szCs w:val="18"/>
                  </w:rPr>
                  <w:t>1</w:t>
                </w:r>
                <w:r>
                  <w:rPr>
                    <w:rFonts w:ascii="Times New Roman" w:hAnsi="Times New Roman" w:cs="Times New Roman"/>
                    <w:sz w:val="18"/>
                    <w:szCs w:val="18"/>
                  </w:rPr>
                  <w:t>日</w:t>
                </w:r>
              </w:p>
            </w:tc>
            <w:tc>
              <w:tcPr>
                <w:tcW w:w="927"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sz w:val="18"/>
                    <w:szCs w:val="18"/>
                  </w:rPr>
                  <w:t>年</w:t>
                </w:r>
                <w:r>
                  <w:rPr>
                    <w:rFonts w:ascii="Times New Roman" w:hAnsi="Times New Roman" w:cs="Times New Roman"/>
                    <w:sz w:val="18"/>
                    <w:szCs w:val="18"/>
                  </w:rPr>
                  <w:t>12</w:t>
                </w:r>
                <w:r>
                  <w:rPr>
                    <w:rFonts w:ascii="Times New Roman" w:hAnsi="Times New Roman" w:cs="Times New Roman"/>
                    <w:sz w:val="18"/>
                    <w:szCs w:val="18"/>
                  </w:rPr>
                  <w:t>月</w:t>
                </w:r>
                <w:r>
                  <w:rPr>
                    <w:rFonts w:ascii="Times New Roman" w:hAnsi="Times New Roman" w:cs="Times New Roman"/>
                    <w:sz w:val="18"/>
                    <w:szCs w:val="18"/>
                  </w:rPr>
                  <w:t>29</w:t>
                </w:r>
                <w:r>
                  <w:rPr>
                    <w:rFonts w:ascii="Times New Roman" w:hAnsi="Times New Roman" w:cs="Times New Roman"/>
                    <w:sz w:val="18"/>
                    <w:szCs w:val="18"/>
                  </w:rPr>
                  <w:t>日</w:t>
                </w:r>
              </w:p>
            </w:tc>
            <w:tc>
              <w:tcPr>
                <w:tcW w:w="450"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自有资金</w:t>
                </w:r>
              </w:p>
            </w:tc>
            <w:tc>
              <w:tcPr>
                <w:tcW w:w="396"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银行理财</w:t>
                </w:r>
              </w:p>
            </w:tc>
            <w:tc>
              <w:tcPr>
                <w:tcW w:w="559" w:type="dxa"/>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保本浮动收益</w:t>
                </w:r>
              </w:p>
            </w:tc>
            <w:tc>
              <w:tcPr>
                <w:tcW w:w="627"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2.90%</w:t>
                </w:r>
              </w:p>
            </w:tc>
            <w:tc>
              <w:tcPr>
                <w:tcW w:w="1037"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679,315.07</w:t>
                </w:r>
              </w:p>
            </w:tc>
            <w:tc>
              <w:tcPr>
                <w:tcW w:w="627" w:type="dxa"/>
                <w:vAlign w:val="center"/>
              </w:tcPr>
              <w:p w:rsidR="000C13E3" w:rsidRDefault="00C11B76">
                <w:pPr>
                  <w:widowControl w:val="0"/>
                  <w:jc w:val="center"/>
                  <w:rPr>
                    <w:rStyle w:val="aff3"/>
                    <w:rFonts w:ascii="Times New Roman" w:hAnsi="Times New Roman"/>
                    <w:sz w:val="18"/>
                    <w:szCs w:val="18"/>
                  </w:rPr>
                </w:pPr>
                <w:r>
                  <w:rPr>
                    <w:rFonts w:ascii="Times New Roman" w:hAnsi="Times New Roman" w:cs="Times New Roman"/>
                    <w:sz w:val="18"/>
                    <w:szCs w:val="18"/>
                  </w:rPr>
                  <w:t>31.62</w:t>
                </w:r>
              </w:p>
            </w:tc>
            <w:tc>
              <w:tcPr>
                <w:tcW w:w="436" w:type="dxa"/>
                <w:vAlign w:val="center"/>
              </w:tcPr>
              <w:p w:rsidR="000C13E3" w:rsidRDefault="00C11B76">
                <w:pPr>
                  <w:widowControl w:val="0"/>
                  <w:jc w:val="center"/>
                  <w:rPr>
                    <w:rStyle w:val="aff3"/>
                    <w:rFonts w:ascii="Times New Roman" w:hAnsi="Times New Roman"/>
                    <w:sz w:val="18"/>
                    <w:szCs w:val="18"/>
                  </w:rPr>
                </w:pPr>
                <w:r>
                  <w:rPr>
                    <w:rStyle w:val="aff3"/>
                    <w:rFonts w:ascii="Times New Roman" w:hAnsi="Times New Roman"/>
                    <w:sz w:val="18"/>
                    <w:szCs w:val="18"/>
                  </w:rPr>
                  <w:t>到期已收回</w:t>
                </w:r>
              </w:p>
            </w:tc>
            <w:tc>
              <w:tcPr>
                <w:tcW w:w="396" w:type="dxa"/>
                <w:shd w:val="clear" w:color="auto" w:fill="auto"/>
                <w:vAlign w:val="center"/>
              </w:tcPr>
              <w:p w:rsidR="000C13E3" w:rsidRDefault="00C11B76">
                <w:pPr>
                  <w:widowControl w:val="0"/>
                  <w:jc w:val="center"/>
                  <w:rPr>
                    <w:rFonts w:ascii="Times New Roman" w:hAnsi="Times New Roman" w:cs="Times New Roman"/>
                    <w:kern w:val="2"/>
                    <w:sz w:val="18"/>
                    <w:szCs w:val="18"/>
                  </w:rPr>
                </w:pPr>
                <w:r>
                  <w:rPr>
                    <w:rFonts w:ascii="Times New Roman" w:hAnsi="Times New Roman" w:cs="Times New Roman"/>
                    <w:sz w:val="18"/>
                    <w:szCs w:val="18"/>
                  </w:rPr>
                  <w:t>是</w:t>
                </w:r>
              </w:p>
            </w:tc>
            <w:tc>
              <w:tcPr>
                <w:tcW w:w="445" w:type="dxa"/>
                <w:shd w:val="clear" w:color="auto" w:fill="auto"/>
                <w:vAlign w:val="center"/>
              </w:tcPr>
              <w:p w:rsidR="000C13E3" w:rsidRDefault="00C11B76">
                <w:pPr>
                  <w:widowControl w:val="0"/>
                  <w:jc w:val="center"/>
                  <w:rPr>
                    <w:rFonts w:ascii="Times New Roman" w:hAnsi="Times New Roman" w:cs="Times New Roman"/>
                    <w:sz w:val="18"/>
                    <w:szCs w:val="18"/>
                  </w:rPr>
                </w:pPr>
                <w:r>
                  <w:rPr>
                    <w:rFonts w:ascii="Times New Roman" w:hAnsi="Times New Roman" w:cs="Times New Roman"/>
                    <w:sz w:val="18"/>
                    <w:szCs w:val="18"/>
                  </w:rPr>
                  <w:t>是</w:t>
                </w:r>
              </w:p>
            </w:tc>
            <w:tc>
              <w:tcPr>
                <w:tcW w:w="570" w:type="dxa"/>
              </w:tcPr>
              <w:p w:rsidR="000C13E3" w:rsidRDefault="000C13E3">
                <w:pPr>
                  <w:widowControl w:val="0"/>
                  <w:jc w:val="right"/>
                  <w:rPr>
                    <w:rStyle w:val="aff3"/>
                    <w:rFonts w:ascii="Times New Roman" w:hAnsi="Times New Roman"/>
                    <w:sz w:val="18"/>
                    <w:szCs w:val="18"/>
                  </w:rPr>
                </w:pPr>
              </w:p>
            </w:tc>
          </w:tr>
        </w:tbl>
        <w:p w:rsidR="000C13E3" w:rsidRDefault="00362B2C"/>
      </w:sdtContent>
    </w:sdt>
    <w:sdt>
      <w:sdtPr>
        <w:rPr>
          <w:rFonts w:cs="Times New Roman" w:hint="eastAsia"/>
          <w:kern w:val="2"/>
          <w:szCs w:val="21"/>
        </w:rPr>
        <w:alias w:val="模块:单项委托理财其他情况"/>
        <w:tag w:val="_SEC_758c95ca546e4d8d9735adf2c606a653"/>
        <w:id w:val="-1551140160"/>
        <w:lock w:val="sdtLocked"/>
        <w:placeholder>
          <w:docPart w:val="GBC22222222222222222222222222222"/>
        </w:placeholder>
      </w:sdtPr>
      <w:sdtEndPr/>
      <w:sdtContent>
        <w:p w:rsidR="000C13E3" w:rsidRDefault="00C11B76">
          <w:pPr>
            <w:rPr>
              <w:b/>
            </w:rPr>
          </w:pPr>
          <w:r>
            <w:rPr>
              <w:rFonts w:hint="eastAsia"/>
              <w:b/>
            </w:rPr>
            <w:t>其他情况</w:t>
          </w:r>
        </w:p>
        <w:sdt>
          <w:sdtPr>
            <w:rPr>
              <w:rFonts w:hint="eastAsia"/>
            </w:rPr>
            <w:alias w:val="是否适用：单项委托理财其他情况[双击切换]"/>
            <w:tag w:val="_GBC_627c77e5ab674442a3b768741f653602"/>
            <w:id w:val="82494252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sdt>
      <w:sdtPr>
        <w:rPr>
          <w:rFonts w:ascii="宋体" w:hAnsi="宋体" w:cs="宋体"/>
          <w:b w:val="0"/>
          <w:bCs w:val="0"/>
          <w:kern w:val="0"/>
          <w:szCs w:val="24"/>
        </w:rPr>
        <w:alias w:val="模块:委托理财减值准备"/>
        <w:tag w:val="_SEC_7452a82862434316834423d06c71379a"/>
        <w:id w:val="-305003534"/>
        <w:lock w:val="sdtLocked"/>
        <w:placeholder>
          <w:docPart w:val="GBC22222222222222222222222222222"/>
        </w:placeholder>
      </w:sdtPr>
      <w:sdtEndPr>
        <w:rPr>
          <w:rFonts w:hint="eastAsia"/>
        </w:rPr>
      </w:sdtEndPr>
      <w:sdtContent>
        <w:p w:rsidR="000C13E3" w:rsidRDefault="00C11B76">
          <w:pPr>
            <w:pStyle w:val="5"/>
            <w:numPr>
              <w:ilvl w:val="0"/>
              <w:numId w:val="42"/>
            </w:numPr>
          </w:pPr>
          <w:r>
            <w:t>委托理财减值准备</w:t>
          </w:r>
        </w:p>
        <w:sdt>
          <w:sdtPr>
            <w:rPr>
              <w:rFonts w:hint="eastAsia"/>
            </w:rPr>
            <w:alias w:val="是否适用：委托理财减值准备[双击切换]"/>
            <w:tag w:val="_GBC_8db4f6600a6746739610ffaaa34abeac"/>
            <w:id w:val="1913959601"/>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 w:rsidR="000C13E3" w:rsidRDefault="00C11B76">
      <w:pPr>
        <w:pStyle w:val="4"/>
        <w:numPr>
          <w:ilvl w:val="0"/>
          <w:numId w:val="41"/>
        </w:numPr>
      </w:pPr>
      <w:r>
        <w:t>委托贷款情况</w:t>
      </w:r>
    </w:p>
    <w:sdt>
      <w:sdtPr>
        <w:rPr>
          <w:rFonts w:ascii="宋体" w:hAnsi="宋体" w:cs="宋体"/>
          <w:b w:val="0"/>
          <w:bCs w:val="0"/>
          <w:kern w:val="0"/>
          <w:szCs w:val="24"/>
        </w:rPr>
        <w:alias w:val="模块:委托贷款总体情况"/>
        <w:tag w:val="_SEC_9a8143f870bc4e57b202f414052a0b80"/>
        <w:id w:val="-311564644"/>
        <w:lock w:val="sdtLocked"/>
        <w:placeholder>
          <w:docPart w:val="GBC22222222222222222222222222222"/>
        </w:placeholder>
      </w:sdtPr>
      <w:sdtEndPr>
        <w:rPr>
          <w:rFonts w:hint="eastAsia"/>
        </w:rPr>
      </w:sdtEndPr>
      <w:sdtContent>
        <w:p w:rsidR="000C13E3" w:rsidRDefault="00C11B76">
          <w:pPr>
            <w:pStyle w:val="5"/>
            <w:numPr>
              <w:ilvl w:val="0"/>
              <w:numId w:val="43"/>
            </w:numPr>
          </w:pPr>
          <w:r>
            <w:t>委托贷款总体情况</w:t>
          </w:r>
        </w:p>
        <w:sdt>
          <w:sdtPr>
            <w:rPr>
              <w:rFonts w:hint="eastAsia"/>
            </w:rPr>
            <w:alias w:val="是否适用：委托贷款总体情况[双击切换]"/>
            <w:tag w:val="_GBC_6f663504a9e74d5c978e23554b4b84e4"/>
            <w:id w:val="-224606710"/>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hint="eastAsia"/>
        </w:rPr>
        <w:alias w:val="模块:委托贷款总体其他情况"/>
        <w:tag w:val="_SEC_34e1ed3df0e1441ebcf87d7eb2c64ec3"/>
        <w:id w:val="-365763482"/>
        <w:lock w:val="sdtLocked"/>
        <w:placeholder>
          <w:docPart w:val="GBC22222222222222222222222222222"/>
        </w:placeholder>
      </w:sdtPr>
      <w:sdtEndPr/>
      <w:sdtContent>
        <w:p w:rsidR="000C13E3" w:rsidRDefault="00C11B76">
          <w:pPr>
            <w:rPr>
              <w:b/>
            </w:rPr>
          </w:pPr>
          <w:r>
            <w:rPr>
              <w:rFonts w:hint="eastAsia"/>
              <w:b/>
            </w:rPr>
            <w:t>其他情况</w:t>
          </w:r>
        </w:p>
        <w:sdt>
          <w:sdtPr>
            <w:rPr>
              <w:rFonts w:hint="eastAsia"/>
            </w:rPr>
            <w:alias w:val="是否适用：委托贷款总体其他情况[双击切换]"/>
            <w:tag w:val="_GBC_a071e3ce40374c6bb1b2f2dc2158413e"/>
            <w:id w:val="47457259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sdt>
      <w:sdtPr>
        <w:rPr>
          <w:rFonts w:ascii="宋体" w:hAnsi="宋体" w:cs="宋体"/>
          <w:b w:val="0"/>
          <w:bCs w:val="0"/>
          <w:kern w:val="0"/>
          <w:szCs w:val="24"/>
        </w:rPr>
        <w:alias w:val="模块:单项委托贷款情况"/>
        <w:tag w:val="_SEC_b6646f10bd22442798f985fd4ebdd061"/>
        <w:id w:val="-245578558"/>
        <w:lock w:val="sdtLocked"/>
        <w:placeholder>
          <w:docPart w:val="GBC22222222222222222222222222222"/>
        </w:placeholder>
      </w:sdtPr>
      <w:sdtEndPr>
        <w:rPr>
          <w:rFonts w:hint="eastAsia"/>
        </w:rPr>
      </w:sdtEndPr>
      <w:sdtContent>
        <w:p w:rsidR="000C13E3" w:rsidRDefault="00C11B76">
          <w:pPr>
            <w:pStyle w:val="5"/>
            <w:numPr>
              <w:ilvl w:val="0"/>
              <w:numId w:val="43"/>
            </w:numPr>
          </w:pPr>
          <w:r>
            <w:t>单项委托贷款情况</w:t>
          </w:r>
        </w:p>
        <w:sdt>
          <w:sdtPr>
            <w:rPr>
              <w:rFonts w:hint="eastAsia"/>
            </w:rPr>
            <w:alias w:val="是否适用：单项委托贷款情况[双击切换]"/>
            <w:tag w:val="_GBC_30b7c4837f704dff80c05190f23d6f3e"/>
            <w:id w:val="-1967197506"/>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cs="Times New Roman" w:hint="eastAsia"/>
          <w:kern w:val="2"/>
          <w:szCs w:val="21"/>
        </w:rPr>
        <w:alias w:val="模块:单项委托贷款其他情况 "/>
        <w:tag w:val="_SEC_5b2e19ddb1654e038c545d348ccbd530"/>
        <w:id w:val="-1213646267"/>
        <w:lock w:val="sdtLocked"/>
        <w:placeholder>
          <w:docPart w:val="GBC22222222222222222222222222222"/>
        </w:placeholder>
      </w:sdtPr>
      <w:sdtEndPr/>
      <w:sdtContent>
        <w:p w:rsidR="000C13E3" w:rsidRDefault="00C11B76">
          <w:pPr>
            <w:rPr>
              <w:b/>
            </w:rPr>
          </w:pPr>
          <w:r>
            <w:rPr>
              <w:rFonts w:hint="eastAsia"/>
              <w:b/>
            </w:rPr>
            <w:t>其他情况</w:t>
          </w:r>
        </w:p>
        <w:sdt>
          <w:sdtPr>
            <w:rPr>
              <w:rFonts w:hint="eastAsia"/>
            </w:rPr>
            <w:alias w:val="是否适用：单项委托贷款其他情况[双击切换]"/>
            <w:tag w:val="_GBC_7fbd63dcaf8a4899bcd830951796a261"/>
            <w:id w:val="-192255533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sdt>
      <w:sdtPr>
        <w:rPr>
          <w:rFonts w:ascii="宋体" w:hAnsi="宋体" w:cs="宋体"/>
          <w:b w:val="0"/>
          <w:bCs w:val="0"/>
          <w:kern w:val="0"/>
          <w:szCs w:val="24"/>
        </w:rPr>
        <w:alias w:val="模块:委托贷款减值准"/>
        <w:tag w:val="_SEC_0b6195f8785f4def8fa24b4658c28dab"/>
        <w:id w:val="1279532204"/>
        <w:lock w:val="sdtLocked"/>
        <w:placeholder>
          <w:docPart w:val="GBC22222222222222222222222222222"/>
        </w:placeholder>
      </w:sdtPr>
      <w:sdtEndPr/>
      <w:sdtContent>
        <w:p w:rsidR="000C13E3" w:rsidRDefault="00C11B76">
          <w:pPr>
            <w:pStyle w:val="5"/>
            <w:numPr>
              <w:ilvl w:val="0"/>
              <w:numId w:val="43"/>
            </w:numPr>
          </w:pPr>
          <w:r>
            <w:t>委托贷款减值</w:t>
          </w:r>
          <w:r>
            <w:rPr>
              <w:rFonts w:hint="eastAsia"/>
            </w:rPr>
            <w:t>准备</w:t>
          </w:r>
        </w:p>
        <w:sdt>
          <w:sdtPr>
            <w:rPr>
              <w:rFonts w:hint="eastAsia"/>
            </w:rPr>
            <w:alias w:val="是否适用：委托贷款减值准备[双击切换]"/>
            <w:tag w:val="_GBC_72dc10eff44f4851bd80447a1199a033"/>
            <w:id w:val="95113626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sdt>
      <w:sdtPr>
        <w:rPr>
          <w:rFonts w:ascii="宋体" w:eastAsia="宋体" w:hAnsi="宋体" w:cs="宋体"/>
          <w:b w:val="0"/>
          <w:bCs w:val="0"/>
          <w:kern w:val="0"/>
          <w:szCs w:val="24"/>
        </w:rPr>
        <w:alias w:val="模块:其他情况"/>
        <w:tag w:val="_SEC_3420a5610d744b6da7aed50323c980c9"/>
        <w:id w:val="-231468974"/>
        <w:lock w:val="sdtLocked"/>
        <w:placeholder>
          <w:docPart w:val="GBC22222222222222222222222222222"/>
        </w:placeholder>
      </w:sdtPr>
      <w:sdtEndPr>
        <w:rPr>
          <w:rFonts w:hint="eastAsia"/>
        </w:rPr>
      </w:sdtEndPr>
      <w:sdtContent>
        <w:p w:rsidR="000C13E3" w:rsidRDefault="00C11B76">
          <w:pPr>
            <w:pStyle w:val="4"/>
            <w:numPr>
              <w:ilvl w:val="0"/>
              <w:numId w:val="41"/>
            </w:numPr>
          </w:pPr>
          <w:r>
            <w:t>其他</w:t>
          </w:r>
          <w:r>
            <w:rPr>
              <w:rFonts w:hint="eastAsia"/>
            </w:rPr>
            <w:t>情况</w:t>
          </w:r>
        </w:p>
        <w:sdt>
          <w:sdtPr>
            <w:rPr>
              <w:rFonts w:hint="eastAsia"/>
            </w:rPr>
            <w:alias w:val="是否适用：委托他人进行现金资产管理的其他情况[双击切换]"/>
            <w:tag w:val="_GBC_c408f1ecbaff4ed08e4dcfbbac8e0ccd"/>
            <w:id w:val="16430199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sdt>
      <w:sdtPr>
        <w:rPr>
          <w:rFonts w:ascii="宋体" w:hAnsi="宋体" w:cs="宋体"/>
          <w:b w:val="0"/>
          <w:bCs w:val="0"/>
          <w:kern w:val="0"/>
          <w:szCs w:val="21"/>
        </w:rPr>
        <w:alias w:val="模块:其他重大合同或交易"/>
        <w:tag w:val="_SEC_9d125c8ad0cb430d9249029482fa1530"/>
        <w:id w:val="1272337"/>
        <w:lock w:val="sdtLocked"/>
        <w:placeholder>
          <w:docPart w:val="GBC22222222222222222222222222222"/>
        </w:placeholder>
      </w:sdtPr>
      <w:sdtEndPr>
        <w:rPr>
          <w:rFonts w:hint="eastAsia"/>
        </w:rPr>
      </w:sdtEndPr>
      <w:sdtContent>
        <w:p w:rsidR="000C13E3" w:rsidRDefault="00C11B76">
          <w:pPr>
            <w:pStyle w:val="3"/>
            <w:numPr>
              <w:ilvl w:val="0"/>
              <w:numId w:val="39"/>
            </w:numPr>
            <w:rPr>
              <w:szCs w:val="21"/>
            </w:rPr>
          </w:pPr>
          <w:r>
            <w:rPr>
              <w:szCs w:val="21"/>
            </w:rPr>
            <w:t>其他重大合同</w:t>
          </w:r>
        </w:p>
        <w:sdt>
          <w:sdtPr>
            <w:rPr>
              <w:rFonts w:hint="eastAsia"/>
              <w:szCs w:val="21"/>
            </w:rPr>
            <w:alias w:val="是否适用：其他重大合同[双击切换]"/>
            <w:tag w:val="_GBC_541dd80939ae4bafb641675f942c4c14"/>
            <w:id w:val="19451321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sdt>
      <w:sdtPr>
        <w:rPr>
          <w:rFonts w:ascii="宋体" w:hAnsi="宋体" w:cs="宋体" w:hint="eastAsia"/>
          <w:b w:val="0"/>
          <w:bCs w:val="0"/>
          <w:kern w:val="0"/>
          <w:szCs w:val="24"/>
        </w:rPr>
        <w:alias w:val="模块:"/>
        <w:tag w:val="_SEC_5c3258d364b244e3bd64f661e4156e0c"/>
        <w:id w:val="4640462"/>
        <w:lock w:val="sdtLocked"/>
        <w:placeholder>
          <w:docPart w:val="GBC22222222222222222222222222222"/>
        </w:placeholder>
      </w:sdtPr>
      <w:sdtEndPr/>
      <w:sdtContent>
        <w:p w:rsidR="000C13E3" w:rsidRDefault="00C11B76">
          <w:pPr>
            <w:pStyle w:val="2"/>
            <w:numPr>
              <w:ilvl w:val="0"/>
              <w:numId w:val="29"/>
            </w:numPr>
          </w:pPr>
          <w:r>
            <w:rPr>
              <w:rFonts w:hint="eastAsia"/>
            </w:rPr>
            <w:t>其</w:t>
          </w:r>
          <w:r>
            <w:t>他</w:t>
          </w:r>
          <w:r>
            <w:rPr>
              <w:rFonts w:hint="eastAsia"/>
            </w:rPr>
            <w:t>对投资者作出价值判断和投资决策有重大影响的重大事项的说明</w:t>
          </w:r>
        </w:p>
        <w:sdt>
          <w:sdtPr>
            <w:rPr>
              <w:szCs w:val="21"/>
            </w:rPr>
            <w:alias w:val="是否适用：其他对投资者作出价值判断和投资决策有重大影响的重大事项的说明[双击切换]"/>
            <w:tag w:val="_GBC_a560f17fa4c7429db7d87dca59f4df08"/>
            <w:id w:val="242991806"/>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bookmarkEnd w:id="97"/>
    <w:p w:rsidR="000C13E3" w:rsidRDefault="000C13E3">
      <w:pPr>
        <w:rPr>
          <w:szCs w:val="21"/>
        </w:rPr>
      </w:pPr>
    </w:p>
    <w:p w:rsidR="000C13E3" w:rsidRDefault="000C13E3"/>
    <w:p w:rsidR="000C13E3" w:rsidRDefault="00C11B76">
      <w:pPr>
        <w:pStyle w:val="1"/>
        <w:numPr>
          <w:ilvl w:val="0"/>
          <w:numId w:val="2"/>
        </w:numPr>
        <w:rPr>
          <w:szCs w:val="28"/>
        </w:rPr>
      </w:pPr>
      <w:bookmarkStart w:id="125" w:name="_Toc409437607"/>
      <w:bookmarkStart w:id="126" w:name="_Toc437440713"/>
      <w:bookmarkStart w:id="127" w:name="_Toc89790254"/>
      <w:r>
        <w:rPr>
          <w:rFonts w:hint="eastAsia"/>
          <w:szCs w:val="28"/>
        </w:rPr>
        <w:t>股份变动及股东情况</w:t>
      </w:r>
      <w:bookmarkEnd w:id="125"/>
      <w:bookmarkEnd w:id="126"/>
      <w:bookmarkEnd w:id="127"/>
    </w:p>
    <w:p w:rsidR="000C13E3" w:rsidRDefault="000C13E3"/>
    <w:p w:rsidR="000C13E3" w:rsidRDefault="00C11B76">
      <w:pPr>
        <w:pStyle w:val="2"/>
        <w:numPr>
          <w:ilvl w:val="0"/>
          <w:numId w:val="44"/>
        </w:numPr>
      </w:pPr>
      <w:bookmarkStart w:id="128" w:name="_Toc342565989"/>
      <w:bookmarkStart w:id="129" w:name="_Toc342059476"/>
      <w:r>
        <w:t>股</w:t>
      </w:r>
      <w:r>
        <w:rPr>
          <w:rFonts w:hint="eastAsia"/>
        </w:rPr>
        <w:t>本变动情况</w:t>
      </w:r>
      <w:bookmarkEnd w:id="128"/>
      <w:bookmarkEnd w:id="129"/>
    </w:p>
    <w:p w:rsidR="000C13E3" w:rsidRDefault="00C11B76">
      <w:pPr>
        <w:pStyle w:val="3"/>
        <w:numPr>
          <w:ilvl w:val="1"/>
          <w:numId w:val="45"/>
        </w:numPr>
        <w:rPr>
          <w:szCs w:val="21"/>
        </w:rPr>
      </w:pPr>
      <w:bookmarkStart w:id="130" w:name="_Toc342059477"/>
      <w:bookmarkStart w:id="131" w:name="_Toc342565990"/>
      <w:r>
        <w:rPr>
          <w:rFonts w:hint="eastAsia"/>
          <w:szCs w:val="21"/>
        </w:rPr>
        <w:t>股份变动情况表</w:t>
      </w:r>
      <w:bookmarkEnd w:id="130"/>
      <w:bookmarkEnd w:id="131"/>
    </w:p>
    <w:p w:rsidR="000C13E3" w:rsidRDefault="00C11B76">
      <w:pPr>
        <w:pStyle w:val="4"/>
        <w:numPr>
          <w:ilvl w:val="2"/>
          <w:numId w:val="46"/>
        </w:numPr>
      </w:pPr>
      <w:r>
        <w:rPr>
          <w:rFonts w:hint="eastAsia"/>
        </w:rPr>
        <w:t>股份变动情况表</w:t>
      </w:r>
    </w:p>
    <w:sdt>
      <w:sdtPr>
        <w:rPr>
          <w:rFonts w:hint="eastAsia"/>
          <w:szCs w:val="21"/>
        </w:rPr>
        <w:alias w:val="选项模块:报告期内，公司股份总数及股本结构未发生变化"/>
        <w:tag w:val="_SEC_a2a63736db144f209cddfd7a97491880"/>
        <w:id w:val="6765606"/>
        <w:lock w:val="sdtLocked"/>
        <w:placeholder>
          <w:docPart w:val="GBC22222222222222222222222222222"/>
        </w:placeholder>
      </w:sdtPr>
      <w:sdtEndPr/>
      <w:sdtContent>
        <w:p w:rsidR="000C13E3" w:rsidRDefault="00C11B76">
          <w:pPr>
            <w:rPr>
              <w:szCs w:val="21"/>
            </w:rPr>
          </w:pPr>
          <w:r>
            <w:rPr>
              <w:rFonts w:hint="eastAsia"/>
              <w:szCs w:val="21"/>
            </w:rPr>
            <w:t>报告期内，公司股份总数及股本结构未发生变化。</w:t>
          </w:r>
        </w:p>
      </w:sdtContent>
    </w:sdt>
    <w:p w:rsidR="000C13E3" w:rsidRDefault="000C13E3">
      <w:pPr>
        <w:rPr>
          <w:szCs w:val="21"/>
        </w:rPr>
      </w:pPr>
    </w:p>
    <w:sdt>
      <w:sdtPr>
        <w:rPr>
          <w:rFonts w:ascii="Calibri" w:eastAsia="宋体" w:hAnsi="Calibri" w:cs="宋体"/>
          <w:b w:val="0"/>
          <w:bCs w:val="0"/>
          <w:kern w:val="0"/>
          <w:sz w:val="24"/>
          <w:szCs w:val="22"/>
        </w:rPr>
        <w:alias w:val="模块:股份变动情况说明"/>
        <w:tag w:val="_SEC_cff93b3516844dffa00c7117b3d7105d"/>
        <w:id w:val="19905621"/>
        <w:lock w:val="sdtLocked"/>
        <w:placeholder>
          <w:docPart w:val="GBC22222222222222222222222222222"/>
        </w:placeholder>
      </w:sdtPr>
      <w:sdtEndPr>
        <w:rPr>
          <w:rFonts w:ascii="宋体" w:hAnsi="宋体" w:hint="eastAsia"/>
          <w:sz w:val="21"/>
          <w:szCs w:val="21"/>
        </w:rPr>
      </w:sdtEndPr>
      <w:sdtContent>
        <w:p w:rsidR="000C13E3" w:rsidRDefault="00C11B76">
          <w:pPr>
            <w:pStyle w:val="4"/>
            <w:numPr>
              <w:ilvl w:val="2"/>
              <w:numId w:val="46"/>
            </w:numPr>
          </w:pPr>
          <w:r>
            <w:t>股份变动情况说明</w:t>
          </w:r>
        </w:p>
        <w:sdt>
          <w:sdtPr>
            <w:rPr>
              <w:rFonts w:hint="eastAsia"/>
              <w:szCs w:val="21"/>
            </w:rPr>
            <w:alias w:val="是否适用：普通股股份变动情况说明[双击切换]"/>
            <w:tag w:val="_GBC_b52413c1d37b456ba72aa8b8840cb9d8"/>
            <w:id w:val="-1705546354"/>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4"/>
          <w:szCs w:val="24"/>
        </w:rPr>
        <w:alias w:val="模块:股份变动对最近一年和最近一期财务指标的影响"/>
        <w:tag w:val="_SEC_a02e0bd8061b48758da5b49301b9d61c"/>
        <w:id w:val="19905623"/>
        <w:lock w:val="sdtLocked"/>
        <w:placeholder>
          <w:docPart w:val="GBC22222222222222222222222222222"/>
        </w:placeholder>
      </w:sdtPr>
      <w:sdtEndPr>
        <w:rPr>
          <w:rFonts w:ascii="宋体" w:hAnsi="宋体" w:hint="eastAsia"/>
          <w:sz w:val="21"/>
          <w:szCs w:val="21"/>
        </w:rPr>
      </w:sdtEndPr>
      <w:sdtContent>
        <w:p w:rsidR="000C13E3" w:rsidRDefault="00C11B76">
          <w:pPr>
            <w:pStyle w:val="4"/>
            <w:numPr>
              <w:ilvl w:val="2"/>
              <w:numId w:val="46"/>
            </w:numPr>
          </w:pPr>
          <w:r>
            <w:rPr>
              <w:rFonts w:hint="eastAsia"/>
            </w:rPr>
            <w:t>股份变动对最近一年和最近一期</w:t>
          </w:r>
          <w:r>
            <w:t>每股收益、每股净资产等财务指标的影响（如有）</w:t>
          </w:r>
        </w:p>
        <w:sdt>
          <w:sdtPr>
            <w:rPr>
              <w:rFonts w:hint="eastAsia"/>
              <w:szCs w:val="21"/>
            </w:rPr>
            <w:alias w:val="是否适用：普通股股份变动对最近一年和最近一期每股收益、每股净资产等财务指标的影响[双击切换]"/>
            <w:tag w:val="_GBC_f6d6c5b3580241f5b23493659505a79e"/>
            <w:id w:val="145767934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4"/>
          <w:szCs w:val="24"/>
        </w:rPr>
        <w:alias w:val="模块:公司认为必要或证券监管机构要求披露的其他内容"/>
        <w:tag w:val="_SEC_0585cd9d958541589e59afceb5c63546"/>
        <w:id w:val="19905625"/>
        <w:lock w:val="sdtLocked"/>
        <w:placeholder>
          <w:docPart w:val="GBC22222222222222222222222222222"/>
        </w:placeholder>
      </w:sdtPr>
      <w:sdtEndPr>
        <w:rPr>
          <w:rFonts w:ascii="宋体" w:hAnsi="宋体" w:hint="eastAsia"/>
          <w:sz w:val="21"/>
          <w:szCs w:val="21"/>
        </w:rPr>
      </w:sdtEndPr>
      <w:sdtContent>
        <w:p w:rsidR="000C13E3" w:rsidRDefault="00C11B76">
          <w:pPr>
            <w:pStyle w:val="4"/>
            <w:numPr>
              <w:ilvl w:val="2"/>
              <w:numId w:val="46"/>
            </w:numPr>
          </w:pPr>
          <w:r>
            <w:t>公司认为必要或证券监管机构要求披露的其他内容</w:t>
          </w:r>
        </w:p>
        <w:sdt>
          <w:sdtPr>
            <w:rPr>
              <w:rFonts w:hint="eastAsia"/>
              <w:szCs w:val="21"/>
            </w:rPr>
            <w:alias w:val="是否适用：公司认为必要或证券监管机构要求披露的其他内容[双击切换]"/>
            <w:tag w:val="_GBC_b944a9eaa1de4bf49df496a2cfe2824e"/>
            <w:id w:val="-744413788"/>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C11B76">
      <w:pPr>
        <w:pStyle w:val="3"/>
        <w:numPr>
          <w:ilvl w:val="1"/>
          <w:numId w:val="45"/>
        </w:numPr>
        <w:rPr>
          <w:szCs w:val="21"/>
        </w:rPr>
      </w:pPr>
      <w:bookmarkStart w:id="132" w:name="_Hlk130926423"/>
      <w:bookmarkEnd w:id="132"/>
      <w:r>
        <w:rPr>
          <w:szCs w:val="21"/>
        </w:rPr>
        <w:t>限售股份变动情况</w:t>
      </w:r>
    </w:p>
    <w:sdt>
      <w:sdtPr>
        <w:alias w:val="是否适用：限售股份变动情况表[双击切换]"/>
        <w:tag w:val="_GBC_c7cc39830d364bf68db1ac8777908a9e"/>
        <w:id w:val="191993814"/>
        <w:lock w:val="sdtLocked"/>
        <w:placeholder>
          <w:docPart w:val="GBC22222222222222222222222222222"/>
        </w:placeholder>
      </w:sdtPr>
      <w:sdtEndPr/>
      <w:sdtContent>
        <w:p w:rsidR="000C13E3" w:rsidRDefault="00C11B76">
          <w:pPr>
            <w:rPr>
              <w:rFonts w:asciiTheme="minorEastAsia" w:eastAsiaTheme="minorEastAsia" w:hAnsiTheme="minorEastAsia"/>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0C13E3">
      <w:pPr>
        <w:rPr>
          <w:rFonts w:asciiTheme="minorEastAsia" w:eastAsiaTheme="minorEastAsia" w:hAnsiTheme="minorEastAsia"/>
          <w:szCs w:val="21"/>
        </w:rPr>
      </w:pPr>
    </w:p>
    <w:p w:rsidR="000C13E3" w:rsidRDefault="00C11B76">
      <w:pPr>
        <w:pStyle w:val="2"/>
        <w:numPr>
          <w:ilvl w:val="0"/>
          <w:numId w:val="44"/>
        </w:numPr>
      </w:pPr>
      <w:r>
        <w:lastRenderedPageBreak/>
        <w:t>证券发行与上市情况</w:t>
      </w:r>
    </w:p>
    <w:bookmarkStart w:id="133" w:name="_Hlk89954403" w:displacedByCustomXml="next"/>
    <w:sdt>
      <w:sdtPr>
        <w:rPr>
          <w:rFonts w:ascii="宋体" w:hAnsi="宋体" w:cs="宋体"/>
          <w:b w:val="0"/>
          <w:bCs w:val="0"/>
          <w:kern w:val="0"/>
          <w:szCs w:val="24"/>
        </w:rPr>
        <w:alias w:val="模块:截至报告期内证券发行情况"/>
        <w:tag w:val="_SEC_314fe0a7461349b58ad8d67ad9671220"/>
        <w:id w:val="27485072"/>
        <w:lock w:val="sdtLocked"/>
        <w:placeholder>
          <w:docPart w:val="GBC22222222222222222222222222222"/>
        </w:placeholder>
      </w:sdtPr>
      <w:sdtEndPr>
        <w:rPr>
          <w:rFonts w:hint="eastAsia"/>
          <w:szCs w:val="21"/>
        </w:rPr>
      </w:sdtEndPr>
      <w:sdtContent>
        <w:p w:rsidR="000C13E3" w:rsidRDefault="00C11B76">
          <w:pPr>
            <w:pStyle w:val="3"/>
            <w:numPr>
              <w:ilvl w:val="0"/>
              <w:numId w:val="47"/>
            </w:numPr>
          </w:pPr>
          <w:r>
            <w:t>截至</w:t>
          </w:r>
          <w:r>
            <w:rPr>
              <w:rFonts w:hint="eastAsia"/>
            </w:rPr>
            <w:t>报告期内</w:t>
          </w:r>
          <w:r>
            <w:t>证券发行情况</w:t>
          </w:r>
        </w:p>
        <w:sdt>
          <w:sdtPr>
            <w:alias w:val="是否适用：截至报告期内证券发行情况[双击切换]"/>
            <w:tag w:val="_GBC_a9b53137ff4442baa307fbc68ebc8cbc"/>
            <w:id w:val="1731493255"/>
            <w:lock w:val="sdtLocked"/>
            <w:placeholder>
              <w:docPart w:val="GBC22222222222222222222222222222"/>
            </w:placeholder>
          </w:sdtPr>
          <w:sdtEndPr/>
          <w:sdtContent>
            <w:p w:rsidR="000C13E3" w:rsidRDefault="00C11B76">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C11B76">
          <w:pPr>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120238763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33"/>
    <w:p w:rsidR="000C13E3" w:rsidRDefault="000C13E3">
      <w:pPr>
        <w:rPr>
          <w:szCs w:val="21"/>
        </w:rPr>
      </w:pPr>
    </w:p>
    <w:sdt>
      <w:sdtPr>
        <w:rPr>
          <w:rFonts w:ascii="宋体" w:hAnsi="宋体" w:cs="宋体" w:hint="eastAsia"/>
          <w:b w:val="0"/>
          <w:bCs w:val="0"/>
          <w:kern w:val="0"/>
          <w:szCs w:val="21"/>
        </w:rPr>
        <w:alias w:val="模块:公司普通股股份总数及股东结构变动及公司资产和负债结构的变动情况"/>
        <w:tag w:val="_SEC_55d557f291e34d7aa9de8836ddc0e9d1"/>
        <w:id w:val="27485220"/>
        <w:lock w:val="sdtLocked"/>
        <w:placeholder>
          <w:docPart w:val="GBC22222222222222222222222222222"/>
        </w:placeholder>
      </w:sdtPr>
      <w:sdtEndPr/>
      <w:sdtContent>
        <w:p w:rsidR="000C13E3" w:rsidRDefault="00C11B76">
          <w:pPr>
            <w:pStyle w:val="3"/>
            <w:numPr>
              <w:ilvl w:val="0"/>
              <w:numId w:val="47"/>
            </w:numPr>
            <w:rPr>
              <w:szCs w:val="21"/>
            </w:rPr>
          </w:pPr>
          <w:r>
            <w:rPr>
              <w:rFonts w:hint="eastAsia"/>
              <w:szCs w:val="21"/>
            </w:rPr>
            <w:t>公司股份总数及股东结构变动及公司资产和负债结构的变动情况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706685330"/>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hAnsi="宋体" w:cs="宋体" w:hint="eastAsia"/>
          <w:b w:val="0"/>
          <w:bCs w:val="0"/>
          <w:kern w:val="0"/>
          <w:szCs w:val="21"/>
        </w:rPr>
        <w:alias w:val="模块:现存的内部职工股情况"/>
        <w:tag w:val="_SEC_7d189716ca09434ba6cf788f2153af73"/>
        <w:id w:val="27485244"/>
        <w:lock w:val="sdtLocked"/>
        <w:placeholder>
          <w:docPart w:val="GBC22222222222222222222222222222"/>
        </w:placeholder>
      </w:sdtPr>
      <w:sdtEndPr/>
      <w:sdtContent>
        <w:p w:rsidR="000C13E3" w:rsidRDefault="00C11B76">
          <w:pPr>
            <w:pStyle w:val="3"/>
            <w:numPr>
              <w:ilvl w:val="0"/>
              <w:numId w:val="47"/>
            </w:numPr>
            <w:rPr>
              <w:szCs w:val="21"/>
            </w:rPr>
          </w:pPr>
          <w:r>
            <w:rPr>
              <w:rFonts w:hint="eastAsia"/>
              <w:szCs w:val="21"/>
            </w:rPr>
            <w:t>现存的内部职工股情况</w:t>
          </w:r>
        </w:p>
        <w:sdt>
          <w:sdtPr>
            <w:alias w:val="是否适用：现存的内部职工股情况[双击切换]"/>
            <w:tag w:val="_GBC_fa5e90226e14408b891f1c5a9dbbf2c5"/>
            <w:id w:val="766346518"/>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C11B76">
      <w:pPr>
        <w:pStyle w:val="2"/>
        <w:numPr>
          <w:ilvl w:val="0"/>
          <w:numId w:val="44"/>
        </w:numPr>
      </w:pPr>
      <w:r>
        <w:t>股东</w:t>
      </w:r>
      <w:r>
        <w:rPr>
          <w:rFonts w:hint="eastAsia"/>
        </w:rPr>
        <w:t>和实际控制人</w:t>
      </w:r>
      <w:r>
        <w:t>情况</w:t>
      </w:r>
    </w:p>
    <w:sdt>
      <w:sdtPr>
        <w:rPr>
          <w:rFonts w:ascii="宋体" w:hAnsi="宋体" w:cs="宋体"/>
          <w:b w:val="0"/>
          <w:bCs w:val="0"/>
          <w:kern w:val="0"/>
          <w:sz w:val="24"/>
          <w:szCs w:val="21"/>
        </w:rPr>
        <w:alias w:val="模块:股东总数"/>
        <w:tag w:val="_SEC_ec591f1129e84625a91f2b73f19be202"/>
        <w:id w:val="19905801"/>
        <w:lock w:val="sdtLocked"/>
        <w:placeholder>
          <w:docPart w:val="GBC22222222222222222222222222222"/>
        </w:placeholder>
      </w:sdtPr>
      <w:sdtEndPr>
        <w:rPr>
          <w:rFonts w:hint="eastAsia"/>
          <w:sz w:val="21"/>
        </w:rPr>
      </w:sdtEndPr>
      <w:sdtContent>
        <w:p w:rsidR="000C13E3" w:rsidRDefault="00C11B76">
          <w:pPr>
            <w:pStyle w:val="3"/>
            <w:numPr>
              <w:ilvl w:val="1"/>
              <w:numId w:val="48"/>
            </w:numPr>
            <w:tabs>
              <w:tab w:val="left" w:pos="851"/>
            </w:tabs>
            <w:ind w:left="426" w:hanging="426"/>
            <w:rPr>
              <w:szCs w:val="21"/>
            </w:rPr>
          </w:pPr>
          <w:r>
            <w:rPr>
              <w:rFonts w:hint="eastAsia"/>
              <w:szCs w:val="21"/>
            </w:rPr>
            <w:t>股东总数</w:t>
          </w:r>
        </w:p>
        <w:tbl>
          <w:tblPr>
            <w:tblStyle w:val="aff0"/>
            <w:tblW w:w="9048" w:type="dxa"/>
            <w:tblLayout w:type="fixed"/>
            <w:tblLook w:val="04A0" w:firstRow="1" w:lastRow="0" w:firstColumn="1" w:lastColumn="0" w:noHBand="0" w:noVBand="1"/>
          </w:tblPr>
          <w:tblGrid>
            <w:gridCol w:w="4524"/>
            <w:gridCol w:w="4524"/>
          </w:tblGrid>
          <w:tr w:rsidR="000C13E3">
            <w:sdt>
              <w:sdtPr>
                <w:tag w:val="_PLD_34738880649c43ac9597effd663adc10"/>
                <w:id w:val="1557354862"/>
                <w:lock w:val="sdtLocked"/>
              </w:sdtPr>
              <w:sdtEndPr/>
              <w:sdtContent>
                <w:tc>
                  <w:tcPr>
                    <w:tcW w:w="4524" w:type="dxa"/>
                  </w:tcPr>
                  <w:p w:rsidR="000C13E3" w:rsidRDefault="00C11B76">
                    <w:pPr>
                      <w:rPr>
                        <w:szCs w:val="21"/>
                      </w:rPr>
                    </w:pPr>
                    <w:r>
                      <w:rPr>
                        <w:szCs w:val="21"/>
                      </w:rPr>
                      <w:t>截</w:t>
                    </w:r>
                    <w:r>
                      <w:rPr>
                        <w:rFonts w:hint="eastAsia"/>
                        <w:szCs w:val="21"/>
                      </w:rPr>
                      <w:t>至</w:t>
                    </w:r>
                    <w:r>
                      <w:rPr>
                        <w:szCs w:val="21"/>
                      </w:rPr>
                      <w:t>报告期末</w:t>
                    </w:r>
                    <w:r>
                      <w:rPr>
                        <w:rFonts w:hint="eastAsia"/>
                        <w:szCs w:val="21"/>
                      </w:rPr>
                      <w:t>普通股</w:t>
                    </w:r>
                    <w:r>
                      <w:rPr>
                        <w:szCs w:val="21"/>
                      </w:rPr>
                      <w:t>股东总数(户)</w:t>
                    </w:r>
                  </w:p>
                </w:tc>
              </w:sdtContent>
            </w:sdt>
            <w:sdt>
              <w:sdtPr>
                <w:rPr>
                  <w:rFonts w:ascii="Times New Roman" w:hAnsi="Times New Roman"/>
                  <w:szCs w:val="21"/>
                </w:rPr>
                <w:alias w:val="报告期末股东总数"/>
                <w:tag w:val="_GBC_510087fb1e024fb293d32127713e45f8"/>
                <w:id w:val="818692416"/>
                <w:lock w:val="sdtLocked"/>
              </w:sdtPr>
              <w:sdtEndPr/>
              <w:sdtContent>
                <w:tc>
                  <w:tcPr>
                    <w:tcW w:w="4524" w:type="dxa"/>
                  </w:tcPr>
                  <w:p w:rsidR="000C13E3" w:rsidRDefault="00C11B76">
                    <w:pPr>
                      <w:jc w:val="right"/>
                      <w:rPr>
                        <w:szCs w:val="21"/>
                      </w:rPr>
                    </w:pPr>
                    <w:r>
                      <w:rPr>
                        <w:szCs w:val="21"/>
                      </w:rPr>
                      <w:t>76,181</w:t>
                    </w:r>
                  </w:p>
                </w:tc>
              </w:sdtContent>
            </w:sdt>
          </w:tr>
          <w:tr w:rsidR="000C13E3">
            <w:sdt>
              <w:sdtPr>
                <w:tag w:val="_PLD_d41b7c4d29ef4d5cb2701ef9955403fb"/>
                <w:id w:val="2128653836"/>
                <w:lock w:val="sdtLocked"/>
              </w:sdtPr>
              <w:sdtEndPr/>
              <w:sdtContent>
                <w:tc>
                  <w:tcPr>
                    <w:tcW w:w="4524" w:type="dxa"/>
                  </w:tcPr>
                  <w:p w:rsidR="000C13E3" w:rsidRDefault="00C11B76">
                    <w:pPr>
                      <w:rPr>
                        <w:szCs w:val="21"/>
                      </w:rPr>
                    </w:pPr>
                    <w:r>
                      <w:rPr>
                        <w:rFonts w:hint="eastAsia"/>
                        <w:szCs w:val="21"/>
                      </w:rPr>
                      <w:t>年度报告披露日前上一月末的普通股股东总数</w:t>
                    </w:r>
                    <w:r>
                      <w:rPr>
                        <w:szCs w:val="21"/>
                      </w:rPr>
                      <w:t>(户)</w:t>
                    </w:r>
                  </w:p>
                </w:tc>
              </w:sdtContent>
            </w:sdt>
            <w:tc>
              <w:tcPr>
                <w:tcW w:w="4524" w:type="dxa"/>
              </w:tcPr>
              <w:p w:rsidR="000C13E3" w:rsidRDefault="00C11B76">
                <w:pPr>
                  <w:jc w:val="right"/>
                  <w:rPr>
                    <w:szCs w:val="21"/>
                  </w:rPr>
                </w:pPr>
                <w:r>
                  <w:rPr>
                    <w:szCs w:val="21"/>
                  </w:rPr>
                  <w:t>72,489</w:t>
                </w:r>
              </w:p>
            </w:tc>
          </w:tr>
          <w:tr w:rsidR="000C13E3">
            <w:sdt>
              <w:sdtPr>
                <w:tag w:val="_PLD_128bf4883d704a5b968c7e3ad90ab399"/>
                <w:id w:val="1675069617"/>
                <w:lock w:val="sdtLocked"/>
              </w:sdtPr>
              <w:sdtEndPr/>
              <w:sdtContent>
                <w:tc>
                  <w:tcPr>
                    <w:tcW w:w="4524" w:type="dxa"/>
                  </w:tcPr>
                  <w:p w:rsidR="000C13E3" w:rsidRDefault="00C11B76">
                    <w:pPr>
                      <w:rPr>
                        <w:szCs w:val="21"/>
                      </w:rPr>
                    </w:pPr>
                    <w:r>
                      <w:rPr>
                        <w:rFonts w:hint="eastAsia"/>
                        <w:szCs w:val="21"/>
                      </w:rPr>
                      <w:t>截至报告期末表决权恢复的优先股股东总数（户）</w:t>
                    </w:r>
                  </w:p>
                </w:tc>
              </w:sdtContent>
            </w:sdt>
            <w:tc>
              <w:tcPr>
                <w:tcW w:w="4524" w:type="dxa"/>
              </w:tcPr>
              <w:p w:rsidR="000C13E3" w:rsidRDefault="00C11B76">
                <w:pPr>
                  <w:jc w:val="right"/>
                  <w:rPr>
                    <w:szCs w:val="21"/>
                  </w:rPr>
                </w:pPr>
                <w:r>
                  <w:t>0</w:t>
                </w:r>
              </w:p>
            </w:tc>
          </w:tr>
          <w:tr w:rsidR="000C13E3">
            <w:sdt>
              <w:sdtPr>
                <w:tag w:val="_PLD_05812c57c24247e4acc80620ba300bf1"/>
                <w:id w:val="1062058264"/>
                <w:lock w:val="sdtLocked"/>
              </w:sdtPr>
              <w:sdtEndPr/>
              <w:sdtContent>
                <w:tc>
                  <w:tcPr>
                    <w:tcW w:w="4524" w:type="dxa"/>
                  </w:tcPr>
                  <w:p w:rsidR="000C13E3" w:rsidRDefault="00C11B76">
                    <w:pPr>
                      <w:rPr>
                        <w:szCs w:val="21"/>
                      </w:rPr>
                    </w:pPr>
                    <w:r>
                      <w:rPr>
                        <w:rFonts w:hint="eastAsia"/>
                        <w:szCs w:val="21"/>
                      </w:rPr>
                      <w:t>年度报告披露日前上一月末表决权恢复的优先股股东总数（户）</w:t>
                    </w:r>
                  </w:p>
                </w:tc>
              </w:sdtContent>
            </w:sdt>
            <w:tc>
              <w:tcPr>
                <w:tcW w:w="4524" w:type="dxa"/>
              </w:tcPr>
              <w:p w:rsidR="000C13E3" w:rsidRDefault="00C11B76">
                <w:pPr>
                  <w:jc w:val="right"/>
                  <w:rPr>
                    <w:szCs w:val="21"/>
                  </w:rPr>
                </w:pPr>
                <w:r>
                  <w:t>0</w:t>
                </w:r>
              </w:p>
            </w:tc>
          </w:tr>
        </w:tbl>
        <w:p w:rsidR="000C13E3" w:rsidRDefault="000C13E3"/>
        <w:p w:rsidR="000C13E3" w:rsidRDefault="00362B2C">
          <w:pPr>
            <w:rPr>
              <w:szCs w:val="21"/>
            </w:rPr>
          </w:pPr>
        </w:p>
      </w:sdtContent>
    </w:sdt>
    <w:p w:rsidR="000C13E3" w:rsidRDefault="00C11B76">
      <w:pPr>
        <w:pStyle w:val="3"/>
        <w:numPr>
          <w:ilvl w:val="1"/>
          <w:numId w:val="48"/>
        </w:numPr>
        <w:ind w:left="426" w:hanging="426"/>
      </w:pPr>
      <w:bookmarkStart w:id="134" w:name="_Toc342059485"/>
      <w:bookmarkStart w:id="135" w:name="_Toc342565998"/>
      <w:r>
        <w:rPr>
          <w:rFonts w:hint="eastAsia"/>
          <w:szCs w:val="21"/>
        </w:rPr>
        <w:t>截至报告期末前十名股东、前十名流通股东（或无限售条件股东）持股情况表</w:t>
      </w:r>
    </w:p>
    <w:bookmarkEnd w:id="135" w:displacedByCustomXml="next"/>
    <w:bookmarkEnd w:id="134" w:displacedByCustomXml="next"/>
    <w:bookmarkStart w:id="136" w:name="_Hlk27487213" w:displacedByCustomXml="next"/>
    <w:sdt>
      <w:sdtPr>
        <w:rPr>
          <w:rFonts w:hint="eastAsia"/>
          <w:szCs w:val="21"/>
        </w:rPr>
        <w:alias w:val="选项模块:前十名股东持股情况(已完成或不涉及股改)"/>
        <w:tag w:val="_SEC_f0d49341729546c79e65e551f2f6d5d7"/>
        <w:id w:val="-1667242249"/>
        <w:lock w:val="sdtLocked"/>
        <w:placeholder>
          <w:docPart w:val="GBC22222222222222222222222222222"/>
        </w:placeholder>
      </w:sdtPr>
      <w:sdtEndPr/>
      <w:sdtContent>
        <w:p w:rsidR="000C13E3" w:rsidRDefault="00C11B76">
          <w:pPr>
            <w:ind w:firstLineChars="1900" w:firstLine="3990"/>
            <w:jc w:val="right"/>
            <w:rPr>
              <w:szCs w:val="21"/>
            </w:rPr>
          </w:pPr>
          <w:r>
            <w:rPr>
              <w:bCs/>
              <w:szCs w:val="21"/>
            </w:rPr>
            <w:t>单位:</w:t>
          </w:r>
          <w:sdt>
            <w:sdtPr>
              <w:rPr>
                <w:bCs/>
                <w:szCs w:val="21"/>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249"/>
            <w:gridCol w:w="1437"/>
            <w:gridCol w:w="831"/>
            <w:gridCol w:w="1135"/>
            <w:gridCol w:w="992"/>
            <w:gridCol w:w="709"/>
            <w:gridCol w:w="1417"/>
          </w:tblGrid>
          <w:tr w:rsidR="000C13E3">
            <w:trPr>
              <w:cantSplit/>
            </w:trPr>
            <w:sdt>
              <w:sdtPr>
                <w:rPr>
                  <w:rFonts w:ascii="宋体" w:hAnsi="宋体"/>
                </w:rPr>
                <w:tag w:val="_PLD_12180439b5ff4b00a01ff1f87b70f1de"/>
                <w:id w:val="2054726165"/>
                <w:lock w:val="sdtLocked"/>
              </w:sdtPr>
              <w:sdtEndPr/>
              <w:sdtContent>
                <w:tc>
                  <w:tcPr>
                    <w:tcW w:w="9639" w:type="dxa"/>
                    <w:gridSpan w:val="8"/>
                    <w:shd w:val="clear" w:color="auto" w:fill="auto"/>
                    <w:vAlign w:val="center"/>
                  </w:tcPr>
                  <w:p w:rsidR="000C13E3" w:rsidRDefault="00C11B76">
                    <w:pPr>
                      <w:pStyle w:val="ab"/>
                      <w:jc w:val="center"/>
                      <w:rPr>
                        <w:rFonts w:ascii="宋体" w:hAnsi="宋体"/>
                      </w:rPr>
                    </w:pPr>
                    <w:r>
                      <w:rPr>
                        <w:rFonts w:ascii="宋体" w:hAnsi="宋体"/>
                      </w:rPr>
                      <w:t>前十名股东持股情况</w:t>
                    </w:r>
                  </w:p>
                </w:tc>
              </w:sdtContent>
            </w:sdt>
          </w:tr>
          <w:tr w:rsidR="000C13E3">
            <w:trPr>
              <w:cantSplit/>
            </w:trPr>
            <w:sdt>
              <w:sdtPr>
                <w:tag w:val="_PLD_4e40ad86e5ee4c0cb28f819aa3924fb2"/>
                <w:id w:val="1527063259"/>
                <w:lock w:val="sdtLocked"/>
              </w:sdtPr>
              <w:sdtEndPr/>
              <w:sdtContent>
                <w:tc>
                  <w:tcPr>
                    <w:tcW w:w="1869" w:type="dxa"/>
                    <w:vMerge w:val="restart"/>
                    <w:shd w:val="clear" w:color="auto" w:fill="auto"/>
                    <w:vAlign w:val="center"/>
                  </w:tcPr>
                  <w:p w:rsidR="000C13E3" w:rsidRDefault="00C11B76">
                    <w:pPr>
                      <w:jc w:val="center"/>
                      <w:rPr>
                        <w:szCs w:val="21"/>
                      </w:rPr>
                    </w:pPr>
                    <w:r>
                      <w:rPr>
                        <w:szCs w:val="21"/>
                      </w:rPr>
                      <w:t>股东名称</w:t>
                    </w:r>
                  </w:p>
                  <w:p w:rsidR="000C13E3" w:rsidRDefault="00C11B76">
                    <w:pPr>
                      <w:jc w:val="center"/>
                      <w:rPr>
                        <w:szCs w:val="21"/>
                      </w:rPr>
                    </w:pPr>
                    <w:r>
                      <w:rPr>
                        <w:rFonts w:hint="eastAsia"/>
                        <w:szCs w:val="21"/>
                      </w:rPr>
                      <w:t>（全称）</w:t>
                    </w:r>
                  </w:p>
                </w:tc>
              </w:sdtContent>
            </w:sdt>
            <w:sdt>
              <w:sdtPr>
                <w:tag w:val="_PLD_587b672a54ed4481b14f0963f010aefb"/>
                <w:id w:val="1977949415"/>
                <w:lock w:val="sdtLocked"/>
              </w:sdtPr>
              <w:sdtEndPr/>
              <w:sdtContent>
                <w:tc>
                  <w:tcPr>
                    <w:tcW w:w="1249" w:type="dxa"/>
                    <w:vMerge w:val="restart"/>
                    <w:shd w:val="clear" w:color="auto" w:fill="auto"/>
                    <w:vAlign w:val="center"/>
                  </w:tcPr>
                  <w:p w:rsidR="000C13E3" w:rsidRDefault="00C11B76">
                    <w:pPr>
                      <w:jc w:val="center"/>
                      <w:rPr>
                        <w:szCs w:val="21"/>
                      </w:rPr>
                    </w:pPr>
                    <w:r>
                      <w:rPr>
                        <w:szCs w:val="21"/>
                      </w:rPr>
                      <w:t>报告期内增减</w:t>
                    </w:r>
                  </w:p>
                </w:tc>
              </w:sdtContent>
            </w:sdt>
            <w:sdt>
              <w:sdtPr>
                <w:tag w:val="_PLD_580f25e9dfa24c1d91f3845b6a6a42e5"/>
                <w:id w:val="92216765"/>
                <w:lock w:val="sdtLocked"/>
              </w:sdtPr>
              <w:sdtEndPr/>
              <w:sdtContent>
                <w:tc>
                  <w:tcPr>
                    <w:tcW w:w="1437" w:type="dxa"/>
                    <w:vMerge w:val="restart"/>
                    <w:shd w:val="clear" w:color="auto" w:fill="auto"/>
                    <w:vAlign w:val="center"/>
                  </w:tcPr>
                  <w:p w:rsidR="000C13E3" w:rsidRDefault="00C11B76">
                    <w:pPr>
                      <w:jc w:val="center"/>
                      <w:rPr>
                        <w:szCs w:val="21"/>
                      </w:rPr>
                    </w:pPr>
                    <w:r>
                      <w:rPr>
                        <w:szCs w:val="21"/>
                      </w:rPr>
                      <w:t>期末持股数量</w:t>
                    </w:r>
                  </w:p>
                </w:tc>
              </w:sdtContent>
            </w:sdt>
            <w:sdt>
              <w:sdtPr>
                <w:tag w:val="_PLD_e80658c5388c4bb0871489372e62334d"/>
                <w:id w:val="766498083"/>
                <w:lock w:val="sdtLocked"/>
              </w:sdtPr>
              <w:sdtEndPr/>
              <w:sdtContent>
                <w:tc>
                  <w:tcPr>
                    <w:tcW w:w="831" w:type="dxa"/>
                    <w:vMerge w:val="restart"/>
                    <w:shd w:val="clear" w:color="auto" w:fill="auto"/>
                    <w:vAlign w:val="center"/>
                  </w:tcPr>
                  <w:p w:rsidR="000C13E3" w:rsidRDefault="00C11B76">
                    <w:pPr>
                      <w:jc w:val="center"/>
                      <w:rPr>
                        <w:szCs w:val="21"/>
                      </w:rPr>
                    </w:pPr>
                    <w:r>
                      <w:rPr>
                        <w:szCs w:val="21"/>
                      </w:rPr>
                      <w:t>比例(%)</w:t>
                    </w:r>
                  </w:p>
                </w:tc>
              </w:sdtContent>
            </w:sdt>
            <w:sdt>
              <w:sdtPr>
                <w:rPr>
                  <w:rFonts w:ascii="宋体" w:hAnsi="宋体"/>
                </w:rPr>
                <w:tag w:val="_PLD_0ed52eb839784cb0ab83b1692dc8b283"/>
                <w:id w:val="-109054908"/>
                <w:lock w:val="sdtLocked"/>
              </w:sdtPr>
              <w:sdtEndPr/>
              <w:sdtContent>
                <w:tc>
                  <w:tcPr>
                    <w:tcW w:w="1135" w:type="dxa"/>
                    <w:vMerge w:val="restart"/>
                    <w:shd w:val="clear" w:color="auto" w:fill="auto"/>
                    <w:vAlign w:val="center"/>
                  </w:tcPr>
                  <w:p w:rsidR="000C13E3" w:rsidRDefault="00C11B76">
                    <w:pPr>
                      <w:pStyle w:val="a3"/>
                      <w:rPr>
                        <w:rFonts w:ascii="宋体" w:hAnsi="宋体"/>
                        <w:bCs/>
                        <w:color w:val="00B050"/>
                      </w:rPr>
                    </w:pPr>
                    <w:r>
                      <w:rPr>
                        <w:rFonts w:ascii="宋体" w:hAnsi="宋体"/>
                        <w:bCs/>
                      </w:rPr>
                      <w:t>持有有限售条件股份数量</w:t>
                    </w:r>
                  </w:p>
                </w:tc>
              </w:sdtContent>
            </w:sdt>
            <w:sdt>
              <w:sdtPr>
                <w:tag w:val="_PLD_6d0fce9e7c914a578f4702348340f346"/>
                <w:id w:val="1023593323"/>
                <w:lock w:val="sdtLocked"/>
              </w:sdtPr>
              <w:sdtEndPr/>
              <w:sdtContent>
                <w:tc>
                  <w:tcPr>
                    <w:tcW w:w="1701" w:type="dxa"/>
                    <w:gridSpan w:val="2"/>
                    <w:shd w:val="clear" w:color="auto" w:fill="auto"/>
                    <w:vAlign w:val="center"/>
                  </w:tcPr>
                  <w:p w:rsidR="000C13E3" w:rsidRDefault="00C11B76">
                    <w:pPr>
                      <w:jc w:val="center"/>
                      <w:rPr>
                        <w:szCs w:val="21"/>
                      </w:rPr>
                    </w:pPr>
                    <w:r>
                      <w:rPr>
                        <w:szCs w:val="21"/>
                      </w:rPr>
                      <w:t>质押</w:t>
                    </w:r>
                    <w:r>
                      <w:rPr>
                        <w:rFonts w:hint="eastAsia"/>
                        <w:szCs w:val="21"/>
                      </w:rPr>
                      <w:t>、标记</w:t>
                    </w:r>
                    <w:r>
                      <w:rPr>
                        <w:szCs w:val="21"/>
                      </w:rPr>
                      <w:t>或冻结情况</w:t>
                    </w:r>
                  </w:p>
                </w:tc>
              </w:sdtContent>
            </w:sdt>
            <w:sdt>
              <w:sdtPr>
                <w:tag w:val="_PLD_57b1e0d0ab2d4113aada0c0394d1589d"/>
                <w:id w:val="489371730"/>
                <w:lock w:val="sdtLocked"/>
              </w:sdtPr>
              <w:sdtEndPr/>
              <w:sdtContent>
                <w:tc>
                  <w:tcPr>
                    <w:tcW w:w="1417" w:type="dxa"/>
                    <w:vMerge w:val="restart"/>
                    <w:shd w:val="clear" w:color="auto" w:fill="auto"/>
                    <w:vAlign w:val="center"/>
                  </w:tcPr>
                  <w:p w:rsidR="000C13E3" w:rsidRDefault="00C11B76">
                    <w:pPr>
                      <w:jc w:val="center"/>
                      <w:rPr>
                        <w:szCs w:val="21"/>
                      </w:rPr>
                    </w:pPr>
                    <w:r>
                      <w:rPr>
                        <w:szCs w:val="21"/>
                      </w:rPr>
                      <w:t>股东性质</w:t>
                    </w:r>
                  </w:p>
                </w:tc>
              </w:sdtContent>
            </w:sdt>
          </w:tr>
          <w:tr w:rsidR="000C13E3">
            <w:trPr>
              <w:cantSplit/>
            </w:trPr>
            <w:tc>
              <w:tcPr>
                <w:tcW w:w="1869" w:type="dxa"/>
                <w:vMerge/>
                <w:tcBorders>
                  <w:bottom w:val="single" w:sz="4" w:space="0" w:color="auto"/>
                </w:tcBorders>
                <w:shd w:val="clear" w:color="auto" w:fill="auto"/>
                <w:vAlign w:val="center"/>
              </w:tcPr>
              <w:p w:rsidR="000C13E3" w:rsidRDefault="000C13E3">
                <w:pPr>
                  <w:jc w:val="center"/>
                  <w:rPr>
                    <w:szCs w:val="21"/>
                  </w:rPr>
                </w:pPr>
              </w:p>
            </w:tc>
            <w:tc>
              <w:tcPr>
                <w:tcW w:w="1249" w:type="dxa"/>
                <w:vMerge/>
                <w:tcBorders>
                  <w:bottom w:val="single" w:sz="4" w:space="0" w:color="auto"/>
                </w:tcBorders>
                <w:shd w:val="clear" w:color="auto" w:fill="auto"/>
                <w:vAlign w:val="center"/>
              </w:tcPr>
              <w:p w:rsidR="000C13E3" w:rsidRDefault="000C13E3">
                <w:pPr>
                  <w:jc w:val="center"/>
                  <w:rPr>
                    <w:szCs w:val="21"/>
                  </w:rPr>
                </w:pPr>
              </w:p>
            </w:tc>
            <w:tc>
              <w:tcPr>
                <w:tcW w:w="1437" w:type="dxa"/>
                <w:vMerge/>
                <w:tcBorders>
                  <w:bottom w:val="single" w:sz="4" w:space="0" w:color="auto"/>
                </w:tcBorders>
                <w:shd w:val="clear" w:color="auto" w:fill="auto"/>
                <w:vAlign w:val="center"/>
              </w:tcPr>
              <w:p w:rsidR="000C13E3" w:rsidRDefault="000C13E3">
                <w:pPr>
                  <w:jc w:val="center"/>
                  <w:rPr>
                    <w:szCs w:val="21"/>
                  </w:rPr>
                </w:pPr>
              </w:p>
            </w:tc>
            <w:tc>
              <w:tcPr>
                <w:tcW w:w="831" w:type="dxa"/>
                <w:vMerge/>
                <w:tcBorders>
                  <w:bottom w:val="single" w:sz="4" w:space="0" w:color="auto"/>
                </w:tcBorders>
                <w:shd w:val="clear" w:color="auto" w:fill="auto"/>
                <w:vAlign w:val="center"/>
              </w:tcPr>
              <w:p w:rsidR="000C13E3" w:rsidRDefault="000C13E3">
                <w:pPr>
                  <w:jc w:val="center"/>
                  <w:rPr>
                    <w:szCs w:val="21"/>
                  </w:rPr>
                </w:pPr>
              </w:p>
            </w:tc>
            <w:tc>
              <w:tcPr>
                <w:tcW w:w="1135" w:type="dxa"/>
                <w:vMerge/>
                <w:tcBorders>
                  <w:bottom w:val="single" w:sz="4" w:space="0" w:color="auto"/>
                </w:tcBorders>
                <w:shd w:val="clear" w:color="auto" w:fill="auto"/>
                <w:vAlign w:val="center"/>
              </w:tcPr>
              <w:p w:rsidR="000C13E3" w:rsidRDefault="000C13E3">
                <w:pPr>
                  <w:jc w:val="center"/>
                  <w:rPr>
                    <w:szCs w:val="21"/>
                  </w:rPr>
                </w:pPr>
              </w:p>
            </w:tc>
            <w:sdt>
              <w:sdtPr>
                <w:tag w:val="_PLD_72b090b1925c46349c7beb3ca6c0032f"/>
                <w:id w:val="-135415986"/>
                <w:lock w:val="sdtLocked"/>
              </w:sdtPr>
              <w:sdtEndPr/>
              <w:sdtContent>
                <w:tc>
                  <w:tcPr>
                    <w:tcW w:w="992" w:type="dxa"/>
                    <w:tcBorders>
                      <w:bottom w:val="single" w:sz="4" w:space="0" w:color="auto"/>
                    </w:tcBorders>
                    <w:shd w:val="clear" w:color="auto" w:fill="auto"/>
                    <w:vAlign w:val="center"/>
                  </w:tcPr>
                  <w:p w:rsidR="000C13E3" w:rsidRDefault="00C11B76">
                    <w:pPr>
                      <w:jc w:val="center"/>
                      <w:rPr>
                        <w:szCs w:val="21"/>
                      </w:rPr>
                    </w:pPr>
                    <w:r>
                      <w:rPr>
                        <w:szCs w:val="21"/>
                      </w:rPr>
                      <w:t>股份状态</w:t>
                    </w:r>
                  </w:p>
                </w:tc>
              </w:sdtContent>
            </w:sdt>
            <w:sdt>
              <w:sdtPr>
                <w:tag w:val="_PLD_76e0ca0392384ff795b7613d764041da"/>
                <w:id w:val="-1621603213"/>
                <w:lock w:val="sdtLocked"/>
              </w:sdtPr>
              <w:sdtEndPr/>
              <w:sdtContent>
                <w:tc>
                  <w:tcPr>
                    <w:tcW w:w="709" w:type="dxa"/>
                    <w:tcBorders>
                      <w:bottom w:val="single" w:sz="4" w:space="0" w:color="auto"/>
                    </w:tcBorders>
                    <w:shd w:val="clear" w:color="auto" w:fill="auto"/>
                    <w:vAlign w:val="center"/>
                  </w:tcPr>
                  <w:p w:rsidR="000C13E3" w:rsidRDefault="00C11B76">
                    <w:pPr>
                      <w:jc w:val="center"/>
                      <w:rPr>
                        <w:szCs w:val="21"/>
                      </w:rPr>
                    </w:pPr>
                    <w:r>
                      <w:rPr>
                        <w:szCs w:val="21"/>
                      </w:rPr>
                      <w:t>数量</w:t>
                    </w:r>
                  </w:p>
                </w:tc>
              </w:sdtContent>
            </w:sdt>
            <w:tc>
              <w:tcPr>
                <w:tcW w:w="1417" w:type="dxa"/>
                <w:vMerge/>
                <w:shd w:val="clear" w:color="auto" w:fill="auto"/>
                <w:vAlign w:val="center"/>
              </w:tcPr>
              <w:p w:rsidR="000C13E3" w:rsidRDefault="000C13E3">
                <w:pPr>
                  <w:jc w:val="center"/>
                  <w:rPr>
                    <w:szCs w:val="21"/>
                  </w:rPr>
                </w:pPr>
              </w:p>
            </w:tc>
          </w:tr>
          <w:sdt>
            <w:sdtPr>
              <w:rPr>
                <w:szCs w:val="21"/>
              </w:rPr>
              <w:alias w:val="前十名股东持股情况"/>
              <w:tag w:val="_TUP_dfb07f5d24d04bbbad485e33c5e2bd12"/>
              <w:id w:val="914901699"/>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西安航天科技工业有限公司</w:t>
                    </w:r>
                  </w:p>
                </w:tc>
                <w:tc>
                  <w:tcPr>
                    <w:tcW w:w="1249" w:type="dxa"/>
                    <w:shd w:val="clear" w:color="auto" w:fill="auto"/>
                    <w:vAlign w:val="center"/>
                  </w:tcPr>
                  <w:p w:rsidR="000C13E3" w:rsidRDefault="00C11B76">
                    <w:pPr>
                      <w:jc w:val="center"/>
                      <w:rPr>
                        <w:szCs w:val="21"/>
                      </w:rPr>
                    </w:pPr>
                    <w:r>
                      <w:t>0</w:t>
                    </w:r>
                  </w:p>
                </w:tc>
                <w:tc>
                  <w:tcPr>
                    <w:tcW w:w="1437" w:type="dxa"/>
                    <w:shd w:val="clear" w:color="auto" w:fill="auto"/>
                    <w:vAlign w:val="center"/>
                  </w:tcPr>
                  <w:p w:rsidR="000C13E3" w:rsidRDefault="00C11B76">
                    <w:pPr>
                      <w:jc w:val="center"/>
                      <w:rPr>
                        <w:szCs w:val="21"/>
                      </w:rPr>
                    </w:pPr>
                    <w:r>
                      <w:t>183,663,392</w:t>
                    </w:r>
                  </w:p>
                </w:tc>
                <w:tc>
                  <w:tcPr>
                    <w:tcW w:w="831" w:type="dxa"/>
                    <w:shd w:val="clear" w:color="auto" w:fill="auto"/>
                    <w:vAlign w:val="center"/>
                  </w:tcPr>
                  <w:p w:rsidR="000C13E3" w:rsidRDefault="00C11B76">
                    <w:pPr>
                      <w:jc w:val="center"/>
                      <w:rPr>
                        <w:szCs w:val="21"/>
                      </w:rPr>
                    </w:pPr>
                    <w:r>
                      <w:t>28.78</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59337034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1946145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国有法人</w:t>
                        </w:r>
                      </w:p>
                    </w:tc>
                  </w:sdtContent>
                </w:sdt>
              </w:tr>
            </w:sdtContent>
          </w:sdt>
          <w:sdt>
            <w:sdtPr>
              <w:rPr>
                <w:szCs w:val="21"/>
              </w:rPr>
              <w:alias w:val="前十名股东持股情况"/>
              <w:tag w:val="_TUP_dfb07f5d24d04bbbad485e33c5e2bd12"/>
              <w:id w:val="-1891949243"/>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西安航天发动机有限公司</w:t>
                    </w:r>
                  </w:p>
                </w:tc>
                <w:tc>
                  <w:tcPr>
                    <w:tcW w:w="1249" w:type="dxa"/>
                    <w:shd w:val="clear" w:color="auto" w:fill="auto"/>
                    <w:vAlign w:val="center"/>
                  </w:tcPr>
                  <w:p w:rsidR="000C13E3" w:rsidRDefault="00C11B76">
                    <w:pPr>
                      <w:jc w:val="center"/>
                      <w:rPr>
                        <w:szCs w:val="21"/>
                      </w:rPr>
                    </w:pPr>
                    <w:r>
                      <w:t>0</w:t>
                    </w:r>
                  </w:p>
                </w:tc>
                <w:tc>
                  <w:tcPr>
                    <w:tcW w:w="1437" w:type="dxa"/>
                    <w:shd w:val="clear" w:color="auto" w:fill="auto"/>
                    <w:vAlign w:val="center"/>
                  </w:tcPr>
                  <w:p w:rsidR="000C13E3" w:rsidRDefault="00C11B76">
                    <w:pPr>
                      <w:jc w:val="center"/>
                      <w:rPr>
                        <w:szCs w:val="21"/>
                      </w:rPr>
                    </w:pPr>
                    <w:r>
                      <w:t>47,260,034</w:t>
                    </w:r>
                  </w:p>
                </w:tc>
                <w:tc>
                  <w:tcPr>
                    <w:tcW w:w="831" w:type="dxa"/>
                    <w:shd w:val="clear" w:color="auto" w:fill="auto"/>
                    <w:vAlign w:val="center"/>
                  </w:tcPr>
                  <w:p w:rsidR="000C13E3" w:rsidRDefault="00C11B76">
                    <w:pPr>
                      <w:jc w:val="center"/>
                      <w:rPr>
                        <w:szCs w:val="21"/>
                      </w:rPr>
                    </w:pPr>
                    <w:r>
                      <w:t>7.41</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158117142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9823776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国有法人</w:t>
                        </w:r>
                      </w:p>
                    </w:tc>
                  </w:sdtContent>
                </w:sdt>
              </w:tr>
            </w:sdtContent>
          </w:sdt>
          <w:sdt>
            <w:sdtPr>
              <w:rPr>
                <w:szCs w:val="21"/>
              </w:rPr>
              <w:alias w:val="前十名股东持股情况"/>
              <w:tag w:val="_TUP_dfb07f5d24d04bbbad485e33c5e2bd12"/>
              <w:id w:val="-2130613721"/>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陕西苍松机械有限公司</w:t>
                    </w:r>
                  </w:p>
                </w:tc>
                <w:tc>
                  <w:tcPr>
                    <w:tcW w:w="1249" w:type="dxa"/>
                    <w:shd w:val="clear" w:color="auto" w:fill="auto"/>
                    <w:vAlign w:val="center"/>
                  </w:tcPr>
                  <w:p w:rsidR="000C13E3" w:rsidRDefault="00C11B76">
                    <w:pPr>
                      <w:jc w:val="center"/>
                      <w:rPr>
                        <w:szCs w:val="21"/>
                      </w:rPr>
                    </w:pPr>
                    <w:r>
                      <w:t>0</w:t>
                    </w:r>
                  </w:p>
                </w:tc>
                <w:tc>
                  <w:tcPr>
                    <w:tcW w:w="1437" w:type="dxa"/>
                    <w:shd w:val="clear" w:color="auto" w:fill="auto"/>
                    <w:vAlign w:val="center"/>
                  </w:tcPr>
                  <w:p w:rsidR="000C13E3" w:rsidRDefault="00C11B76">
                    <w:pPr>
                      <w:jc w:val="center"/>
                      <w:rPr>
                        <w:szCs w:val="21"/>
                      </w:rPr>
                    </w:pPr>
                    <w:r>
                      <w:t>30,005,378</w:t>
                    </w:r>
                  </w:p>
                </w:tc>
                <w:tc>
                  <w:tcPr>
                    <w:tcW w:w="831" w:type="dxa"/>
                    <w:shd w:val="clear" w:color="auto" w:fill="auto"/>
                    <w:vAlign w:val="center"/>
                  </w:tcPr>
                  <w:p w:rsidR="000C13E3" w:rsidRDefault="00C11B76">
                    <w:pPr>
                      <w:jc w:val="center"/>
                      <w:rPr>
                        <w:szCs w:val="21"/>
                      </w:rPr>
                    </w:pPr>
                    <w:r>
                      <w:t>4.70</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54078376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15704665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国有法人</w:t>
                        </w:r>
                      </w:p>
                    </w:tc>
                  </w:sdtContent>
                </w:sdt>
              </w:tr>
            </w:sdtContent>
          </w:sdt>
          <w:sdt>
            <w:sdtPr>
              <w:rPr>
                <w:szCs w:val="21"/>
              </w:rPr>
              <w:alias w:val="前十名股东持股情况"/>
              <w:tag w:val="_TUP_dfb07f5d24d04bbbad485e33c5e2bd12"/>
              <w:id w:val="911508011"/>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西安航天动力研究所</w:t>
                    </w:r>
                  </w:p>
                </w:tc>
                <w:tc>
                  <w:tcPr>
                    <w:tcW w:w="1249" w:type="dxa"/>
                    <w:shd w:val="clear" w:color="auto" w:fill="auto"/>
                    <w:vAlign w:val="center"/>
                  </w:tcPr>
                  <w:p w:rsidR="000C13E3" w:rsidRDefault="00C11B76">
                    <w:pPr>
                      <w:jc w:val="center"/>
                      <w:rPr>
                        <w:szCs w:val="21"/>
                      </w:rPr>
                    </w:pPr>
                    <w:r>
                      <w:t>0</w:t>
                    </w:r>
                  </w:p>
                </w:tc>
                <w:tc>
                  <w:tcPr>
                    <w:tcW w:w="1437" w:type="dxa"/>
                    <w:shd w:val="clear" w:color="auto" w:fill="auto"/>
                    <w:vAlign w:val="center"/>
                  </w:tcPr>
                  <w:p w:rsidR="000C13E3" w:rsidRDefault="00C11B76">
                    <w:pPr>
                      <w:jc w:val="center"/>
                      <w:rPr>
                        <w:szCs w:val="21"/>
                      </w:rPr>
                    </w:pPr>
                    <w:r>
                      <w:t>18,511,800</w:t>
                    </w:r>
                  </w:p>
                </w:tc>
                <w:tc>
                  <w:tcPr>
                    <w:tcW w:w="831" w:type="dxa"/>
                    <w:shd w:val="clear" w:color="auto" w:fill="auto"/>
                    <w:vAlign w:val="center"/>
                  </w:tcPr>
                  <w:p w:rsidR="000C13E3" w:rsidRDefault="00C11B76">
                    <w:pPr>
                      <w:jc w:val="center"/>
                      <w:rPr>
                        <w:szCs w:val="21"/>
                      </w:rPr>
                    </w:pPr>
                    <w:r>
                      <w:t>2.90</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101999900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119595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国有法人</w:t>
                        </w:r>
                      </w:p>
                    </w:tc>
                  </w:sdtContent>
                </w:sdt>
              </w:tr>
            </w:sdtContent>
          </w:sdt>
          <w:sdt>
            <w:sdtPr>
              <w:rPr>
                <w:szCs w:val="21"/>
              </w:rPr>
              <w:alias w:val="前十名股东持股情况"/>
              <w:tag w:val="_TUP_dfb07f5d24d04bbbad485e33c5e2bd12"/>
              <w:id w:val="-582300286"/>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张素芬</w:t>
                    </w:r>
                  </w:p>
                </w:tc>
                <w:tc>
                  <w:tcPr>
                    <w:tcW w:w="1249" w:type="dxa"/>
                    <w:shd w:val="clear" w:color="auto" w:fill="auto"/>
                    <w:vAlign w:val="center"/>
                  </w:tcPr>
                  <w:p w:rsidR="000C13E3" w:rsidRDefault="00C11B76">
                    <w:pPr>
                      <w:jc w:val="center"/>
                      <w:rPr>
                        <w:szCs w:val="21"/>
                      </w:rPr>
                    </w:pPr>
                    <w:r>
                      <w:t>4,510,000</w:t>
                    </w:r>
                  </w:p>
                </w:tc>
                <w:tc>
                  <w:tcPr>
                    <w:tcW w:w="1437" w:type="dxa"/>
                    <w:shd w:val="clear" w:color="auto" w:fill="auto"/>
                    <w:vAlign w:val="center"/>
                  </w:tcPr>
                  <w:p w:rsidR="000C13E3" w:rsidRDefault="00C11B76">
                    <w:pPr>
                      <w:jc w:val="center"/>
                      <w:rPr>
                        <w:szCs w:val="21"/>
                      </w:rPr>
                    </w:pPr>
                    <w:r>
                      <w:t>4,510,000</w:t>
                    </w:r>
                  </w:p>
                </w:tc>
                <w:tc>
                  <w:tcPr>
                    <w:tcW w:w="831" w:type="dxa"/>
                    <w:shd w:val="clear" w:color="auto" w:fill="auto"/>
                    <w:vAlign w:val="center"/>
                  </w:tcPr>
                  <w:p w:rsidR="000C13E3" w:rsidRDefault="00C11B76">
                    <w:pPr>
                      <w:jc w:val="center"/>
                      <w:rPr>
                        <w:szCs w:val="21"/>
                      </w:rPr>
                    </w:pPr>
                    <w:r>
                      <w:t>0.71</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28239906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13661761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境内自然人</w:t>
                        </w:r>
                      </w:p>
                    </w:tc>
                  </w:sdtContent>
                </w:sdt>
              </w:tr>
            </w:sdtContent>
          </w:sdt>
          <w:sdt>
            <w:sdtPr>
              <w:rPr>
                <w:szCs w:val="21"/>
              </w:rPr>
              <w:alias w:val="前十名股东持股情况"/>
              <w:tag w:val="_TUP_dfb07f5d24d04bbbad485e33c5e2bd12"/>
              <w:id w:val="-1380696497"/>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王安荣</w:t>
                    </w:r>
                  </w:p>
                </w:tc>
                <w:tc>
                  <w:tcPr>
                    <w:tcW w:w="1249" w:type="dxa"/>
                    <w:shd w:val="clear" w:color="auto" w:fill="auto"/>
                    <w:vAlign w:val="center"/>
                  </w:tcPr>
                  <w:p w:rsidR="000C13E3" w:rsidRDefault="00C11B76">
                    <w:pPr>
                      <w:jc w:val="center"/>
                      <w:rPr>
                        <w:szCs w:val="21"/>
                      </w:rPr>
                    </w:pPr>
                    <w:r>
                      <w:t>0</w:t>
                    </w:r>
                  </w:p>
                </w:tc>
                <w:tc>
                  <w:tcPr>
                    <w:tcW w:w="1437" w:type="dxa"/>
                    <w:shd w:val="clear" w:color="auto" w:fill="auto"/>
                    <w:vAlign w:val="center"/>
                  </w:tcPr>
                  <w:p w:rsidR="000C13E3" w:rsidRDefault="00C11B76">
                    <w:pPr>
                      <w:jc w:val="center"/>
                      <w:rPr>
                        <w:szCs w:val="21"/>
                      </w:rPr>
                    </w:pPr>
                    <w:r>
                      <w:t>4,256,150</w:t>
                    </w:r>
                  </w:p>
                </w:tc>
                <w:tc>
                  <w:tcPr>
                    <w:tcW w:w="831" w:type="dxa"/>
                    <w:shd w:val="clear" w:color="auto" w:fill="auto"/>
                    <w:vAlign w:val="center"/>
                  </w:tcPr>
                  <w:p w:rsidR="000C13E3" w:rsidRDefault="00C11B76">
                    <w:pPr>
                      <w:jc w:val="center"/>
                      <w:rPr>
                        <w:szCs w:val="21"/>
                      </w:rPr>
                    </w:pPr>
                    <w:r>
                      <w:t>0.67</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122965773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5332734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境内自然人</w:t>
                        </w:r>
                      </w:p>
                    </w:tc>
                  </w:sdtContent>
                </w:sdt>
              </w:tr>
            </w:sdtContent>
          </w:sdt>
          <w:sdt>
            <w:sdtPr>
              <w:rPr>
                <w:szCs w:val="21"/>
              </w:rPr>
              <w:alias w:val="前十名股东持股情况"/>
              <w:tag w:val="_TUP_dfb07f5d24d04bbbad485e33c5e2bd12"/>
              <w:id w:val="1220562380"/>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郑建刚</w:t>
                    </w:r>
                  </w:p>
                </w:tc>
                <w:tc>
                  <w:tcPr>
                    <w:tcW w:w="1249" w:type="dxa"/>
                    <w:shd w:val="clear" w:color="auto" w:fill="auto"/>
                    <w:vAlign w:val="center"/>
                  </w:tcPr>
                  <w:p w:rsidR="000C13E3" w:rsidRDefault="00C11B76">
                    <w:pPr>
                      <w:jc w:val="center"/>
                      <w:rPr>
                        <w:szCs w:val="21"/>
                      </w:rPr>
                    </w:pPr>
                    <w:r>
                      <w:t>2,187,000</w:t>
                    </w:r>
                  </w:p>
                </w:tc>
                <w:tc>
                  <w:tcPr>
                    <w:tcW w:w="1437" w:type="dxa"/>
                    <w:shd w:val="clear" w:color="auto" w:fill="auto"/>
                    <w:vAlign w:val="center"/>
                  </w:tcPr>
                  <w:p w:rsidR="000C13E3" w:rsidRDefault="00C11B76">
                    <w:pPr>
                      <w:jc w:val="center"/>
                      <w:rPr>
                        <w:szCs w:val="21"/>
                      </w:rPr>
                    </w:pPr>
                    <w:r>
                      <w:t>2,887,000</w:t>
                    </w:r>
                  </w:p>
                </w:tc>
                <w:tc>
                  <w:tcPr>
                    <w:tcW w:w="831" w:type="dxa"/>
                    <w:shd w:val="clear" w:color="auto" w:fill="auto"/>
                    <w:vAlign w:val="center"/>
                  </w:tcPr>
                  <w:p w:rsidR="000C13E3" w:rsidRDefault="00C11B76">
                    <w:pPr>
                      <w:jc w:val="center"/>
                      <w:rPr>
                        <w:szCs w:val="21"/>
                      </w:rPr>
                    </w:pPr>
                    <w:r>
                      <w:t>0.45</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157172206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6098179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境内自然人</w:t>
                        </w:r>
                      </w:p>
                    </w:tc>
                  </w:sdtContent>
                </w:sdt>
              </w:tr>
            </w:sdtContent>
          </w:sdt>
          <w:sdt>
            <w:sdtPr>
              <w:rPr>
                <w:szCs w:val="21"/>
              </w:rPr>
              <w:alias w:val="前十名股东持股情况"/>
              <w:tag w:val="_TUP_dfb07f5d24d04bbbad485e33c5e2bd12"/>
              <w:id w:val="-705179667"/>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詹冰洁</w:t>
                    </w:r>
                  </w:p>
                </w:tc>
                <w:tc>
                  <w:tcPr>
                    <w:tcW w:w="1249" w:type="dxa"/>
                    <w:shd w:val="clear" w:color="auto" w:fill="auto"/>
                    <w:vAlign w:val="center"/>
                  </w:tcPr>
                  <w:p w:rsidR="000C13E3" w:rsidRDefault="00C11B76">
                    <w:pPr>
                      <w:jc w:val="center"/>
                      <w:rPr>
                        <w:szCs w:val="21"/>
                      </w:rPr>
                    </w:pPr>
                    <w:r>
                      <w:t>2,666,525</w:t>
                    </w:r>
                  </w:p>
                </w:tc>
                <w:tc>
                  <w:tcPr>
                    <w:tcW w:w="1437" w:type="dxa"/>
                    <w:shd w:val="clear" w:color="auto" w:fill="auto"/>
                    <w:vAlign w:val="center"/>
                  </w:tcPr>
                  <w:p w:rsidR="000C13E3" w:rsidRDefault="00C11B76">
                    <w:pPr>
                      <w:jc w:val="center"/>
                      <w:rPr>
                        <w:szCs w:val="21"/>
                      </w:rPr>
                    </w:pPr>
                    <w:r>
                      <w:t>2,666,525</w:t>
                    </w:r>
                  </w:p>
                </w:tc>
                <w:tc>
                  <w:tcPr>
                    <w:tcW w:w="831" w:type="dxa"/>
                    <w:shd w:val="clear" w:color="auto" w:fill="auto"/>
                    <w:vAlign w:val="center"/>
                  </w:tcPr>
                  <w:p w:rsidR="000C13E3" w:rsidRDefault="00C11B76">
                    <w:pPr>
                      <w:jc w:val="center"/>
                      <w:rPr>
                        <w:szCs w:val="21"/>
                      </w:rPr>
                    </w:pPr>
                    <w:r>
                      <w:t>0.42</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35897077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3549239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境内自然人</w:t>
                        </w:r>
                      </w:p>
                    </w:tc>
                  </w:sdtContent>
                </w:sdt>
              </w:tr>
            </w:sdtContent>
          </w:sdt>
          <w:sdt>
            <w:sdtPr>
              <w:rPr>
                <w:szCs w:val="21"/>
              </w:rPr>
              <w:alias w:val="前十名股东持股情况"/>
              <w:tag w:val="_TUP_dfb07f5d24d04bbbad485e33c5e2bd12"/>
              <w:id w:val="510642170"/>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迟新杰</w:t>
                    </w:r>
                  </w:p>
                </w:tc>
                <w:tc>
                  <w:tcPr>
                    <w:tcW w:w="1249" w:type="dxa"/>
                    <w:shd w:val="clear" w:color="auto" w:fill="auto"/>
                    <w:vAlign w:val="center"/>
                  </w:tcPr>
                  <w:p w:rsidR="000C13E3" w:rsidRDefault="00C11B76">
                    <w:pPr>
                      <w:jc w:val="center"/>
                      <w:rPr>
                        <w:szCs w:val="21"/>
                      </w:rPr>
                    </w:pPr>
                    <w:r>
                      <w:t>78,300</w:t>
                    </w:r>
                  </w:p>
                </w:tc>
                <w:tc>
                  <w:tcPr>
                    <w:tcW w:w="1437" w:type="dxa"/>
                    <w:shd w:val="clear" w:color="auto" w:fill="auto"/>
                    <w:vAlign w:val="center"/>
                  </w:tcPr>
                  <w:p w:rsidR="000C13E3" w:rsidRDefault="00C11B76">
                    <w:pPr>
                      <w:jc w:val="center"/>
                      <w:rPr>
                        <w:szCs w:val="21"/>
                      </w:rPr>
                    </w:pPr>
                    <w:r>
                      <w:t>1,465,300</w:t>
                    </w:r>
                  </w:p>
                </w:tc>
                <w:tc>
                  <w:tcPr>
                    <w:tcW w:w="831" w:type="dxa"/>
                    <w:shd w:val="clear" w:color="auto" w:fill="auto"/>
                    <w:vAlign w:val="center"/>
                  </w:tcPr>
                  <w:p w:rsidR="000C13E3" w:rsidRDefault="00C11B76">
                    <w:pPr>
                      <w:jc w:val="center"/>
                      <w:rPr>
                        <w:szCs w:val="21"/>
                      </w:rPr>
                    </w:pPr>
                    <w:r>
                      <w:t>0.23</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81399236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11076591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境内自然人</w:t>
                        </w:r>
                      </w:p>
                    </w:tc>
                  </w:sdtContent>
                </w:sdt>
              </w:tr>
            </w:sdtContent>
          </w:sdt>
          <w:sdt>
            <w:sdtPr>
              <w:rPr>
                <w:szCs w:val="21"/>
              </w:rPr>
              <w:alias w:val="前十名股东持股情况"/>
              <w:tag w:val="_TUP_dfb07f5d24d04bbbad485e33c5e2bd12"/>
              <w:id w:val="718101814"/>
              <w:lock w:val="sdtLocked"/>
              <w:placeholder>
                <w:docPart w:val="C78986D96A8B4395BB32D7B2BAA7738B"/>
              </w:placeholder>
            </w:sdtPr>
            <w:sdtEndPr>
              <w:rPr>
                <w:color w:val="FF9900"/>
              </w:rPr>
            </w:sdtEndPr>
            <w:sdtContent>
              <w:tr w:rsidR="000C13E3">
                <w:trPr>
                  <w:cantSplit/>
                </w:trPr>
                <w:tc>
                  <w:tcPr>
                    <w:tcW w:w="1869" w:type="dxa"/>
                    <w:shd w:val="clear" w:color="auto" w:fill="auto"/>
                    <w:vAlign w:val="center"/>
                  </w:tcPr>
                  <w:p w:rsidR="000C13E3" w:rsidRDefault="00C11B76">
                    <w:pPr>
                      <w:rPr>
                        <w:szCs w:val="21"/>
                      </w:rPr>
                    </w:pPr>
                    <w:r>
                      <w:t>黄庆波</w:t>
                    </w:r>
                  </w:p>
                </w:tc>
                <w:tc>
                  <w:tcPr>
                    <w:tcW w:w="1249" w:type="dxa"/>
                    <w:shd w:val="clear" w:color="auto" w:fill="auto"/>
                    <w:vAlign w:val="center"/>
                  </w:tcPr>
                  <w:p w:rsidR="000C13E3" w:rsidRDefault="00C11B76">
                    <w:pPr>
                      <w:jc w:val="center"/>
                      <w:rPr>
                        <w:szCs w:val="21"/>
                      </w:rPr>
                    </w:pPr>
                    <w:r>
                      <w:t>1,417,000</w:t>
                    </w:r>
                  </w:p>
                </w:tc>
                <w:tc>
                  <w:tcPr>
                    <w:tcW w:w="1437" w:type="dxa"/>
                    <w:shd w:val="clear" w:color="auto" w:fill="auto"/>
                    <w:vAlign w:val="center"/>
                  </w:tcPr>
                  <w:p w:rsidR="000C13E3" w:rsidRDefault="00C11B76">
                    <w:pPr>
                      <w:jc w:val="center"/>
                      <w:rPr>
                        <w:szCs w:val="21"/>
                      </w:rPr>
                    </w:pPr>
                    <w:r>
                      <w:t>1,417,000</w:t>
                    </w:r>
                  </w:p>
                </w:tc>
                <w:tc>
                  <w:tcPr>
                    <w:tcW w:w="831" w:type="dxa"/>
                    <w:shd w:val="clear" w:color="auto" w:fill="auto"/>
                    <w:vAlign w:val="center"/>
                  </w:tcPr>
                  <w:p w:rsidR="000C13E3" w:rsidRDefault="00C11B76">
                    <w:pPr>
                      <w:jc w:val="center"/>
                      <w:rPr>
                        <w:szCs w:val="21"/>
                      </w:rPr>
                    </w:pPr>
                    <w:r>
                      <w:t>0.22</w:t>
                    </w:r>
                  </w:p>
                </w:tc>
                <w:tc>
                  <w:tcPr>
                    <w:tcW w:w="1135" w:type="dxa"/>
                    <w:shd w:val="clear" w:color="auto" w:fill="auto"/>
                    <w:vAlign w:val="center"/>
                  </w:tcPr>
                  <w:p w:rsidR="000C13E3" w:rsidRDefault="00C11B76">
                    <w:pPr>
                      <w:jc w:val="center"/>
                      <w:rPr>
                        <w:szCs w:val="21"/>
                      </w:rPr>
                    </w:pPr>
                    <w:r>
                      <w:t>0</w:t>
                    </w:r>
                  </w:p>
                </w:tc>
                <w:sdt>
                  <w:sdtPr>
                    <w:rPr>
                      <w:szCs w:val="21"/>
                    </w:rPr>
                    <w:alias w:val="前十名股东持有股份状态"/>
                    <w:tag w:val="_GBC_46a2e2b7fded452b84eec75a5e47296b"/>
                    <w:id w:val="70081929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rsidR="000C13E3" w:rsidRDefault="00C11B76">
                        <w:pPr>
                          <w:jc w:val="center"/>
                          <w:rPr>
                            <w:szCs w:val="21"/>
                          </w:rPr>
                        </w:pPr>
                        <w:r>
                          <w:rPr>
                            <w:szCs w:val="21"/>
                          </w:rPr>
                          <w:t>无</w:t>
                        </w:r>
                      </w:p>
                    </w:tc>
                  </w:sdtContent>
                </w:sdt>
                <w:tc>
                  <w:tcPr>
                    <w:tcW w:w="709" w:type="dxa"/>
                    <w:shd w:val="clear" w:color="auto" w:fill="auto"/>
                    <w:vAlign w:val="center"/>
                  </w:tcPr>
                  <w:p w:rsidR="000C13E3" w:rsidRDefault="00C11B76">
                    <w:pPr>
                      <w:jc w:val="center"/>
                      <w:rPr>
                        <w:szCs w:val="21"/>
                      </w:rPr>
                    </w:pPr>
                    <w:r>
                      <w:t>0</w:t>
                    </w:r>
                  </w:p>
                </w:tc>
                <w:sdt>
                  <w:sdtPr>
                    <w:rPr>
                      <w:szCs w:val="21"/>
                    </w:rPr>
                    <w:alias w:val="前十名股东的股东性质"/>
                    <w:tag w:val="_GBC_84391eccdbd14aa7bbd07a260ff9d747"/>
                    <w:id w:val="-7915872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7" w:type="dxa"/>
                        <w:shd w:val="clear" w:color="auto" w:fill="auto"/>
                        <w:vAlign w:val="center"/>
                      </w:tcPr>
                      <w:p w:rsidR="000C13E3" w:rsidRDefault="00C11B76">
                        <w:pPr>
                          <w:jc w:val="center"/>
                          <w:rPr>
                            <w:szCs w:val="21"/>
                          </w:rPr>
                        </w:pPr>
                        <w:r>
                          <w:rPr>
                            <w:szCs w:val="21"/>
                          </w:rPr>
                          <w:t>境内自然人</w:t>
                        </w:r>
                      </w:p>
                    </w:tc>
                  </w:sdtContent>
                </w:sdt>
              </w:tr>
            </w:sdtContent>
          </w:sdt>
          <w:tr w:rsidR="000C13E3">
            <w:trPr>
              <w:cantSplit/>
            </w:trPr>
            <w:sdt>
              <w:sdtPr>
                <w:tag w:val="_PLD_7f241e5dc05a4ae7b61268f4f1627ca0"/>
                <w:id w:val="960458281"/>
                <w:lock w:val="sdtLocked"/>
              </w:sdtPr>
              <w:sdtEndPr/>
              <w:sdtContent>
                <w:tc>
                  <w:tcPr>
                    <w:tcW w:w="9639" w:type="dxa"/>
                    <w:gridSpan w:val="8"/>
                    <w:shd w:val="clear" w:color="auto" w:fill="auto"/>
                    <w:vAlign w:val="center"/>
                  </w:tcPr>
                  <w:p w:rsidR="000C13E3" w:rsidRDefault="00C11B76">
                    <w:pPr>
                      <w:jc w:val="center"/>
                      <w:rPr>
                        <w:color w:val="FF9900"/>
                        <w:szCs w:val="21"/>
                      </w:rPr>
                    </w:pPr>
                    <w:r>
                      <w:rPr>
                        <w:szCs w:val="21"/>
                      </w:rPr>
                      <w:t>前十名无限售条件股东持股情况</w:t>
                    </w:r>
                  </w:p>
                </w:tc>
              </w:sdtContent>
            </w:sdt>
          </w:tr>
          <w:tr w:rsidR="000C13E3">
            <w:trPr>
              <w:cantSplit/>
            </w:trPr>
            <w:sdt>
              <w:sdtPr>
                <w:tag w:val="_PLD_0443ad39720a4d59be87cdf7b0bc4970"/>
                <w:id w:val="-2076584690"/>
                <w:lock w:val="sdtLocked"/>
              </w:sdtPr>
              <w:sdtEndPr/>
              <w:sdtContent>
                <w:tc>
                  <w:tcPr>
                    <w:tcW w:w="3118" w:type="dxa"/>
                    <w:gridSpan w:val="2"/>
                    <w:vMerge w:val="restart"/>
                    <w:shd w:val="clear" w:color="auto" w:fill="auto"/>
                    <w:vAlign w:val="center"/>
                  </w:tcPr>
                  <w:p w:rsidR="000C13E3" w:rsidRDefault="00C11B76">
                    <w:pPr>
                      <w:jc w:val="center"/>
                      <w:rPr>
                        <w:color w:val="FF9900"/>
                        <w:szCs w:val="21"/>
                      </w:rPr>
                    </w:pPr>
                    <w:r>
                      <w:t>股东名称</w:t>
                    </w:r>
                  </w:p>
                </w:tc>
              </w:sdtContent>
            </w:sdt>
            <w:sdt>
              <w:sdtPr>
                <w:tag w:val="_PLD_a7f143afa2b94466a44af03e770016b0"/>
                <w:id w:val="-327211224"/>
                <w:lock w:val="sdtLocked"/>
              </w:sdtPr>
              <w:sdtEndPr/>
              <w:sdtContent>
                <w:tc>
                  <w:tcPr>
                    <w:tcW w:w="3403" w:type="dxa"/>
                    <w:gridSpan w:val="3"/>
                    <w:vMerge w:val="restart"/>
                    <w:shd w:val="clear" w:color="auto" w:fill="auto"/>
                    <w:vAlign w:val="center"/>
                  </w:tcPr>
                  <w:p w:rsidR="000C13E3" w:rsidRDefault="00C11B76">
                    <w:pPr>
                      <w:jc w:val="center"/>
                      <w:rPr>
                        <w:color w:val="FF9900"/>
                        <w:szCs w:val="21"/>
                      </w:rPr>
                    </w:pPr>
                    <w:r>
                      <w:t>持有无限售条件流通股的数量</w:t>
                    </w:r>
                  </w:p>
                </w:tc>
              </w:sdtContent>
            </w:sdt>
            <w:sdt>
              <w:sdtPr>
                <w:tag w:val="_PLD_fa97ca004a544042af7e1d7463bea345"/>
                <w:id w:val="1966850003"/>
                <w:lock w:val="sdtLocked"/>
              </w:sdtPr>
              <w:sdtEndPr/>
              <w:sdtContent>
                <w:tc>
                  <w:tcPr>
                    <w:tcW w:w="3118" w:type="dxa"/>
                    <w:gridSpan w:val="3"/>
                    <w:tcBorders>
                      <w:bottom w:val="single" w:sz="4" w:space="0" w:color="auto"/>
                    </w:tcBorders>
                    <w:shd w:val="clear" w:color="auto" w:fill="auto"/>
                    <w:vAlign w:val="center"/>
                  </w:tcPr>
                  <w:p w:rsidR="000C13E3" w:rsidRDefault="00C11B76">
                    <w:pPr>
                      <w:jc w:val="center"/>
                      <w:rPr>
                        <w:color w:val="FF9900"/>
                        <w:szCs w:val="21"/>
                      </w:rPr>
                    </w:pPr>
                    <w:r>
                      <w:rPr>
                        <w:szCs w:val="21"/>
                      </w:rPr>
                      <w:t>股份种类</w:t>
                    </w:r>
                    <w:r>
                      <w:rPr>
                        <w:rFonts w:hint="eastAsia"/>
                        <w:szCs w:val="21"/>
                      </w:rPr>
                      <w:t>及数量</w:t>
                    </w:r>
                  </w:p>
                </w:tc>
              </w:sdtContent>
            </w:sdt>
          </w:tr>
          <w:tr w:rsidR="000C13E3">
            <w:trPr>
              <w:cantSplit/>
            </w:trPr>
            <w:tc>
              <w:tcPr>
                <w:tcW w:w="3118" w:type="dxa"/>
                <w:gridSpan w:val="2"/>
                <w:vMerge/>
                <w:shd w:val="clear" w:color="auto" w:fill="auto"/>
                <w:vAlign w:val="center"/>
              </w:tcPr>
              <w:p w:rsidR="000C13E3" w:rsidRDefault="000C13E3">
                <w:pPr>
                  <w:jc w:val="center"/>
                  <w:rPr>
                    <w:color w:val="FF9900"/>
                    <w:szCs w:val="21"/>
                  </w:rPr>
                </w:pPr>
              </w:p>
            </w:tc>
            <w:tc>
              <w:tcPr>
                <w:tcW w:w="3403" w:type="dxa"/>
                <w:gridSpan w:val="3"/>
                <w:vMerge/>
                <w:shd w:val="clear" w:color="auto" w:fill="auto"/>
                <w:vAlign w:val="center"/>
              </w:tcPr>
              <w:p w:rsidR="000C13E3" w:rsidRDefault="000C13E3">
                <w:pPr>
                  <w:jc w:val="center"/>
                  <w:rPr>
                    <w:color w:val="FF9900"/>
                    <w:szCs w:val="21"/>
                  </w:rPr>
                </w:pPr>
              </w:p>
            </w:tc>
            <w:sdt>
              <w:sdtPr>
                <w:tag w:val="_PLD_e67773187f2f4233a6666596947248e8"/>
                <w:id w:val="1566071850"/>
                <w:lock w:val="sdtLocked"/>
              </w:sdtPr>
              <w:sdtEndPr/>
              <w:sdtContent>
                <w:tc>
                  <w:tcPr>
                    <w:tcW w:w="1701" w:type="dxa"/>
                    <w:gridSpan w:val="2"/>
                    <w:shd w:val="clear" w:color="auto" w:fill="auto"/>
                    <w:vAlign w:val="center"/>
                  </w:tcPr>
                  <w:p w:rsidR="000C13E3" w:rsidRDefault="00C11B76">
                    <w:pPr>
                      <w:jc w:val="center"/>
                      <w:rPr>
                        <w:color w:val="008000"/>
                        <w:szCs w:val="21"/>
                      </w:rPr>
                    </w:pPr>
                    <w:r>
                      <w:rPr>
                        <w:rFonts w:hint="eastAsia"/>
                        <w:szCs w:val="21"/>
                      </w:rPr>
                      <w:t>种类</w:t>
                    </w:r>
                  </w:p>
                </w:tc>
              </w:sdtContent>
            </w:sdt>
            <w:sdt>
              <w:sdtPr>
                <w:tag w:val="_PLD_2f2fd5088a82440f9265e00f4e298be0"/>
                <w:id w:val="-27032401"/>
                <w:lock w:val="sdtLocked"/>
              </w:sdtPr>
              <w:sdtEndPr/>
              <w:sdtContent>
                <w:tc>
                  <w:tcPr>
                    <w:tcW w:w="1417" w:type="dxa"/>
                    <w:shd w:val="clear" w:color="auto" w:fill="auto"/>
                    <w:vAlign w:val="center"/>
                  </w:tcPr>
                  <w:p w:rsidR="000C13E3" w:rsidRDefault="00C11B76">
                    <w:pPr>
                      <w:jc w:val="center"/>
                      <w:rPr>
                        <w:color w:val="008000"/>
                        <w:szCs w:val="21"/>
                      </w:rPr>
                    </w:pPr>
                    <w:r>
                      <w:rPr>
                        <w:rFonts w:hint="eastAsia"/>
                        <w:szCs w:val="21"/>
                      </w:rPr>
                      <w:t>数量</w:t>
                    </w:r>
                  </w:p>
                </w:tc>
              </w:sdtContent>
            </w:sdt>
          </w:tr>
          <w:sdt>
            <w:sdtPr>
              <w:rPr>
                <w:szCs w:val="21"/>
              </w:rPr>
              <w:alias w:val="前十名无限售条件股东持股情况"/>
              <w:tag w:val="_TUP_9ca3e52e0a074358925f5b9f3eb76189"/>
              <w:id w:val="387926622"/>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西安航天科技工业有限公司</w:t>
                    </w:r>
                  </w:p>
                </w:tc>
                <w:tc>
                  <w:tcPr>
                    <w:tcW w:w="3403" w:type="dxa"/>
                    <w:gridSpan w:val="3"/>
                    <w:shd w:val="clear" w:color="auto" w:fill="auto"/>
                    <w:vAlign w:val="center"/>
                  </w:tcPr>
                  <w:p w:rsidR="000C13E3" w:rsidRDefault="00C11B76">
                    <w:pPr>
                      <w:jc w:val="right"/>
                      <w:rPr>
                        <w:szCs w:val="21"/>
                      </w:rPr>
                    </w:pPr>
                    <w:r>
                      <w:t>183,663,392</w:t>
                    </w:r>
                  </w:p>
                </w:tc>
                <w:sdt>
                  <w:sdtPr>
                    <w:rPr>
                      <w:bCs/>
                      <w:szCs w:val="21"/>
                    </w:rPr>
                    <w:alias w:val="前十名无限售条件股东期末持有流通股的种类"/>
                    <w:tag w:val="_GBC_b35ef493948141e0b9d0c3fd14aad59a"/>
                    <w:id w:val="-176367991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183,663,392</w:t>
                    </w:r>
                  </w:p>
                </w:tc>
              </w:tr>
            </w:sdtContent>
          </w:sdt>
          <w:sdt>
            <w:sdtPr>
              <w:rPr>
                <w:szCs w:val="21"/>
              </w:rPr>
              <w:alias w:val="前十名无限售条件股东持股情况"/>
              <w:tag w:val="_TUP_9ca3e52e0a074358925f5b9f3eb76189"/>
              <w:id w:val="-387564337"/>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西安航天发动机有限公司</w:t>
                    </w:r>
                  </w:p>
                </w:tc>
                <w:tc>
                  <w:tcPr>
                    <w:tcW w:w="3403" w:type="dxa"/>
                    <w:gridSpan w:val="3"/>
                    <w:shd w:val="clear" w:color="auto" w:fill="auto"/>
                    <w:vAlign w:val="center"/>
                  </w:tcPr>
                  <w:p w:rsidR="000C13E3" w:rsidRDefault="00C11B76">
                    <w:pPr>
                      <w:jc w:val="right"/>
                      <w:rPr>
                        <w:szCs w:val="21"/>
                      </w:rPr>
                    </w:pPr>
                    <w:r>
                      <w:t>47,260,034</w:t>
                    </w:r>
                  </w:p>
                </w:tc>
                <w:sdt>
                  <w:sdtPr>
                    <w:rPr>
                      <w:bCs/>
                      <w:szCs w:val="21"/>
                    </w:rPr>
                    <w:alias w:val="前十名无限售条件股东期末持有流通股的种类"/>
                    <w:tag w:val="_GBC_b35ef493948141e0b9d0c3fd14aad59a"/>
                    <w:id w:val="145799701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47,260,034</w:t>
                    </w:r>
                  </w:p>
                </w:tc>
              </w:tr>
            </w:sdtContent>
          </w:sdt>
          <w:sdt>
            <w:sdtPr>
              <w:rPr>
                <w:szCs w:val="21"/>
              </w:rPr>
              <w:alias w:val="前十名无限售条件股东持股情况"/>
              <w:tag w:val="_TUP_9ca3e52e0a074358925f5b9f3eb76189"/>
              <w:id w:val="1179390885"/>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陕西苍松机械有限公司</w:t>
                    </w:r>
                  </w:p>
                </w:tc>
                <w:tc>
                  <w:tcPr>
                    <w:tcW w:w="3403" w:type="dxa"/>
                    <w:gridSpan w:val="3"/>
                    <w:shd w:val="clear" w:color="auto" w:fill="auto"/>
                    <w:vAlign w:val="center"/>
                  </w:tcPr>
                  <w:p w:rsidR="000C13E3" w:rsidRDefault="00C11B76">
                    <w:pPr>
                      <w:jc w:val="right"/>
                      <w:rPr>
                        <w:szCs w:val="21"/>
                      </w:rPr>
                    </w:pPr>
                    <w:r>
                      <w:t>30,005,378</w:t>
                    </w:r>
                  </w:p>
                </w:tc>
                <w:sdt>
                  <w:sdtPr>
                    <w:rPr>
                      <w:bCs/>
                      <w:szCs w:val="21"/>
                    </w:rPr>
                    <w:alias w:val="前十名无限售条件股东期末持有流通股的种类"/>
                    <w:tag w:val="_GBC_b35ef493948141e0b9d0c3fd14aad59a"/>
                    <w:id w:val="50980031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30,005,378</w:t>
                    </w:r>
                  </w:p>
                </w:tc>
              </w:tr>
            </w:sdtContent>
          </w:sdt>
          <w:sdt>
            <w:sdtPr>
              <w:rPr>
                <w:szCs w:val="21"/>
              </w:rPr>
              <w:alias w:val="前十名无限售条件股东持股情况"/>
              <w:tag w:val="_TUP_9ca3e52e0a074358925f5b9f3eb76189"/>
              <w:id w:val="-1869208240"/>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西安航天动力研究所</w:t>
                    </w:r>
                  </w:p>
                </w:tc>
                <w:tc>
                  <w:tcPr>
                    <w:tcW w:w="3403" w:type="dxa"/>
                    <w:gridSpan w:val="3"/>
                    <w:shd w:val="clear" w:color="auto" w:fill="auto"/>
                    <w:vAlign w:val="center"/>
                  </w:tcPr>
                  <w:p w:rsidR="000C13E3" w:rsidRDefault="00C11B76">
                    <w:pPr>
                      <w:jc w:val="right"/>
                      <w:rPr>
                        <w:szCs w:val="21"/>
                      </w:rPr>
                    </w:pPr>
                    <w:r>
                      <w:t>18,511,800</w:t>
                    </w:r>
                  </w:p>
                </w:tc>
                <w:sdt>
                  <w:sdtPr>
                    <w:rPr>
                      <w:bCs/>
                      <w:szCs w:val="21"/>
                    </w:rPr>
                    <w:alias w:val="前十名无限售条件股东期末持有流通股的种类"/>
                    <w:tag w:val="_GBC_b35ef493948141e0b9d0c3fd14aad59a"/>
                    <w:id w:val="-15684975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18,511,800</w:t>
                    </w:r>
                  </w:p>
                </w:tc>
              </w:tr>
            </w:sdtContent>
          </w:sdt>
          <w:sdt>
            <w:sdtPr>
              <w:rPr>
                <w:szCs w:val="21"/>
              </w:rPr>
              <w:alias w:val="前十名无限售条件股东持股情况"/>
              <w:tag w:val="_TUP_9ca3e52e0a074358925f5b9f3eb76189"/>
              <w:id w:val="-285658320"/>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张素芬</w:t>
                    </w:r>
                  </w:p>
                </w:tc>
                <w:tc>
                  <w:tcPr>
                    <w:tcW w:w="3403" w:type="dxa"/>
                    <w:gridSpan w:val="3"/>
                    <w:shd w:val="clear" w:color="auto" w:fill="auto"/>
                    <w:vAlign w:val="center"/>
                  </w:tcPr>
                  <w:p w:rsidR="000C13E3" w:rsidRDefault="00C11B76">
                    <w:pPr>
                      <w:jc w:val="right"/>
                      <w:rPr>
                        <w:szCs w:val="21"/>
                      </w:rPr>
                    </w:pPr>
                    <w:r>
                      <w:t>4,510,000</w:t>
                    </w:r>
                  </w:p>
                </w:tc>
                <w:sdt>
                  <w:sdtPr>
                    <w:rPr>
                      <w:bCs/>
                      <w:szCs w:val="21"/>
                    </w:rPr>
                    <w:alias w:val="前十名无限售条件股东期末持有流通股的种类"/>
                    <w:tag w:val="_GBC_b35ef493948141e0b9d0c3fd14aad59a"/>
                    <w:id w:val="-139458165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4,510,000</w:t>
                    </w:r>
                  </w:p>
                </w:tc>
              </w:tr>
            </w:sdtContent>
          </w:sdt>
          <w:sdt>
            <w:sdtPr>
              <w:rPr>
                <w:szCs w:val="21"/>
              </w:rPr>
              <w:alias w:val="前十名无限售条件股东持股情况"/>
              <w:tag w:val="_TUP_9ca3e52e0a074358925f5b9f3eb76189"/>
              <w:id w:val="326719736"/>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王安荣</w:t>
                    </w:r>
                  </w:p>
                </w:tc>
                <w:tc>
                  <w:tcPr>
                    <w:tcW w:w="3403" w:type="dxa"/>
                    <w:gridSpan w:val="3"/>
                    <w:shd w:val="clear" w:color="auto" w:fill="auto"/>
                    <w:vAlign w:val="center"/>
                  </w:tcPr>
                  <w:p w:rsidR="000C13E3" w:rsidRDefault="00C11B76">
                    <w:pPr>
                      <w:jc w:val="right"/>
                      <w:rPr>
                        <w:szCs w:val="21"/>
                      </w:rPr>
                    </w:pPr>
                    <w:r>
                      <w:t>4,256,150</w:t>
                    </w:r>
                  </w:p>
                </w:tc>
                <w:sdt>
                  <w:sdtPr>
                    <w:rPr>
                      <w:bCs/>
                      <w:szCs w:val="21"/>
                    </w:rPr>
                    <w:alias w:val="前十名无限售条件股东期末持有流通股的种类"/>
                    <w:tag w:val="_GBC_b35ef493948141e0b9d0c3fd14aad59a"/>
                    <w:id w:val="43486948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4,256,150</w:t>
                    </w:r>
                  </w:p>
                </w:tc>
              </w:tr>
            </w:sdtContent>
          </w:sdt>
          <w:sdt>
            <w:sdtPr>
              <w:rPr>
                <w:szCs w:val="21"/>
              </w:rPr>
              <w:alias w:val="前十名无限售条件股东持股情况"/>
              <w:tag w:val="_TUP_9ca3e52e0a074358925f5b9f3eb76189"/>
              <w:id w:val="-878782135"/>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郑建刚</w:t>
                    </w:r>
                  </w:p>
                </w:tc>
                <w:tc>
                  <w:tcPr>
                    <w:tcW w:w="3403" w:type="dxa"/>
                    <w:gridSpan w:val="3"/>
                    <w:shd w:val="clear" w:color="auto" w:fill="auto"/>
                    <w:vAlign w:val="center"/>
                  </w:tcPr>
                  <w:p w:rsidR="000C13E3" w:rsidRDefault="00C11B76">
                    <w:pPr>
                      <w:jc w:val="right"/>
                      <w:rPr>
                        <w:szCs w:val="21"/>
                      </w:rPr>
                    </w:pPr>
                    <w:r>
                      <w:t>2,887,000</w:t>
                    </w:r>
                  </w:p>
                </w:tc>
                <w:sdt>
                  <w:sdtPr>
                    <w:rPr>
                      <w:bCs/>
                      <w:szCs w:val="21"/>
                    </w:rPr>
                    <w:alias w:val="前十名无限售条件股东期末持有流通股的种类"/>
                    <w:tag w:val="_GBC_b35ef493948141e0b9d0c3fd14aad59a"/>
                    <w:id w:val="-204049726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2,887,000</w:t>
                    </w:r>
                  </w:p>
                </w:tc>
              </w:tr>
            </w:sdtContent>
          </w:sdt>
          <w:sdt>
            <w:sdtPr>
              <w:rPr>
                <w:szCs w:val="21"/>
              </w:rPr>
              <w:alias w:val="前十名无限售条件股东持股情况"/>
              <w:tag w:val="_TUP_9ca3e52e0a074358925f5b9f3eb76189"/>
              <w:id w:val="289029092"/>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詹冰洁</w:t>
                    </w:r>
                  </w:p>
                </w:tc>
                <w:tc>
                  <w:tcPr>
                    <w:tcW w:w="3403" w:type="dxa"/>
                    <w:gridSpan w:val="3"/>
                    <w:shd w:val="clear" w:color="auto" w:fill="auto"/>
                    <w:vAlign w:val="center"/>
                  </w:tcPr>
                  <w:p w:rsidR="000C13E3" w:rsidRDefault="00C11B76">
                    <w:pPr>
                      <w:jc w:val="right"/>
                      <w:rPr>
                        <w:szCs w:val="21"/>
                      </w:rPr>
                    </w:pPr>
                    <w:r>
                      <w:t>2,666,525</w:t>
                    </w:r>
                  </w:p>
                </w:tc>
                <w:sdt>
                  <w:sdtPr>
                    <w:rPr>
                      <w:bCs/>
                      <w:szCs w:val="21"/>
                    </w:rPr>
                    <w:alias w:val="前十名无限售条件股东期末持有流通股的种类"/>
                    <w:tag w:val="_GBC_b35ef493948141e0b9d0c3fd14aad59a"/>
                    <w:id w:val="83742856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2,666,525</w:t>
                    </w:r>
                  </w:p>
                </w:tc>
              </w:tr>
            </w:sdtContent>
          </w:sdt>
          <w:sdt>
            <w:sdtPr>
              <w:rPr>
                <w:szCs w:val="21"/>
              </w:rPr>
              <w:alias w:val="前十名无限售条件股东持股情况"/>
              <w:tag w:val="_TUP_9ca3e52e0a074358925f5b9f3eb76189"/>
              <w:id w:val="1671745879"/>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迟新杰</w:t>
                    </w:r>
                  </w:p>
                </w:tc>
                <w:tc>
                  <w:tcPr>
                    <w:tcW w:w="3403" w:type="dxa"/>
                    <w:gridSpan w:val="3"/>
                    <w:shd w:val="clear" w:color="auto" w:fill="auto"/>
                    <w:vAlign w:val="center"/>
                  </w:tcPr>
                  <w:p w:rsidR="000C13E3" w:rsidRDefault="00C11B76">
                    <w:pPr>
                      <w:jc w:val="right"/>
                      <w:rPr>
                        <w:szCs w:val="21"/>
                      </w:rPr>
                    </w:pPr>
                    <w:r>
                      <w:t>1,465,300</w:t>
                    </w:r>
                  </w:p>
                </w:tc>
                <w:sdt>
                  <w:sdtPr>
                    <w:rPr>
                      <w:bCs/>
                      <w:szCs w:val="21"/>
                    </w:rPr>
                    <w:alias w:val="前十名无限售条件股东期末持有流通股的种类"/>
                    <w:tag w:val="_GBC_b35ef493948141e0b9d0c3fd14aad59a"/>
                    <w:id w:val="-22761980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1,465,300</w:t>
                    </w:r>
                  </w:p>
                </w:tc>
              </w:tr>
            </w:sdtContent>
          </w:sdt>
          <w:sdt>
            <w:sdtPr>
              <w:rPr>
                <w:szCs w:val="21"/>
              </w:rPr>
              <w:alias w:val="前十名无限售条件股东持股情况"/>
              <w:tag w:val="_TUP_9ca3e52e0a074358925f5b9f3eb76189"/>
              <w:id w:val="-604416876"/>
              <w:lock w:val="sdtLocked"/>
              <w:placeholder>
                <w:docPart w:val="C78986D96A8B4395BB32D7B2BAA7738B"/>
              </w:placeholder>
            </w:sdtPr>
            <w:sdtEndPr/>
            <w:sdtContent>
              <w:tr w:rsidR="000C13E3">
                <w:trPr>
                  <w:cantSplit/>
                </w:trPr>
                <w:tc>
                  <w:tcPr>
                    <w:tcW w:w="3118" w:type="dxa"/>
                    <w:gridSpan w:val="2"/>
                    <w:shd w:val="clear" w:color="auto" w:fill="auto"/>
                    <w:vAlign w:val="center"/>
                  </w:tcPr>
                  <w:p w:rsidR="000C13E3" w:rsidRDefault="00C11B76">
                    <w:pPr>
                      <w:rPr>
                        <w:szCs w:val="21"/>
                      </w:rPr>
                    </w:pPr>
                    <w:r>
                      <w:t>黄庆波</w:t>
                    </w:r>
                  </w:p>
                </w:tc>
                <w:tc>
                  <w:tcPr>
                    <w:tcW w:w="3403" w:type="dxa"/>
                    <w:gridSpan w:val="3"/>
                    <w:shd w:val="clear" w:color="auto" w:fill="auto"/>
                    <w:vAlign w:val="center"/>
                  </w:tcPr>
                  <w:p w:rsidR="000C13E3" w:rsidRDefault="00C11B76">
                    <w:pPr>
                      <w:jc w:val="right"/>
                      <w:rPr>
                        <w:szCs w:val="21"/>
                      </w:rPr>
                    </w:pPr>
                    <w:r>
                      <w:t>1,417,000</w:t>
                    </w:r>
                  </w:p>
                </w:tc>
                <w:sdt>
                  <w:sdtPr>
                    <w:rPr>
                      <w:bCs/>
                      <w:szCs w:val="21"/>
                    </w:rPr>
                    <w:alias w:val="前十名无限售条件股东期末持有流通股的种类"/>
                    <w:tag w:val="_GBC_b35ef493948141e0b9d0c3fd14aad59a"/>
                    <w:id w:val="178739267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0C13E3" w:rsidRDefault="00C11B76">
                        <w:pPr>
                          <w:jc w:val="center"/>
                          <w:rPr>
                            <w:bCs/>
                            <w:szCs w:val="21"/>
                          </w:rPr>
                        </w:pPr>
                        <w:r>
                          <w:rPr>
                            <w:bCs/>
                            <w:szCs w:val="21"/>
                          </w:rPr>
                          <w:t>人民币普通股</w:t>
                        </w:r>
                      </w:p>
                    </w:tc>
                  </w:sdtContent>
                </w:sdt>
                <w:tc>
                  <w:tcPr>
                    <w:tcW w:w="1417" w:type="dxa"/>
                    <w:shd w:val="clear" w:color="auto" w:fill="auto"/>
                    <w:vAlign w:val="center"/>
                  </w:tcPr>
                  <w:p w:rsidR="000C13E3" w:rsidRDefault="00C11B76">
                    <w:pPr>
                      <w:jc w:val="right"/>
                      <w:rPr>
                        <w:szCs w:val="21"/>
                      </w:rPr>
                    </w:pPr>
                    <w:r>
                      <w:t>1,417,000</w:t>
                    </w:r>
                  </w:p>
                </w:tc>
              </w:tr>
            </w:sdtContent>
          </w:sdt>
          <w:tr w:rsidR="000C13E3">
            <w:trPr>
              <w:cantSplit/>
            </w:trPr>
            <w:tc>
              <w:tcPr>
                <w:tcW w:w="3118" w:type="dxa"/>
                <w:gridSpan w:val="2"/>
                <w:shd w:val="clear" w:color="auto" w:fill="auto"/>
                <w:vAlign w:val="center"/>
              </w:tcPr>
              <w:sdt>
                <w:sdtPr>
                  <w:rPr>
                    <w:rFonts w:hint="eastAsia"/>
                  </w:rPr>
                  <w:tag w:val="_PLD_c66ff47b026f457b94124796c616bd5e"/>
                  <w:id w:val="-189838833"/>
                  <w:lock w:val="sdtLocked"/>
                </w:sdtPr>
                <w:sdtEndPr/>
                <w:sdtContent>
                  <w:p w:rsidR="000C13E3" w:rsidRDefault="00C11B76">
                    <w:pPr>
                      <w:rPr>
                        <w:szCs w:val="21"/>
                      </w:rPr>
                    </w:pPr>
                    <w:r>
                      <w:rPr>
                        <w:rFonts w:hint="eastAsia"/>
                      </w:rPr>
                      <w:t>前十名股东中回购专户情况说明</w:t>
                    </w:r>
                  </w:p>
                </w:sdtContent>
              </w:sdt>
            </w:tc>
            <w:tc>
              <w:tcPr>
                <w:tcW w:w="6521" w:type="dxa"/>
                <w:gridSpan w:val="6"/>
                <w:shd w:val="clear" w:color="auto" w:fill="auto"/>
                <w:vAlign w:val="center"/>
              </w:tcPr>
              <w:p w:rsidR="000C13E3" w:rsidRDefault="00C11B76">
                <w:pPr>
                  <w:rPr>
                    <w:szCs w:val="21"/>
                  </w:rPr>
                </w:pPr>
                <w:r>
                  <w:rPr>
                    <w:rFonts w:hint="eastAsia"/>
                    <w:szCs w:val="21"/>
                  </w:rPr>
                  <w:t>无</w:t>
                </w:r>
              </w:p>
            </w:tc>
          </w:tr>
          <w:tr w:rsidR="000C13E3">
            <w:trPr>
              <w:cantSplit/>
            </w:trPr>
            <w:tc>
              <w:tcPr>
                <w:tcW w:w="3118" w:type="dxa"/>
                <w:gridSpan w:val="2"/>
                <w:shd w:val="clear" w:color="auto" w:fill="auto"/>
                <w:vAlign w:val="center"/>
              </w:tcPr>
              <w:sdt>
                <w:sdtPr>
                  <w:rPr>
                    <w:szCs w:val="21"/>
                  </w:rPr>
                  <w:tag w:val="_PLD_1e66340db1704500aa943a28a623d252"/>
                  <w:id w:val="1976179594"/>
                  <w:lock w:val="sdtLocked"/>
                </w:sdtPr>
                <w:sdtEndPr/>
                <w:sdtContent>
                  <w:p w:rsidR="000C13E3" w:rsidRDefault="00C11B76">
                    <w:r>
                      <w:rPr>
                        <w:szCs w:val="21"/>
                      </w:rPr>
                      <w:t>上述股东</w:t>
                    </w:r>
                    <w:r>
                      <w:rPr>
                        <w:rFonts w:hint="eastAsia"/>
                        <w:szCs w:val="21"/>
                      </w:rPr>
                      <w:t>委托表决权、受托表决权、放弃表决权</w:t>
                    </w:r>
                    <w:r>
                      <w:rPr>
                        <w:szCs w:val="21"/>
                      </w:rPr>
                      <w:t>的说明</w:t>
                    </w:r>
                  </w:p>
                </w:sdtContent>
              </w:sdt>
            </w:tc>
            <w:tc>
              <w:tcPr>
                <w:tcW w:w="6521" w:type="dxa"/>
                <w:gridSpan w:val="6"/>
                <w:shd w:val="clear" w:color="auto" w:fill="auto"/>
                <w:vAlign w:val="center"/>
              </w:tcPr>
              <w:p w:rsidR="000C13E3" w:rsidRDefault="00C11B76">
                <w:pPr>
                  <w:rPr>
                    <w:szCs w:val="21"/>
                  </w:rPr>
                </w:pPr>
                <w:r>
                  <w:rPr>
                    <w:rFonts w:hint="eastAsia"/>
                    <w:szCs w:val="21"/>
                  </w:rPr>
                  <w:t>无</w:t>
                </w:r>
              </w:p>
            </w:tc>
          </w:tr>
          <w:tr w:rsidR="000C13E3">
            <w:trPr>
              <w:cantSplit/>
            </w:trPr>
            <w:sdt>
              <w:sdtPr>
                <w:tag w:val="_PLD_f66d0f4474a24a38863b52183edf8612"/>
                <w:id w:val="-709499070"/>
                <w:lock w:val="sdtLocked"/>
              </w:sdtPr>
              <w:sdtEndPr/>
              <w:sdtContent>
                <w:tc>
                  <w:tcPr>
                    <w:tcW w:w="3118" w:type="dxa"/>
                    <w:gridSpan w:val="2"/>
                    <w:shd w:val="clear" w:color="auto" w:fill="auto"/>
                    <w:vAlign w:val="center"/>
                  </w:tcPr>
                  <w:p w:rsidR="000C13E3" w:rsidRDefault="00C11B76">
                    <w:pPr>
                      <w:rPr>
                        <w:szCs w:val="21"/>
                      </w:rPr>
                    </w:pPr>
                    <w:r>
                      <w:rPr>
                        <w:szCs w:val="21"/>
                      </w:rPr>
                      <w:t>上述股东关联关系或一致行动的说明</w:t>
                    </w:r>
                  </w:p>
                </w:tc>
              </w:sdtContent>
            </w:sdt>
            <w:tc>
              <w:tcPr>
                <w:tcW w:w="6521" w:type="dxa"/>
                <w:gridSpan w:val="6"/>
                <w:shd w:val="clear" w:color="auto" w:fill="auto"/>
                <w:vAlign w:val="center"/>
              </w:tcPr>
              <w:p w:rsidR="000C13E3" w:rsidRDefault="00C11B76">
                <w:pPr>
                  <w:rPr>
                    <w:szCs w:val="21"/>
                  </w:rPr>
                </w:pPr>
                <w:r>
                  <w:rPr>
                    <w:rFonts w:hint="eastAsia"/>
                    <w:szCs w:val="21"/>
                  </w:rPr>
                  <w:t>公司上述股东中：西安航天科技工业有限公司、西安航天发动机有限公司、陕西苍松机械有限公司、西安航天动力研究所隶属于中国航天科技集团有限公司，受中国航天科技集团有限公司管理和控制。</w:t>
                </w:r>
              </w:p>
            </w:tc>
          </w:tr>
          <w:tr w:rsidR="000C13E3">
            <w:trPr>
              <w:cantSplit/>
            </w:trPr>
            <w:sdt>
              <w:sdtPr>
                <w:tag w:val="_PLD_f41b3b4967bb4d8793e8815a2738c7d6"/>
                <w:id w:val="1140225909"/>
                <w:lock w:val="sdtLocked"/>
              </w:sdtPr>
              <w:sdtEndPr/>
              <w:sdtContent>
                <w:tc>
                  <w:tcPr>
                    <w:tcW w:w="3118" w:type="dxa"/>
                    <w:gridSpan w:val="2"/>
                    <w:shd w:val="clear" w:color="auto" w:fill="auto"/>
                    <w:vAlign w:val="center"/>
                  </w:tcPr>
                  <w:p w:rsidR="000C13E3" w:rsidRDefault="00C11B76">
                    <w:pPr>
                      <w:rPr>
                        <w:szCs w:val="21"/>
                      </w:rPr>
                    </w:pPr>
                    <w:r>
                      <w:rPr>
                        <w:rFonts w:hint="eastAsia"/>
                        <w:szCs w:val="21"/>
                      </w:rPr>
                      <w:t>表决权恢复的优先股股东及持股数量的说明</w:t>
                    </w:r>
                  </w:p>
                </w:tc>
              </w:sdtContent>
            </w:sdt>
            <w:tc>
              <w:tcPr>
                <w:tcW w:w="6521" w:type="dxa"/>
                <w:gridSpan w:val="6"/>
                <w:shd w:val="clear" w:color="auto" w:fill="auto"/>
                <w:vAlign w:val="center"/>
              </w:tcPr>
              <w:p w:rsidR="000C13E3" w:rsidRDefault="00C11B76">
                <w:pPr>
                  <w:rPr>
                    <w:szCs w:val="21"/>
                  </w:rPr>
                </w:pPr>
                <w:r>
                  <w:rPr>
                    <w:rFonts w:hint="eastAsia"/>
                    <w:szCs w:val="21"/>
                  </w:rPr>
                  <w:t>无</w:t>
                </w:r>
              </w:p>
            </w:tc>
          </w:tr>
        </w:tbl>
        <w:p w:rsidR="000C13E3" w:rsidRDefault="000C13E3"/>
        <w:p w:rsidR="000C13E3" w:rsidRDefault="00C11B76">
          <w:pPr>
            <w:rPr>
              <w:szCs w:val="21"/>
            </w:rPr>
          </w:pPr>
          <w:r>
            <w:rPr>
              <w:szCs w:val="21"/>
            </w:rPr>
            <w:t>前十名有限售条件股东持股数量及限售条件</w:t>
          </w:r>
        </w:p>
        <w:sdt>
          <w:sdtPr>
            <w:rPr>
              <w:bCs/>
              <w:szCs w:val="21"/>
            </w:rPr>
            <w:alias w:val="是否适用：前十名有限售条件股东持股数量及限售条件[双击切换]"/>
            <w:tag w:val="_GBC_99ceff37849a42f4b21400880589fbc1"/>
            <w:id w:val="225037463"/>
            <w:lock w:val="sdtLocked"/>
            <w:placeholder>
              <w:docPart w:val="GBC22222222222222222222222222222"/>
            </w:placeholder>
          </w:sdtPr>
          <w:sdtEndPr/>
          <w:sdtContent>
            <w:p w:rsidR="000C13E3" w:rsidRDefault="00C11B76">
              <w:pPr>
                <w:rPr>
                  <w:szCs w:val="21"/>
                </w:rPr>
              </w:pPr>
              <w:r>
                <w:rPr>
                  <w:bCs/>
                  <w:szCs w:val="21"/>
                </w:rPr>
                <w:fldChar w:fldCharType="begin"/>
              </w:r>
              <w:r>
                <w:rPr>
                  <w:bCs/>
                  <w:szCs w:val="21"/>
                </w:rPr>
                <w:instrText xml:space="preserve">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sdtContent>
    </w:sdt>
    <w:p w:rsidR="000C13E3" w:rsidRDefault="000C13E3">
      <w:pPr>
        <w:rPr>
          <w:szCs w:val="21"/>
        </w:rPr>
      </w:pPr>
      <w:bookmarkStart w:id="137" w:name="_Hlk130926576"/>
      <w:bookmarkEnd w:id="136"/>
      <w:bookmarkEnd w:id="137"/>
    </w:p>
    <w:sdt>
      <w:sdtPr>
        <w:rPr>
          <w:rFonts w:ascii="宋体" w:hAnsi="宋体" w:cs="宋体"/>
          <w:b w:val="0"/>
          <w:bCs w:val="0"/>
          <w:kern w:val="0"/>
          <w:sz w:val="24"/>
          <w:szCs w:val="21"/>
        </w:rPr>
        <w:alias w:val="模块:战略投资者或一般法人因配售新股成为前10名股东"/>
        <w:tag w:val="_SEC_7b16ab72c87b46c1aaa4818a9a422005"/>
        <w:id w:val="19905884"/>
        <w:lock w:val="sdtLocked"/>
        <w:placeholder>
          <w:docPart w:val="GBC22222222222222222222222222222"/>
        </w:placeholder>
      </w:sdtPr>
      <w:sdtEndPr>
        <w:rPr>
          <w:sz w:val="21"/>
          <w:szCs w:val="24"/>
        </w:rPr>
      </w:sdtEndPr>
      <w:sdtContent>
        <w:p w:rsidR="000C13E3" w:rsidRDefault="00C11B76">
          <w:pPr>
            <w:pStyle w:val="3"/>
            <w:numPr>
              <w:ilvl w:val="1"/>
              <w:numId w:val="48"/>
            </w:numPr>
            <w:ind w:left="426" w:hanging="426"/>
            <w:rPr>
              <w:szCs w:val="21"/>
            </w:rPr>
          </w:pPr>
          <w:r>
            <w:rPr>
              <w:szCs w:val="21"/>
            </w:rPr>
            <w:t>战略投资者或一般法人因配售新股成为前</w:t>
          </w:r>
          <w:r>
            <w:rPr>
              <w:szCs w:val="21"/>
            </w:rPr>
            <w:t>10</w:t>
          </w:r>
          <w:r>
            <w:rPr>
              <w:szCs w:val="21"/>
            </w:rPr>
            <w:t>名股东</w:t>
          </w:r>
        </w:p>
        <w:sdt>
          <w:sdtPr>
            <w:alias w:val="是否适用：战略投资者或一般法人因配售新股成为前10名股东[双击切换]"/>
            <w:tag w:val="_GBC_f3c63aafb8134fdcbdeb39fd33c2cd8d"/>
            <w:id w:val="-190225325"/>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C11B76">
      <w:pPr>
        <w:pStyle w:val="2"/>
        <w:numPr>
          <w:ilvl w:val="0"/>
          <w:numId w:val="44"/>
        </w:numPr>
      </w:pPr>
      <w:r>
        <w:rPr>
          <w:rFonts w:hint="eastAsia"/>
        </w:rPr>
        <w:t>控股股东及实际控制人情况</w:t>
      </w:r>
    </w:p>
    <w:p w:rsidR="000C13E3" w:rsidRDefault="00C11B76">
      <w:pPr>
        <w:pStyle w:val="3"/>
        <w:numPr>
          <w:ilvl w:val="0"/>
          <w:numId w:val="49"/>
        </w:numPr>
      </w:pPr>
      <w:r>
        <w:t>控股股东情况</w:t>
      </w:r>
    </w:p>
    <w:sdt>
      <w:sdtPr>
        <w:rPr>
          <w:rFonts w:ascii="宋体" w:eastAsia="宋体" w:hAnsi="宋体" w:cs="宋体"/>
          <w:b w:val="0"/>
          <w:bCs w:val="0"/>
          <w:kern w:val="0"/>
          <w:szCs w:val="24"/>
        </w:rPr>
        <w:alias w:val="模块:控股股东情况法人"/>
        <w:tag w:val="_SEC_603e90843919477b9c48becc10c16844"/>
        <w:id w:val="27485530"/>
        <w:lock w:val="sdtLocked"/>
        <w:placeholder>
          <w:docPart w:val="GBC22222222222222222222222222222"/>
        </w:placeholder>
      </w:sdtPr>
      <w:sdtEndPr>
        <w:rPr>
          <w:rFonts w:hint="eastAsia"/>
          <w:szCs w:val="21"/>
        </w:rPr>
      </w:sdtEndPr>
      <w:sdtContent>
        <w:p w:rsidR="000C13E3" w:rsidRDefault="00C11B76">
          <w:pPr>
            <w:pStyle w:val="4"/>
            <w:numPr>
              <w:ilvl w:val="0"/>
              <w:numId w:val="50"/>
            </w:numPr>
          </w:pPr>
          <w:r>
            <w:t>法人</w:t>
          </w:r>
        </w:p>
        <w:sdt>
          <w:sdtPr>
            <w:alias w:val="是否适用：法人_控股股东情况[双击切换]"/>
            <w:tag w:val="_GBC_eab2d7c8478645dbae996b49d203b0d9"/>
            <w:id w:val="1890447721"/>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0"/>
            <w:tblW w:w="9049" w:type="dxa"/>
            <w:tblLayout w:type="fixed"/>
            <w:tblLook w:val="04A0" w:firstRow="1" w:lastRow="0" w:firstColumn="1" w:lastColumn="0" w:noHBand="0" w:noVBand="1"/>
          </w:tblPr>
          <w:tblGrid>
            <w:gridCol w:w="3369"/>
            <w:gridCol w:w="5680"/>
          </w:tblGrid>
          <w:tr w:rsidR="000C13E3">
            <w:trPr>
              <w:trHeight w:val="117"/>
            </w:trPr>
            <w:sdt>
              <w:sdtPr>
                <w:tag w:val="_PLD_e1d45d230e0e4c06bc451af63b51d4e2"/>
                <w:id w:val="162899874"/>
                <w:lock w:val="sdtLocked"/>
              </w:sdtPr>
              <w:sdtEndPr/>
              <w:sdtContent>
                <w:tc>
                  <w:tcPr>
                    <w:tcW w:w="3369" w:type="dxa"/>
                  </w:tcPr>
                  <w:p w:rsidR="000C13E3" w:rsidRDefault="00C11B76">
                    <w:pPr>
                      <w:rPr>
                        <w:szCs w:val="21"/>
                      </w:rPr>
                    </w:pPr>
                    <w:r>
                      <w:rPr>
                        <w:rFonts w:hint="eastAsia"/>
                        <w:szCs w:val="21"/>
                      </w:rPr>
                      <w:t>名称</w:t>
                    </w:r>
                  </w:p>
                </w:tc>
              </w:sdtContent>
            </w:sdt>
            <w:sdt>
              <w:sdtPr>
                <w:rPr>
                  <w:rFonts w:ascii="Times New Roman" w:hAnsi="Times New Roman" w:hint="eastAsia"/>
                  <w:szCs w:val="21"/>
                </w:rPr>
                <w:alias w:val="法人控股股东名称"/>
                <w:tag w:val="_GBC_b9697fb9b1e247b58382e6e5a1fdba0f"/>
                <w:id w:val="1549569422"/>
                <w:lock w:val="sdtLocked"/>
              </w:sdtPr>
              <w:sdtEndPr/>
              <w:sdtContent>
                <w:tc>
                  <w:tcPr>
                    <w:tcW w:w="5680" w:type="dxa"/>
                  </w:tcPr>
                  <w:p w:rsidR="000C13E3" w:rsidRDefault="00C11B76">
                    <w:pPr>
                      <w:rPr>
                        <w:szCs w:val="21"/>
                      </w:rPr>
                    </w:pPr>
                    <w:r>
                      <w:rPr>
                        <w:rFonts w:hint="eastAsia"/>
                        <w:szCs w:val="21"/>
                      </w:rPr>
                      <w:t>西安航天科技工业有限公司</w:t>
                    </w:r>
                  </w:p>
                </w:tc>
              </w:sdtContent>
            </w:sdt>
          </w:tr>
          <w:tr w:rsidR="000C13E3">
            <w:trPr>
              <w:trHeight w:val="75"/>
            </w:trPr>
            <w:sdt>
              <w:sdtPr>
                <w:tag w:val="_PLD_8136b3e11235492c8cd0111dfc8a7bd7"/>
                <w:id w:val="969636337"/>
                <w:lock w:val="sdtLocked"/>
              </w:sdtPr>
              <w:sdtEndPr/>
              <w:sdtContent>
                <w:tc>
                  <w:tcPr>
                    <w:tcW w:w="3369" w:type="dxa"/>
                  </w:tcPr>
                  <w:p w:rsidR="000C13E3" w:rsidRDefault="00C11B76">
                    <w:pPr>
                      <w:rPr>
                        <w:szCs w:val="21"/>
                      </w:rPr>
                    </w:pPr>
                    <w:r>
                      <w:rPr>
                        <w:rFonts w:hint="eastAsia"/>
                        <w:szCs w:val="21"/>
                      </w:rPr>
                      <w:t>单位负责人或法定代表人</w:t>
                    </w:r>
                  </w:p>
                </w:tc>
              </w:sdtContent>
            </w:sdt>
            <w:tc>
              <w:tcPr>
                <w:tcW w:w="5680" w:type="dxa"/>
              </w:tcPr>
              <w:p w:rsidR="000C13E3" w:rsidRDefault="00C11B76">
                <w:pPr>
                  <w:rPr>
                    <w:szCs w:val="21"/>
                  </w:rPr>
                </w:pPr>
                <w:r>
                  <w:t>王万军</w:t>
                </w:r>
              </w:p>
            </w:tc>
          </w:tr>
          <w:tr w:rsidR="000C13E3">
            <w:trPr>
              <w:trHeight w:val="225"/>
            </w:trPr>
            <w:sdt>
              <w:sdtPr>
                <w:tag w:val="_PLD_1df0002b20b542f5b7092107da8156d8"/>
                <w:id w:val="1984808832"/>
                <w:lock w:val="sdtLocked"/>
              </w:sdtPr>
              <w:sdtEndPr/>
              <w:sdtContent>
                <w:tc>
                  <w:tcPr>
                    <w:tcW w:w="3369" w:type="dxa"/>
                  </w:tcPr>
                  <w:p w:rsidR="000C13E3" w:rsidRDefault="00C11B76">
                    <w:pPr>
                      <w:rPr>
                        <w:szCs w:val="21"/>
                      </w:rPr>
                    </w:pPr>
                    <w:r>
                      <w:rPr>
                        <w:rFonts w:hint="eastAsia"/>
                        <w:szCs w:val="21"/>
                      </w:rPr>
                      <w:t>成立日期</w:t>
                    </w:r>
                  </w:p>
                </w:tc>
              </w:sdtContent>
            </w:sdt>
            <w:tc>
              <w:tcPr>
                <w:tcW w:w="5680" w:type="dxa"/>
              </w:tcPr>
              <w:p w:rsidR="000C13E3" w:rsidRDefault="00C11B76">
                <w:pPr>
                  <w:rPr>
                    <w:szCs w:val="21"/>
                  </w:rPr>
                </w:pPr>
                <w:r>
                  <w:t>1993-03-29</w:t>
                </w:r>
              </w:p>
            </w:tc>
          </w:tr>
          <w:tr w:rsidR="000C13E3">
            <w:trPr>
              <w:trHeight w:val="150"/>
            </w:trPr>
            <w:sdt>
              <w:sdtPr>
                <w:tag w:val="_PLD_1818a197d8b949079e4533012ebd27c1"/>
                <w:id w:val="-782115515"/>
                <w:lock w:val="sdtLocked"/>
              </w:sdtPr>
              <w:sdtEndPr/>
              <w:sdtContent>
                <w:tc>
                  <w:tcPr>
                    <w:tcW w:w="3369" w:type="dxa"/>
                  </w:tcPr>
                  <w:p w:rsidR="000C13E3" w:rsidRDefault="00C11B76">
                    <w:pPr>
                      <w:rPr>
                        <w:szCs w:val="21"/>
                      </w:rPr>
                    </w:pPr>
                    <w:r>
                      <w:rPr>
                        <w:rFonts w:hint="eastAsia"/>
                        <w:szCs w:val="21"/>
                      </w:rPr>
                      <w:t>主要经营业务</w:t>
                    </w:r>
                  </w:p>
                </w:tc>
              </w:sdtContent>
            </w:sdt>
            <w:tc>
              <w:tcPr>
                <w:tcW w:w="5680" w:type="dxa"/>
              </w:tcPr>
              <w:p w:rsidR="000C13E3" w:rsidRDefault="00C11B76">
                <w:pPr>
                  <w:rPr>
                    <w:szCs w:val="21"/>
                  </w:rPr>
                </w:pPr>
                <w:r>
                  <w:t>液体火箭发动机、惯性器件及其相关的航天产品的研究、设计、生产、销售；特种密封件、航天技术民用产品、机电产品（小轿车除外）、仪器仪表、模具的设计、制造、销售；通讯设备、计算机的研制开发、技术服务；物业管理；金属材料、汽车配件、工矿配件、建材、化工产品及原料（危险品除外）的批发、零售。（依法须经批准的项目，经相关部门批准后方可开展经营活动）</w:t>
                </w:r>
              </w:p>
            </w:tc>
          </w:tr>
          <w:tr w:rsidR="000C13E3">
            <w:trPr>
              <w:trHeight w:val="132"/>
            </w:trPr>
            <w:sdt>
              <w:sdtPr>
                <w:tag w:val="_PLD_493328bd6f094c40b55613b4e262be19"/>
                <w:id w:val="162362631"/>
                <w:lock w:val="sdtLocked"/>
              </w:sdtPr>
              <w:sdtEndPr/>
              <w:sdtContent>
                <w:tc>
                  <w:tcPr>
                    <w:tcW w:w="3369" w:type="dxa"/>
                  </w:tcPr>
                  <w:p w:rsidR="000C13E3" w:rsidRDefault="00C11B76">
                    <w:pPr>
                      <w:rPr>
                        <w:szCs w:val="21"/>
                      </w:rPr>
                    </w:pPr>
                    <w:r>
                      <w:rPr>
                        <w:rFonts w:hint="eastAsia"/>
                        <w:szCs w:val="21"/>
                      </w:rPr>
                      <w:t>报告期内控股和参股的其他境内外上市公司的股权情况</w:t>
                    </w:r>
                  </w:p>
                </w:tc>
              </w:sdtContent>
            </w:sdt>
            <w:tc>
              <w:tcPr>
                <w:tcW w:w="5680" w:type="dxa"/>
              </w:tcPr>
              <w:p w:rsidR="000C13E3" w:rsidRDefault="00C11B76">
                <w:r>
                  <w:rPr>
                    <w:rFonts w:hint="eastAsia"/>
                  </w:rPr>
                  <w:t>西部金属材料</w:t>
                </w:r>
                <w:r>
                  <w:t>股份有限公司，总股本 4.88 亿股，</w:t>
                </w:r>
                <w:r>
                  <w:rPr>
                    <w:rFonts w:hint="eastAsia"/>
                  </w:rPr>
                  <w:t>股东西安航天科技股份</w:t>
                </w:r>
                <w:r>
                  <w:t>有限公司</w:t>
                </w:r>
                <w:r>
                  <w:rPr>
                    <w:rFonts w:hint="eastAsia"/>
                  </w:rPr>
                  <w:t>持股占比</w:t>
                </w:r>
                <w:r>
                  <w:t>10.54%</w:t>
                </w:r>
                <w:r>
                  <w:rPr>
                    <w:rFonts w:hint="eastAsia"/>
                  </w:rPr>
                  <w:t>。</w:t>
                </w:r>
              </w:p>
              <w:p w:rsidR="000C13E3" w:rsidRDefault="000C13E3">
                <w:pPr>
                  <w:rPr>
                    <w:szCs w:val="21"/>
                  </w:rPr>
                </w:pPr>
              </w:p>
            </w:tc>
          </w:tr>
          <w:tr w:rsidR="000C13E3">
            <w:trPr>
              <w:trHeight w:val="147"/>
            </w:trPr>
            <w:sdt>
              <w:sdtPr>
                <w:tag w:val="_PLD_416c392305fd4bc8a741158a40d9ba6e"/>
                <w:id w:val="-263769210"/>
                <w:lock w:val="sdtLocked"/>
              </w:sdtPr>
              <w:sdtEndPr/>
              <w:sdtContent>
                <w:tc>
                  <w:tcPr>
                    <w:tcW w:w="3369" w:type="dxa"/>
                  </w:tcPr>
                  <w:p w:rsidR="000C13E3" w:rsidRDefault="00C11B76">
                    <w:r>
                      <w:rPr>
                        <w:rFonts w:hint="eastAsia"/>
                      </w:rPr>
                      <w:t>其他情况说明</w:t>
                    </w:r>
                  </w:p>
                </w:tc>
              </w:sdtContent>
            </w:sdt>
            <w:tc>
              <w:tcPr>
                <w:tcW w:w="5680" w:type="dxa"/>
              </w:tcPr>
              <w:p w:rsidR="000C13E3" w:rsidRDefault="00C11B76">
                <w:r>
                  <w:t>无</w:t>
                </w:r>
              </w:p>
            </w:tc>
          </w:tr>
        </w:tbl>
        <w:p w:rsidR="000C13E3" w:rsidRDefault="000C13E3"/>
        <w:p w:rsidR="000C13E3" w:rsidRDefault="00362B2C"/>
      </w:sdtContent>
    </w:sdt>
    <w:sdt>
      <w:sdtPr>
        <w:rPr>
          <w:rFonts w:ascii="宋体" w:eastAsia="宋体" w:hAnsi="宋体" w:cs="宋体"/>
          <w:b w:val="0"/>
          <w:bCs w:val="0"/>
          <w:kern w:val="0"/>
          <w:szCs w:val="24"/>
        </w:rPr>
        <w:alias w:val="模块:控股股东情况自然人"/>
        <w:tag w:val="_SEC_c171a23a3658485db3b86f3cfcc2a64d"/>
        <w:id w:val="27485663"/>
        <w:lock w:val="sdtLocked"/>
        <w:placeholder>
          <w:docPart w:val="GBC22222222222222222222222222222"/>
        </w:placeholder>
      </w:sdtPr>
      <w:sdtEndPr>
        <w:rPr>
          <w:szCs w:val="21"/>
        </w:rPr>
      </w:sdtEndPr>
      <w:sdtContent>
        <w:p w:rsidR="000C13E3" w:rsidRDefault="00C11B76">
          <w:pPr>
            <w:pStyle w:val="4"/>
            <w:numPr>
              <w:ilvl w:val="0"/>
              <w:numId w:val="50"/>
            </w:numPr>
          </w:pPr>
          <w:r>
            <w:t>自然人</w:t>
          </w:r>
        </w:p>
        <w:sdt>
          <w:sdtPr>
            <w:alias w:val="是否适用：自然人_控股股东情况[双击切换]"/>
            <w:tag w:val="_GBC_050e33c59070475b9b048117126cc6ba"/>
            <w:id w:val="1060284973"/>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公司不存在控股股东情况的特别说明"/>
        <w:tag w:val="_SEC_70bc1c568fef4bfc833da7470401e558"/>
        <w:id w:val="27485710"/>
        <w:lock w:val="sdtLocked"/>
        <w:placeholder>
          <w:docPart w:val="GBC22222222222222222222222222222"/>
        </w:placeholder>
      </w:sdtPr>
      <w:sdtEndPr>
        <w:rPr>
          <w:rFonts w:hint="default"/>
          <w:szCs w:val="21"/>
        </w:rPr>
      </w:sdtEndPr>
      <w:sdtContent>
        <w:p w:rsidR="000C13E3" w:rsidRDefault="00C11B76">
          <w:pPr>
            <w:pStyle w:val="4"/>
            <w:numPr>
              <w:ilvl w:val="0"/>
              <w:numId w:val="50"/>
            </w:numPr>
          </w:pPr>
          <w:r>
            <w:rPr>
              <w:rFonts w:hint="eastAsia"/>
            </w:rPr>
            <w:t>公司不存在控股股东情况的特别说明</w:t>
          </w:r>
        </w:p>
        <w:sdt>
          <w:sdtPr>
            <w:rPr>
              <w:rFonts w:hint="eastAsia"/>
              <w:szCs w:val="21"/>
            </w:rPr>
            <w:alias w:val="是否适用：公司不存在控股股东情况的特别说明[双击切换]"/>
            <w:tag w:val="_GBC_2c420ad8f9bd455b89ad3a0d10597af2"/>
            <w:id w:val="574632910"/>
            <w:lock w:val="sdtLocked"/>
            <w:placeholder>
              <w:docPart w:val="GBC22222222222222222222222222222"/>
            </w:placeholder>
          </w:sdtPr>
          <w:sdtEndPr/>
          <w:sdtContent>
            <w:p w:rsidR="000C13E3" w:rsidRDefault="00C11B76">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eastAsia="宋体" w:hAnsi="宋体" w:cs="宋体" w:hint="eastAsia"/>
          <w:b w:val="0"/>
          <w:bCs w:val="0"/>
          <w:kern w:val="0"/>
          <w:szCs w:val="24"/>
        </w:rPr>
        <w:alias w:val="模块:报告期内控股股东变更情况索引及日期"/>
        <w:tag w:val="_SEC_8c6549023dc64c378601b5bc20deede9"/>
        <w:id w:val="27485709"/>
        <w:lock w:val="sdtLocked"/>
        <w:placeholder>
          <w:docPart w:val="GBC22222222222222222222222222222"/>
        </w:placeholder>
      </w:sdtPr>
      <w:sdtEndPr>
        <w:rPr>
          <w:rFonts w:hint="default"/>
        </w:rPr>
      </w:sdtEndPr>
      <w:sdtContent>
        <w:p w:rsidR="000C13E3" w:rsidRDefault="00C11B76">
          <w:pPr>
            <w:pStyle w:val="4"/>
            <w:numPr>
              <w:ilvl w:val="0"/>
              <w:numId w:val="50"/>
            </w:numPr>
          </w:pPr>
          <w:r>
            <w:rPr>
              <w:rFonts w:hint="eastAsia"/>
            </w:rPr>
            <w:t>报告期内控股股东变更情况的说明</w:t>
          </w:r>
        </w:p>
        <w:sdt>
          <w:sdtPr>
            <w:rPr>
              <w:rFonts w:hint="eastAsia"/>
              <w:szCs w:val="21"/>
            </w:rPr>
            <w:alias w:val="是否适用：报告期内控股股东变更情况的说明[双击切换]"/>
            <w:tag w:val="_GBC_ba32d923117643d78736fd77472e578b"/>
            <w:id w:val="-1280022002"/>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C11B76">
      <w:pPr>
        <w:pStyle w:val="4"/>
        <w:numPr>
          <w:ilvl w:val="0"/>
          <w:numId w:val="50"/>
        </w:numPr>
      </w:pPr>
      <w:r>
        <w:rPr>
          <w:rFonts w:hint="eastAsia"/>
        </w:rPr>
        <w:t>公司与控股股东之间的产权及控制关系的方框图</w:t>
      </w:r>
    </w:p>
    <w:sdt>
      <w:sdtPr>
        <w:rPr>
          <w:rFonts w:hint="eastAsia"/>
          <w:b/>
          <w:bCs/>
          <w:szCs w:val="21"/>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07484310"/>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6813457"/>
            <w:lock w:val="sdtLocked"/>
            <w:placeholder>
              <w:docPart w:val="GBC22222222222222222222222222222"/>
            </w:placeholder>
            <w:picture/>
          </w:sdtPr>
          <w:sdtEndPr/>
          <w:sdtContent>
            <w:p w:rsidR="000C13E3" w:rsidRDefault="00C11B76">
              <w:pPr>
                <w:rPr>
                  <w:szCs w:val="21"/>
                </w:rPr>
              </w:pPr>
              <w:r>
                <w:rPr>
                  <w:rFonts w:hint="eastAsia"/>
                  <w:noProof/>
                  <w:szCs w:val="21"/>
                </w:rPr>
                <w:drawing>
                  <wp:inline distT="0" distB="0" distL="0" distR="0" wp14:anchorId="23F50DAC">
                    <wp:extent cx="4987925" cy="2123440"/>
                    <wp:effectExtent l="0" t="0" r="317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5"/>
                            <a:stretch>
                              <a:fillRect/>
                            </a:stretch>
                          </pic:blipFill>
                          <pic:spPr>
                            <a:xfrm>
                              <a:off x="0" y="0"/>
                              <a:ext cx="5005288" cy="2131200"/>
                            </a:xfrm>
                            <a:prstGeom prst="rect">
                              <a:avLst/>
                            </a:prstGeom>
                            <a:noFill/>
                            <a:ln w="9525">
                              <a:noFill/>
                              <a:miter lim="800000"/>
                              <a:headEnd/>
                              <a:tailEnd/>
                            </a:ln>
                          </pic:spPr>
                        </pic:pic>
                      </a:graphicData>
                    </a:graphic>
                  </wp:inline>
                </w:drawing>
              </w:r>
            </w:p>
          </w:sdtContent>
        </w:sdt>
      </w:sdtContent>
    </w:sdt>
    <w:p w:rsidR="000C13E3" w:rsidRDefault="000C13E3">
      <w:pPr>
        <w:rPr>
          <w:szCs w:val="21"/>
        </w:rPr>
      </w:pPr>
    </w:p>
    <w:p w:rsidR="000C13E3" w:rsidRDefault="00C11B76">
      <w:pPr>
        <w:pStyle w:val="3"/>
        <w:numPr>
          <w:ilvl w:val="0"/>
          <w:numId w:val="49"/>
        </w:numPr>
      </w:pPr>
      <w:r>
        <w:rPr>
          <w:rFonts w:hint="eastAsia"/>
        </w:rPr>
        <w:t>实际控制人情况</w:t>
      </w:r>
    </w:p>
    <w:sdt>
      <w:sdtPr>
        <w:rPr>
          <w:rFonts w:ascii="宋体" w:eastAsia="宋体" w:hAnsi="宋体" w:cs="宋体" w:hint="eastAsia"/>
          <w:b w:val="0"/>
          <w:bCs w:val="0"/>
          <w:kern w:val="0"/>
          <w:szCs w:val="24"/>
        </w:rPr>
        <w:alias w:val="模块:实际控制人情况法人"/>
        <w:tag w:val="_SEC_d1e4bdc329624f1ba319634a4fbdd195"/>
        <w:id w:val="27485753"/>
        <w:lock w:val="sdtLocked"/>
        <w:placeholder>
          <w:docPart w:val="GBC22222222222222222222222222222"/>
        </w:placeholder>
      </w:sdtPr>
      <w:sdtEndPr>
        <w:rPr>
          <w:szCs w:val="21"/>
        </w:rPr>
      </w:sdtEndPr>
      <w:sdtContent>
        <w:p w:rsidR="000C13E3" w:rsidRDefault="00C11B76">
          <w:pPr>
            <w:pStyle w:val="4"/>
            <w:numPr>
              <w:ilvl w:val="0"/>
              <w:numId w:val="51"/>
            </w:numPr>
          </w:pPr>
          <w:r>
            <w:rPr>
              <w:rFonts w:hint="eastAsia"/>
            </w:rPr>
            <w:t>法人</w:t>
          </w:r>
        </w:p>
        <w:sdt>
          <w:sdtPr>
            <w:alias w:val="是否适用：法人_实际控制人情况[双击切换]"/>
            <w:tag w:val="_GBC_6cb3195cd6c545489bd6151d0ee57d58"/>
            <w:id w:val="-1713335205"/>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ff0"/>
            <w:tblW w:w="9049" w:type="dxa"/>
            <w:tblLayout w:type="fixed"/>
            <w:tblLook w:val="04A0" w:firstRow="1" w:lastRow="0" w:firstColumn="1" w:lastColumn="0" w:noHBand="0" w:noVBand="1"/>
          </w:tblPr>
          <w:tblGrid>
            <w:gridCol w:w="3404"/>
            <w:gridCol w:w="5645"/>
          </w:tblGrid>
          <w:tr w:rsidR="000C13E3">
            <w:trPr>
              <w:trHeight w:val="90"/>
            </w:trPr>
            <w:sdt>
              <w:sdtPr>
                <w:tag w:val="_PLD_9fd7942883b74d698fa4ca37d86c3d17"/>
                <w:id w:val="-1462491354"/>
                <w:lock w:val="sdtLocked"/>
              </w:sdtPr>
              <w:sdtEndPr/>
              <w:sdtContent>
                <w:tc>
                  <w:tcPr>
                    <w:tcW w:w="3404" w:type="dxa"/>
                  </w:tcPr>
                  <w:p w:rsidR="000C13E3" w:rsidRDefault="00C11B76">
                    <w:pPr>
                      <w:rPr>
                        <w:szCs w:val="21"/>
                      </w:rPr>
                    </w:pPr>
                    <w:r>
                      <w:rPr>
                        <w:szCs w:val="21"/>
                      </w:rPr>
                      <w:t>名称</w:t>
                    </w:r>
                  </w:p>
                </w:tc>
              </w:sdtContent>
            </w:sdt>
            <w:sdt>
              <w:sdtPr>
                <w:rPr>
                  <w:rFonts w:ascii="Times New Roman" w:hAnsi="Times New Roman" w:hint="eastAsia"/>
                  <w:szCs w:val="21"/>
                </w:rPr>
                <w:alias w:val="法人实际控制人名称"/>
                <w:tag w:val="_GBC_09078fe67bb948e3b338136f227f90f6"/>
                <w:id w:val="845364950"/>
                <w:lock w:val="sdtLocked"/>
              </w:sdtPr>
              <w:sdtEndPr/>
              <w:sdtContent>
                <w:tc>
                  <w:tcPr>
                    <w:tcW w:w="5645" w:type="dxa"/>
                  </w:tcPr>
                  <w:p w:rsidR="000C13E3" w:rsidRDefault="00C11B76">
                    <w:pPr>
                      <w:rPr>
                        <w:szCs w:val="21"/>
                      </w:rPr>
                    </w:pPr>
                    <w:r>
                      <w:rPr>
                        <w:rFonts w:hint="eastAsia"/>
                        <w:szCs w:val="21"/>
                      </w:rPr>
                      <w:t>中国航天科技集团有限公司</w:t>
                    </w:r>
                  </w:p>
                </w:tc>
              </w:sdtContent>
            </w:sdt>
          </w:tr>
          <w:tr w:rsidR="000C13E3">
            <w:trPr>
              <w:trHeight w:val="195"/>
            </w:trPr>
            <w:sdt>
              <w:sdtPr>
                <w:tag w:val="_PLD_eb915a63d3204d91b81f030e2f3db313"/>
                <w:id w:val="-658151323"/>
                <w:lock w:val="sdtLocked"/>
              </w:sdtPr>
              <w:sdtEndPr/>
              <w:sdtContent>
                <w:tc>
                  <w:tcPr>
                    <w:tcW w:w="3404" w:type="dxa"/>
                  </w:tcPr>
                  <w:p w:rsidR="000C13E3" w:rsidRDefault="00C11B76">
                    <w:pPr>
                      <w:rPr>
                        <w:szCs w:val="21"/>
                      </w:rPr>
                    </w:pPr>
                    <w:r>
                      <w:rPr>
                        <w:szCs w:val="21"/>
                      </w:rPr>
                      <w:t>单位负责人或法定代表人</w:t>
                    </w:r>
                  </w:p>
                </w:tc>
              </w:sdtContent>
            </w:sdt>
            <w:tc>
              <w:tcPr>
                <w:tcW w:w="5645" w:type="dxa"/>
              </w:tcPr>
              <w:p w:rsidR="000C13E3" w:rsidRDefault="00C11B76">
                <w:pPr>
                  <w:rPr>
                    <w:szCs w:val="21"/>
                  </w:rPr>
                </w:pPr>
                <w:r>
                  <w:t>吴燕生</w:t>
                </w:r>
              </w:p>
            </w:tc>
          </w:tr>
          <w:tr w:rsidR="000C13E3">
            <w:trPr>
              <w:trHeight w:val="102"/>
            </w:trPr>
            <w:sdt>
              <w:sdtPr>
                <w:tag w:val="_PLD_34b2bfe3972a47c7854993c382e720ec"/>
                <w:id w:val="1190258937"/>
                <w:lock w:val="sdtLocked"/>
              </w:sdtPr>
              <w:sdtEndPr/>
              <w:sdtContent>
                <w:tc>
                  <w:tcPr>
                    <w:tcW w:w="3404" w:type="dxa"/>
                  </w:tcPr>
                  <w:p w:rsidR="000C13E3" w:rsidRDefault="00C11B76">
                    <w:pPr>
                      <w:rPr>
                        <w:szCs w:val="21"/>
                      </w:rPr>
                    </w:pPr>
                    <w:r>
                      <w:rPr>
                        <w:szCs w:val="21"/>
                      </w:rPr>
                      <w:t>成立日期</w:t>
                    </w:r>
                  </w:p>
                </w:tc>
              </w:sdtContent>
            </w:sdt>
            <w:tc>
              <w:tcPr>
                <w:tcW w:w="5645" w:type="dxa"/>
              </w:tcPr>
              <w:p w:rsidR="000C13E3" w:rsidRDefault="00C11B76">
                <w:pPr>
                  <w:rPr>
                    <w:szCs w:val="21"/>
                  </w:rPr>
                </w:pPr>
                <w:r>
                  <w:t>1999-06-29</w:t>
                </w:r>
              </w:p>
            </w:tc>
          </w:tr>
          <w:tr w:rsidR="000C13E3">
            <w:trPr>
              <w:trHeight w:val="165"/>
            </w:trPr>
            <w:sdt>
              <w:sdtPr>
                <w:tag w:val="_PLD_f14bbbddc27c41edaa09e694412c2d91"/>
                <w:id w:val="62760955"/>
                <w:lock w:val="sdtLocked"/>
              </w:sdtPr>
              <w:sdtEndPr/>
              <w:sdtContent>
                <w:tc>
                  <w:tcPr>
                    <w:tcW w:w="3404" w:type="dxa"/>
                  </w:tcPr>
                  <w:p w:rsidR="000C13E3" w:rsidRDefault="00C11B76">
                    <w:pPr>
                      <w:rPr>
                        <w:szCs w:val="21"/>
                      </w:rPr>
                    </w:pPr>
                    <w:r>
                      <w:rPr>
                        <w:szCs w:val="21"/>
                      </w:rPr>
                      <w:t>主要经营业务</w:t>
                    </w:r>
                  </w:p>
                </w:tc>
              </w:sdtContent>
            </w:sdt>
            <w:tc>
              <w:tcPr>
                <w:tcW w:w="5645" w:type="dxa"/>
              </w:tcPr>
              <w:p w:rsidR="000C13E3" w:rsidRDefault="00C11B76">
                <w:pPr>
                  <w:rPr>
                    <w:szCs w:val="21"/>
                  </w:rPr>
                </w:pPr>
                <w:r>
                  <w:t>战略导弹武器系统、战术导弹武器系统、火箭武器系统、精确制导武器系统,各类空间飞行器、航天运输系统、临近空间飞行器系统、地效飞行器系统、无人装备系统,以及相关配套产品的研制、试验、生产销售及服务；军品贸易、各类商业卫星及宇航产品出口、商业卫星发射（含搭载）及卫星运营服务；卫星通信广播电视传输服务；国务院授权范围内的国有资产投资、经营管理；航天工程和技术的研究、试验、技术咨询与推广应用服务；各类卫星应用系统及相关产品的研发、销售与服务；地理信息测绘技术及产品研发、销售与服务；电器机械、仪器仪表、计算机、通信和其他电子信息设备的研发、销售与服务；化学原料、化学制品（不含危险化学品）和特种材料研发及应用；通用设备、专用设备及装备研发；销售汽车及零部件；进出口贸易及投资服务；组织文化艺术交流服务。（企业依法自主选择经营项目,开展经营活动；依法须经批准的项目,经相关部门批准后依批准的内容开展经营活动；不得从事本市产业政策禁止和限制类项目的经营活动。）</w:t>
                </w:r>
              </w:p>
            </w:tc>
          </w:tr>
          <w:tr w:rsidR="000C13E3">
            <w:trPr>
              <w:trHeight w:val="150"/>
            </w:trPr>
            <w:sdt>
              <w:sdtPr>
                <w:tag w:val="_PLD_508808ae12b943d3919f955ae9103944"/>
                <w:id w:val="-1753889853"/>
                <w:lock w:val="sdtLocked"/>
              </w:sdtPr>
              <w:sdtEndPr/>
              <w:sdtContent>
                <w:tc>
                  <w:tcPr>
                    <w:tcW w:w="3404" w:type="dxa"/>
                  </w:tcPr>
                  <w:p w:rsidR="000C13E3" w:rsidRDefault="00C11B76">
                    <w:pPr>
                      <w:rPr>
                        <w:szCs w:val="21"/>
                      </w:rPr>
                    </w:pPr>
                    <w:r>
                      <w:rPr>
                        <w:szCs w:val="21"/>
                      </w:rPr>
                      <w:t>报告期内控股和参股的其他境内外上市公司的股权情况</w:t>
                    </w:r>
                  </w:p>
                </w:tc>
              </w:sdtContent>
            </w:sdt>
            <w:tc>
              <w:tcPr>
                <w:tcW w:w="5645" w:type="dxa"/>
              </w:tcPr>
              <w:p w:rsidR="000C13E3" w:rsidRDefault="00C11B76">
                <w:r>
                  <w:t>1.中国卫通集团股份有限公司，总股本 42.24 亿股，第一大</w:t>
                </w:r>
                <w:r>
                  <w:rPr>
                    <w:rFonts w:hint="eastAsia"/>
                  </w:rPr>
                  <w:t>股东中国航天科技集团有限公司持股占比</w:t>
                </w:r>
                <w:r>
                  <w:t xml:space="preserve"> 75.49%；</w:t>
                </w:r>
              </w:p>
              <w:p w:rsidR="000C13E3" w:rsidRDefault="00C11B76">
                <w:r>
                  <w:t>2.航天时代电子技术股份有限公司，总股本 27.19 亿股，第</w:t>
                </w:r>
                <w:r>
                  <w:rPr>
                    <w:rFonts w:hint="eastAsia"/>
                  </w:rPr>
                  <w:t>一大股东中国航天时代电子有限公司持股占比</w:t>
                </w:r>
                <w:r>
                  <w:t xml:space="preserve"> 21.57%；</w:t>
                </w:r>
              </w:p>
              <w:p w:rsidR="000C13E3" w:rsidRDefault="00C11B76">
                <w:r>
                  <w:t>3.北京四维图新科技股份有限公司，总股本 23.80 亿股，</w:t>
                </w:r>
                <w:r>
                  <w:lastRenderedPageBreak/>
                  <w:t>第</w:t>
                </w:r>
                <w:r>
                  <w:rPr>
                    <w:rFonts w:hint="eastAsia"/>
                  </w:rPr>
                  <w:t>一大股东中国四维测绘技术有限公司持股占比</w:t>
                </w:r>
                <w:r>
                  <w:t xml:space="preserve"> 8.20%；</w:t>
                </w:r>
              </w:p>
              <w:p w:rsidR="000C13E3" w:rsidRDefault="00C11B76">
                <w:r>
                  <w:t>4.上海航天汽车机电股份有限公司，总股本 14.34 亿股，第</w:t>
                </w:r>
                <w:r>
                  <w:rPr>
                    <w:rFonts w:hint="eastAsia"/>
                  </w:rPr>
                  <w:t>一大股东上海航天技术研究院持股占比</w:t>
                </w:r>
                <w:r>
                  <w:t xml:space="preserve"> 26.45%；</w:t>
                </w:r>
              </w:p>
              <w:p w:rsidR="000C13E3" w:rsidRDefault="00C11B76">
                <w:r>
                  <w:t>5.航天彩虹无人机股份有限公司，总股本 9.97 亿股，第一</w:t>
                </w:r>
              </w:p>
              <w:p w:rsidR="000C13E3" w:rsidRDefault="00C11B76">
                <w:r>
                  <w:rPr>
                    <w:rFonts w:hint="eastAsia"/>
                  </w:rPr>
                  <w:t>大股东中国航天空气动力技术研究院持股占比</w:t>
                </w:r>
                <w:r>
                  <w:t xml:space="preserve"> 20.71%；</w:t>
                </w:r>
              </w:p>
              <w:p w:rsidR="000C13E3" w:rsidRDefault="00C11B76">
                <w:r>
                  <w:t>6.北京康拓红外技术股份有限公司，总股本 7.18 亿股，第</w:t>
                </w:r>
              </w:p>
              <w:p w:rsidR="000C13E3" w:rsidRDefault="00C11B76">
                <w:r>
                  <w:rPr>
                    <w:rFonts w:hint="eastAsia"/>
                  </w:rPr>
                  <w:t>一大股东航天神舟投资管理有限公司持股占比</w:t>
                </w:r>
                <w:r>
                  <w:t xml:space="preserve"> 20.12%；</w:t>
                </w:r>
              </w:p>
              <w:p w:rsidR="000C13E3" w:rsidRDefault="00C11B76">
                <w:r>
                  <w:t>7.</w:t>
                </w:r>
                <w:r>
                  <w:rPr>
                    <w:rFonts w:hint="eastAsia"/>
                  </w:rPr>
                  <w:t>中国东方红</w:t>
                </w:r>
                <w:r>
                  <w:t>卫星股份有限公司，总股本 11.82亿股，</w:t>
                </w:r>
              </w:p>
              <w:p w:rsidR="000C13E3" w:rsidRDefault="00C11B76">
                <w:r>
                  <w:rPr>
                    <w:rFonts w:hint="eastAsia"/>
                  </w:rPr>
                  <w:t>第一大股东中国空间技术研究院持股占比</w:t>
                </w:r>
                <w:r>
                  <w:t xml:space="preserve"> 51.46%；</w:t>
                </w:r>
              </w:p>
              <w:p w:rsidR="000C13E3" w:rsidRDefault="00C11B76">
                <w:r>
                  <w:t>8.乐凯胶片股份有限公司，总股本 5.53 亿股，第一大股东</w:t>
                </w:r>
              </w:p>
              <w:p w:rsidR="000C13E3" w:rsidRDefault="00C11B76">
                <w:r>
                  <w:rPr>
                    <w:rFonts w:hint="eastAsia"/>
                  </w:rPr>
                  <w:t>中国乐凯集团有限公司持股占比</w:t>
                </w:r>
                <w:r>
                  <w:t xml:space="preserve"> 45.68%；</w:t>
                </w:r>
              </w:p>
              <w:p w:rsidR="000C13E3" w:rsidRDefault="00C11B76">
                <w:r>
                  <w:t>9.航天长征化学工程股份有限公司，总股本 5.36 亿股，第</w:t>
                </w:r>
              </w:p>
              <w:p w:rsidR="000C13E3" w:rsidRDefault="00C11B76">
                <w:r>
                  <w:rPr>
                    <w:rFonts w:hint="eastAsia"/>
                  </w:rPr>
                  <w:t>一大股东中国运载火箭技术研究院持股占比</w:t>
                </w:r>
                <w:r>
                  <w:t xml:space="preserve"> 45.98%；</w:t>
                </w:r>
              </w:p>
              <w:p w:rsidR="000C13E3" w:rsidRDefault="00C11B76">
                <w:r>
                  <w:t>10.保定乐凯新材料股份有限公司，总股本 2.03 亿股，第一</w:t>
                </w:r>
                <w:r>
                  <w:rPr>
                    <w:rFonts w:hint="eastAsia"/>
                  </w:rPr>
                  <w:t>大股东中国乐凯集团有限公司持股占比</w:t>
                </w:r>
                <w:r>
                  <w:t xml:space="preserve"> 30.61%；</w:t>
                </w:r>
              </w:p>
              <w:p w:rsidR="000C13E3" w:rsidRDefault="00C11B76">
                <w:r>
                  <w:t>11.陕西中天火箭技术股份有限公司，总股本 1.55 亿股，第</w:t>
                </w:r>
                <w:r>
                  <w:rPr>
                    <w:rFonts w:hint="eastAsia"/>
                  </w:rPr>
                  <w:t>一大股东航天动力技术研究院持股占比</w:t>
                </w:r>
                <w:r>
                  <w:t xml:space="preserve"> 32.65%；</w:t>
                </w:r>
              </w:p>
              <w:p w:rsidR="000C13E3" w:rsidRDefault="00C11B76">
                <w:r>
                  <w:t>12.中国航天万源国际（集团）有限公司，总股本 43.69 亿</w:t>
                </w:r>
              </w:p>
              <w:p w:rsidR="000C13E3" w:rsidRDefault="00C11B76">
                <w:r>
                  <w:rPr>
                    <w:rFonts w:hint="eastAsia"/>
                  </w:rPr>
                  <w:t>股，第一大股东</w:t>
                </w:r>
                <w:r>
                  <w:t xml:space="preserve"> Astrotech Group Limited 持股占比 60.64%；</w:t>
                </w:r>
              </w:p>
              <w:p w:rsidR="000C13E3" w:rsidRDefault="00C11B76">
                <w:r>
                  <w:t>13.中国航天国际控股有限公司，总股本 30.85 亿股，第一</w:t>
                </w:r>
              </w:p>
              <w:p w:rsidR="000C13E3" w:rsidRDefault="00C11B76">
                <w:r>
                  <w:rPr>
                    <w:rFonts w:hint="eastAsia"/>
                  </w:rPr>
                  <w:t>大股东</w:t>
                </w:r>
                <w:r>
                  <w:t xml:space="preserve"> Burhill Company Limited 持股占比 38.37%；</w:t>
                </w:r>
              </w:p>
              <w:p w:rsidR="000C13E3" w:rsidRDefault="00C11B76">
                <w:r>
                  <w:t>14.亚太卫星控股有限公司，总股本 9.29 亿股，第一大股东APT Satellite International Limited 持股占比 51.9%。</w:t>
                </w:r>
              </w:p>
            </w:tc>
          </w:tr>
          <w:tr w:rsidR="000C13E3">
            <w:trPr>
              <w:trHeight w:val="120"/>
            </w:trPr>
            <w:sdt>
              <w:sdtPr>
                <w:tag w:val="_PLD_8bc4b292d2724c05b05126150845a9d5"/>
                <w:id w:val="1781533746"/>
                <w:lock w:val="sdtLocked"/>
              </w:sdtPr>
              <w:sdtEndPr/>
              <w:sdtContent>
                <w:tc>
                  <w:tcPr>
                    <w:tcW w:w="3404" w:type="dxa"/>
                  </w:tcPr>
                  <w:p w:rsidR="000C13E3" w:rsidRDefault="00C11B76">
                    <w:pPr>
                      <w:rPr>
                        <w:szCs w:val="21"/>
                      </w:rPr>
                    </w:pPr>
                    <w:r>
                      <w:rPr>
                        <w:rFonts w:hint="eastAsia"/>
                      </w:rPr>
                      <w:t>其他情况说明</w:t>
                    </w:r>
                  </w:p>
                </w:tc>
              </w:sdtContent>
            </w:sdt>
            <w:tc>
              <w:tcPr>
                <w:tcW w:w="5645" w:type="dxa"/>
              </w:tcPr>
              <w:p w:rsidR="000C13E3" w:rsidRDefault="00C11B76">
                <w:pPr>
                  <w:rPr>
                    <w:szCs w:val="21"/>
                  </w:rPr>
                </w:pPr>
                <w:r>
                  <w:t>无</w:t>
                </w:r>
              </w:p>
            </w:tc>
          </w:tr>
        </w:tbl>
        <w:p w:rsidR="000C13E3" w:rsidRDefault="000C13E3"/>
        <w:p w:rsidR="000C13E3" w:rsidRDefault="00362B2C"/>
      </w:sdtContent>
    </w:sdt>
    <w:sdt>
      <w:sdtPr>
        <w:rPr>
          <w:rFonts w:ascii="宋体" w:eastAsia="宋体" w:hAnsi="宋体" w:cs="宋体" w:hint="eastAsia"/>
          <w:b w:val="0"/>
          <w:bCs w:val="0"/>
          <w:kern w:val="0"/>
          <w:szCs w:val="24"/>
        </w:rPr>
        <w:alias w:val="模块:实际控制人情况自然人"/>
        <w:tag w:val="_SEC_82a067868b0b4b5eb99879535e2300c5"/>
        <w:id w:val="27486007"/>
        <w:lock w:val="sdtLocked"/>
        <w:placeholder>
          <w:docPart w:val="GBC22222222222222222222222222222"/>
        </w:placeholder>
      </w:sdtPr>
      <w:sdtEndPr>
        <w:rPr>
          <w:szCs w:val="21"/>
        </w:rPr>
      </w:sdtEndPr>
      <w:sdtContent>
        <w:p w:rsidR="000C13E3" w:rsidRDefault="00C11B76">
          <w:pPr>
            <w:pStyle w:val="4"/>
            <w:numPr>
              <w:ilvl w:val="0"/>
              <w:numId w:val="51"/>
            </w:numPr>
          </w:pPr>
          <w:r>
            <w:rPr>
              <w:rFonts w:hint="eastAsia"/>
            </w:rPr>
            <w:t>自然人</w:t>
          </w:r>
        </w:p>
        <w:sdt>
          <w:sdtPr>
            <w:alias w:val="是否适用：自然人_实际控制人情况[双击切换]"/>
            <w:tag w:val="_GBC_359229fa8cca4506ac3cec3de8b5e99b"/>
            <w:id w:val="732198933"/>
            <w:lock w:val="sdtLocked"/>
            <w:placeholder>
              <w:docPart w:val="GBC22222222222222222222222222222"/>
            </w:placeholder>
          </w:sdtPr>
          <w:sdtEndPr/>
          <w:sdtContent>
            <w:p w:rsidR="000C13E3" w:rsidRDefault="00C11B76">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eastAsia="宋体" w:hAnsi="宋体" w:cs="宋体"/>
          <w:b w:val="0"/>
          <w:bCs w:val="0"/>
          <w:kern w:val="0"/>
          <w:szCs w:val="24"/>
        </w:rPr>
        <w:alias w:val="模块:公司不存在实际控制人情况的特别说明"/>
        <w:tag w:val="_SEC_5c0bf2f1ddf34e8c983cdf9fa31c1df0"/>
        <w:id w:val="27486099"/>
        <w:lock w:val="sdtLocked"/>
        <w:placeholder>
          <w:docPart w:val="GBC22222222222222222222222222222"/>
        </w:placeholder>
      </w:sdtPr>
      <w:sdtEndPr/>
      <w:sdtContent>
        <w:p w:rsidR="000C13E3" w:rsidRDefault="00C11B76">
          <w:pPr>
            <w:pStyle w:val="4"/>
            <w:numPr>
              <w:ilvl w:val="0"/>
              <w:numId w:val="51"/>
            </w:numPr>
          </w:pPr>
          <w:r>
            <w:t>公司不存在实际控制人情况的特别说明</w:t>
          </w:r>
        </w:p>
        <w:sdt>
          <w:sdtPr>
            <w:rPr>
              <w:rFonts w:hint="eastAsia"/>
            </w:rPr>
            <w:alias w:val="是否适用：公司不存在实际控制人情况的特别说明[双击切换]"/>
            <w:tag w:val="_GBC_7380ff5e0fc6471583dc22db2252e039"/>
            <w:id w:val="-1995332851"/>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Pr>
        <w:rPr>
          <w:szCs w:val="21"/>
        </w:rPr>
      </w:pPr>
    </w:p>
    <w:sdt>
      <w:sdtPr>
        <w:rPr>
          <w:rFonts w:ascii="宋体" w:eastAsia="宋体" w:hAnsi="宋体" w:cs="宋体"/>
          <w:b w:val="0"/>
          <w:bCs w:val="0"/>
          <w:kern w:val="0"/>
          <w:szCs w:val="24"/>
        </w:rPr>
        <w:alias w:val="模块:报告期内实际控制人变更情况索引及日期"/>
        <w:tag w:val="_SEC_8e248c9fca7b490e93849e8f5dce6a71"/>
        <w:id w:val="27486087"/>
        <w:lock w:val="sdtLocked"/>
        <w:placeholder>
          <w:docPart w:val="GBC22222222222222222222222222222"/>
        </w:placeholder>
      </w:sdtPr>
      <w:sdtEndPr>
        <w:rPr>
          <w:rFonts w:hint="eastAsia"/>
          <w:szCs w:val="21"/>
        </w:rPr>
      </w:sdtEndPr>
      <w:sdtContent>
        <w:p w:rsidR="000C13E3" w:rsidRDefault="00C11B76">
          <w:pPr>
            <w:pStyle w:val="4"/>
            <w:numPr>
              <w:ilvl w:val="0"/>
              <w:numId w:val="51"/>
            </w:numPr>
          </w:pPr>
          <w:r>
            <w:t>报告期内</w:t>
          </w:r>
          <w:r>
            <w:rPr>
              <w:rFonts w:hint="eastAsia"/>
            </w:rPr>
            <w:t>公司</w:t>
          </w:r>
          <w:r>
            <w:t>控制</w:t>
          </w:r>
          <w:r>
            <w:rPr>
              <w:rFonts w:hint="eastAsia"/>
            </w:rPr>
            <w:t>权发生</w:t>
          </w:r>
          <w:r>
            <w:t>变更</w:t>
          </w:r>
          <w:r>
            <w:rPr>
              <w:rFonts w:hint="eastAsia"/>
            </w:rPr>
            <w:t>的情况说明</w:t>
          </w:r>
        </w:p>
        <w:sdt>
          <w:sdtPr>
            <w:rPr>
              <w:rFonts w:hint="eastAsia"/>
            </w:rPr>
            <w:alias w:val="是否适用：报告期内公司控制权发生变更的情况说明 [双击切换]"/>
            <w:tag w:val="_GBC_f12f62e5c67e473692b22389cda35aaa"/>
            <w:id w:val="-1983920389"/>
            <w:lock w:val="sdtLocked"/>
            <w:placeholder>
              <w:docPart w:val="GBC22222222222222222222222222222"/>
            </w:placeholder>
          </w:sdtPr>
          <w:sdtEndPr/>
          <w:sdtContent>
            <w:p w:rsidR="000C13E3" w:rsidRDefault="00C11B76">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 w:rsidR="000C13E3" w:rsidRDefault="00C11B76">
      <w:pPr>
        <w:pStyle w:val="4"/>
        <w:numPr>
          <w:ilvl w:val="0"/>
          <w:numId w:val="51"/>
        </w:numPr>
      </w:pPr>
      <w:r>
        <w:t>公司与实际控制人之间的产权及控制关系的方框图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362B2C">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EndPr/>
            <w:sdtContent>
              <w:r w:rsidR="00C11B76">
                <w:rPr>
                  <w:noProof/>
                </w:rPr>
                <w:drawing>
                  <wp:inline distT="0" distB="0" distL="0" distR="0" wp14:anchorId="0B1A48B1">
                    <wp:extent cx="5608955" cy="3689985"/>
                    <wp:effectExtent l="0" t="0" r="0" b="5715"/>
                    <wp:docPr id="1" name="图片 1" descr="C:\Users\ADMINI~1\AppData\Local\Temp\WeChat Files\d303dd363aff63f9a80c7b841201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d303dd363aff63f9a80c7b84120134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08955" cy="3689985"/>
                            </a:xfrm>
                            <a:prstGeom prst="rect">
                              <a:avLst/>
                            </a:prstGeom>
                            <a:noFill/>
                            <a:ln>
                              <a:noFill/>
                            </a:ln>
                          </pic:spPr>
                        </pic:pic>
                      </a:graphicData>
                    </a:graphic>
                  </wp:inline>
                </w:drawing>
              </w:r>
            </w:sdtContent>
          </w:sdt>
        </w:p>
      </w:sdtContent>
    </w:sdt>
    <w:p w:rsidR="000C13E3" w:rsidRDefault="000C13E3"/>
    <w:sdt>
      <w:sdtPr>
        <w:rPr>
          <w:rFonts w:ascii="宋体" w:eastAsia="宋体" w:hAnsi="宋体" w:cs="宋体"/>
          <w:b w:val="0"/>
          <w:bCs w:val="0"/>
          <w:kern w:val="0"/>
          <w:szCs w:val="24"/>
        </w:rPr>
        <w:alias w:val="模块:实际控制人通过信托或其他资产管理方式控制公司"/>
        <w:tag w:val="_SEC_d9354c7b8b8643b2a3e90cc40a27dfa8"/>
        <w:id w:val="27486069"/>
        <w:lock w:val="sdtLocked"/>
        <w:placeholder>
          <w:docPart w:val="GBC22222222222222222222222222222"/>
        </w:placeholder>
      </w:sdtPr>
      <w:sdtEndPr>
        <w:rPr>
          <w:rFonts w:hint="eastAsia"/>
        </w:rPr>
      </w:sdtEndPr>
      <w:sdtContent>
        <w:p w:rsidR="000C13E3" w:rsidRDefault="00C11B76">
          <w:pPr>
            <w:pStyle w:val="4"/>
            <w:numPr>
              <w:ilvl w:val="0"/>
              <w:numId w:val="51"/>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2080352196"/>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0C13E3" w:rsidRDefault="000C13E3">
      <w:pPr>
        <w:rPr>
          <w:szCs w:val="21"/>
        </w:rPr>
      </w:pPr>
    </w:p>
    <w:sdt>
      <w:sdtPr>
        <w:rPr>
          <w:rFonts w:ascii="宋体" w:hAnsi="宋体" w:cs="宋体"/>
          <w:b w:val="0"/>
          <w:bCs w:val="0"/>
          <w:kern w:val="0"/>
          <w:szCs w:val="24"/>
        </w:rPr>
        <w:alias w:val="模块:控股股东及实际控制人其他情况介绍"/>
        <w:tag w:val="_SEC_4d2866150700497eb747371eabd1ca73"/>
        <w:id w:val="3159034"/>
        <w:lock w:val="sdtLocked"/>
        <w:placeholder>
          <w:docPart w:val="GBC22222222222222222222222222222"/>
        </w:placeholder>
      </w:sdtPr>
      <w:sdtEndPr>
        <w:rPr>
          <w:rFonts w:hint="eastAsia"/>
        </w:rPr>
      </w:sdtEndPr>
      <w:sdtContent>
        <w:p w:rsidR="000C13E3" w:rsidRDefault="00C11B76">
          <w:pPr>
            <w:pStyle w:val="3"/>
            <w:numPr>
              <w:ilvl w:val="0"/>
              <w:numId w:val="49"/>
            </w:numPr>
          </w:pPr>
          <w:r>
            <w:t>控股股东及实际控制人其他情况介绍</w:t>
          </w:r>
        </w:p>
        <w:sdt>
          <w:sdtPr>
            <w:rPr>
              <w:rFonts w:hint="eastAsia"/>
            </w:rPr>
            <w:alias w:val="是否适用：控股股东及实际控制人其他情况介绍[双击切换]"/>
            <w:tag w:val="_GBC_f45ea2fa04e04b71a116fba6ba3bff32"/>
            <w:id w:val="-1106881269"/>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362B2C"/>
      </w:sdtContent>
    </w:sdt>
    <w:bookmarkStart w:id="138" w:name="_Hlk89353035" w:displacedByCustomXml="next"/>
    <w:sdt>
      <w:sdtPr>
        <w:rPr>
          <w:rFonts w:ascii="宋体" w:hAnsi="宋体" w:cs="宋体"/>
          <w:b w:val="0"/>
          <w:bCs w:val="0"/>
          <w:kern w:val="0"/>
          <w:szCs w:val="24"/>
        </w:rPr>
        <w:alias w:val="模块:公司控股股东或第一大股东及其一致行动人累计质押股份数量占其所..."/>
        <w:tag w:val="_SEC_edf66ea387584a9794efab65ab32b380"/>
        <w:id w:val="358250158"/>
        <w:lock w:val="sdtLocked"/>
        <w:placeholder>
          <w:docPart w:val="GBC22222222222222222222222222222"/>
        </w:placeholder>
      </w:sdtPr>
      <w:sdtEndPr>
        <w:rPr>
          <w:rFonts w:hint="eastAsia"/>
        </w:rPr>
      </w:sdtEndPr>
      <w:sdtContent>
        <w:p w:rsidR="000C13E3" w:rsidRDefault="00C11B76">
          <w:pPr>
            <w:pStyle w:val="2"/>
            <w:numPr>
              <w:ilvl w:val="0"/>
              <w:numId w:val="44"/>
            </w:numPr>
          </w:pPr>
          <w:r>
            <w:t>公司控股股东或第一大股东及其一致行动人累计质押股份数量占其所持公司股份数量比例达到</w:t>
          </w:r>
          <w:r>
            <w:t>80%</w:t>
          </w:r>
          <w:r>
            <w:t>以上</w:t>
          </w:r>
        </w:p>
        <w:sdt>
          <w:sdtPr>
            <w:rPr>
              <w:rFonts w:hint="eastAsia"/>
            </w:rPr>
            <w:alias w:val="是否适用：公司控股股东或第一大股东及其一致行动人累计质押股份数量情况明细[双击切换]"/>
            <w:tag w:val="_GBC_f07bbd5a46a94903bbea3fbbdc7b769f"/>
            <w:id w:val="2108307099"/>
            <w:lock w:val="sdtLocked"/>
            <w:placeholder>
              <w:docPart w:val="GBC22222222222222222222222222222"/>
            </w:placeholder>
          </w:sdtPr>
          <w:sdtEndPr/>
          <w:sdtContent>
            <w:p w:rsidR="000C13E3" w:rsidRDefault="00C11B76">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8" w:displacedByCustomXml="next"/>
    <w:sdt>
      <w:sdtPr>
        <w:rPr>
          <w:rFonts w:ascii="宋体" w:hAnsi="宋体" w:cs="宋体"/>
          <w:b w:val="0"/>
          <w:bCs w:val="0"/>
          <w:kern w:val="0"/>
          <w:szCs w:val="24"/>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hint="eastAsia"/>
          <w:szCs w:val="21"/>
        </w:rPr>
      </w:sdtEndPr>
      <w:sdtContent>
        <w:p w:rsidR="000C13E3" w:rsidRDefault="00C11B76">
          <w:pPr>
            <w:pStyle w:val="2"/>
            <w:numPr>
              <w:ilvl w:val="0"/>
              <w:numId w:val="44"/>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Locked"/>
            <w:placeholder>
              <w:docPart w:val="GBC22222222222222222222222222222"/>
            </w:placeholder>
          </w:sdtPr>
          <w:sdtEndPr/>
          <w:sdtContent>
            <w:p w:rsidR="000C13E3" w:rsidRDefault="00C11B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股份限制减持情况说明"/>
        <w:tag w:val="_SEC_b808e6e3153a4b77b1658dde828b8d1f"/>
        <w:id w:val="27486199"/>
        <w:lock w:val="sdtLocked"/>
        <w:placeholder>
          <w:docPart w:val="GBC22222222222222222222222222222"/>
        </w:placeholder>
      </w:sdtPr>
      <w:sdtEndPr/>
      <w:sdtContent>
        <w:p w:rsidR="000C13E3" w:rsidRDefault="00C11B76">
          <w:pPr>
            <w:pStyle w:val="2"/>
            <w:numPr>
              <w:ilvl w:val="0"/>
              <w:numId w:val="44"/>
            </w:numPr>
          </w:pPr>
          <w:r>
            <w:rPr>
              <w:rFonts w:hint="eastAsia"/>
            </w:rPr>
            <w:t>股份限制减持情况说明</w:t>
          </w:r>
        </w:p>
        <w:p w:rsidR="000C13E3" w:rsidRDefault="00362B2C">
          <w:sdt>
            <w:sdtPr>
              <w:rPr>
                <w:rFonts w:hint="eastAsia"/>
              </w:rPr>
              <w:alias w:val="是否适用：股份限制减持情况说明[双击切换]"/>
              <w:tag w:val="_GBC_38db60098ddc4e12bffd328b521e0c35"/>
              <w:id w:val="16402681"/>
              <w:lock w:val="sdtLocked"/>
              <w:placeholder>
                <w:docPart w:val="GBC22222222222222222222222222222"/>
              </w:placeholder>
            </w:sdtPr>
            <w:sdtEndPr>
              <w:rPr>
                <w:rFonts w:hint="default"/>
              </w:rPr>
            </w:sdtEndPr>
            <w:sdtContent>
              <w:r w:rsidR="00C11B76">
                <w:fldChar w:fldCharType="begin"/>
              </w:r>
              <w:r w:rsidR="00C11B76">
                <w:instrText xml:space="preserve">MACROBUTTON  SnrToggleCheckbox □适用 </w:instrText>
              </w:r>
              <w:r w:rsidR="00C11B76">
                <w:fldChar w:fldCharType="end"/>
              </w:r>
              <w:r w:rsidR="00C11B76">
                <w:fldChar w:fldCharType="begin"/>
              </w:r>
              <w:r w:rsidR="00C11B76">
                <w:instrText xml:space="preserve"> MACROBUTTON  SnrToggleCheckbox √不适用 </w:instrText>
              </w:r>
              <w:r w:rsidR="00C11B76">
                <w:fldChar w:fldCharType="end"/>
              </w:r>
            </w:sdtContent>
          </w:sdt>
        </w:p>
      </w:sdtContent>
    </w:sdt>
    <w:p w:rsidR="000C13E3" w:rsidRDefault="000C13E3"/>
    <w:bookmarkStart w:id="139" w:name="_Hlk89353439" w:displacedByCustomXml="next"/>
    <w:bookmarkStart w:id="140" w:name="_Hlk90042255" w:displacedByCustomXml="next"/>
    <w:sdt>
      <w:sdtPr>
        <w:rPr>
          <w:rFonts w:ascii="Calibri" w:hAnsi="Calibri" w:cs="宋体" w:hint="eastAsia"/>
          <w:b w:val="0"/>
          <w:bCs w:val="0"/>
          <w:kern w:val="0"/>
          <w:szCs w:val="22"/>
        </w:rPr>
        <w:alias w:val="模块:股份回购实施情况"/>
        <w:tag w:val="_SEC_6f21f858a57f4c2e973f75020ab20ef4"/>
        <w:id w:val="-893423476"/>
        <w:lock w:val="sdtLocked"/>
        <w:placeholder>
          <w:docPart w:val="GBC22222222222222222222222222222"/>
        </w:placeholder>
      </w:sdtPr>
      <w:sdtEndPr>
        <w:rPr>
          <w:rFonts w:ascii="宋体" w:hAnsi="宋体"/>
          <w:szCs w:val="24"/>
        </w:rPr>
      </w:sdtEndPr>
      <w:sdtContent>
        <w:p w:rsidR="000C13E3" w:rsidRDefault="00C11B76">
          <w:pPr>
            <w:pStyle w:val="2"/>
            <w:numPr>
              <w:ilvl w:val="0"/>
              <w:numId w:val="44"/>
            </w:numPr>
          </w:pPr>
          <w:r>
            <w:rPr>
              <w:rFonts w:hint="eastAsia"/>
            </w:rPr>
            <w:t>股份回购在报告期的具体实施情况</w:t>
          </w:r>
        </w:p>
        <w:sdt>
          <w:sdtPr>
            <w:rPr>
              <w:rFonts w:hint="eastAsia"/>
            </w:rPr>
            <w:alias w:val="是否适用：股份回购在报告期的具体实施情况[双击切换]"/>
            <w:tag w:val="_GBC_382f884c74d74cfd9a74c18c52645b0e"/>
            <w:id w:val="1620342236"/>
            <w:lock w:val="sdtLocked"/>
            <w:placeholder>
              <w:docPart w:val="GBC22222222222222222222222222222"/>
            </w:placeholder>
          </w:sdtPr>
          <w:sdtEndPr/>
          <w:sdtContent>
            <w:p w:rsidR="000C13E3" w:rsidRDefault="00C11B7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0"/>
    <w:bookmarkEnd w:id="139"/>
    <w:p w:rsidR="000C13E3" w:rsidRDefault="000C13E3"/>
    <w:p w:rsidR="000C13E3" w:rsidRDefault="00C11B76">
      <w:pPr>
        <w:pStyle w:val="1"/>
        <w:numPr>
          <w:ilvl w:val="0"/>
          <w:numId w:val="2"/>
        </w:numPr>
      </w:pPr>
      <w:bookmarkStart w:id="141" w:name="_Toc89790255"/>
      <w:bookmarkStart w:id="142" w:name="_Toc437440714"/>
      <w:bookmarkStart w:id="143" w:name="_Toc409437608"/>
      <w:r>
        <w:rPr>
          <w:rFonts w:hint="eastAsia"/>
        </w:rPr>
        <w:t>优先股相关情况</w:t>
      </w:r>
      <w:bookmarkEnd w:id="141"/>
      <w:bookmarkEnd w:id="142"/>
      <w:bookmarkEnd w:id="143"/>
    </w:p>
    <w:sdt>
      <w:sdtPr>
        <w:rPr>
          <w:szCs w:val="21"/>
        </w:rPr>
        <w:alias w:val="是否适用：优先股相关情况[双击切换]"/>
        <w:tag w:val="_GBC_0076278996ac412e9bff14977615c2e3"/>
        <w:id w:val="202478378"/>
        <w:lock w:val="sdtLocked"/>
        <w:placeholder>
          <w:docPart w:val="GBC22222222222222222222222222222"/>
        </w:placeholder>
      </w:sdtPr>
      <w:sdtEndPr/>
      <w:sdtContent>
        <w:p w:rsidR="000C13E3" w:rsidRDefault="00C11B76">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0C13E3" w:rsidRDefault="000C13E3">
      <w:bookmarkStart w:id="144" w:name="_Toc342566003"/>
    </w:p>
    <w:p w:rsidR="000C13E3" w:rsidRDefault="000C13E3"/>
    <w:p w:rsidR="000C13E3" w:rsidRDefault="00C11B76">
      <w:pPr>
        <w:pStyle w:val="1"/>
        <w:numPr>
          <w:ilvl w:val="0"/>
          <w:numId w:val="2"/>
        </w:numPr>
        <w:rPr>
          <w:bCs w:val="0"/>
          <w:szCs w:val="28"/>
        </w:rPr>
      </w:pPr>
      <w:bookmarkStart w:id="145" w:name="_Toc89790256"/>
      <w:bookmarkStart w:id="146" w:name="_Toc437440717"/>
      <w:bookmarkStart w:id="147" w:name="_Hlk90555499"/>
      <w:bookmarkEnd w:id="144"/>
      <w:r>
        <w:rPr>
          <w:rFonts w:hint="eastAsia"/>
          <w:bCs w:val="0"/>
          <w:szCs w:val="28"/>
        </w:rPr>
        <w:lastRenderedPageBreak/>
        <w:t>债券相关情况</w:t>
      </w:r>
      <w:bookmarkEnd w:id="145"/>
      <w:bookmarkEnd w:id="146"/>
    </w:p>
    <w:p w:rsidR="000C13E3" w:rsidRDefault="00C11B76">
      <w:pPr>
        <w:pStyle w:val="2"/>
        <w:numPr>
          <w:ilvl w:val="0"/>
          <w:numId w:val="52"/>
        </w:numPr>
        <w:ind w:left="425" w:hanging="425"/>
        <w:rPr>
          <w:rFonts w:ascii="宋体" w:hAnsi="宋体"/>
        </w:rPr>
      </w:pPr>
      <w:bookmarkStart w:id="148" w:name="_Hlk89353982"/>
      <w:bookmarkStart w:id="149" w:name="_Hlk89955979"/>
      <w:bookmarkStart w:id="150" w:name="_Hlk90042478"/>
      <w:r>
        <w:rPr>
          <w:rFonts w:ascii="宋体" w:hAnsi="宋体" w:hint="eastAsia"/>
        </w:rPr>
        <w:t>企业债券、公司债券和非金融企业债务融资工具</w:t>
      </w:r>
    </w:p>
    <w:bookmarkStart w:id="151" w:name="_Hlk73352152" w:displacedByCustomXml="next"/>
    <w:sdt>
      <w:sdtPr>
        <w:rPr>
          <w:szCs w:val="21"/>
        </w:rPr>
        <w:alias w:val="是否适用：债券相关情况[双击切换]"/>
        <w:tag w:val="_GBC_804ac0b5f8c94edbbb148299204e0a43"/>
        <w:id w:val="1193501235"/>
        <w:lock w:val="sdtLocked"/>
        <w:placeholder>
          <w:docPart w:val="GBC22222222222222222222222222222"/>
        </w:placeholder>
      </w:sdtPr>
      <w:sdtEndPr/>
      <w:sdtContent>
        <w:p w:rsidR="000C13E3" w:rsidRDefault="00C11B76">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End w:id="148"/>
    <w:bookmarkEnd w:id="151"/>
    <w:p w:rsidR="000C13E3" w:rsidRDefault="000C13E3"/>
    <w:bookmarkEnd w:id="149"/>
    <w:p w:rsidR="000C13E3" w:rsidRDefault="00C11B76">
      <w:pPr>
        <w:pStyle w:val="2"/>
        <w:numPr>
          <w:ilvl w:val="0"/>
          <w:numId w:val="52"/>
        </w:numPr>
        <w:ind w:left="425" w:hanging="425"/>
        <w:rPr>
          <w:rFonts w:ascii="宋体" w:hAnsi="宋体"/>
        </w:rPr>
      </w:pPr>
      <w:r>
        <w:rPr>
          <w:rFonts w:ascii="宋体" w:hAnsi="宋体" w:hint="eastAsia"/>
        </w:rPr>
        <w:t>可转换公司债券情况</w:t>
      </w:r>
    </w:p>
    <w:sdt>
      <w:sdtPr>
        <w:rPr>
          <w:rFonts w:hint="eastAsia"/>
        </w:rPr>
        <w:alias w:val="是否适用：可转换公司债券情况[双击切换]"/>
        <w:tag w:val="_GBC_9680c57d3e6a4ee9b01aefbd4b8545db"/>
        <w:id w:val="-1833131695"/>
        <w:lock w:val="sdtLocked"/>
        <w:placeholder>
          <w:docPart w:val="GBC22222222222222222222222222222"/>
        </w:placeholder>
      </w:sdtPr>
      <w:sdtEndPr/>
      <w:sdtContent>
        <w:p w:rsidR="000C13E3" w:rsidRDefault="00C11B76">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13E3" w:rsidRDefault="000C13E3">
      <w:pPr>
        <w:rPr>
          <w:szCs w:val="21"/>
        </w:rPr>
      </w:pPr>
    </w:p>
    <w:p w:rsidR="000C13E3" w:rsidRDefault="000C13E3">
      <w:pPr>
        <w:spacing w:line="360" w:lineRule="exact"/>
        <w:ind w:right="5"/>
      </w:pPr>
    </w:p>
    <w:bookmarkEnd w:id="147"/>
    <w:bookmarkEnd w:id="150"/>
    <w:p w:rsidR="000C13E3" w:rsidRDefault="000C13E3">
      <w:pPr>
        <w:spacing w:line="360" w:lineRule="exact"/>
        <w:ind w:right="5"/>
      </w:pPr>
    </w:p>
    <w:p w:rsidR="000C13E3" w:rsidRDefault="00C11B76">
      <w:pPr>
        <w:pStyle w:val="1"/>
        <w:numPr>
          <w:ilvl w:val="0"/>
          <w:numId w:val="2"/>
        </w:numPr>
        <w:rPr>
          <w:rFonts w:ascii="宋体" w:eastAsia="宋体" w:hAnsi="宋体"/>
          <w:bCs w:val="0"/>
          <w:szCs w:val="28"/>
        </w:rPr>
      </w:pPr>
      <w:bookmarkStart w:id="152" w:name="_Toc89790257"/>
      <w:bookmarkStart w:id="153" w:name="_Toc407111364"/>
      <w:r>
        <w:rPr>
          <w:rFonts w:ascii="宋体" w:eastAsia="宋体" w:hAnsi="宋体"/>
          <w:bCs w:val="0"/>
          <w:szCs w:val="28"/>
        </w:rPr>
        <w:t>财务报告</w:t>
      </w:r>
      <w:bookmarkEnd w:id="152"/>
      <w:bookmarkEnd w:id="153"/>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sdtContent>
        <w:p w:rsidR="000C13E3" w:rsidRDefault="00C11B76">
          <w:pPr>
            <w:pStyle w:val="2"/>
            <w:numPr>
              <w:ilvl w:val="0"/>
              <w:numId w:val="53"/>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dtPr>
          <w:sdtEndPr/>
          <w:sdtContent>
            <w:p w:rsidR="000C13E3" w:rsidRDefault="00C11B76">
              <w:pPr>
                <w:snapToGrid w:val="0"/>
                <w:spacing w:beforeLines="10" w:before="24" w:afterLines="10" w:after="24" w:line="360" w:lineRule="auto"/>
                <w:jc w:val="center"/>
                <w:rPr>
                  <w:rFonts w:ascii="黑体" w:eastAsia="黑体" w:hAnsi="黑体"/>
                  <w:b/>
                  <w:sz w:val="30"/>
                  <w:szCs w:val="30"/>
                </w:rPr>
              </w:pPr>
              <w:r>
                <w:rPr>
                  <w:rFonts w:ascii="黑体" w:eastAsia="黑体" w:hAnsi="黑体" w:hint="eastAsia"/>
                  <w:b/>
                  <w:sz w:val="30"/>
                  <w:szCs w:val="30"/>
                </w:rPr>
                <w:t>审 计 报 告</w:t>
              </w:r>
            </w:p>
            <w:p w:rsidR="000C13E3" w:rsidRDefault="00C11B76">
              <w:pPr>
                <w:snapToGrid w:val="0"/>
                <w:spacing w:beforeLines="10" w:before="24" w:afterLines="10" w:after="24" w:line="360" w:lineRule="auto"/>
                <w:jc w:val="right"/>
                <w:rPr>
                  <w:szCs w:val="21"/>
                </w:rPr>
              </w:pPr>
              <w:r>
                <w:rPr>
                  <w:rFonts w:hint="eastAsia"/>
                  <w:szCs w:val="21"/>
                </w:rPr>
                <w:t xml:space="preserve">           中兴华审字（2023）第011643号</w:t>
              </w:r>
            </w:p>
            <w:p w:rsidR="000C13E3" w:rsidRDefault="00C11B76">
              <w:pPr>
                <w:snapToGrid w:val="0"/>
                <w:spacing w:beforeLines="50" w:before="120" w:line="360" w:lineRule="auto"/>
                <w:outlineLvl w:val="0"/>
                <w:rPr>
                  <w:b/>
                  <w:sz w:val="24"/>
                </w:rPr>
              </w:pPr>
              <w:r>
                <w:rPr>
                  <w:rFonts w:hint="eastAsia"/>
                  <w:b/>
                  <w:sz w:val="24"/>
                </w:rPr>
                <w:t xml:space="preserve">陕西航天动力高科技股份有限公司全体股东： </w:t>
              </w:r>
            </w:p>
            <w:p w:rsidR="000C13E3" w:rsidRDefault="00C11B76">
              <w:pPr>
                <w:widowControl w:val="0"/>
                <w:numPr>
                  <w:ilvl w:val="0"/>
                  <w:numId w:val="54"/>
                </w:numPr>
                <w:adjustRightInd w:val="0"/>
                <w:snapToGrid w:val="0"/>
                <w:spacing w:beforeLines="50" w:before="120" w:line="360" w:lineRule="auto"/>
                <w:jc w:val="both"/>
                <w:rPr>
                  <w:b/>
                  <w:sz w:val="24"/>
                </w:rPr>
              </w:pPr>
              <w:r>
                <w:rPr>
                  <w:rFonts w:hint="eastAsia"/>
                  <w:b/>
                  <w:sz w:val="24"/>
                </w:rPr>
                <w:t>审计意见</w:t>
              </w:r>
            </w:p>
            <w:p w:rsidR="000C13E3" w:rsidRDefault="00C11B76">
              <w:pPr>
                <w:adjustRightInd w:val="0"/>
                <w:snapToGrid w:val="0"/>
                <w:spacing w:line="360" w:lineRule="auto"/>
                <w:ind w:firstLineChars="200" w:firstLine="480"/>
                <w:rPr>
                  <w:sz w:val="24"/>
                </w:rPr>
              </w:pPr>
              <w:r>
                <w:rPr>
                  <w:sz w:val="24"/>
                </w:rPr>
                <w:t>我们审计了</w:t>
              </w:r>
              <w:r>
                <w:rPr>
                  <w:rFonts w:hint="eastAsia"/>
                  <w:sz w:val="24"/>
                </w:rPr>
                <w:t>陕西航天动力高科技股份有限公司（以下简称“航天动力”）财务报表，包括2022年12月31日的合并及母公司资产负债表，2022年度的合并及母公司利润表、合并及母公司现金流量表、合并及母公司股东权益变动表以及相关财务报表附注。</w:t>
              </w:r>
            </w:p>
            <w:p w:rsidR="000C13E3" w:rsidRDefault="00C11B76">
              <w:pPr>
                <w:snapToGrid w:val="0"/>
                <w:spacing w:line="360" w:lineRule="auto"/>
                <w:ind w:firstLineChars="200" w:firstLine="480"/>
                <w:rPr>
                  <w:sz w:val="24"/>
                </w:rPr>
              </w:pPr>
              <w:r>
                <w:rPr>
                  <w:rFonts w:hint="eastAsia"/>
                  <w:sz w:val="24"/>
                </w:rPr>
                <w:t>我们认为，除</w:t>
              </w:r>
              <w:r>
                <w:rPr>
                  <w:rFonts w:hint="eastAsia"/>
                  <w:sz w:val="24"/>
                  <w:lang w:val="en-GB"/>
                </w:rPr>
                <w:t>“</w:t>
              </w:r>
              <w:r>
                <w:rPr>
                  <w:rFonts w:hint="eastAsia"/>
                  <w:sz w:val="24"/>
                </w:rPr>
                <w:t>强调事项</w:t>
              </w:r>
              <w:r>
                <w:rPr>
                  <w:rFonts w:hint="eastAsia"/>
                  <w:sz w:val="24"/>
                  <w:lang w:val="en-GB"/>
                </w:rPr>
                <w:t>”</w:t>
              </w:r>
              <w:r>
                <w:rPr>
                  <w:rFonts w:hint="eastAsia"/>
                  <w:sz w:val="24"/>
                </w:rPr>
                <w:t>部分所述事项产生的影响外，后附的财务报表在所有重大方面按照企业会计准则的规定编制，</w:t>
              </w:r>
              <w:r>
                <w:rPr>
                  <w:sz w:val="24"/>
                </w:rPr>
                <w:t>公允反映了</w:t>
              </w:r>
              <w:r>
                <w:rPr>
                  <w:rFonts w:hint="eastAsia"/>
                  <w:sz w:val="24"/>
                </w:rPr>
                <w:t>航天动力2022年12月31日合并及母公司的财务状况以及2022年度合并及母公司的经营成果和现金流量。</w:t>
              </w:r>
            </w:p>
            <w:p w:rsidR="000C13E3" w:rsidRDefault="000C13E3">
              <w:pPr>
                <w:snapToGrid w:val="0"/>
                <w:spacing w:line="360" w:lineRule="auto"/>
                <w:ind w:firstLineChars="200" w:firstLine="480"/>
                <w:rPr>
                  <w:sz w:val="24"/>
                </w:rPr>
              </w:pPr>
            </w:p>
            <w:p w:rsidR="000C13E3" w:rsidRDefault="00C11B76">
              <w:pPr>
                <w:widowControl w:val="0"/>
                <w:numPr>
                  <w:ilvl w:val="0"/>
                  <w:numId w:val="54"/>
                </w:numPr>
                <w:adjustRightInd w:val="0"/>
                <w:snapToGrid w:val="0"/>
                <w:spacing w:line="360" w:lineRule="auto"/>
                <w:jc w:val="both"/>
                <w:rPr>
                  <w:b/>
                  <w:sz w:val="24"/>
                </w:rPr>
              </w:pPr>
              <w:r>
                <w:rPr>
                  <w:rFonts w:hint="eastAsia"/>
                  <w:b/>
                  <w:sz w:val="24"/>
                </w:rPr>
                <w:t>形成审计意见的基础</w:t>
              </w:r>
            </w:p>
            <w:p w:rsidR="000C13E3" w:rsidRDefault="00C11B76">
              <w:pPr>
                <w:adjustRightInd w:val="0"/>
                <w:snapToGrid w:val="0"/>
                <w:spacing w:line="360" w:lineRule="auto"/>
                <w:ind w:firstLineChars="200" w:firstLine="480"/>
                <w:rPr>
                  <w:sz w:val="24"/>
                </w:rPr>
              </w:pPr>
              <w:r>
                <w:rPr>
                  <w:rFonts w:hint="eastAsia"/>
                  <w:sz w:val="24"/>
                </w:rPr>
                <w:t>我们按照中国注册会计师审计准则的规定执行了审计工作。审计报告的“注册会计师对财务报表审计的责任”部分进一步阐述了我们在这些准则下的责任。按照中国注册会计师职业道德守则，我们独立于航天动力，并履行了职业道德方面的其他责任。我们相信，我们获取的审计证据是充分、适当的，为发表审计意见提供了基础。</w:t>
              </w:r>
            </w:p>
            <w:p w:rsidR="000C13E3" w:rsidRDefault="000C13E3">
              <w:pPr>
                <w:adjustRightInd w:val="0"/>
                <w:snapToGrid w:val="0"/>
                <w:spacing w:line="360" w:lineRule="auto"/>
                <w:ind w:firstLineChars="200" w:firstLine="480"/>
                <w:rPr>
                  <w:sz w:val="24"/>
                </w:rPr>
              </w:pPr>
            </w:p>
            <w:p w:rsidR="000C13E3" w:rsidRDefault="00C11B76">
              <w:pPr>
                <w:widowControl w:val="0"/>
                <w:numPr>
                  <w:ilvl w:val="0"/>
                  <w:numId w:val="54"/>
                </w:numPr>
                <w:adjustRightInd w:val="0"/>
                <w:snapToGrid w:val="0"/>
                <w:spacing w:line="360" w:lineRule="auto"/>
                <w:jc w:val="both"/>
                <w:rPr>
                  <w:b/>
                  <w:sz w:val="24"/>
                </w:rPr>
              </w:pPr>
              <w:r>
                <w:rPr>
                  <w:rFonts w:hint="eastAsia"/>
                  <w:b/>
                  <w:sz w:val="24"/>
                </w:rPr>
                <w:lastRenderedPageBreak/>
                <w:t>强调事项</w:t>
              </w:r>
            </w:p>
            <w:p w:rsidR="000C13E3" w:rsidRDefault="00C11B76">
              <w:pPr>
                <w:adjustRightInd w:val="0"/>
                <w:snapToGrid w:val="0"/>
                <w:spacing w:line="360" w:lineRule="auto"/>
                <w:ind w:firstLineChars="200" w:firstLine="480"/>
                <w:rPr>
                  <w:sz w:val="24"/>
                </w:rPr>
              </w:pPr>
              <w:r>
                <w:rPr>
                  <w:rFonts w:hint="eastAsia"/>
                  <w:sz w:val="24"/>
                </w:rPr>
                <w:t>我们提醒财务报表使用者关注，如财务报表附注十四、2 所述，航天动力于2022年8 月12 日收到中国证券监督管理委员会下发的《立案告知书》（编号：证监立案字0092022005 号），因航天动力涉嫌信息披露违法违规，根据《中华人民共和国证券法》、《中华人民共和国行政处罚法》等法律法规，证监会决定对航天动力立案。截至审计报告日，尚未收到证监会就上述立案事项的结论性意见或决定</w:t>
              </w:r>
              <w:r>
                <w:rPr>
                  <w:sz w:val="24"/>
                </w:rPr>
                <w:t>。</w:t>
              </w:r>
            </w:p>
            <w:p w:rsidR="000C13E3" w:rsidRDefault="00C11B76">
              <w:pPr>
                <w:adjustRightInd w:val="0"/>
                <w:snapToGrid w:val="0"/>
                <w:spacing w:line="360" w:lineRule="auto"/>
                <w:ind w:firstLineChars="200" w:firstLine="480"/>
                <w:rPr>
                  <w:sz w:val="24"/>
                </w:rPr>
              </w:pPr>
              <w:r>
                <w:rPr>
                  <w:sz w:val="24"/>
                </w:rPr>
                <w:t>本段内容不影响已发表的审计意</w:t>
              </w:r>
              <w:r>
                <w:rPr>
                  <w:rFonts w:hint="eastAsia"/>
                  <w:sz w:val="24"/>
                </w:rPr>
                <w:t>见。</w:t>
              </w:r>
            </w:p>
            <w:p w:rsidR="000C13E3" w:rsidRDefault="000C13E3">
              <w:pPr>
                <w:adjustRightInd w:val="0"/>
                <w:snapToGrid w:val="0"/>
                <w:spacing w:line="360" w:lineRule="auto"/>
                <w:ind w:firstLineChars="200" w:firstLine="480"/>
                <w:rPr>
                  <w:sz w:val="24"/>
                </w:rPr>
              </w:pPr>
            </w:p>
            <w:p w:rsidR="000C13E3" w:rsidRDefault="00C11B76">
              <w:pPr>
                <w:widowControl w:val="0"/>
                <w:numPr>
                  <w:ilvl w:val="0"/>
                  <w:numId w:val="54"/>
                </w:numPr>
                <w:adjustRightInd w:val="0"/>
                <w:snapToGrid w:val="0"/>
                <w:spacing w:line="360" w:lineRule="auto"/>
                <w:jc w:val="both"/>
                <w:rPr>
                  <w:b/>
                  <w:sz w:val="24"/>
                </w:rPr>
              </w:pPr>
              <w:r>
                <w:rPr>
                  <w:rFonts w:hint="eastAsia"/>
                  <w:b/>
                  <w:sz w:val="24"/>
                </w:rPr>
                <w:t>其他信息</w:t>
              </w:r>
            </w:p>
            <w:p w:rsidR="000C13E3" w:rsidRDefault="00C11B76">
              <w:pPr>
                <w:adjustRightInd w:val="0"/>
                <w:snapToGrid w:val="0"/>
                <w:spacing w:line="360" w:lineRule="auto"/>
                <w:ind w:firstLineChars="200" w:firstLine="480"/>
                <w:rPr>
                  <w:sz w:val="24"/>
                </w:rPr>
              </w:pPr>
              <w:r>
                <w:rPr>
                  <w:rFonts w:hint="eastAsia"/>
                  <w:sz w:val="24"/>
                </w:rPr>
                <w:t>航天动力管理层（以下简称管理层）对其他信息负责。其他信息包括航天动力2022度报告中涵盖的信息，但不包括财务报表和我们的审计报告。</w:t>
              </w:r>
            </w:p>
            <w:p w:rsidR="000C13E3" w:rsidRDefault="00C11B76">
              <w:pPr>
                <w:adjustRightInd w:val="0"/>
                <w:snapToGrid w:val="0"/>
                <w:spacing w:line="360" w:lineRule="auto"/>
                <w:ind w:firstLineChars="200" w:firstLine="480"/>
                <w:rPr>
                  <w:sz w:val="24"/>
                </w:rPr>
              </w:pPr>
              <w:r>
                <w:rPr>
                  <w:rFonts w:hint="eastAsia"/>
                  <w:sz w:val="24"/>
                </w:rPr>
                <w:t xml:space="preserve">我们对财务报表发表的审计意见不涵盖其他信息，我们也不对其他信息发表任何形式的鉴证结论。 </w:t>
              </w:r>
            </w:p>
            <w:p w:rsidR="000C13E3" w:rsidRDefault="00C11B76">
              <w:pPr>
                <w:adjustRightInd w:val="0"/>
                <w:snapToGrid w:val="0"/>
                <w:spacing w:line="360" w:lineRule="auto"/>
                <w:ind w:firstLineChars="200" w:firstLine="480"/>
                <w:rPr>
                  <w:sz w:val="24"/>
                </w:rPr>
              </w:pPr>
              <w:r>
                <w:rPr>
                  <w:rFonts w:hint="eastAsia"/>
                  <w:sz w:val="24"/>
                </w:rPr>
                <w:t xml:space="preserve">结合我们对财务报表的审计，我们的责任是阅读其他信息，在此过程中，考虑其他信息是否与财务报表或我们在审计过程中了解到的情况存在重大不一致或者似乎存在重大错报。 </w:t>
              </w:r>
            </w:p>
            <w:p w:rsidR="000C13E3" w:rsidRDefault="00C11B76">
              <w:pPr>
                <w:autoSpaceDE w:val="0"/>
                <w:autoSpaceDN w:val="0"/>
                <w:adjustRightInd w:val="0"/>
                <w:snapToGrid w:val="0"/>
                <w:spacing w:line="360" w:lineRule="auto"/>
                <w:ind w:firstLineChars="200" w:firstLine="480"/>
                <w:rPr>
                  <w:sz w:val="24"/>
                </w:rPr>
              </w:pPr>
              <w:r>
                <w:rPr>
                  <w:sz w:val="24"/>
                </w:rPr>
                <w:t>基于我们已执行的工作，如果我们确定其他信息存在重大错报，我们应当报告该事实。</w:t>
              </w:r>
            </w:p>
            <w:p w:rsidR="000C13E3" w:rsidRDefault="000C13E3">
              <w:pPr>
                <w:autoSpaceDE w:val="0"/>
                <w:autoSpaceDN w:val="0"/>
                <w:adjustRightInd w:val="0"/>
                <w:snapToGrid w:val="0"/>
                <w:spacing w:line="360" w:lineRule="auto"/>
                <w:ind w:firstLineChars="200" w:firstLine="480"/>
                <w:rPr>
                  <w:sz w:val="24"/>
                </w:rPr>
              </w:pPr>
            </w:p>
            <w:p w:rsidR="000C13E3" w:rsidRDefault="00C11B76">
              <w:pPr>
                <w:widowControl w:val="0"/>
                <w:numPr>
                  <w:ilvl w:val="0"/>
                  <w:numId w:val="54"/>
                </w:numPr>
                <w:adjustRightInd w:val="0"/>
                <w:snapToGrid w:val="0"/>
                <w:spacing w:line="360" w:lineRule="auto"/>
                <w:jc w:val="both"/>
                <w:rPr>
                  <w:b/>
                  <w:sz w:val="24"/>
                </w:rPr>
              </w:pPr>
              <w:r>
                <w:rPr>
                  <w:rFonts w:hint="eastAsia"/>
                  <w:b/>
                  <w:sz w:val="24"/>
                </w:rPr>
                <w:t>关键审计事项</w:t>
              </w:r>
            </w:p>
            <w:p w:rsidR="000C13E3" w:rsidRDefault="00C11B76">
              <w:pPr>
                <w:adjustRightInd w:val="0"/>
                <w:snapToGrid w:val="0"/>
                <w:spacing w:line="360" w:lineRule="auto"/>
                <w:ind w:firstLineChars="200" w:firstLine="480"/>
                <w:rPr>
                  <w:sz w:val="24"/>
                </w:rPr>
              </w:pPr>
              <w:r>
                <w:rPr>
                  <w:rFonts w:hint="eastAsia"/>
                  <w:sz w:val="24"/>
                </w:rPr>
                <w:t>关键审计事项是根据我们的职业判断，认为对本期财务报表审计最为重要的事项。这些事项的应对以对财务报表整体进行审计并形成审计意见为背景，我们不对这些事项单独发表意见。我们确定下列事项是需要在审计报告中沟通的关键审计事项。</w:t>
              </w:r>
            </w:p>
            <w:p w:rsidR="000C13E3" w:rsidRDefault="00C11B76">
              <w:pPr>
                <w:adjustRightInd w:val="0"/>
                <w:snapToGrid w:val="0"/>
                <w:spacing w:line="360" w:lineRule="auto"/>
                <w:ind w:firstLineChars="200" w:firstLine="482"/>
                <w:rPr>
                  <w:sz w:val="24"/>
                </w:rPr>
              </w:pPr>
              <w:r>
                <w:rPr>
                  <w:rFonts w:ascii="Cambria" w:hAnsi="Cambria" w:hint="eastAsia"/>
                  <w:b/>
                  <w:bCs/>
                  <w:sz w:val="24"/>
                  <w:szCs w:val="32"/>
                </w:rPr>
                <w:t>（一）应收款项的减值</w:t>
              </w:r>
            </w:p>
            <w:tbl>
              <w:tblPr>
                <w:tblW w:w="9022" w:type="dxa"/>
                <w:tblBorders>
                  <w:top w:val="single" w:sz="12" w:space="0" w:color="auto"/>
                  <w:bottom w:val="single" w:sz="12" w:space="0" w:color="auto"/>
                  <w:insideV w:val="single" w:sz="4" w:space="0" w:color="auto"/>
                </w:tblBorders>
                <w:tblLayout w:type="fixed"/>
                <w:tblLook w:val="04A0" w:firstRow="1" w:lastRow="0" w:firstColumn="1" w:lastColumn="0" w:noHBand="0" w:noVBand="1"/>
              </w:tblPr>
              <w:tblGrid>
                <w:gridCol w:w="4503"/>
                <w:gridCol w:w="4519"/>
              </w:tblGrid>
              <w:tr w:rsidR="000C13E3">
                <w:tc>
                  <w:tcPr>
                    <w:tcW w:w="4503" w:type="dxa"/>
                    <w:tcBorders>
                      <w:top w:val="single" w:sz="12" w:space="0" w:color="auto"/>
                      <w:bottom w:val="single" w:sz="4" w:space="0" w:color="auto"/>
                    </w:tcBorders>
                  </w:tcPr>
                  <w:p w:rsidR="000C13E3" w:rsidRDefault="00C11B76">
                    <w:pPr>
                      <w:spacing w:line="380" w:lineRule="exact"/>
                      <w:jc w:val="center"/>
                      <w:rPr>
                        <w:rFonts w:ascii="Arial Narrow" w:hAnsi="Arial Narrow"/>
                        <w:b/>
                        <w:bCs/>
                        <w:sz w:val="24"/>
                      </w:rPr>
                    </w:pPr>
                    <w:r>
                      <w:rPr>
                        <w:rFonts w:ascii="Arial Narrow" w:hAnsi="Arial Narrow"/>
                        <w:b/>
                        <w:bCs/>
                        <w:sz w:val="24"/>
                      </w:rPr>
                      <w:t>关键审计事项</w:t>
                    </w:r>
                  </w:p>
                </w:tc>
                <w:tc>
                  <w:tcPr>
                    <w:tcW w:w="4519" w:type="dxa"/>
                    <w:tcBorders>
                      <w:top w:val="single" w:sz="12" w:space="0" w:color="auto"/>
                      <w:bottom w:val="single" w:sz="4" w:space="0" w:color="auto"/>
                    </w:tcBorders>
                  </w:tcPr>
                  <w:p w:rsidR="000C13E3" w:rsidRDefault="00C11B76">
                    <w:pPr>
                      <w:spacing w:line="380" w:lineRule="exact"/>
                      <w:jc w:val="center"/>
                      <w:rPr>
                        <w:rFonts w:ascii="Arial Narrow" w:hAnsi="Arial Narrow"/>
                        <w:b/>
                        <w:bCs/>
                        <w:sz w:val="24"/>
                      </w:rPr>
                    </w:pPr>
                    <w:r>
                      <w:rPr>
                        <w:rFonts w:ascii="Arial Narrow" w:hAnsi="Arial Narrow"/>
                        <w:b/>
                        <w:bCs/>
                        <w:sz w:val="24"/>
                      </w:rPr>
                      <w:t>该事项在审计中是如何应对的</w:t>
                    </w:r>
                  </w:p>
                </w:tc>
              </w:tr>
              <w:tr w:rsidR="000C13E3">
                <w:tc>
                  <w:tcPr>
                    <w:tcW w:w="4503" w:type="dxa"/>
                    <w:tcBorders>
                      <w:top w:val="single" w:sz="4" w:space="0" w:color="auto"/>
                    </w:tcBorders>
                  </w:tcPr>
                  <w:p w:rsidR="000C13E3" w:rsidRDefault="00C11B76">
                    <w:pPr>
                      <w:spacing w:line="380" w:lineRule="exact"/>
                      <w:ind w:firstLineChars="200" w:firstLine="480"/>
                      <w:rPr>
                        <w:sz w:val="24"/>
                      </w:rPr>
                    </w:pPr>
                    <w:r>
                      <w:rPr>
                        <w:rFonts w:hint="eastAsia"/>
                        <w:sz w:val="24"/>
                      </w:rPr>
                      <w:t>应收款项减值的会计政策见“附注四、9金融资产减值”，关于应收款项减值的披露见“附注六、</w:t>
                    </w:r>
                    <w:r>
                      <w:rPr>
                        <w:sz w:val="24"/>
                      </w:rPr>
                      <w:t>2</w:t>
                    </w:r>
                    <w:r>
                      <w:rPr>
                        <w:rFonts w:hint="eastAsia"/>
                        <w:sz w:val="24"/>
                      </w:rPr>
                      <w:t>应收票据，六、3应收账款”所述。</w:t>
                    </w:r>
                  </w:p>
                  <w:p w:rsidR="000C13E3" w:rsidRDefault="00C11B76">
                    <w:pPr>
                      <w:spacing w:line="380" w:lineRule="exact"/>
                      <w:ind w:firstLineChars="200" w:firstLine="480"/>
                      <w:rPr>
                        <w:rFonts w:ascii="Arial Narrow" w:hAnsi="Arial Narrow"/>
                        <w:i/>
                        <w:szCs w:val="21"/>
                      </w:rPr>
                    </w:pPr>
                    <w:r>
                      <w:rPr>
                        <w:rFonts w:hint="eastAsia"/>
                        <w:sz w:val="24"/>
                      </w:rPr>
                      <w:lastRenderedPageBreak/>
                      <w:t>截至2022年12月31日，应收票据账面余额 26,371,959.41元，坏账准备余额521,747.19元，应收账款账面余额 775,734,779.34元，坏账准备余额   190,527,719.89元，航天动力管理层（以下简称管理层）根据各项应收款项的信用风险特征，以单项应收款项或应收款项组合为基础，按照相当于整个存续期内的预期信用损失金额计量其损失准备。由于应收款项金额重大，且坏账准备的计提涉及管理层的重大估计和判断，因此将应收款项坏账准备确认识别为关键审计事项。</w:t>
                    </w:r>
                  </w:p>
                </w:tc>
                <w:tc>
                  <w:tcPr>
                    <w:tcW w:w="4519" w:type="dxa"/>
                    <w:tcBorders>
                      <w:top w:val="single" w:sz="4" w:space="0" w:color="auto"/>
                    </w:tcBorders>
                  </w:tcPr>
                  <w:p w:rsidR="000C13E3" w:rsidRDefault="00C11B76">
                    <w:pPr>
                      <w:spacing w:line="380" w:lineRule="exact"/>
                      <w:ind w:firstLineChars="200" w:firstLine="480"/>
                      <w:rPr>
                        <w:sz w:val="24"/>
                      </w:rPr>
                    </w:pPr>
                    <w:r>
                      <w:rPr>
                        <w:rFonts w:hint="eastAsia"/>
                        <w:sz w:val="24"/>
                      </w:rPr>
                      <w:lastRenderedPageBreak/>
                      <w:t>我们就应收款项坏账准备实施的审计程序包括：</w:t>
                    </w:r>
                  </w:p>
                  <w:p w:rsidR="000C13E3" w:rsidRDefault="00C11B76">
                    <w:pPr>
                      <w:spacing w:line="380" w:lineRule="exact"/>
                      <w:rPr>
                        <w:sz w:val="24"/>
                      </w:rPr>
                    </w:pPr>
                    <w:r>
                      <w:rPr>
                        <w:rFonts w:hint="eastAsia"/>
                        <w:sz w:val="24"/>
                      </w:rPr>
                      <w:t>1、了解、评估并测试与应收款项坏账准备相关的内部控制，评价这些控制的设</w:t>
                    </w:r>
                    <w:r>
                      <w:rPr>
                        <w:rFonts w:hint="eastAsia"/>
                        <w:sz w:val="24"/>
                      </w:rPr>
                      <w:lastRenderedPageBreak/>
                      <w:t>计，确定其是否得到执行，并测试相关内控控制的运行有效性；</w:t>
                    </w:r>
                  </w:p>
                  <w:p w:rsidR="000C13E3" w:rsidRDefault="00C11B76">
                    <w:pPr>
                      <w:spacing w:line="380" w:lineRule="exact"/>
                      <w:rPr>
                        <w:sz w:val="24"/>
                      </w:rPr>
                    </w:pPr>
                    <w:r>
                      <w:rPr>
                        <w:rFonts w:hint="eastAsia"/>
                        <w:sz w:val="24"/>
                      </w:rPr>
                      <w:t>2、对于单项计提坏账准备的应收款项，选取样本复核管理层对预期信用损失进行评估的依据及合理性；</w:t>
                    </w:r>
                  </w:p>
                  <w:p w:rsidR="000C13E3" w:rsidRDefault="00C11B76">
                    <w:pPr>
                      <w:spacing w:line="380" w:lineRule="exact"/>
                      <w:rPr>
                        <w:sz w:val="24"/>
                      </w:rPr>
                    </w:pPr>
                    <w:r>
                      <w:rPr>
                        <w:rFonts w:hint="eastAsia"/>
                        <w:sz w:val="24"/>
                      </w:rPr>
                      <w:t>3、对于按照信用风险特征组合计提坏账准备的应收款项，复核管理层对划分的组合以及预期信用损失率的合理性，并选取样本测试应收款项的组合分类和账龄划分的准确性，重新计算预期信用损失计提金额的准确性；</w:t>
                    </w:r>
                  </w:p>
                  <w:p w:rsidR="000C13E3" w:rsidRDefault="00C11B76">
                    <w:pPr>
                      <w:spacing w:line="380" w:lineRule="exact"/>
                      <w:rPr>
                        <w:sz w:val="24"/>
                      </w:rPr>
                    </w:pPr>
                    <w:r>
                      <w:rPr>
                        <w:rFonts w:hint="eastAsia"/>
                        <w:sz w:val="24"/>
                      </w:rPr>
                      <w:t>4、实施函证程序，并将函证结果与管理层记录的金额进行核对；</w:t>
                    </w:r>
                  </w:p>
                  <w:p w:rsidR="000C13E3" w:rsidRDefault="00C11B76">
                    <w:pPr>
                      <w:spacing w:line="380" w:lineRule="exact"/>
                      <w:rPr>
                        <w:rFonts w:ascii="Arial Narrow" w:hAnsi="Arial Narrow"/>
                        <w:szCs w:val="21"/>
                      </w:rPr>
                    </w:pPr>
                    <w:r>
                      <w:rPr>
                        <w:rFonts w:hint="eastAsia"/>
                        <w:sz w:val="24"/>
                      </w:rPr>
                      <w:t>5、结合期后回款情况检查，评价管理层坏账准备计提的合理性。</w:t>
                    </w:r>
                  </w:p>
                </w:tc>
              </w:tr>
            </w:tbl>
            <w:p w:rsidR="000C13E3" w:rsidRDefault="000C13E3">
              <w:pPr>
                <w:adjustRightInd w:val="0"/>
                <w:snapToGrid w:val="0"/>
                <w:spacing w:line="360" w:lineRule="auto"/>
                <w:ind w:firstLineChars="200" w:firstLine="480"/>
                <w:rPr>
                  <w:sz w:val="24"/>
                </w:rPr>
              </w:pPr>
            </w:p>
            <w:p w:rsidR="000C13E3" w:rsidRDefault="000C13E3">
              <w:pPr>
                <w:adjustRightInd w:val="0"/>
                <w:snapToGrid w:val="0"/>
                <w:spacing w:line="360" w:lineRule="auto"/>
                <w:ind w:firstLineChars="200" w:firstLine="480"/>
                <w:rPr>
                  <w:sz w:val="24"/>
                </w:rPr>
              </w:pPr>
            </w:p>
            <w:p w:rsidR="000C13E3" w:rsidRDefault="00C11B76">
              <w:pPr>
                <w:adjustRightInd w:val="0"/>
                <w:snapToGrid w:val="0"/>
                <w:spacing w:line="360" w:lineRule="auto"/>
                <w:ind w:firstLineChars="200" w:firstLine="482"/>
                <w:rPr>
                  <w:sz w:val="24"/>
                </w:rPr>
              </w:pPr>
              <w:r>
                <w:rPr>
                  <w:rFonts w:ascii="Cambria" w:hAnsi="Cambria" w:hint="eastAsia"/>
                  <w:b/>
                  <w:bCs/>
                  <w:sz w:val="24"/>
                  <w:szCs w:val="32"/>
                </w:rPr>
                <w:t>（二）存货跌价准备</w:t>
              </w:r>
            </w:p>
            <w:tbl>
              <w:tblPr>
                <w:tblW w:w="9022" w:type="dxa"/>
                <w:tblBorders>
                  <w:top w:val="single" w:sz="12" w:space="0" w:color="auto"/>
                  <w:bottom w:val="single" w:sz="12" w:space="0" w:color="auto"/>
                  <w:insideV w:val="single" w:sz="4" w:space="0" w:color="auto"/>
                </w:tblBorders>
                <w:tblLayout w:type="fixed"/>
                <w:tblLook w:val="04A0" w:firstRow="1" w:lastRow="0" w:firstColumn="1" w:lastColumn="0" w:noHBand="0" w:noVBand="1"/>
              </w:tblPr>
              <w:tblGrid>
                <w:gridCol w:w="4594"/>
                <w:gridCol w:w="4428"/>
              </w:tblGrid>
              <w:tr w:rsidR="000C13E3">
                <w:tc>
                  <w:tcPr>
                    <w:tcW w:w="4594" w:type="dxa"/>
                    <w:tcBorders>
                      <w:top w:val="single" w:sz="12" w:space="0" w:color="auto"/>
                      <w:bottom w:val="single" w:sz="4" w:space="0" w:color="auto"/>
                    </w:tcBorders>
                  </w:tcPr>
                  <w:p w:rsidR="000C13E3" w:rsidRDefault="00C11B76">
                    <w:pPr>
                      <w:spacing w:line="380" w:lineRule="exact"/>
                      <w:jc w:val="center"/>
                      <w:rPr>
                        <w:rFonts w:ascii="Arial Narrow" w:hAnsi="Arial Narrow"/>
                        <w:b/>
                        <w:bCs/>
                        <w:sz w:val="24"/>
                      </w:rPr>
                    </w:pPr>
                    <w:r>
                      <w:rPr>
                        <w:rFonts w:ascii="Arial Narrow" w:hAnsi="Arial Narrow"/>
                        <w:b/>
                        <w:bCs/>
                        <w:sz w:val="24"/>
                      </w:rPr>
                      <w:t>关键审计事项</w:t>
                    </w:r>
                  </w:p>
                </w:tc>
                <w:tc>
                  <w:tcPr>
                    <w:tcW w:w="4428" w:type="dxa"/>
                    <w:tcBorders>
                      <w:top w:val="single" w:sz="12" w:space="0" w:color="auto"/>
                      <w:bottom w:val="single" w:sz="4" w:space="0" w:color="auto"/>
                    </w:tcBorders>
                  </w:tcPr>
                  <w:p w:rsidR="000C13E3" w:rsidRDefault="00C11B76">
                    <w:pPr>
                      <w:spacing w:line="380" w:lineRule="exact"/>
                      <w:jc w:val="center"/>
                      <w:rPr>
                        <w:rFonts w:ascii="Arial Narrow" w:hAnsi="Arial Narrow"/>
                        <w:b/>
                        <w:bCs/>
                        <w:sz w:val="24"/>
                      </w:rPr>
                    </w:pPr>
                    <w:r>
                      <w:rPr>
                        <w:rFonts w:ascii="Arial Narrow" w:hAnsi="Arial Narrow"/>
                        <w:b/>
                        <w:bCs/>
                        <w:sz w:val="24"/>
                      </w:rPr>
                      <w:t>该事项在审计中是如何应对的</w:t>
                    </w:r>
                  </w:p>
                </w:tc>
              </w:tr>
              <w:tr w:rsidR="000C13E3">
                <w:tc>
                  <w:tcPr>
                    <w:tcW w:w="4594" w:type="dxa"/>
                    <w:tcBorders>
                      <w:top w:val="single" w:sz="4" w:space="0" w:color="auto"/>
                    </w:tcBorders>
                  </w:tcPr>
                  <w:p w:rsidR="000C13E3" w:rsidRDefault="00C11B76">
                    <w:pPr>
                      <w:spacing w:line="380" w:lineRule="exact"/>
                      <w:ind w:firstLineChars="200" w:firstLine="480"/>
                      <w:rPr>
                        <w:sz w:val="24"/>
                      </w:rPr>
                    </w:pPr>
                    <w:r>
                      <w:rPr>
                        <w:rFonts w:hint="eastAsia"/>
                        <w:sz w:val="24"/>
                      </w:rPr>
                      <w:t>存货跌价准备的会计政策见“附注四、11存货”，关于存货跌价准备披露见“附注六、7存货”所述。</w:t>
                    </w:r>
                  </w:p>
                  <w:p w:rsidR="000C13E3" w:rsidRDefault="00C11B76">
                    <w:pPr>
                      <w:spacing w:line="380" w:lineRule="exact"/>
                      <w:ind w:firstLineChars="200" w:firstLine="480"/>
                      <w:rPr>
                        <w:rFonts w:ascii="Arial Narrow" w:hAnsi="Arial Narrow"/>
                        <w:i/>
                        <w:szCs w:val="21"/>
                      </w:rPr>
                    </w:pPr>
                    <w:r>
                      <w:rPr>
                        <w:rFonts w:hint="eastAsia"/>
                        <w:sz w:val="24"/>
                      </w:rPr>
                      <w:t>截至2022年12月31日，存货账面余额717,690,342.71元，存货跌价准备账面余额94,561,954.74元。在资产负债表日，存货按照成本与可变现净值孰低计量，确定存货跌价准备需要管理层在取得确凿证据的基础上，考虑持有存货的目的、资产负债表日后事项的影响等因素作出判断和估计，由于存货金额重大，且确定存货可变现净值时需要管理层运用重大判断和估计，因此我们将存货跌价准备的计提确定为关键审计事项。</w:t>
                    </w:r>
                  </w:p>
                </w:tc>
                <w:tc>
                  <w:tcPr>
                    <w:tcW w:w="4428" w:type="dxa"/>
                    <w:tcBorders>
                      <w:top w:val="single" w:sz="4" w:space="0" w:color="auto"/>
                    </w:tcBorders>
                  </w:tcPr>
                  <w:p w:rsidR="000C13E3" w:rsidRDefault="00C11B76">
                    <w:pPr>
                      <w:spacing w:line="380" w:lineRule="exact"/>
                      <w:ind w:firstLineChars="200" w:firstLine="480"/>
                      <w:rPr>
                        <w:sz w:val="24"/>
                      </w:rPr>
                    </w:pPr>
                    <w:r>
                      <w:rPr>
                        <w:rFonts w:hint="eastAsia"/>
                        <w:sz w:val="24"/>
                      </w:rPr>
                      <w:t>我们就存货跌价准备实施的审计程序包括：</w:t>
                    </w:r>
                  </w:p>
                  <w:p w:rsidR="000C13E3" w:rsidRDefault="00C11B76">
                    <w:pPr>
                      <w:spacing w:line="380" w:lineRule="exact"/>
                      <w:rPr>
                        <w:sz w:val="24"/>
                      </w:rPr>
                    </w:pPr>
                    <w:r>
                      <w:rPr>
                        <w:rFonts w:hint="eastAsia"/>
                        <w:sz w:val="24"/>
                      </w:rPr>
                      <w:t>1、了解与存货管理相关的关键内部控制，评价这些控制的设计，确定其是否得到执行，并测试相关内控控制的运行有效性；</w:t>
                    </w:r>
                  </w:p>
                  <w:p w:rsidR="000C13E3" w:rsidRDefault="00C11B76">
                    <w:pPr>
                      <w:spacing w:line="380" w:lineRule="exact"/>
                      <w:rPr>
                        <w:rFonts w:ascii="Arial Narrow" w:hAnsi="Arial Narrow"/>
                        <w:szCs w:val="21"/>
                      </w:rPr>
                    </w:pPr>
                    <w:r>
                      <w:rPr>
                        <w:rFonts w:hint="eastAsia"/>
                        <w:sz w:val="24"/>
                      </w:rPr>
                      <w:t>2、检查了管理层对于存货跌价准备的计算；复核测试了预计销售价格扣除至完工时估计将要发生的成本、估计的销售费用及税金等后的可变现净值与账面成本孰高。</w:t>
                    </w:r>
                  </w:p>
                </w:tc>
              </w:tr>
            </w:tbl>
            <w:p w:rsidR="000C13E3" w:rsidRDefault="000C13E3">
              <w:pPr>
                <w:snapToGrid w:val="0"/>
                <w:spacing w:line="360" w:lineRule="auto"/>
                <w:ind w:firstLineChars="200" w:firstLine="480"/>
                <w:rPr>
                  <w:sz w:val="24"/>
                </w:rPr>
              </w:pPr>
            </w:p>
            <w:p w:rsidR="000C13E3" w:rsidRDefault="00C11B76">
              <w:pPr>
                <w:widowControl w:val="0"/>
                <w:numPr>
                  <w:ilvl w:val="0"/>
                  <w:numId w:val="54"/>
                </w:numPr>
                <w:adjustRightInd w:val="0"/>
                <w:snapToGrid w:val="0"/>
                <w:spacing w:line="360" w:lineRule="auto"/>
                <w:jc w:val="both"/>
                <w:rPr>
                  <w:b/>
                  <w:sz w:val="24"/>
                </w:rPr>
              </w:pPr>
              <w:r>
                <w:rPr>
                  <w:rFonts w:hint="eastAsia"/>
                  <w:b/>
                  <w:sz w:val="24"/>
                </w:rPr>
                <w:t>管理层和治理层对财务报表的责任</w:t>
              </w:r>
            </w:p>
            <w:p w:rsidR="000C13E3" w:rsidRDefault="00C11B76">
              <w:pPr>
                <w:snapToGrid w:val="0"/>
                <w:spacing w:line="360" w:lineRule="auto"/>
                <w:ind w:firstLineChars="200" w:firstLine="480"/>
                <w:rPr>
                  <w:sz w:val="24"/>
                </w:rPr>
              </w:pPr>
              <w:r>
                <w:rPr>
                  <w:rFonts w:hint="eastAsia"/>
                  <w:sz w:val="24"/>
                </w:rPr>
                <w:lastRenderedPageBreak/>
                <w:t>管理层负责按照企业会计准则的规定编制财务报表，使其实现公允反映，并设计、执行和维护必要的内部控制，以使财务报表不存在由于舞弊或错误导致的重大错报。</w:t>
              </w:r>
            </w:p>
            <w:p w:rsidR="000C13E3" w:rsidRDefault="00C11B76">
              <w:pPr>
                <w:snapToGrid w:val="0"/>
                <w:spacing w:line="360" w:lineRule="auto"/>
                <w:ind w:firstLineChars="200" w:firstLine="480"/>
                <w:rPr>
                  <w:sz w:val="24"/>
                </w:rPr>
              </w:pPr>
              <w:r>
                <w:rPr>
                  <w:rFonts w:hint="eastAsia"/>
                  <w:sz w:val="24"/>
                </w:rPr>
                <w:t>在编制财务报表时，管理层负责评估航天动力的持续经营能力，披露与持续经营相关的事项（如适用），并运用持续经营假设，除非管理层计划清算航天动力、终止运营或别无其他现实的选择。</w:t>
              </w:r>
            </w:p>
            <w:p w:rsidR="000C13E3" w:rsidRDefault="00C11B76">
              <w:pPr>
                <w:snapToGrid w:val="0"/>
                <w:spacing w:line="360" w:lineRule="auto"/>
                <w:ind w:firstLineChars="200" w:firstLine="480"/>
                <w:rPr>
                  <w:sz w:val="24"/>
                </w:rPr>
              </w:pPr>
              <w:r>
                <w:rPr>
                  <w:rFonts w:hint="eastAsia"/>
                  <w:sz w:val="24"/>
                </w:rPr>
                <w:t>治理层负责监督航天动力的财务报告过程。</w:t>
              </w:r>
            </w:p>
            <w:p w:rsidR="000C13E3" w:rsidRDefault="000C13E3">
              <w:pPr>
                <w:snapToGrid w:val="0"/>
                <w:spacing w:line="360" w:lineRule="auto"/>
                <w:ind w:firstLineChars="200" w:firstLine="480"/>
                <w:rPr>
                  <w:sz w:val="24"/>
                </w:rPr>
              </w:pPr>
            </w:p>
            <w:p w:rsidR="000C13E3" w:rsidRDefault="00C11B76">
              <w:pPr>
                <w:widowControl w:val="0"/>
                <w:numPr>
                  <w:ilvl w:val="0"/>
                  <w:numId w:val="54"/>
                </w:numPr>
                <w:adjustRightInd w:val="0"/>
                <w:snapToGrid w:val="0"/>
                <w:spacing w:line="360" w:lineRule="auto"/>
                <w:jc w:val="both"/>
                <w:rPr>
                  <w:b/>
                  <w:sz w:val="24"/>
                </w:rPr>
              </w:pPr>
              <w:r>
                <w:rPr>
                  <w:rFonts w:hint="eastAsia"/>
                  <w:b/>
                  <w:sz w:val="24"/>
                </w:rPr>
                <w:t>注册会计师对财务报表审计的责任</w:t>
              </w:r>
            </w:p>
            <w:p w:rsidR="000C13E3" w:rsidRDefault="00C11B76">
              <w:pPr>
                <w:snapToGrid w:val="0"/>
                <w:spacing w:line="360" w:lineRule="auto"/>
                <w:ind w:firstLineChars="200" w:firstLine="480"/>
                <w:rPr>
                  <w:sz w:val="24"/>
                </w:rPr>
              </w:pPr>
              <w:r>
                <w:rPr>
                  <w:rFonts w:hint="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舞弊或错误导致，如果合理预期错报单独或汇总起来可能影响财务报表使用者依据财务报表作出的经济决策，则通常认为错报是重大的。</w:t>
              </w:r>
            </w:p>
            <w:p w:rsidR="000C13E3" w:rsidRDefault="00C11B76">
              <w:pPr>
                <w:snapToGrid w:val="0"/>
                <w:spacing w:line="360" w:lineRule="auto"/>
                <w:ind w:firstLineChars="200" w:firstLine="480"/>
                <w:rPr>
                  <w:sz w:val="24"/>
                </w:rPr>
              </w:pPr>
              <w:r>
                <w:rPr>
                  <w:rFonts w:hint="eastAsia"/>
                  <w:sz w:val="24"/>
                </w:rPr>
                <w:t xml:space="preserve">在按照审计准则执行审计的过程中，我们运用了职业判断，保持了职业怀疑。同时，我们也执行以下工作： </w:t>
              </w:r>
            </w:p>
            <w:p w:rsidR="000C13E3" w:rsidRDefault="00C11B76">
              <w:pPr>
                <w:snapToGrid w:val="0"/>
                <w:spacing w:line="360" w:lineRule="auto"/>
                <w:ind w:firstLineChars="200" w:firstLine="480"/>
                <w:rPr>
                  <w:sz w:val="24"/>
                </w:rPr>
              </w:pPr>
              <w:r>
                <w:rPr>
                  <w:rFonts w:hint="eastAsia"/>
                  <w:sz w:val="24"/>
                </w:rPr>
                <w:t xml:space="preserve">（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 </w:t>
              </w:r>
            </w:p>
            <w:p w:rsidR="000C13E3" w:rsidRDefault="00C11B76">
              <w:pPr>
                <w:snapToGrid w:val="0"/>
                <w:spacing w:line="360" w:lineRule="auto"/>
                <w:ind w:firstLineChars="200" w:firstLine="480"/>
                <w:rPr>
                  <w:sz w:val="24"/>
                </w:rPr>
              </w:pPr>
              <w:r>
                <w:rPr>
                  <w:rFonts w:hint="eastAsia"/>
                  <w:sz w:val="24"/>
                </w:rPr>
                <w:t>（2）了解与审计相关的内部控制，以设计恰当的审计程序。</w:t>
              </w:r>
            </w:p>
            <w:p w:rsidR="000C13E3" w:rsidRDefault="00C11B76">
              <w:pPr>
                <w:snapToGrid w:val="0"/>
                <w:spacing w:line="360" w:lineRule="auto"/>
                <w:ind w:firstLineChars="200" w:firstLine="480"/>
                <w:rPr>
                  <w:sz w:val="24"/>
                </w:rPr>
              </w:pPr>
              <w:r>
                <w:rPr>
                  <w:rFonts w:hint="eastAsia"/>
                  <w:sz w:val="24"/>
                </w:rPr>
                <w:t>（3）评价管理层选用会计政策的恰当性和作出会计估计及相关披露的合理性。</w:t>
              </w:r>
            </w:p>
            <w:p w:rsidR="000C13E3" w:rsidRDefault="00C11B76">
              <w:pPr>
                <w:snapToGrid w:val="0"/>
                <w:spacing w:line="360" w:lineRule="auto"/>
                <w:ind w:firstLineChars="200" w:firstLine="480"/>
                <w:rPr>
                  <w:sz w:val="24"/>
                </w:rPr>
              </w:pPr>
              <w:r>
                <w:rPr>
                  <w:rFonts w:hint="eastAsia"/>
                  <w:sz w:val="24"/>
                </w:rPr>
                <w:t xml:space="preserve">（4）对管理层使用持续经营假设的恰当性得出结论。同时，根据获取的审计证据，就可能导致对航天动力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航天动力不能持续经营。 </w:t>
              </w:r>
            </w:p>
            <w:p w:rsidR="000C13E3" w:rsidRDefault="00C11B76">
              <w:pPr>
                <w:snapToGrid w:val="0"/>
                <w:spacing w:line="360" w:lineRule="auto"/>
                <w:ind w:firstLineChars="200" w:firstLine="480"/>
                <w:rPr>
                  <w:sz w:val="24"/>
                </w:rPr>
              </w:pPr>
              <w:r>
                <w:rPr>
                  <w:rFonts w:hint="eastAsia"/>
                  <w:sz w:val="24"/>
                </w:rPr>
                <w:t xml:space="preserve">（5）评价财务报表的总体列报、结构和内容，并评价财务报表是否公允反映相关交易和事项。 </w:t>
              </w:r>
            </w:p>
            <w:p w:rsidR="000C13E3" w:rsidRDefault="00C11B76">
              <w:pPr>
                <w:snapToGrid w:val="0"/>
                <w:spacing w:line="360" w:lineRule="auto"/>
                <w:ind w:firstLineChars="200" w:firstLine="480"/>
                <w:rPr>
                  <w:sz w:val="24"/>
                </w:rPr>
              </w:pPr>
              <w:r>
                <w:rPr>
                  <w:rFonts w:hint="eastAsia"/>
                  <w:sz w:val="24"/>
                </w:rPr>
                <w:lastRenderedPageBreak/>
                <w:t xml:space="preserve">（6）就航天动力中实体或业务活动的财务信息获取充分、适当的审计证据，以对财务报表发表意见。我们负责指导、监督和执行集团审计。我们对审计意见承担全部责任。 </w:t>
              </w:r>
            </w:p>
            <w:p w:rsidR="000C13E3" w:rsidRDefault="00C11B76">
              <w:pPr>
                <w:snapToGrid w:val="0"/>
                <w:spacing w:line="360" w:lineRule="auto"/>
                <w:ind w:firstLineChars="200" w:firstLine="480"/>
                <w:rPr>
                  <w:sz w:val="24"/>
                </w:rPr>
              </w:pPr>
              <w:r>
                <w:rPr>
                  <w:rFonts w:hint="eastAsia"/>
                  <w:sz w:val="24"/>
                </w:rPr>
                <w:t xml:space="preserve">我们与治理层就计划的审计范围、时间安排和重大审计发现等事项进行沟通，包括沟通我们在审计中识别出的值得关注的内部控制缺陷。 </w:t>
              </w:r>
            </w:p>
            <w:p w:rsidR="000C13E3" w:rsidRDefault="00C11B76">
              <w:pPr>
                <w:snapToGrid w:val="0"/>
                <w:spacing w:line="360" w:lineRule="auto"/>
                <w:ind w:firstLineChars="200" w:firstLine="480"/>
                <w:rPr>
                  <w:sz w:val="24"/>
                </w:rPr>
              </w:pPr>
              <w:r>
                <w:rPr>
                  <w:rFonts w:hint="eastAsia"/>
                  <w:sz w:val="24"/>
                </w:rPr>
                <w:t>我们还就已遵守与独立性相关的职业道德要求向治理层提供声明，并与治理层沟通可能被合理认为影响我们独立性的所有关系和其他事项，以及相关的防范措施（如适用）。</w:t>
              </w:r>
            </w:p>
            <w:p w:rsidR="000C13E3" w:rsidRDefault="00C11B76">
              <w:pPr>
                <w:snapToGrid w:val="0"/>
                <w:spacing w:line="360" w:lineRule="auto"/>
                <w:ind w:firstLineChars="200" w:firstLine="480"/>
                <w:rPr>
                  <w:sz w:val="24"/>
                </w:rPr>
              </w:pPr>
              <w:r>
                <w:rPr>
                  <w:rFonts w:hint="eastAsia"/>
                  <w:sz w:val="24"/>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0C13E3" w:rsidRDefault="000C13E3">
              <w:pPr>
                <w:snapToGrid w:val="0"/>
                <w:spacing w:line="360" w:lineRule="auto"/>
                <w:rPr>
                  <w:sz w:val="24"/>
                </w:rPr>
              </w:pPr>
            </w:p>
            <w:p w:rsidR="000C13E3" w:rsidRDefault="000C13E3">
              <w:pPr>
                <w:snapToGrid w:val="0"/>
                <w:spacing w:line="360" w:lineRule="auto"/>
                <w:rPr>
                  <w:sz w:val="24"/>
                </w:rPr>
              </w:pPr>
            </w:p>
            <w:p w:rsidR="000C13E3" w:rsidRDefault="000C13E3">
              <w:pPr>
                <w:snapToGrid w:val="0"/>
                <w:spacing w:line="360" w:lineRule="auto"/>
                <w:rPr>
                  <w:sz w:val="24"/>
                </w:rPr>
              </w:pPr>
            </w:p>
            <w:p w:rsidR="000C13E3" w:rsidRDefault="000C13E3">
              <w:pPr>
                <w:snapToGrid w:val="0"/>
                <w:spacing w:line="360" w:lineRule="auto"/>
                <w:ind w:firstLineChars="200" w:firstLine="480"/>
                <w:rPr>
                  <w:sz w:val="24"/>
                </w:rPr>
              </w:pPr>
            </w:p>
            <w:p w:rsidR="000C13E3" w:rsidRDefault="00C11B76">
              <w:pPr>
                <w:snapToGrid w:val="0"/>
                <w:spacing w:line="360" w:lineRule="auto"/>
                <w:ind w:firstLineChars="200" w:firstLine="480"/>
                <w:rPr>
                  <w:sz w:val="24"/>
                </w:rPr>
              </w:pPr>
              <w:r>
                <w:rPr>
                  <w:rFonts w:hint="eastAsia"/>
                  <w:sz w:val="24"/>
                </w:rPr>
                <w:t xml:space="preserve"> </w:t>
              </w:r>
            </w:p>
            <w:p w:rsidR="000C13E3" w:rsidRDefault="00C11B76">
              <w:pPr>
                <w:snapToGrid w:val="0"/>
                <w:spacing w:line="360" w:lineRule="auto"/>
                <w:ind w:firstLineChars="200" w:firstLine="480"/>
                <w:rPr>
                  <w:rFonts w:ascii="Arial" w:hAnsi="Arial" w:cs="Arial"/>
                  <w:sz w:val="24"/>
                  <w:lang w:val="en-GB"/>
                </w:rPr>
              </w:pPr>
              <w:r>
                <w:rPr>
                  <w:rFonts w:ascii="Arial" w:hAnsi="Arial" w:cs="Arial" w:hint="eastAsia"/>
                  <w:sz w:val="24"/>
                  <w:lang w:val="en-GB"/>
                </w:rPr>
                <w:t>（此页无正文，为</w:t>
              </w:r>
              <w:r>
                <w:rPr>
                  <w:rFonts w:ascii="Arial" w:hAnsi="Arial" w:cs="Arial" w:hint="eastAsia"/>
                  <w:sz w:val="24"/>
                </w:rPr>
                <w:t>陕西航天动力高科技股份</w:t>
              </w:r>
              <w:r>
                <w:rPr>
                  <w:rFonts w:ascii="Arial" w:hAnsi="Arial" w:cs="Arial" w:hint="eastAsia"/>
                  <w:sz w:val="24"/>
                  <w:lang w:val="en-GB"/>
                </w:rPr>
                <w:t>有限公司（中兴华审字（</w:t>
              </w:r>
              <w:r>
                <w:rPr>
                  <w:rFonts w:ascii="Arial" w:hAnsi="Arial" w:cs="Arial" w:hint="eastAsia"/>
                  <w:sz w:val="24"/>
                  <w:lang w:val="en-GB"/>
                </w:rPr>
                <w:t>202</w:t>
              </w:r>
              <w:r>
                <w:rPr>
                  <w:rFonts w:ascii="Arial" w:hAnsi="Arial" w:cs="Arial" w:hint="eastAsia"/>
                  <w:sz w:val="24"/>
                </w:rPr>
                <w:t>3</w:t>
              </w:r>
              <w:r>
                <w:rPr>
                  <w:rFonts w:ascii="Arial" w:hAnsi="Arial" w:cs="Arial" w:hint="eastAsia"/>
                  <w:sz w:val="24"/>
                  <w:lang w:val="en-GB"/>
                </w:rPr>
                <w:t>）第</w:t>
              </w:r>
              <w:r>
                <w:rPr>
                  <w:rFonts w:ascii="Arial" w:hAnsi="Arial" w:cs="Arial" w:hint="eastAsia"/>
                  <w:sz w:val="24"/>
                  <w:lang w:val="en-GB"/>
                </w:rPr>
                <w:t>011643</w:t>
              </w:r>
              <w:r>
                <w:rPr>
                  <w:rFonts w:ascii="Arial" w:hAnsi="Arial" w:cs="Arial" w:hint="eastAsia"/>
                  <w:sz w:val="24"/>
                  <w:lang w:val="en-GB"/>
                </w:rPr>
                <w:t>号）之签字盖章页）</w:t>
              </w:r>
            </w:p>
            <w:p w:rsidR="000C13E3" w:rsidRDefault="000C13E3">
              <w:pPr>
                <w:snapToGrid w:val="0"/>
                <w:spacing w:beforeLines="10" w:before="24" w:afterLines="10" w:after="24" w:line="360" w:lineRule="auto"/>
                <w:ind w:firstLineChars="200" w:firstLine="480"/>
                <w:rPr>
                  <w:sz w:val="24"/>
                </w:rPr>
              </w:pPr>
            </w:p>
            <w:p w:rsidR="000C13E3" w:rsidRDefault="000C13E3">
              <w:pPr>
                <w:snapToGrid w:val="0"/>
                <w:spacing w:beforeLines="10" w:before="24" w:afterLines="10" w:after="24" w:line="360" w:lineRule="auto"/>
                <w:ind w:firstLineChars="200" w:firstLine="480"/>
                <w:rPr>
                  <w:sz w:val="24"/>
                </w:rPr>
              </w:pPr>
            </w:p>
            <w:p w:rsidR="000C13E3" w:rsidRDefault="00C11B76">
              <w:pPr>
                <w:snapToGrid w:val="0"/>
                <w:spacing w:beforeLines="10" w:before="24" w:afterLines="10" w:after="24" w:line="360" w:lineRule="auto"/>
                <w:ind w:firstLine="200"/>
                <w:rPr>
                  <w:sz w:val="24"/>
                </w:rPr>
              </w:pPr>
              <w:r>
                <w:rPr>
                  <w:rFonts w:hint="eastAsia"/>
                  <w:sz w:val="24"/>
                </w:rPr>
                <w:t xml:space="preserve"> </w:t>
              </w:r>
            </w:p>
            <w:p w:rsidR="000C13E3" w:rsidRDefault="00C11B76">
              <w:pPr>
                <w:snapToGrid w:val="0"/>
                <w:spacing w:beforeLines="10" w:before="24" w:afterLines="10" w:after="24"/>
                <w:ind w:left="1320" w:hangingChars="550" w:hanging="1320"/>
                <w:rPr>
                  <w:sz w:val="24"/>
                </w:rPr>
              </w:pPr>
              <w:r>
                <w:rPr>
                  <w:rFonts w:hint="eastAsia"/>
                  <w:sz w:val="24"/>
                </w:rPr>
                <w:t>中兴华会计师事务所（特殊普通合伙）       中国注册会计师：</w:t>
              </w:r>
              <w:r w:rsidR="007F2E9F">
                <w:rPr>
                  <w:rFonts w:hint="eastAsia"/>
                  <w:sz w:val="24"/>
                </w:rPr>
                <w:t>刘均刚</w:t>
              </w:r>
            </w:p>
            <w:p w:rsidR="000C13E3" w:rsidRDefault="00C11B76">
              <w:pPr>
                <w:snapToGrid w:val="0"/>
                <w:spacing w:beforeLines="10" w:before="24" w:afterLines="10" w:after="24" w:line="600" w:lineRule="auto"/>
                <w:ind w:leftChars="550" w:left="1155" w:firstLineChars="1550" w:firstLine="3720"/>
                <w:rPr>
                  <w:sz w:val="24"/>
                </w:rPr>
              </w:pPr>
              <w:r>
                <w:rPr>
                  <w:rFonts w:hint="eastAsia"/>
                  <w:sz w:val="24"/>
                </w:rPr>
                <w:t xml:space="preserve">（项目合伙人）         </w:t>
              </w:r>
            </w:p>
            <w:p w:rsidR="000C13E3" w:rsidRDefault="00C11B76">
              <w:pPr>
                <w:snapToGrid w:val="0"/>
                <w:spacing w:beforeLines="10" w:before="24" w:afterLines="10" w:after="24" w:line="720" w:lineRule="auto"/>
                <w:ind w:firstLineChars="550" w:firstLine="1320"/>
                <w:rPr>
                  <w:sz w:val="24"/>
                </w:rPr>
              </w:pPr>
              <w:r>
                <w:rPr>
                  <w:rFonts w:hint="eastAsia"/>
                  <w:sz w:val="24"/>
                </w:rPr>
                <w:t xml:space="preserve">中国·北京                    中国注册会计师： </w:t>
              </w:r>
              <w:r w:rsidR="007F2E9F">
                <w:rPr>
                  <w:rFonts w:hint="eastAsia"/>
                  <w:sz w:val="24"/>
                </w:rPr>
                <w:t>李旭</w:t>
              </w:r>
            </w:p>
            <w:p w:rsidR="007F2E9F" w:rsidRDefault="00C11B76">
              <w:pPr>
                <w:snapToGrid w:val="0"/>
                <w:spacing w:beforeLines="10" w:before="24" w:afterLines="10" w:after="24" w:line="360" w:lineRule="auto"/>
                <w:jc w:val="center"/>
                <w:rPr>
                  <w:sz w:val="24"/>
                </w:rPr>
              </w:pPr>
              <w:r>
                <w:rPr>
                  <w:rFonts w:hint="eastAsia"/>
                  <w:sz w:val="24"/>
                </w:rPr>
                <w:t xml:space="preserve">                                        </w:t>
              </w:r>
            </w:p>
            <w:p w:rsidR="007F2E9F" w:rsidRDefault="007F2E9F">
              <w:pPr>
                <w:snapToGrid w:val="0"/>
                <w:spacing w:beforeLines="10" w:before="24" w:afterLines="10" w:after="24" w:line="360" w:lineRule="auto"/>
                <w:jc w:val="center"/>
                <w:rPr>
                  <w:sz w:val="24"/>
                </w:rPr>
              </w:pPr>
            </w:p>
            <w:p w:rsidR="007F2E9F" w:rsidRDefault="007F2E9F">
              <w:pPr>
                <w:snapToGrid w:val="0"/>
                <w:spacing w:beforeLines="10" w:before="24" w:afterLines="10" w:after="24" w:line="360" w:lineRule="auto"/>
                <w:jc w:val="center"/>
                <w:rPr>
                  <w:sz w:val="24"/>
                </w:rPr>
              </w:pPr>
            </w:p>
            <w:p w:rsidR="000C13E3" w:rsidRDefault="007F2E9F">
              <w:pPr>
                <w:snapToGrid w:val="0"/>
                <w:spacing w:beforeLines="10" w:before="24" w:afterLines="10" w:after="24" w:line="360" w:lineRule="auto"/>
                <w:jc w:val="center"/>
              </w:pPr>
              <w:r>
                <w:rPr>
                  <w:sz w:val="24"/>
                </w:rPr>
                <w:lastRenderedPageBreak/>
                <w:t xml:space="preserve">                                    </w:t>
              </w:r>
              <w:r>
                <w:rPr>
                  <w:rFonts w:hint="eastAsia"/>
                  <w:sz w:val="24"/>
                </w:rPr>
                <w:t>2023年4月27日</w:t>
              </w:r>
            </w:p>
            <w:p w:rsidR="000C13E3" w:rsidRDefault="00362B2C">
              <w:pPr>
                <w:snapToGrid w:val="0"/>
                <w:spacing w:beforeLines="10" w:before="24" w:afterLines="10" w:after="24" w:line="360" w:lineRule="auto"/>
              </w:pPr>
            </w:p>
          </w:sdtContent>
        </w:sdt>
      </w:sdtContent>
    </w:sdt>
    <w:p w:rsidR="000C13E3" w:rsidRDefault="000C13E3"/>
    <w:p w:rsidR="000C13E3" w:rsidRDefault="00C11B76">
      <w:pPr>
        <w:pStyle w:val="2"/>
        <w:numPr>
          <w:ilvl w:val="0"/>
          <w:numId w:val="53"/>
        </w:numPr>
        <w:rPr>
          <w:rFonts w:ascii="宋体" w:hAnsi="宋体"/>
        </w:rPr>
      </w:pPr>
      <w:r>
        <w:rPr>
          <w:rFonts w:ascii="宋体" w:hAnsi="宋体" w:hint="eastAsia"/>
        </w:rPr>
        <w:t>财务报表</w:t>
      </w:r>
      <w:bookmarkStart w:id="154" w:name="_Hlk24034092"/>
    </w:p>
    <w:bookmarkEnd w:id="154" w:displacedByCustomXml="next"/>
    <w:sdt>
      <w:sdtPr>
        <w:rPr>
          <w:rFonts w:ascii="宋体" w:hAnsi="宋体" w:cs="宋体" w:hint="eastAsia"/>
          <w:b w:val="0"/>
          <w:bCs w:val="0"/>
          <w:kern w:val="0"/>
          <w:szCs w:val="24"/>
        </w:rPr>
        <w:alias w:val="选项模块:需要编制合并报表"/>
        <w:tag w:val="_SEC_cc37a84cf19b441f93487bfd1de48f00"/>
        <w:id w:val="-289056356"/>
        <w:lock w:val="sdtLocked"/>
        <w:placeholder>
          <w:docPart w:val="GBC22222222222222222222222222222"/>
        </w:placeholder>
      </w:sdtPr>
      <w:sdtEndPr>
        <w:rPr>
          <w:rFonts w:hint="default"/>
        </w:rPr>
      </w:sdtEndPr>
      <w:sdtContent>
        <w:sdt>
          <w:sdtPr>
            <w:rPr>
              <w:rFonts w:ascii="宋体" w:hAnsi="宋体" w:cs="宋体" w:hint="eastAsia"/>
              <w:b w:val="0"/>
              <w:bCs w:val="0"/>
              <w:kern w:val="0"/>
              <w:szCs w:val="24"/>
            </w:rPr>
            <w:tag w:val="_SEC_da8537716f844d348642866e2e19ed15"/>
            <w:id w:val="-273025745"/>
            <w:lock w:val="sdtLocked"/>
            <w:placeholder>
              <w:docPart w:val="GBC22222222222222222222222222222"/>
            </w:placeholder>
          </w:sdtPr>
          <w:sdtEndPr>
            <w:rPr>
              <w:rFonts w:hint="default"/>
              <w:color w:val="008000"/>
              <w:szCs w:val="21"/>
              <w:u w:val="single"/>
            </w:rPr>
          </w:sdtEndPr>
          <w:sdtContent>
            <w:p w:rsidR="000C13E3" w:rsidRDefault="00C11B76">
              <w:pPr>
                <w:pStyle w:val="3"/>
                <w:jc w:val="center"/>
              </w:pPr>
              <w:r>
                <w:rPr>
                  <w:rFonts w:hint="eastAsia"/>
                </w:rPr>
                <w:t>合并资产负债表</w:t>
              </w:r>
            </w:p>
            <w:p w:rsidR="000C13E3" w:rsidRDefault="00C11B76">
              <w:pPr>
                <w:snapToGrid w:val="0"/>
                <w:spacing w:line="240" w:lineRule="atLeast"/>
                <w:jc w:val="center"/>
                <w:rPr>
                  <w:b/>
                  <w:szCs w:val="21"/>
                </w:rPr>
              </w:pPr>
              <w:r>
                <w:rPr>
                  <w:szCs w:val="21"/>
                </w:rPr>
                <w:t>2022年12月31日</w:t>
              </w:r>
            </w:p>
            <w:p w:rsidR="000C13E3" w:rsidRDefault="00C11B76">
              <w:pPr>
                <w:rPr>
                  <w:szCs w:val="21"/>
                </w:rPr>
              </w:pPr>
              <w:r>
                <w:rPr>
                  <w:szCs w:val="21"/>
                </w:rPr>
                <w:t>编制单位:</w:t>
              </w:r>
              <w:sdt>
                <w:sdtPr>
                  <w:rPr>
                    <w:szCs w:val="21"/>
                  </w:rPr>
                  <w:alias w:val="公司法定中文名称"/>
                  <w:tag w:val="_GBC_22071e1c4bb04578b94539b252cb1c67"/>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rFonts w:hint="eastAsia"/>
                      <w:szCs w:val="21"/>
                    </w:rPr>
                    <w:t>陕西航天动力高科技股份有限公司</w:t>
                  </w:r>
                </w:sdtContent>
              </w:sdt>
            </w:p>
            <w:p w:rsidR="000C13E3" w:rsidRDefault="00C11B76">
              <w:pPr>
                <w:jc w:val="right"/>
                <w:rPr>
                  <w:szCs w:val="21"/>
                </w:rPr>
              </w:pPr>
              <w:r>
                <w:rPr>
                  <w:szCs w:val="21"/>
                </w:rPr>
                <w:t>单位:</w:t>
              </w:r>
              <w:sdt>
                <w:sdtPr>
                  <w:rPr>
                    <w:szCs w:val="21"/>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sdt>
                <w:sdtPr>
                  <w:rPr>
                    <w:szCs w:val="21"/>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4"/>
                <w:gridCol w:w="1133"/>
                <w:gridCol w:w="2551"/>
                <w:gridCol w:w="2410"/>
              </w:tblGrid>
              <w:tr w:rsidR="000C13E3">
                <w:sdt>
                  <w:sdtPr>
                    <w:tag w:val="_PLD_84c27050653a48c5a546a57ae8416994"/>
                    <w:id w:val="-156000737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jc w:val="center"/>
                          <w:rPr>
                            <w:b/>
                            <w:szCs w:val="21"/>
                          </w:rPr>
                        </w:pPr>
                        <w:r>
                          <w:rPr>
                            <w:b/>
                            <w:szCs w:val="21"/>
                          </w:rPr>
                          <w:t>项目</w:t>
                        </w:r>
                      </w:p>
                    </w:tc>
                  </w:sdtContent>
                </w:sdt>
                <w:sdt>
                  <w:sdtPr>
                    <w:tag w:val="_PLD_8ac07e922cfc49539af3e18b6fb1e9ef"/>
                    <w:id w:val="1534929128"/>
                    <w:lock w:val="sdtLocked"/>
                  </w:sdtPr>
                  <w:sdtEndPr/>
                  <w:sdtContent>
                    <w:tc>
                      <w:tcPr>
                        <w:tcW w:w="1133" w:type="dxa"/>
                        <w:tcBorders>
                          <w:top w:val="outset" w:sz="6" w:space="0" w:color="auto"/>
                          <w:left w:val="outset" w:sz="6" w:space="0" w:color="auto"/>
                          <w:bottom w:val="outset" w:sz="6" w:space="0" w:color="auto"/>
                          <w:right w:val="outset" w:sz="6" w:space="0" w:color="auto"/>
                        </w:tcBorders>
                        <w:vAlign w:val="center"/>
                      </w:tcPr>
                      <w:p w:rsidR="000C13E3" w:rsidRDefault="00C11B76">
                        <w:pPr>
                          <w:jc w:val="center"/>
                          <w:rPr>
                            <w:b/>
                            <w:szCs w:val="21"/>
                          </w:rPr>
                        </w:pPr>
                        <w:r>
                          <w:rPr>
                            <w:rFonts w:hint="eastAsia"/>
                            <w:b/>
                            <w:szCs w:val="21"/>
                          </w:rPr>
                          <w:t>附注</w:t>
                        </w:r>
                      </w:p>
                    </w:tc>
                  </w:sdtContent>
                </w:sdt>
                <w:sdt>
                  <w:sdtPr>
                    <w:tag w:val="_PLD_6a3e769a95b74706b81a9893b779573c"/>
                    <w:id w:val="-1830047838"/>
                    <w:lock w:val="sdtLocked"/>
                  </w:sdtPr>
                  <w:sdtEndPr/>
                  <w:sdtContent>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center"/>
                          <w:rPr>
                            <w:b/>
                            <w:szCs w:val="21"/>
                          </w:rPr>
                        </w:pPr>
                        <w:r>
                          <w:rPr>
                            <w:rFonts w:hint="eastAsia"/>
                            <w:b/>
                          </w:rPr>
                          <w:t>2022年1</w:t>
                        </w:r>
                        <w:r>
                          <w:rPr>
                            <w:b/>
                          </w:rPr>
                          <w:t>2</w:t>
                        </w:r>
                        <w:r>
                          <w:rPr>
                            <w:rFonts w:hint="eastAsia"/>
                            <w:b/>
                          </w:rPr>
                          <w:t>月</w:t>
                        </w:r>
                        <w:r>
                          <w:rPr>
                            <w:b/>
                          </w:rPr>
                          <w:t>31</w:t>
                        </w:r>
                        <w:r>
                          <w:rPr>
                            <w:rFonts w:hint="eastAsia"/>
                            <w:b/>
                          </w:rPr>
                          <w:t>日</w:t>
                        </w:r>
                      </w:p>
                    </w:tc>
                  </w:sdtContent>
                </w:sdt>
                <w:sdt>
                  <w:sdtPr>
                    <w:tag w:val="_PLD_3c9a89d7045e40ff9c0f81ac747711c4"/>
                    <w:id w:val="1111243395"/>
                    <w:lock w:val="sdtLocked"/>
                  </w:sdtPr>
                  <w:sdtEndPr/>
                  <w:sdtContent>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center"/>
                          <w:rPr>
                            <w:b/>
                            <w:szCs w:val="21"/>
                          </w:rPr>
                        </w:pPr>
                        <w:r>
                          <w:rPr>
                            <w:rFonts w:hint="eastAsia"/>
                            <w:b/>
                            <w:szCs w:val="21"/>
                          </w:rPr>
                          <w:t>2021年12月31日</w:t>
                        </w:r>
                      </w:p>
                    </w:tc>
                  </w:sdtContent>
                </w:sdt>
              </w:tr>
              <w:tr w:rsidR="000C13E3">
                <w:sdt>
                  <w:sdtPr>
                    <w:tag w:val="_PLD_ddefc78a30fc4d35a7bb6c1f0057e4ef"/>
                    <w:id w:val="-1167624126"/>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b/>
                            <w:color w:val="FF00FF"/>
                            <w:szCs w:val="21"/>
                          </w:rPr>
                        </w:pPr>
                        <w:r>
                          <w:rPr>
                            <w:rFonts w:hint="eastAsia"/>
                            <w:b/>
                            <w:bCs/>
                            <w:szCs w:val="21"/>
                          </w:rPr>
                          <w:t>流动资产：</w:t>
                        </w:r>
                      </w:p>
                    </w:tc>
                  </w:sdtContent>
                </w:sdt>
              </w:tr>
              <w:tr w:rsidR="000C13E3">
                <w:sdt>
                  <w:sdtPr>
                    <w:tag w:val="_PLD_4896ee318f0d4038ae7d704afdab1bd7"/>
                    <w:id w:val="-80701868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货币资金</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502,992,050.33</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717,114,900.60</w:t>
                    </w:r>
                  </w:p>
                </w:tc>
              </w:tr>
              <w:tr w:rsidR="000C13E3">
                <w:sdt>
                  <w:sdtPr>
                    <w:tag w:val="_PLD_cea0ab1c8153445f881a8334334308f5"/>
                    <w:id w:val="196176246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结算备付金</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54142e49bd264c85b9d257be7a4cf7d5"/>
                    <w:id w:val="112488642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拆出资金</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17de5e55066e485e9c4e733d5eeeb780"/>
                      <w:id w:val="-2049451049"/>
                      <w:lock w:val="sdtLocked"/>
                    </w:sdtPr>
                    <w:sdtEndPr/>
                    <w:sdtContent>
                      <w:p w:rsidR="000C13E3" w:rsidRDefault="00C11B76">
                        <w:pPr>
                          <w:ind w:firstLineChars="100" w:firstLine="210"/>
                        </w:pPr>
                        <w:r>
                          <w:rPr>
                            <w:rFonts w:hint="eastAsia"/>
                          </w:rPr>
                          <w:t>交易性金融资产</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b7a1b72788b14776a6795a95670dd650"/>
                    <w:id w:val="81607263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衍生金融资产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cff51ff009ab4484837b5ff89a017e65"/>
                    <w:id w:val="-138494476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应收票据</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25,850,212.22</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51,140,507.51</w:t>
                    </w:r>
                  </w:p>
                </w:tc>
              </w:tr>
              <w:tr w:rsidR="000C13E3">
                <w:sdt>
                  <w:sdtPr>
                    <w:tag w:val="_PLD_571884d4e9e948fb8c0533cd93fe1e9f"/>
                    <w:id w:val="133395412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应收账款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585,207,059.45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675,842,857.16</w:t>
                    </w: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ea080cf4bcca410697830ad61baec86c"/>
                      <w:id w:val="1064601692"/>
                      <w:lock w:val="sdtLocked"/>
                    </w:sdtPr>
                    <w:sdtEndPr/>
                    <w:sdtContent>
                      <w:p w:rsidR="000C13E3" w:rsidRDefault="00C11B76">
                        <w:pPr>
                          <w:ind w:firstLineChars="100" w:firstLine="210"/>
                        </w:pPr>
                        <w:r>
                          <w:rPr>
                            <w:rFonts w:hint="eastAsia"/>
                          </w:rPr>
                          <w:t>应收款项融资</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43,788,656.54</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126,235,264.65</w:t>
                    </w:r>
                  </w:p>
                </w:tc>
              </w:tr>
              <w:tr w:rsidR="000C13E3">
                <w:sdt>
                  <w:sdtPr>
                    <w:tag w:val="_PLD_8f805e0e851d4c00be24a5e3bbd6c95d"/>
                    <w:id w:val="-214649611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预付款项</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63,633,765.51</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74,646,141.05</w:t>
                    </w:r>
                  </w:p>
                </w:tc>
              </w:tr>
              <w:tr w:rsidR="000C13E3">
                <w:sdt>
                  <w:sdtPr>
                    <w:tag w:val="_PLD_d542db73e8564906821a35717d927557"/>
                    <w:id w:val="12181716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应收保费</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52b13377caf146288de0ec6e314609c7"/>
                    <w:id w:val="115603422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应收分保账款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7024b71c59334c389728af3562121f63"/>
                    <w:id w:val="112173671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应收分保合同准备金</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ca6f42ed03fe4478931c2375abfef317"/>
                    <w:id w:val="183094025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其他应收款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15,430,924.21</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26,018,021.95</w:t>
                    </w:r>
                  </w:p>
                </w:tc>
              </w:tr>
              <w:tr w:rsidR="000C13E3">
                <w:sdt>
                  <w:sdtPr>
                    <w:tag w:val="_PLD_9ebf851212374bfea6002e6deefdaf53"/>
                    <w:id w:val="-145678330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rPr>
                          <w:t>其中：</w:t>
                        </w:r>
                        <w:r>
                          <w:rPr>
                            <w:rFonts w:hint="eastAsia"/>
                            <w:szCs w:val="21"/>
                          </w:rPr>
                          <w:t>应收利息</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745dd8ebc7f745cf9b0dc2fae9fb0158"/>
                    <w:id w:val="-77424701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400" w:firstLine="840"/>
                          <w:rPr>
                            <w:szCs w:val="21"/>
                          </w:rPr>
                        </w:pPr>
                        <w:r>
                          <w:rPr>
                            <w:rFonts w:hint="eastAsia"/>
                            <w:szCs w:val="21"/>
                          </w:rPr>
                          <w:t>应收股利</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b4a0a95ddc8442a48c518189dcb959dc"/>
                    <w:id w:val="182709359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买入返售金融资产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211eafce8a8b4b829bb5d9fd8763e8c0"/>
                    <w:id w:val="-133436329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存货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623,129,172.37</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812,795,180.25</w:t>
                    </w: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bab381947fbb4918babee6db5ee7b18e"/>
                      <w:id w:val="62850954"/>
                      <w:lock w:val="sdtLocked"/>
                    </w:sdtPr>
                    <w:sdtEndPr/>
                    <w:sdtContent>
                      <w:p w:rsidR="000C13E3" w:rsidRDefault="00C11B76">
                        <w:pPr>
                          <w:ind w:firstLineChars="100" w:firstLine="210"/>
                        </w:pPr>
                        <w:r>
                          <w:rPr>
                            <w:rFonts w:hint="eastAsia"/>
                          </w:rPr>
                          <w:t>合同资产</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2313d066ae15403fa9120cca0f9834f9"/>
                    <w:id w:val="198366191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持有待售资产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874cfb1063754a26824ba08212c450ee"/>
                    <w:id w:val="35176837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一年内到期的非流动资产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cde37b7e55f94bcfa535282f9ed690f7"/>
                    <w:id w:val="-129142983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其他流动资产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1,552,965.38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7,572,038.32</w:t>
                    </w:r>
                  </w:p>
                </w:tc>
              </w:tr>
              <w:tr w:rsidR="000C13E3">
                <w:sdt>
                  <w:sdtPr>
                    <w:tag w:val="_PLD_5ee9bdf6fbde4c15ab4aeb06594e00fa"/>
                    <w:id w:val="134305630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szCs w:val="21"/>
                          </w:rPr>
                        </w:pPr>
                        <w:r>
                          <w:rPr>
                            <w:rFonts w:hint="eastAsia"/>
                            <w:szCs w:val="21"/>
                          </w:rPr>
                          <w:t>流动资产合计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1,861,584,806.01</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2,491,364,911.49</w:t>
                    </w:r>
                  </w:p>
                </w:tc>
              </w:tr>
              <w:tr w:rsidR="000C13E3">
                <w:sdt>
                  <w:sdtPr>
                    <w:tag w:val="_PLD_72b86b17371840d39acb38a5d1204c0e"/>
                    <w:id w:val="1912425093"/>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color w:val="008000"/>
                            <w:szCs w:val="21"/>
                          </w:rPr>
                        </w:pPr>
                        <w:r>
                          <w:rPr>
                            <w:rFonts w:hint="eastAsia"/>
                            <w:b/>
                            <w:bCs/>
                            <w:szCs w:val="21"/>
                          </w:rPr>
                          <w:t>非流动资产：</w:t>
                        </w:r>
                      </w:p>
                    </w:tc>
                  </w:sdtContent>
                </w:sdt>
              </w:tr>
              <w:tr w:rsidR="000C13E3">
                <w:sdt>
                  <w:sdtPr>
                    <w:tag w:val="_PLD_d03823fe5df94baea2b32c06ca3fd3ee"/>
                    <w:id w:val="36996167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发放贷款和垫款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53e471a8b231495cad329af79a8abf0e"/>
                      <w:id w:val="1853299051"/>
                      <w:lock w:val="sdtLocked"/>
                    </w:sdtPr>
                    <w:sdtEndPr/>
                    <w:sdtContent>
                      <w:p w:rsidR="000C13E3" w:rsidRDefault="00C11B76">
                        <w:pPr>
                          <w:ind w:firstLineChars="100" w:firstLine="210"/>
                        </w:pPr>
                        <w:r>
                          <w:rPr>
                            <w:rFonts w:hint="eastAsia"/>
                          </w:rPr>
                          <w:t>债权投资</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6ac4fd74a98640089461de9144102db1"/>
                      <w:id w:val="2034531047"/>
                      <w:lock w:val="sdtLocked"/>
                    </w:sdtPr>
                    <w:sdtEndPr/>
                    <w:sdtContent>
                      <w:p w:rsidR="000C13E3" w:rsidRDefault="00C11B76">
                        <w:pPr>
                          <w:ind w:firstLineChars="100" w:firstLine="210"/>
                        </w:pPr>
                        <w:r>
                          <w:rPr>
                            <w:rFonts w:hint="eastAsia"/>
                          </w:rPr>
                          <w:t>其他债权投资</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r>
              <w:tr w:rsidR="000C13E3">
                <w:sdt>
                  <w:sdtPr>
                    <w:tag w:val="_PLD_09d50dd77da0481ca3a6bea1edfe08f7"/>
                    <w:id w:val="112010788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长期应收款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r>
              <w:tr w:rsidR="000C13E3">
                <w:sdt>
                  <w:sdtPr>
                    <w:tag w:val="_PLD_21ee7ad820fe484691c36312ab8423d4"/>
                    <w:id w:val="-87784570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长期股权投资</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347,605,681.81</w:t>
                    </w: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21711fe416a947d3bfd879f92bbd63c8"/>
                      <w:id w:val="-552695358"/>
                      <w:lock w:val="sdtLocked"/>
                    </w:sdtPr>
                    <w:sdtEndPr/>
                    <w:sdtContent>
                      <w:p w:rsidR="000C13E3" w:rsidRDefault="00C11B76">
                        <w:pPr>
                          <w:ind w:firstLineChars="100" w:firstLine="210"/>
                        </w:pPr>
                        <w:r>
                          <w:rPr>
                            <w:rFonts w:hint="eastAsia"/>
                          </w:rPr>
                          <w:t>其他权益工具投资</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e2f5ad56f7bb44dfb66955044305356a"/>
                      <w:id w:val="1156651492"/>
                      <w:lock w:val="sdtLocked"/>
                    </w:sdtPr>
                    <w:sdtEndPr/>
                    <w:sdtContent>
                      <w:p w:rsidR="000C13E3" w:rsidRDefault="00C11B76">
                        <w:pPr>
                          <w:ind w:firstLineChars="100" w:firstLine="210"/>
                        </w:pPr>
                        <w:r>
                          <w:rPr>
                            <w:rFonts w:hint="eastAsia"/>
                          </w:rPr>
                          <w:t>其他非流动金融资产</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20bd7aa2b0154484a176c52e8b28b68d"/>
                    <w:id w:val="-175427452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投资性房地产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13,072,821.25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19,155,029.19</w:t>
                    </w:r>
                  </w:p>
                </w:tc>
              </w:tr>
              <w:tr w:rsidR="000C13E3">
                <w:sdt>
                  <w:sdtPr>
                    <w:tag w:val="_PLD_8f3f81ffe95f4aafbf92d2255b6ceb8b"/>
                    <w:id w:val="17777859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固定资产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736,779,597.35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908,374,521.05</w:t>
                    </w:r>
                  </w:p>
                </w:tc>
              </w:tr>
              <w:tr w:rsidR="000C13E3">
                <w:sdt>
                  <w:sdtPr>
                    <w:tag w:val="_PLD_4f57e09faca14ec88f570987791d9bc3"/>
                    <w:id w:val="61471436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在建工程</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24,721,848.66</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2,061,403.45</w:t>
                    </w:r>
                  </w:p>
                </w:tc>
              </w:tr>
              <w:tr w:rsidR="000C13E3">
                <w:sdt>
                  <w:sdtPr>
                    <w:tag w:val="_PLD_df2c0518e5944c9cae26ded37fc4c317"/>
                    <w:id w:val="-158281871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生产性生物资产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8dc2e726f8684df994e2e9e06b8e47f9"/>
                    <w:id w:val="-53042038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油气资产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38357770af874aa39f708eccd1120273"/>
                      <w:id w:val="912353691"/>
                      <w:lock w:val="sdtLocked"/>
                    </w:sdtPr>
                    <w:sdtEndPr/>
                    <w:sdtContent>
                      <w:p w:rsidR="000C13E3" w:rsidRDefault="00C11B76">
                        <w:pPr>
                          <w:ind w:firstLineChars="100" w:firstLine="210"/>
                        </w:pPr>
                        <w:r>
                          <w:rPr>
                            <w:rFonts w:hint="eastAsia"/>
                          </w:rPr>
                          <w:t>使用权资产</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765,067.25</w:t>
                    </w:r>
                  </w:p>
                </w:tc>
              </w:tr>
              <w:tr w:rsidR="000C13E3">
                <w:sdt>
                  <w:sdtPr>
                    <w:tag w:val="_PLD_65d0e187f70641cfae1f95a4311c1c6c"/>
                    <w:id w:val="-115952527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无形资产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95,597,059.46</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162,006,977.38</w:t>
                    </w:r>
                  </w:p>
                </w:tc>
              </w:tr>
              <w:tr w:rsidR="000C13E3">
                <w:sdt>
                  <w:sdtPr>
                    <w:tag w:val="_PLD_1721b6b206fd44cbbc38762a87e52266"/>
                    <w:id w:val="76858126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开发支出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4,729,006.53</w:t>
                    </w: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880d441c61174a0d96f987bb33257d18"/>
                    <w:id w:val="205365805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商誉</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133a8bc963354f7c92d84972b26f64ff"/>
                    <w:id w:val="-108214395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长期待摊费用</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6,837,704.71</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9,832,554.40</w:t>
                    </w:r>
                  </w:p>
                </w:tc>
              </w:tr>
              <w:tr w:rsidR="000C13E3">
                <w:sdt>
                  <w:sdtPr>
                    <w:tag w:val="_PLD_0757f16be09b442aaa2853538ad66ce0"/>
                    <w:id w:val="184620580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递延所得税资产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56,451,192.20</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64,392,920.39</w:t>
                    </w:r>
                  </w:p>
                </w:tc>
              </w:tr>
              <w:tr w:rsidR="000C13E3">
                <w:sdt>
                  <w:sdtPr>
                    <w:tag w:val="_PLD_aa90a47424e143ca86166ef1bfa147b5"/>
                    <w:id w:val="187726538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其他非流动资产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10,732,160.00</w:t>
                    </w:r>
                  </w:p>
                </w:tc>
              </w:tr>
              <w:tr w:rsidR="000C13E3">
                <w:sdt>
                  <w:sdtPr>
                    <w:tag w:val="_PLD_569a2303c50c4d78bc913bf835a532ef"/>
                    <w:id w:val="144265442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szCs w:val="21"/>
                          </w:rPr>
                        </w:pPr>
                        <w:r>
                          <w:rPr>
                            <w:rFonts w:hint="eastAsia"/>
                            <w:szCs w:val="21"/>
                          </w:rPr>
                          <w:t>非流动资产合计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1,285,794,911.97</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1,177,320,633.11</w:t>
                    </w:r>
                  </w:p>
                </w:tc>
              </w:tr>
              <w:tr w:rsidR="000C13E3">
                <w:sdt>
                  <w:sdtPr>
                    <w:tag w:val="_PLD_44f31bab6dcc43c08c35673e62eb53a0"/>
                    <w:id w:val="-7767700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300" w:firstLine="630"/>
                          <w:rPr>
                            <w:szCs w:val="21"/>
                          </w:rPr>
                        </w:pPr>
                        <w:r>
                          <w:rPr>
                            <w:rFonts w:hint="eastAsia"/>
                            <w:szCs w:val="21"/>
                          </w:rPr>
                          <w:t>资产总计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3,147,379,717.98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3,668,685,544.60</w:t>
                    </w:r>
                  </w:p>
                </w:tc>
              </w:tr>
              <w:tr w:rsidR="000C13E3">
                <w:sdt>
                  <w:sdtPr>
                    <w:tag w:val="_PLD_97e1ad068b5b418999e5a3a4eadcffca"/>
                    <w:id w:val="-897059543"/>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color w:val="FF00FF"/>
                            <w:szCs w:val="21"/>
                          </w:rPr>
                        </w:pPr>
                        <w:r>
                          <w:rPr>
                            <w:rFonts w:hint="eastAsia"/>
                            <w:b/>
                            <w:bCs/>
                            <w:szCs w:val="21"/>
                          </w:rPr>
                          <w:t>流动负债：</w:t>
                        </w:r>
                      </w:p>
                    </w:tc>
                  </w:sdtContent>
                </w:sdt>
              </w:tr>
              <w:tr w:rsidR="000C13E3">
                <w:sdt>
                  <w:sdtPr>
                    <w:tag w:val="_PLD_d6e26682c9b646409d91170f7cb35694"/>
                    <w:id w:val="-154374600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短期借款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364,000,000.00</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382,000,000.00</w:t>
                    </w:r>
                  </w:p>
                </w:tc>
              </w:tr>
              <w:tr w:rsidR="000C13E3">
                <w:sdt>
                  <w:sdtPr>
                    <w:tag w:val="_PLD_5184b698a36048568cf1ddb26e250164"/>
                    <w:id w:val="94673796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向中央银行借款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7cd02d10506c49b0bff1d5725e2c79f7"/>
                    <w:id w:val="137018484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拆入资金</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20a99932412f404fb54f198985ac4eeb"/>
                      <w:id w:val="905026967"/>
                      <w:lock w:val="sdtLocked"/>
                    </w:sdtPr>
                    <w:sdtEndPr/>
                    <w:sdtContent>
                      <w:p w:rsidR="000C13E3" w:rsidRDefault="00C11B76">
                        <w:pPr>
                          <w:ind w:firstLineChars="100" w:firstLine="210"/>
                        </w:pPr>
                        <w:r>
                          <w:rPr>
                            <w:rFonts w:hint="eastAsia"/>
                          </w:rPr>
                          <w:t>交易性金融负债</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b4df64d30d3f45b6815c11f83d4d1485"/>
                    <w:id w:val="-5617498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衍生金融负债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de70d79d4c8f4492941ccbca05364315"/>
                    <w:id w:val="178430295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应付票据</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113,610,356.72</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116,239,144.13</w:t>
                    </w:r>
                  </w:p>
                </w:tc>
              </w:tr>
              <w:tr w:rsidR="000C13E3">
                <w:sdt>
                  <w:sdtPr>
                    <w:tag w:val="_PLD_2a406798c512441f8081bbc5adad15b0"/>
                    <w:id w:val="-22483204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应付账款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485,269,605.40</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591,219,981.68</w:t>
                    </w:r>
                  </w:p>
                </w:tc>
              </w:tr>
              <w:tr w:rsidR="000C13E3">
                <w:sdt>
                  <w:sdtPr>
                    <w:tag w:val="_PLD_20eebd4b997049a6a32891dffc3c7c07"/>
                    <w:id w:val="-55200991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预收款项</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686f3caf0cdc420fadd0550fed1bf110"/>
                      <w:id w:val="1112175923"/>
                      <w:lock w:val="sdtLocked"/>
                    </w:sdtPr>
                    <w:sdtEndPr/>
                    <w:sdtContent>
                      <w:p w:rsidR="000C13E3" w:rsidRDefault="00C11B76">
                        <w:pPr>
                          <w:ind w:firstLineChars="100" w:firstLine="210"/>
                        </w:pPr>
                        <w:r>
                          <w:rPr>
                            <w:rFonts w:hint="eastAsia"/>
                          </w:rPr>
                          <w:t>合同负债</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51,787,282.21</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188,280,909.97</w:t>
                    </w:r>
                  </w:p>
                </w:tc>
              </w:tr>
              <w:tr w:rsidR="000C13E3">
                <w:sdt>
                  <w:sdtPr>
                    <w:tag w:val="_PLD_430f7262e17647e18922c2ca6ae4d4b6"/>
                    <w:id w:val="-195016124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卖出回购金融资产款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0ef5c7b7ee6d4982a8e1a17bf247159c"/>
                    <w:id w:val="152890792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吸收存款及同业存放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7f5445e6b858401896f00dfa0d0ee279"/>
                    <w:id w:val="179000503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代理买卖证券款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f1b4e780d2024bd989919bd0c556bc6f"/>
                    <w:id w:val="-110001790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代理承销证券款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cf0acb61949f46188cd1621250f66945"/>
                    <w:id w:val="-101684183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应付职工薪酬</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21,106,776.35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20,101,309.35</w:t>
                    </w:r>
                  </w:p>
                </w:tc>
              </w:tr>
              <w:tr w:rsidR="000C13E3">
                <w:sdt>
                  <w:sdtPr>
                    <w:tag w:val="_PLD_84e2bb58eb4945e09a2838c05afaaea0"/>
                    <w:id w:val="43571863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应交税费</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18,828,371.64</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20,683,076.73</w:t>
                    </w:r>
                  </w:p>
                </w:tc>
              </w:tr>
              <w:tr w:rsidR="000C13E3">
                <w:sdt>
                  <w:sdtPr>
                    <w:tag w:val="_PLD_5e34a66f4155477bb455beea16030cda"/>
                    <w:id w:val="115804239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其他应付款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66,791,940.32</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73,252,393.12</w:t>
                    </w:r>
                  </w:p>
                </w:tc>
              </w:tr>
              <w:tr w:rsidR="000C13E3">
                <w:sdt>
                  <w:sdtPr>
                    <w:tag w:val="_PLD_bb9b2e0555564f6fba15e4c6286edf1e"/>
                    <w:id w:val="113090404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rPr>
                          <w:t>其中：</w:t>
                        </w:r>
                        <w:r>
                          <w:rPr>
                            <w:rFonts w:hint="eastAsia"/>
                            <w:szCs w:val="21"/>
                          </w:rPr>
                          <w:t>应付利息</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a68c8cb21a1b4f9b8b32504007df5028"/>
                    <w:id w:val="7671643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400" w:firstLine="840"/>
                          <w:rPr>
                            <w:szCs w:val="21"/>
                          </w:rPr>
                        </w:pPr>
                        <w:r>
                          <w:rPr>
                            <w:rFonts w:hint="eastAsia"/>
                            <w:szCs w:val="21"/>
                          </w:rPr>
                          <w:t>应付股利</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116187b0647f473fb47a3666ea3cceed"/>
                    <w:id w:val="201703124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应付手续费及佣金</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e4129f1e37ca4c8fba74ea927ac0be87"/>
                    <w:id w:val="-135712280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应付分保账款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9a3c827f0b734d9bb4cf22b55d2fa362"/>
                    <w:id w:val="17916255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持有待售负债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e1edba74aa12449390568ff78312313c"/>
                    <w:id w:val="-66254274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一年内到期的非流动负债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c965820ab631473aa5ebd82ec06257c0"/>
                    <w:id w:val="-66247197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其他流动负债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25,928,186.71</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24,476,518.31</w:t>
                    </w:r>
                  </w:p>
                </w:tc>
              </w:tr>
              <w:tr w:rsidR="000C13E3">
                <w:sdt>
                  <w:sdtPr>
                    <w:tag w:val="_PLD_ab4eda37946b43ed85cf4212e7323263"/>
                    <w:id w:val="125208373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szCs w:val="21"/>
                          </w:rPr>
                        </w:pPr>
                        <w:r>
                          <w:rPr>
                            <w:rFonts w:hint="eastAsia"/>
                            <w:szCs w:val="21"/>
                          </w:rPr>
                          <w:t>流动负债合计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1,147,322,519.35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1,416,253,333.29</w:t>
                    </w:r>
                  </w:p>
                </w:tc>
              </w:tr>
              <w:tr w:rsidR="000C13E3">
                <w:sdt>
                  <w:sdtPr>
                    <w:tag w:val="_PLD_76615034b106405f8ae606a6fc253d93"/>
                    <w:id w:val="1668740131"/>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color w:val="008000"/>
                            <w:szCs w:val="21"/>
                          </w:rPr>
                        </w:pPr>
                        <w:r>
                          <w:rPr>
                            <w:rFonts w:hint="eastAsia"/>
                            <w:b/>
                            <w:bCs/>
                            <w:szCs w:val="21"/>
                          </w:rPr>
                          <w:t>非流动负债：</w:t>
                        </w:r>
                      </w:p>
                    </w:tc>
                  </w:sdtContent>
                </w:sdt>
              </w:tr>
              <w:tr w:rsidR="000C13E3">
                <w:sdt>
                  <w:sdtPr>
                    <w:tag w:val="_PLD_81ff3fc4b5da447bba0ee3a9c4e3560b"/>
                    <w:id w:val="111509020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保险合同准备金</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r>
              <w:tr w:rsidR="000C13E3">
                <w:sdt>
                  <w:sdtPr>
                    <w:tag w:val="_PLD_19fa378cbe424d86963bfebfae6af7ca"/>
                    <w:id w:val="93317737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长期借款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r>
              <w:tr w:rsidR="000C13E3">
                <w:sdt>
                  <w:sdtPr>
                    <w:tag w:val="_PLD_b97225c7adbb49c0ac27be01df233432"/>
                    <w:id w:val="-109794851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应付债券</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r>
              <w:tr w:rsidR="000C13E3">
                <w:sdt>
                  <w:sdtPr>
                    <w:tag w:val="_PLD_4ab0b7cc40a942d38f93daa9ab5bc182"/>
                    <w:id w:val="-183745644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r>
              <w:tr w:rsidR="000C13E3">
                <w:sdt>
                  <w:sdtPr>
                    <w:tag w:val="_PLD_521ffa497d704199adb8dc4c9e440e22"/>
                    <w:id w:val="-84871741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leftChars="300" w:left="630" w:firstLineChars="100" w:firstLine="210"/>
                          <w:rPr>
                            <w:szCs w:val="21"/>
                          </w:rPr>
                        </w:pPr>
                        <w:r>
                          <w:rPr>
                            <w:rFonts w:hint="eastAsia"/>
                            <w:szCs w:val="21"/>
                          </w:rPr>
                          <w:t>永续债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804d1cd618b94a1b9e24038ab1bc669c"/>
                      <w:id w:val="1334881894"/>
                      <w:lock w:val="sdtLocked"/>
                    </w:sdtPr>
                    <w:sdtEndPr/>
                    <w:sdtContent>
                      <w:p w:rsidR="000C13E3" w:rsidRDefault="00C11B76">
                        <w:pPr>
                          <w:ind w:firstLineChars="100" w:firstLine="210"/>
                        </w:pPr>
                        <w:r>
                          <w:rPr>
                            <w:rFonts w:hint="eastAsia"/>
                          </w:rPr>
                          <w:t>租赁负债</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762,807.86</w:t>
                    </w:r>
                  </w:p>
                </w:tc>
              </w:tr>
              <w:tr w:rsidR="000C13E3">
                <w:sdt>
                  <w:sdtPr>
                    <w:tag w:val="_PLD_f17050e0f26449e482f6688bc943c3f1"/>
                    <w:id w:val="-48162795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长期应付款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7124e46dea5d4f478a438e4a50b00767"/>
                    <w:id w:val="-27179408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长期应付职工薪酬</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76,425,853.45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74,866,479.81</w:t>
                    </w:r>
                  </w:p>
                </w:tc>
              </w:tr>
              <w:tr w:rsidR="000C13E3">
                <w:sdt>
                  <w:sdtPr>
                    <w:tag w:val="_PLD_2418cd929c8c492ab70b2c45072b0f6e"/>
                    <w:id w:val="-214634424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预计负债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2,000,000.00</w:t>
                    </w: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50696c03164947ed9cac3e80943ab766"/>
                    <w:id w:val="7325066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递延收益</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5,637,384.13</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12,532,763.32</w:t>
                    </w:r>
                  </w:p>
                </w:tc>
              </w:tr>
              <w:tr w:rsidR="000C13E3">
                <w:sdt>
                  <w:sdtPr>
                    <w:tag w:val="_PLD_632004d6f6064c92bff394ad8787dbfd"/>
                    <w:id w:val="-2957734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递延所得税负债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f1166d872951497f9caa395c32bf7eb8"/>
                    <w:id w:val="150316174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其他非流动负债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tag w:val="_PLD_59b079937912479a979530804001242e"/>
                    <w:id w:val="-46758945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szCs w:val="21"/>
                          </w:rPr>
                        </w:pPr>
                        <w:r>
                          <w:rPr>
                            <w:rFonts w:hint="eastAsia"/>
                            <w:szCs w:val="21"/>
                          </w:rPr>
                          <w:t>非流动负债合计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84,063,237.58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88,162,050.99</w:t>
                    </w:r>
                  </w:p>
                </w:tc>
              </w:tr>
              <w:tr w:rsidR="000C13E3">
                <w:sdt>
                  <w:sdtPr>
                    <w:tag w:val="_PLD_b8f8805d82ba4d8295eec1868ee7ea4d"/>
                    <w:id w:val="83695959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300" w:firstLine="630"/>
                          <w:rPr>
                            <w:szCs w:val="21"/>
                          </w:rPr>
                        </w:pPr>
                        <w:r>
                          <w:rPr>
                            <w:rFonts w:hint="eastAsia"/>
                            <w:szCs w:val="21"/>
                          </w:rPr>
                          <w:t>负债合计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1,231,385,756.93</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1,504,415,384.28</w:t>
                    </w:r>
                  </w:p>
                </w:tc>
              </w:tr>
              <w:tr w:rsidR="000C13E3">
                <w:sdt>
                  <w:sdtPr>
                    <w:tag w:val="_PLD_c6760bbd367544f58c1b02c0378c7818"/>
                    <w:id w:val="1897863940"/>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color w:val="008000"/>
                            <w:szCs w:val="21"/>
                          </w:rPr>
                        </w:pPr>
                        <w:r>
                          <w:rPr>
                            <w:rFonts w:hint="eastAsia"/>
                            <w:b/>
                            <w:bCs/>
                            <w:szCs w:val="21"/>
                          </w:rPr>
                          <w:t>所有者权益（或股东权益）：</w:t>
                        </w:r>
                      </w:p>
                    </w:tc>
                  </w:sdtContent>
                </w:sdt>
              </w:tr>
              <w:tr w:rsidR="000C13E3">
                <w:sdt>
                  <w:sdtPr>
                    <w:tag w:val="_PLD_d864d8aed0f64d4f86a89d52037e9f90"/>
                    <w:id w:val="-133938639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实收资本（或股本）</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638,206,348.00</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638,206,348.00</w:t>
                    </w:r>
                  </w:p>
                </w:tc>
              </w:tr>
              <w:tr w:rsidR="000C13E3">
                <w:sdt>
                  <w:sdtPr>
                    <w:tag w:val="_PLD_9bea5106a9194e56b318ec175b3ffa81"/>
                    <w:id w:val="124369131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其他权益工具</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r>
              <w:tr w:rsidR="000C13E3">
                <w:sdt>
                  <w:sdtPr>
                    <w:tag w:val="_PLD_423f84dc380a424a864dca18f54d376d"/>
                    <w:id w:val="189446262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r>
              <w:tr w:rsidR="000C13E3">
                <w:sdt>
                  <w:sdtPr>
                    <w:tag w:val="_PLD_0fcce399a2f04273b1adcdb9adfc3ac2"/>
                    <w:id w:val="-156864531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leftChars="300" w:left="630" w:firstLineChars="100" w:firstLine="210"/>
                          <w:rPr>
                            <w:szCs w:val="21"/>
                          </w:rPr>
                        </w:pPr>
                        <w:r>
                          <w:rPr>
                            <w:rFonts w:hint="eastAsia"/>
                            <w:szCs w:val="21"/>
                          </w:rPr>
                          <w:t>永续债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r>
              <w:tr w:rsidR="000C13E3">
                <w:sdt>
                  <w:sdtPr>
                    <w:tag w:val="_PLD_17c95fc3a8334c3b99e1cea8075fac6a"/>
                    <w:id w:val="165679381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资本公积</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1,211,283,571.56</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1,191,677,727.45</w:t>
                    </w:r>
                  </w:p>
                </w:tc>
              </w:tr>
              <w:tr w:rsidR="000C13E3">
                <w:sdt>
                  <w:sdtPr>
                    <w:tag w:val="_PLD_8c1ec6f9a8ab4147876925f38a9aa154"/>
                    <w:id w:val="-149340005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减：库存股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r>
              <w:tr w:rsidR="000C13E3">
                <w:sdt>
                  <w:sdtPr>
                    <w:tag w:val="_PLD_7db3c1f8f254401e890823dbfecc2193"/>
                    <w:id w:val="-187638170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其他综合收益</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-4,870,500.00</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-4,870,500.00</w:t>
                    </w:r>
                  </w:p>
                </w:tc>
              </w:tr>
              <w:tr w:rsidR="000C13E3">
                <w:sdt>
                  <w:sdtPr>
                    <w:tag w:val="_PLD_50c68fc035f04bdc964e307d4ded9891"/>
                    <w:id w:val="107693603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专项储备</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10,541,465.79</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8,956,920.49</w:t>
                    </w:r>
                  </w:p>
                </w:tc>
              </w:tr>
              <w:tr w:rsidR="000C13E3">
                <w:sdt>
                  <w:sdtPr>
                    <w:tag w:val="_PLD_929a3c29a76c4bb28120a6a552e95d8b"/>
                    <w:id w:val="11040552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盈余公积</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47,166,045.35</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47,166,045.35</w:t>
                    </w:r>
                  </w:p>
                </w:tc>
              </w:tr>
              <w:tr w:rsidR="000C13E3">
                <w:sdt>
                  <w:sdtPr>
                    <w:tag w:val="_PLD_cafeabff60a94a3f8bf81f38a8368859"/>
                    <w:id w:val="23690555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一般风险准备</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r>
              <w:tr w:rsidR="000C13E3">
                <w:sdt>
                  <w:sdtPr>
                    <w:tag w:val="_PLD_735823a69c154c548986e00c21128b2a"/>
                    <w:id w:val="17091434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未分配利润</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-41,522,812.27</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8,739,216.19</w:t>
                    </w:r>
                  </w:p>
                </w:tc>
              </w:tr>
              <w:tr w:rsidR="000C13E3">
                <w:sdt>
                  <w:sdtPr>
                    <w:tag w:val="_PLD_acce8f227af34a1dbfda2fb5d802d679"/>
                    <w:id w:val="-118628375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rPr>
                          <w:t>归属于母公司所有者权益（或股东权益）合计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1,860,804,118.43</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1,889,875,757.48</w:t>
                    </w:r>
                  </w:p>
                </w:tc>
              </w:tr>
              <w:tr w:rsidR="000C13E3">
                <w:sdt>
                  <w:sdtPr>
                    <w:tag w:val="_PLD_f7002072897b4c9991009038e6641e82"/>
                    <w:id w:val="144719945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szCs w:val="21"/>
                          </w:rPr>
                        </w:pPr>
                        <w:r>
                          <w:rPr>
                            <w:rFonts w:hint="eastAsia"/>
                            <w:szCs w:val="21"/>
                          </w:rPr>
                          <w:t>少数股东权益</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55,189,842.62</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274,394,402.84</w:t>
                    </w:r>
                  </w:p>
                </w:tc>
              </w:tr>
              <w:tr w:rsidR="000C13E3">
                <w:sdt>
                  <w:sdtPr>
                    <w:tag w:val="_PLD_f79f3a612002400ea0211dd732c431ae"/>
                    <w:id w:val="-31895679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szCs w:val="21"/>
                          </w:rPr>
                        </w:pPr>
                        <w:r>
                          <w:rPr>
                            <w:rFonts w:hint="eastAsia"/>
                          </w:rPr>
                          <w:t>所有者权益（或股东权益）合计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1,915,993,961.05</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2,164,270,160.32</w:t>
                    </w:r>
                  </w:p>
                </w:tc>
              </w:tr>
              <w:tr w:rsidR="000C13E3">
                <w:sdt>
                  <w:sdtPr>
                    <w:tag w:val="_PLD_19c0771cf74a4fb888931e0603390c8a"/>
                    <w:id w:val="-127887323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300" w:firstLine="630"/>
                          <w:rPr>
                            <w:szCs w:val="21"/>
                          </w:rPr>
                        </w:pPr>
                        <w:r>
                          <w:rPr>
                            <w:rFonts w:hint="eastAsia"/>
                            <w:szCs w:val="21"/>
                          </w:rPr>
                          <w:t>负债和所有者权益（或股东权益）总计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3,147,379,717.98</w:t>
                    </w:r>
                  </w:p>
                </w:tc>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3,668,685,544.60</w:t>
                    </w:r>
                  </w:p>
                </w:tc>
              </w:tr>
            </w:tbl>
            <w:p w:rsidR="000C13E3" w:rsidRDefault="000C13E3"/>
            <w:p w:rsidR="000C13E3" w:rsidRDefault="00C11B76">
              <w:pPr>
                <w:ind w:rightChars="-73" w:right="-153"/>
                <w:rPr>
                  <w:color w:val="008000"/>
                  <w:szCs w:val="21"/>
                  <w:u w:val="single"/>
                </w:rPr>
              </w:pPr>
              <w:r>
                <w:rPr>
                  <w:rFonts w:hint="eastAsia"/>
                  <w:szCs w:val="21"/>
                </w:rPr>
                <w:t>公司负责</w:t>
              </w:r>
              <w:r>
                <w:rPr>
                  <w:szCs w:val="21"/>
                </w:rPr>
                <w:t>人</w:t>
              </w:r>
              <w:r>
                <w:rPr>
                  <w:rFonts w:hint="eastAsia"/>
                  <w:szCs w:val="21"/>
                </w:rPr>
                <w:t>：</w:t>
              </w:r>
              <w:sdt>
                <w:sdtPr>
                  <w:rPr>
                    <w:rFonts w:hint="eastAsia"/>
                    <w:szCs w:val="21"/>
                  </w:rPr>
                  <w:alias w:val="公司负责人姓名"/>
                  <w:tag w:val="_GBC_295740a12aa8498286bf2ef11896dbe9"/>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朱奇</w:t>
                  </w:r>
                </w:sdtContent>
              </w:sdt>
              <w:r>
                <w:rPr>
                  <w:szCs w:val="21"/>
                </w:rPr>
                <w:t>主管会计工作负责人</w:t>
              </w:r>
              <w:r>
                <w:rPr>
                  <w:rFonts w:hint="eastAsia"/>
                  <w:szCs w:val="21"/>
                </w:rPr>
                <w:t>：</w:t>
              </w:r>
              <w:sdt>
                <w:sdtPr>
                  <w:rPr>
                    <w:rFonts w:hint="eastAsia"/>
                    <w:szCs w:val="21"/>
                  </w:rPr>
                  <w:alias w:val="主管会计工作负责人姓名"/>
                  <w:tag w:val="_GBC_095c1df7dd6b412590466f3e711cd1e6"/>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金群</w:t>
                  </w:r>
                </w:sdtContent>
              </w:sdt>
              <w:r>
                <w:rPr>
                  <w:szCs w:val="21"/>
                </w:rPr>
                <w:t>会计机构负责人</w:t>
              </w:r>
              <w:r>
                <w:rPr>
                  <w:rFonts w:hint="eastAsia"/>
                  <w:szCs w:val="21"/>
                </w:rPr>
                <w:t>：</w:t>
              </w:r>
              <w:sdt>
                <w:sdtPr>
                  <w:rPr>
                    <w:rFonts w:hint="eastAsia"/>
                    <w:szCs w:val="21"/>
                  </w:rPr>
                  <w:alias w:val="会计机构负责人姓名"/>
                  <w:tag w:val="_GBC_b9cb47d6db784ba8a6b148d9331df451"/>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刘燕</w:t>
                  </w:r>
                </w:sdtContent>
              </w:sdt>
            </w:p>
            <w:p w:rsidR="000C13E3" w:rsidRDefault="00362B2C"/>
          </w:sdtContent>
        </w:sdt>
        <w:p w:rsidR="000C13E3" w:rsidRDefault="000C13E3"/>
        <w:bookmarkStart w:id="155" w:name="_Hlk24034197" w:displacedByCustomXml="next"/>
        <w:sdt>
          <w:sdtPr>
            <w:rPr>
              <w:rFonts w:ascii="宋体" w:hAnsi="宋体" w:cs="宋体" w:hint="eastAsia"/>
              <w:b w:val="0"/>
              <w:bCs w:val="0"/>
              <w:kern w:val="0"/>
              <w:szCs w:val="24"/>
            </w:rPr>
            <w:tag w:val="_SEC_d76935fe25d141cfbe5d3c4ac87a2e6b"/>
            <w:id w:val="-14920311"/>
            <w:lock w:val="sdtLocked"/>
            <w:placeholder>
              <w:docPart w:val="GBC22222222222222222222222222222"/>
            </w:placeholder>
          </w:sdtPr>
          <w:sdtEndPr>
            <w:rPr>
              <w:szCs w:val="21"/>
            </w:rPr>
          </w:sdtEndPr>
          <w:sdtContent>
            <w:p w:rsidR="000C13E3" w:rsidRDefault="00C11B76">
              <w:pPr>
                <w:pStyle w:val="3"/>
                <w:jc w:val="center"/>
              </w:pPr>
              <w:r>
                <w:rPr>
                  <w:rFonts w:hint="eastAsia"/>
                </w:rPr>
                <w:t>母公司</w:t>
              </w:r>
              <w:r>
                <w:t>资产负债表</w:t>
              </w:r>
            </w:p>
            <w:p w:rsidR="000C13E3" w:rsidRDefault="00C11B76">
              <w:pPr>
                <w:jc w:val="center"/>
                <w:rPr>
                  <w:b/>
                  <w:bCs/>
                  <w:szCs w:val="21"/>
                </w:rPr>
              </w:pPr>
              <w:r>
                <w:rPr>
                  <w:szCs w:val="21"/>
                </w:rPr>
                <w:t>2022年12月31日</w:t>
              </w:r>
            </w:p>
            <w:p w:rsidR="000C13E3" w:rsidRDefault="00C11B76">
              <w:pPr>
                <w:rPr>
                  <w:szCs w:val="21"/>
                </w:rPr>
              </w:pPr>
              <w:r>
                <w:rPr>
                  <w:szCs w:val="21"/>
                </w:rPr>
                <w:t>编制单位:</w:t>
              </w:r>
              <w:sdt>
                <w:sdtPr>
                  <w:rPr>
                    <w:szCs w:val="21"/>
                  </w:rPr>
                  <w:alias w:val="公司法定中文名称"/>
                  <w:tag w:val="_GBC_476f9df1cf8d4d36868d3058a4da7d15"/>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rFonts w:hint="eastAsia"/>
                      <w:szCs w:val="21"/>
                    </w:rPr>
                    <w:t>陕西航天动力高科技股份有限公司</w:t>
                  </w:r>
                </w:sdtContent>
              </w:sdt>
            </w:p>
            <w:p w:rsidR="000C13E3" w:rsidRDefault="00C11B76">
              <w:pPr>
                <w:jc w:val="right"/>
                <w:rPr>
                  <w:szCs w:val="21"/>
                </w:rPr>
              </w:pPr>
              <w:r>
                <w:rPr>
                  <w:szCs w:val="21"/>
                </w:rPr>
                <w:t>单位:</w:t>
              </w:r>
              <w:sdt>
                <w:sdtPr>
                  <w:rPr>
                    <w:szCs w:val="21"/>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sdt>
                <w:sdtPr>
                  <w:rPr>
                    <w:szCs w:val="21"/>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4"/>
                <w:gridCol w:w="1133"/>
                <w:gridCol w:w="2551"/>
                <w:gridCol w:w="2410"/>
              </w:tblGrid>
              <w:tr w:rsidR="000C13E3">
                <w:sdt>
                  <w:sdtPr>
                    <w:rPr>
                      <w:rFonts w:ascii="Times New Roman" w:hAnsi="Times New Roman" w:cs="Times New Roman"/>
                    </w:rPr>
                    <w:tag w:val="_PLD_f723b67ceca442958b85c16ecbcde6c4"/>
                    <w:id w:val="28770128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项目</w:t>
                        </w:r>
                      </w:p>
                    </w:tc>
                  </w:sdtContent>
                </w:sdt>
                <w:sdt>
                  <w:sdtPr>
                    <w:rPr>
                      <w:rFonts w:ascii="Times New Roman" w:hAnsi="Times New Roman" w:cs="Times New Roman"/>
                    </w:rPr>
                    <w:tag w:val="_PLD_b4b39e4179664db3908076caa97ec93e"/>
                    <w:id w:val="297278674"/>
                    <w:lock w:val="sdtLocked"/>
                  </w:sdtPr>
                  <w:sdtEndPr/>
                  <w:sdtContent>
                    <w:tc>
                      <w:tcPr>
                        <w:tcW w:w="1133" w:type="dxa"/>
                        <w:tcBorders>
                          <w:top w:val="outset" w:sz="6" w:space="0" w:color="auto"/>
                          <w:left w:val="outset" w:sz="6" w:space="0" w:color="auto"/>
                          <w:bottom w:val="outset" w:sz="6" w:space="0" w:color="auto"/>
                          <w:right w:val="outset" w:sz="6"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附注</w:t>
                        </w:r>
                      </w:p>
                    </w:tc>
                  </w:sdtContent>
                </w:sdt>
                <w:sdt>
                  <w:sdtPr>
                    <w:rPr>
                      <w:rFonts w:ascii="Times New Roman" w:hAnsi="Times New Roman" w:cs="Times New Roman"/>
                    </w:rPr>
                    <w:tag w:val="_PLD_5c114924d291471984aab4fc4a2ab196"/>
                    <w:id w:val="-79751942"/>
                    <w:lock w:val="sdtLocked"/>
                  </w:sdtPr>
                  <w:sdtEndPr/>
                  <w:sdtContent>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rPr>
                          <w:t>2022</w:t>
                        </w:r>
                        <w:r>
                          <w:rPr>
                            <w:rFonts w:ascii="Times New Roman" w:hAnsi="Times New Roman" w:cs="Times New Roman"/>
                            <w:b/>
                          </w:rPr>
                          <w:t>年</w:t>
                        </w:r>
                        <w:r>
                          <w:rPr>
                            <w:rFonts w:ascii="Times New Roman" w:hAnsi="Times New Roman" w:cs="Times New Roman"/>
                            <w:b/>
                          </w:rPr>
                          <w:t>12</w:t>
                        </w:r>
                        <w:r>
                          <w:rPr>
                            <w:rFonts w:ascii="Times New Roman" w:hAnsi="Times New Roman" w:cs="Times New Roman"/>
                            <w:b/>
                          </w:rPr>
                          <w:t>月</w:t>
                        </w:r>
                        <w:r>
                          <w:rPr>
                            <w:rFonts w:ascii="Times New Roman" w:hAnsi="Times New Roman" w:cs="Times New Roman"/>
                            <w:b/>
                          </w:rPr>
                          <w:t>31</w:t>
                        </w:r>
                        <w:r>
                          <w:rPr>
                            <w:rFonts w:ascii="Times New Roman" w:hAnsi="Times New Roman" w:cs="Times New Roman"/>
                            <w:b/>
                          </w:rPr>
                          <w:t>日</w:t>
                        </w:r>
                      </w:p>
                    </w:tc>
                  </w:sdtContent>
                </w:sdt>
                <w:sdt>
                  <w:sdtPr>
                    <w:rPr>
                      <w:rFonts w:ascii="Times New Roman" w:hAnsi="Times New Roman" w:cs="Times New Roman"/>
                    </w:rPr>
                    <w:tag w:val="_PLD_09aa0ba5dd484fa6ad7dfbe2d2221c60"/>
                    <w:id w:val="-63027254"/>
                    <w:lock w:val="sdtLocked"/>
                  </w:sdtPr>
                  <w:sdtEndPr/>
                  <w:sdtContent>
                    <w:tc>
                      <w:tcPr>
                        <w:tcW w:w="2410" w:type="dxa"/>
                        <w:tcBorders>
                          <w:top w:val="outset" w:sz="6" w:space="0" w:color="auto"/>
                          <w:left w:val="outset" w:sz="6" w:space="0" w:color="auto"/>
                          <w:bottom w:val="outset" w:sz="6" w:space="0" w:color="auto"/>
                          <w:right w:val="outset" w:sz="6"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2021</w:t>
                        </w:r>
                        <w:r>
                          <w:rPr>
                            <w:rFonts w:ascii="Times New Roman" w:hAnsi="Times New Roman" w:cs="Times New Roman"/>
                            <w:b/>
                            <w:szCs w:val="21"/>
                          </w:rPr>
                          <w:t>年</w:t>
                        </w:r>
                        <w:r>
                          <w:rPr>
                            <w:rFonts w:ascii="Times New Roman" w:hAnsi="Times New Roman" w:cs="Times New Roman"/>
                            <w:b/>
                            <w:szCs w:val="21"/>
                          </w:rPr>
                          <w:t>12</w:t>
                        </w:r>
                        <w:r>
                          <w:rPr>
                            <w:rFonts w:ascii="Times New Roman" w:hAnsi="Times New Roman" w:cs="Times New Roman"/>
                            <w:b/>
                            <w:szCs w:val="21"/>
                          </w:rPr>
                          <w:t>月</w:t>
                        </w:r>
                        <w:r>
                          <w:rPr>
                            <w:rFonts w:ascii="Times New Roman" w:hAnsi="Times New Roman" w:cs="Times New Roman"/>
                            <w:b/>
                            <w:szCs w:val="21"/>
                          </w:rPr>
                          <w:t>31</w:t>
                        </w:r>
                        <w:r>
                          <w:rPr>
                            <w:rFonts w:ascii="Times New Roman" w:hAnsi="Times New Roman" w:cs="Times New Roman"/>
                            <w:b/>
                            <w:szCs w:val="21"/>
                          </w:rPr>
                          <w:t>日</w:t>
                        </w:r>
                      </w:p>
                    </w:tc>
                  </w:sdtContent>
                </w:sdt>
              </w:tr>
              <w:tr w:rsidR="000C13E3">
                <w:sdt>
                  <w:sdtPr>
                    <w:rPr>
                      <w:rFonts w:ascii="Times New Roman" w:hAnsi="Times New Roman" w:cs="Times New Roman"/>
                    </w:rPr>
                    <w:tag w:val="_PLD_75b96d9020f14b08bb8885e10bb72ed3"/>
                    <w:id w:val="1909345329"/>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rFonts w:ascii="Times New Roman" w:hAnsi="Times New Roman" w:cs="Times New Roman"/>
                            <w:b/>
                            <w:color w:val="FF00FF"/>
                            <w:szCs w:val="21"/>
                          </w:rPr>
                        </w:pPr>
                        <w:r>
                          <w:rPr>
                            <w:rFonts w:ascii="Times New Roman" w:hAnsi="Times New Roman" w:cs="Times New Roman"/>
                            <w:b/>
                            <w:bCs/>
                            <w:szCs w:val="21"/>
                          </w:rPr>
                          <w:t>流动资产：</w:t>
                        </w:r>
                      </w:p>
                    </w:tc>
                  </w:sdtContent>
                </w:sdt>
              </w:tr>
              <w:tr w:rsidR="000C13E3">
                <w:sdt>
                  <w:sdtPr>
                    <w:rPr>
                      <w:rFonts w:ascii="Times New Roman" w:hAnsi="Times New Roman" w:cs="Times New Roman"/>
                    </w:rPr>
                    <w:tag w:val="_PLD_2a2d3b22bc414e5aa3168d03f964313b"/>
                    <w:id w:val="137010885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货币资金</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396,863,739.99</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421,697,604.06</w:t>
                    </w: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e396e14b78524efaa6a999f696519f83"/>
                      <w:id w:val="-1367296509"/>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交易性金融资产</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e137d4e0adc4e3697b2d09190f3ab73"/>
                    <w:id w:val="-6579662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衍生金融资产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93466e4d94b44ce81a421424c7f275a"/>
                    <w:id w:val="129972882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应收票据</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10,267,819.18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16,770,692.43</w:t>
                    </w:r>
                  </w:p>
                </w:tc>
              </w:tr>
              <w:tr w:rsidR="000C13E3">
                <w:sdt>
                  <w:sdtPr>
                    <w:rPr>
                      <w:rFonts w:ascii="Times New Roman" w:hAnsi="Times New Roman" w:cs="Times New Roman"/>
                    </w:rPr>
                    <w:tag w:val="_PLD_ef32df805adf4616846732ca3ab55857"/>
                    <w:id w:val="5914470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应收账款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151,832,464.01</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126,889,272.75</w:t>
                    </w: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108c302c0c87401490d6a538c95fd1a1"/>
                      <w:id w:val="2103137998"/>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应收款项融资</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28,999,336.27</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97,300,257.59</w:t>
                    </w:r>
                  </w:p>
                </w:tc>
              </w:tr>
              <w:tr w:rsidR="000C13E3">
                <w:sdt>
                  <w:sdtPr>
                    <w:rPr>
                      <w:rFonts w:ascii="Times New Roman" w:hAnsi="Times New Roman" w:cs="Times New Roman"/>
                    </w:rPr>
                    <w:tag w:val="_PLD_dd9f5a2379754663b27f59fa522781c5"/>
                    <w:id w:val="199628636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预付款项</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15,124,255.85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12,860,596.55</w:t>
                    </w:r>
                  </w:p>
                </w:tc>
              </w:tr>
              <w:tr w:rsidR="000C13E3">
                <w:sdt>
                  <w:sdtPr>
                    <w:rPr>
                      <w:rFonts w:ascii="Times New Roman" w:hAnsi="Times New Roman" w:cs="Times New Roman"/>
                    </w:rPr>
                    <w:tag w:val="_PLD_712416308ec74e87af342bbe7b61f9f7"/>
                    <w:id w:val="-11783081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其他应收款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20,110,251.13</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38,990,347.16</w:t>
                    </w:r>
                  </w:p>
                </w:tc>
              </w:tr>
              <w:tr w:rsidR="000C13E3">
                <w:sdt>
                  <w:sdtPr>
                    <w:rPr>
                      <w:rFonts w:ascii="Times New Roman" w:hAnsi="Times New Roman" w:cs="Times New Roman"/>
                    </w:rPr>
                    <w:tag w:val="_PLD_3417cd601cec4818871f1bae4ce8ab2a"/>
                    <w:id w:val="-94252549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其中：</w:t>
                        </w:r>
                        <w:r>
                          <w:rPr>
                            <w:rFonts w:ascii="Times New Roman" w:hAnsi="Times New Roman" w:cs="Times New Roman"/>
                            <w:szCs w:val="21"/>
                          </w:rPr>
                          <w:t>应收利息</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dd2d67c108d4d6f84148a7c9b977191"/>
                    <w:id w:val="-117610074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400" w:firstLine="840"/>
                          <w:rPr>
                            <w:rFonts w:ascii="Times New Roman" w:hAnsi="Times New Roman" w:cs="Times New Roman"/>
                            <w:szCs w:val="21"/>
                          </w:rPr>
                        </w:pPr>
                        <w:r>
                          <w:rPr>
                            <w:rFonts w:ascii="Times New Roman" w:hAnsi="Times New Roman" w:cs="Times New Roman"/>
                            <w:szCs w:val="21"/>
                          </w:rPr>
                          <w:t>应收股利</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5,000,000.00</w:t>
                    </w: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5c72fe3c0dc4747a0ad2956d0e2ff56"/>
                    <w:id w:val="-84786582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存货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178,761,735.29</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161,820,029.04</w:t>
                    </w: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de1dbab46a4f4d898796d4205cd2edea"/>
                      <w:id w:val="-1982689201"/>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合同资产</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61f45b512d24fd98c826adfe2607133"/>
                    <w:id w:val="-201938162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持有待售资产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rPr>
                  <w:trHeight w:val="90"/>
                </w:trPr>
                <w:sdt>
                  <w:sdtPr>
                    <w:rPr>
                      <w:rFonts w:ascii="Times New Roman" w:hAnsi="Times New Roman" w:cs="Times New Roman"/>
                    </w:rPr>
                    <w:tag w:val="_PLD_60f4a972facf45f681479dac2f1111c1"/>
                    <w:id w:val="116428560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一年内到期的非流动资产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8ca2e98b68644c7b1619c966283c7a4"/>
                    <w:id w:val="109999331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其他流动资产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404,617.69</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3,384,919.63</w:t>
                    </w:r>
                  </w:p>
                </w:tc>
              </w:tr>
              <w:tr w:rsidR="000C13E3">
                <w:sdt>
                  <w:sdtPr>
                    <w:rPr>
                      <w:rFonts w:ascii="Times New Roman" w:hAnsi="Times New Roman" w:cs="Times New Roman"/>
                    </w:rPr>
                    <w:tag w:val="_PLD_954ff058e01a49fb81526e388eaae403"/>
                    <w:id w:val="164230620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流动资产合计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802,364,219.41</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879,713,719.21</w:t>
                    </w:r>
                  </w:p>
                </w:tc>
              </w:tr>
              <w:tr w:rsidR="000C13E3">
                <w:sdt>
                  <w:sdtPr>
                    <w:rPr>
                      <w:rFonts w:ascii="Times New Roman" w:hAnsi="Times New Roman" w:cs="Times New Roman"/>
                    </w:rPr>
                    <w:tag w:val="_PLD_df64afc7e223416b92b823e4e8fb4a3a"/>
                    <w:id w:val="-1251037441"/>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rFonts w:ascii="Times New Roman" w:hAnsi="Times New Roman" w:cs="Times New Roman"/>
                            <w:color w:val="008000"/>
                            <w:szCs w:val="21"/>
                          </w:rPr>
                        </w:pPr>
                        <w:r>
                          <w:rPr>
                            <w:rFonts w:ascii="Times New Roman" w:hAnsi="Times New Roman" w:cs="Times New Roman"/>
                            <w:b/>
                            <w:bCs/>
                            <w:szCs w:val="21"/>
                          </w:rPr>
                          <w:t>非流动资产：</w:t>
                        </w:r>
                      </w:p>
                    </w:tc>
                  </w:sdtContent>
                </w:sdt>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48d1f4ececef49b0b5eb57f96dda5740"/>
                      <w:id w:val="-631090627"/>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债权投资</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2f81a2e768044b89a75bafd1bfa7fa70"/>
                      <w:id w:val="1116030894"/>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其他债权投资</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9456ec11fd14b1490b664a8bab1c706"/>
                    <w:id w:val="86185630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长期应收款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99c3bd39fae4eecab2782cc666699c4"/>
                    <w:id w:val="199104691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长期股权投资</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967,789,170.78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886,172,426.57</w:t>
                    </w: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7d415046e66b466a890bb89efca5709d"/>
                      <w:id w:val="932717819"/>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其他权益工具投资</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b5fccc8867984b57bf71dfe293f645cf"/>
                      <w:id w:val="-314186360"/>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其他非流动金融资产</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9a93324886f428384542f5b1fb9f42b"/>
                    <w:id w:val="-3003397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投资性房地产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13,072,821.25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19,155,029.19</w:t>
                    </w:r>
                  </w:p>
                </w:tc>
              </w:tr>
              <w:tr w:rsidR="000C13E3">
                <w:sdt>
                  <w:sdtPr>
                    <w:rPr>
                      <w:rFonts w:ascii="Times New Roman" w:hAnsi="Times New Roman" w:cs="Times New Roman"/>
                    </w:rPr>
                    <w:tag w:val="_PLD_b0ecd86ac7804fbe89c1f06aa6ad3650"/>
                    <w:id w:val="-136952688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固定资产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452,679,838.55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482,846,381.51</w:t>
                    </w:r>
                  </w:p>
                </w:tc>
              </w:tr>
              <w:tr w:rsidR="000C13E3">
                <w:sdt>
                  <w:sdtPr>
                    <w:rPr>
                      <w:rFonts w:ascii="Times New Roman" w:hAnsi="Times New Roman" w:cs="Times New Roman"/>
                    </w:rPr>
                    <w:tag w:val="_PLD_c800871977ec4bd980307a1f4d2c4c76"/>
                    <w:id w:val="65288196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在建工程</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2,590,100.00</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1,040,433.45</w:t>
                    </w:r>
                  </w:p>
                </w:tc>
              </w:tr>
              <w:tr w:rsidR="000C13E3">
                <w:sdt>
                  <w:sdtPr>
                    <w:rPr>
                      <w:rFonts w:ascii="Times New Roman" w:hAnsi="Times New Roman" w:cs="Times New Roman"/>
                    </w:rPr>
                    <w:tag w:val="_PLD_478ac5c17f214712ae812a0d6398de1e"/>
                    <w:id w:val="-179073783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生产性生物资产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70cce78df6a94836ab636bf546ff9a26"/>
                    <w:id w:val="45498844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油气资产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02711909a0534ae9abd4cdb79ab0feb6"/>
                      <w:id w:val="793647535"/>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使用权资产</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22b1a68b152411392f45bdce00cb9f5"/>
                    <w:id w:val="-196742617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无形资产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23,311,696.88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28,847,765.14</w:t>
                    </w:r>
                  </w:p>
                </w:tc>
              </w:tr>
              <w:tr w:rsidR="000C13E3">
                <w:sdt>
                  <w:sdtPr>
                    <w:rPr>
                      <w:rFonts w:ascii="Times New Roman" w:hAnsi="Times New Roman" w:cs="Times New Roman"/>
                    </w:rPr>
                    <w:tag w:val="_PLD_3afdada774c94d8d8f09873b3adfe0ca"/>
                    <w:id w:val="140872559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开发支出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1515ff062cd47e0abd7368705cd4e5f"/>
                    <w:id w:val="-55176933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商誉</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06c7979eb504045a9de6cf80551e28f"/>
                    <w:id w:val="181544830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长期待摊费用</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3,996,324.18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5,623,104.51</w:t>
                    </w:r>
                  </w:p>
                </w:tc>
              </w:tr>
              <w:tr w:rsidR="000C13E3">
                <w:sdt>
                  <w:sdtPr>
                    <w:rPr>
                      <w:rFonts w:ascii="Times New Roman" w:hAnsi="Times New Roman" w:cs="Times New Roman"/>
                    </w:rPr>
                    <w:tag w:val="_PLD_ced42050d97a41358aec7c92332e0b26"/>
                    <w:id w:val="-145015959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递延所得税资产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38,909,878.58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40,617,980.52</w:t>
                    </w:r>
                  </w:p>
                </w:tc>
              </w:tr>
              <w:tr w:rsidR="000C13E3">
                <w:sdt>
                  <w:sdtPr>
                    <w:rPr>
                      <w:rFonts w:ascii="Times New Roman" w:hAnsi="Times New Roman" w:cs="Times New Roman"/>
                    </w:rPr>
                    <w:tag w:val="_PLD_29649f7fead6487685f7f530a335f38e"/>
                    <w:id w:val="25610272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其他非流动资产</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1,232,160.00</w:t>
                    </w:r>
                  </w:p>
                </w:tc>
              </w:tr>
              <w:tr w:rsidR="000C13E3">
                <w:sdt>
                  <w:sdtPr>
                    <w:rPr>
                      <w:rFonts w:ascii="Times New Roman" w:hAnsi="Times New Roman" w:cs="Times New Roman"/>
                    </w:rPr>
                    <w:tag w:val="_PLD_5609696f96f44c829ada367c21c56583"/>
                    <w:id w:val="149275324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非流动资产合计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1,502,349,830.22</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1,465,535,280.89</w:t>
                    </w:r>
                  </w:p>
                </w:tc>
              </w:tr>
              <w:tr w:rsidR="000C13E3">
                <w:sdt>
                  <w:sdtPr>
                    <w:rPr>
                      <w:rFonts w:ascii="Times New Roman" w:hAnsi="Times New Roman" w:cs="Times New Roman"/>
                    </w:rPr>
                    <w:tag w:val="_PLD_6d49c826430d4b61bb4d5c2bd47f3a37"/>
                    <w:id w:val="31029274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资产总计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2,304,714,049.63</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2,345,249,000.10</w:t>
                    </w:r>
                  </w:p>
                </w:tc>
              </w:tr>
              <w:tr w:rsidR="000C13E3">
                <w:sdt>
                  <w:sdtPr>
                    <w:rPr>
                      <w:rFonts w:ascii="Times New Roman" w:hAnsi="Times New Roman" w:cs="Times New Roman"/>
                    </w:rPr>
                    <w:tag w:val="_PLD_097e7abf0b344d7ba64ab9a99dd2d2fa"/>
                    <w:id w:val="1210926144"/>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rFonts w:ascii="Times New Roman" w:hAnsi="Times New Roman" w:cs="Times New Roman"/>
                            <w:color w:val="FF00FF"/>
                            <w:szCs w:val="21"/>
                          </w:rPr>
                        </w:pPr>
                        <w:r>
                          <w:rPr>
                            <w:rFonts w:ascii="Times New Roman" w:hAnsi="Times New Roman" w:cs="Times New Roman"/>
                            <w:b/>
                            <w:bCs/>
                            <w:szCs w:val="21"/>
                          </w:rPr>
                          <w:t>流动负债：</w:t>
                        </w:r>
                      </w:p>
                    </w:tc>
                  </w:sdtContent>
                </w:sdt>
              </w:tr>
              <w:tr w:rsidR="000C13E3">
                <w:sdt>
                  <w:sdtPr>
                    <w:rPr>
                      <w:rFonts w:ascii="Times New Roman" w:hAnsi="Times New Roman" w:cs="Times New Roman"/>
                    </w:rPr>
                    <w:tag w:val="_PLD_f25369d6a02a4d4d926f505ded3e9571"/>
                    <w:id w:val="-153518045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短期借款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140,000,000.00</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160,000,000.00</w:t>
                    </w: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ce7b169d869d401d8a4e9b46531a77b5"/>
                      <w:id w:val="474960642"/>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交易性金融负债</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db08aeff5c0473db180983bf445f8c3"/>
                    <w:id w:val="-68405124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衍生金融负债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fc7538e58b94ec598bb72c938cadc08"/>
                    <w:id w:val="-116038501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应付票据</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27,998,141.33</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47,626,736.73</w:t>
                    </w:r>
                  </w:p>
                </w:tc>
              </w:tr>
              <w:tr w:rsidR="000C13E3">
                <w:sdt>
                  <w:sdtPr>
                    <w:rPr>
                      <w:rFonts w:ascii="Times New Roman" w:hAnsi="Times New Roman" w:cs="Times New Roman"/>
                    </w:rPr>
                    <w:tag w:val="_PLD_a629096442414226b3292060f7ee2433"/>
                    <w:id w:val="-160764503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应付账款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220,469,684.95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271,504,541.20</w:t>
                    </w:r>
                  </w:p>
                </w:tc>
              </w:tr>
              <w:tr w:rsidR="000C13E3">
                <w:sdt>
                  <w:sdtPr>
                    <w:rPr>
                      <w:rFonts w:ascii="Times New Roman" w:hAnsi="Times New Roman" w:cs="Times New Roman"/>
                    </w:rPr>
                    <w:tag w:val="_PLD_9c7b2a6b03734aeb84333dd1ad179ade"/>
                    <w:id w:val="106962168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预收款项</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tc>
                  <w:tcPr>
                    <w:tcW w:w="2944"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97fe5e81907c458186d615ca1a16da59"/>
                      <w:id w:val="561609948"/>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合同负债</w:t>
                        </w:r>
                      </w:p>
                    </w:sdtContent>
                  </w:sdt>
                </w:tc>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8,438,508.97</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10,709,055.98</w:t>
                    </w:r>
                  </w:p>
                </w:tc>
              </w:tr>
              <w:tr w:rsidR="000C13E3">
                <w:sdt>
                  <w:sdtPr>
                    <w:rPr>
                      <w:rFonts w:ascii="Times New Roman" w:hAnsi="Times New Roman" w:cs="Times New Roman"/>
                    </w:rPr>
                    <w:tag w:val="_PLD_472d8e738b714bc89cfda0d9fc6f176e"/>
                    <w:id w:val="143540668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应付职工薪酬</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7,721,921.08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7,093,269.11</w:t>
                    </w:r>
                  </w:p>
                </w:tc>
              </w:tr>
              <w:tr w:rsidR="000C13E3">
                <w:sdt>
                  <w:sdtPr>
                    <w:rPr>
                      <w:rFonts w:ascii="Times New Roman" w:hAnsi="Times New Roman" w:cs="Times New Roman"/>
                    </w:rPr>
                    <w:tag w:val="_PLD_935c922a466d49bca2588a3df657e4ff"/>
                    <w:id w:val="153083914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应交税费</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3,957,505.26</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3,194,683.00</w:t>
                    </w:r>
                  </w:p>
                </w:tc>
              </w:tr>
              <w:tr w:rsidR="000C13E3">
                <w:sdt>
                  <w:sdtPr>
                    <w:rPr>
                      <w:rFonts w:ascii="Times New Roman" w:hAnsi="Times New Roman" w:cs="Times New Roman"/>
                    </w:rPr>
                    <w:tag w:val="_PLD_f02f4efe981d4cc7a199248496ef0cfc"/>
                    <w:id w:val="28216515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其他应付款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23,597,635.42</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21,387,845.55</w:t>
                    </w:r>
                  </w:p>
                </w:tc>
              </w:tr>
              <w:tr w:rsidR="000C13E3">
                <w:sdt>
                  <w:sdtPr>
                    <w:rPr>
                      <w:rFonts w:ascii="Times New Roman" w:hAnsi="Times New Roman" w:cs="Times New Roman"/>
                    </w:rPr>
                    <w:tag w:val="_PLD_0161dbb22db14f948442be20a9cb7560"/>
                    <w:id w:val="204139253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其中：</w:t>
                        </w:r>
                        <w:r>
                          <w:rPr>
                            <w:rFonts w:ascii="Times New Roman" w:hAnsi="Times New Roman" w:cs="Times New Roman"/>
                            <w:szCs w:val="21"/>
                          </w:rPr>
                          <w:t>应付利息</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a53dd1ad6c9442495ce7ffefa6805ff"/>
                    <w:id w:val="-196179235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400" w:firstLine="840"/>
                          <w:rPr>
                            <w:rFonts w:ascii="Times New Roman" w:hAnsi="Times New Roman" w:cs="Times New Roman"/>
                            <w:szCs w:val="21"/>
                          </w:rPr>
                        </w:pPr>
                        <w:r>
                          <w:rPr>
                            <w:rFonts w:ascii="Times New Roman" w:hAnsi="Times New Roman" w:cs="Times New Roman"/>
                            <w:szCs w:val="21"/>
                          </w:rPr>
                          <w:t>应付股利</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677b14d5dfb4f49b913d8e108884c19"/>
                    <w:id w:val="-135965802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持有待售负债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675d199fe0e492aaf40ec75faaad4e1"/>
                    <w:id w:val="-45548979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一年内到期的非流动负债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3a0b24f045240e2923ed4160e9fa33a"/>
                    <w:id w:val="80897566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其他流动负债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6,589,233.67</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1,392,177.28</w:t>
                    </w:r>
                  </w:p>
                </w:tc>
              </w:tr>
              <w:tr w:rsidR="000C13E3">
                <w:sdt>
                  <w:sdtPr>
                    <w:rPr>
                      <w:rFonts w:ascii="Times New Roman" w:hAnsi="Times New Roman" w:cs="Times New Roman"/>
                    </w:rPr>
                    <w:tag w:val="_PLD_3fd7f65c982a4798ab78c4c96bca259b"/>
                    <w:id w:val="-147575104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流动负债合计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438,772,630.68</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522,908,308.85</w:t>
                    </w:r>
                  </w:p>
                </w:tc>
              </w:tr>
              <w:tr w:rsidR="000C13E3">
                <w:sdt>
                  <w:sdtPr>
                    <w:rPr>
                      <w:rFonts w:ascii="Times New Roman" w:hAnsi="Times New Roman" w:cs="Times New Roman"/>
                    </w:rPr>
                    <w:tag w:val="_PLD_5a8813ff8c984fc28cd8ddc8db922fd5"/>
                    <w:id w:val="-1445068445"/>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rFonts w:ascii="Times New Roman" w:hAnsi="Times New Roman" w:cs="Times New Roman"/>
                            <w:color w:val="008000"/>
                            <w:szCs w:val="21"/>
                          </w:rPr>
                        </w:pPr>
                        <w:r>
                          <w:rPr>
                            <w:rFonts w:ascii="Times New Roman" w:hAnsi="Times New Roman" w:cs="Times New Roman"/>
                            <w:b/>
                            <w:bCs/>
                            <w:szCs w:val="21"/>
                          </w:rPr>
                          <w:t>非流动负债：</w:t>
                        </w:r>
                      </w:p>
                    </w:tc>
                  </w:sdtContent>
                </w:sdt>
              </w:tr>
              <w:tr w:rsidR="000C13E3">
                <w:sdt>
                  <w:sdtPr>
                    <w:rPr>
                      <w:rFonts w:ascii="Times New Roman" w:hAnsi="Times New Roman" w:cs="Times New Roman"/>
                    </w:rPr>
                    <w:tag w:val="_PLD_2e0282c784d54804a2dfa4e9925d9afe"/>
                    <w:id w:val="-197550979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长期借款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ae799b0dff445c3a478e783ee4f3f9e"/>
                    <w:id w:val="178314391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应付债券</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b4a6077b70544e7a4e39bfdf816276d"/>
                    <w:id w:val="9560022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ceecad9adf14214acac7ec3ed737706"/>
                    <w:id w:val="27653183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leftChars="300" w:left="630" w:firstLineChars="100" w:firstLine="210"/>
                          <w:rPr>
                            <w:rFonts w:ascii="Times New Roman" w:hAnsi="Times New Roman" w:cs="Times New Roman"/>
                            <w:szCs w:val="21"/>
                          </w:rPr>
                        </w:pPr>
                        <w:r>
                          <w:rPr>
                            <w:rFonts w:ascii="Times New Roman" w:hAnsi="Times New Roman" w:cs="Times New Roman"/>
                            <w:szCs w:val="21"/>
                          </w:rPr>
                          <w:t>永续债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01068eac65e44ee9de601b753837ef7"/>
                    <w:id w:val="76697077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rPr>
                        </w:pPr>
                        <w:r>
                          <w:rPr>
                            <w:rFonts w:ascii="Times New Roman" w:hAnsi="Times New Roman" w:cs="Times New Roman"/>
                          </w:rPr>
                          <w:t>租赁负债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6a145958be247a08fdc6e7f0f63b273"/>
                    <w:id w:val="87327913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长期应付款</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0963e088d2245618d3ffc26fa9883f9"/>
                    <w:id w:val="-34957536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长期应付职工薪酬</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76,425,853.45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74,866,479.81</w:t>
                    </w:r>
                  </w:p>
                </w:tc>
              </w:tr>
              <w:tr w:rsidR="000C13E3">
                <w:sdt>
                  <w:sdtPr>
                    <w:rPr>
                      <w:rFonts w:ascii="Times New Roman" w:hAnsi="Times New Roman" w:cs="Times New Roman"/>
                    </w:rPr>
                    <w:tag w:val="_PLD_110dc5a4f7b24db5ad8af5cfde236424"/>
                    <w:id w:val="-2082290169"/>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预计负债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07466d2bbac46bab85228947866f5cd"/>
                    <w:id w:val="172834383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递延收益</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1,960,000.00</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r>
              <w:tr w:rsidR="000C13E3">
                <w:sdt>
                  <w:sdtPr>
                    <w:rPr>
                      <w:rFonts w:ascii="Times New Roman" w:hAnsi="Times New Roman" w:cs="Times New Roman"/>
                    </w:rPr>
                    <w:tag w:val="_PLD_f51ba055bf4b48cbbc6b2d3529dff76a"/>
                    <w:id w:val="556594678"/>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递延所得税负债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9c66d05b874491c8299e3ff5fdd1849"/>
                    <w:id w:val="1348597226"/>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其他非流动负债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ff50edaca4a433a80d841b668c2b903"/>
                    <w:id w:val="195065920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非流动负债合计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78,385,853.45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79,966,479.81</w:t>
                    </w:r>
                  </w:p>
                </w:tc>
              </w:tr>
              <w:tr w:rsidR="000C13E3">
                <w:sdt>
                  <w:sdtPr>
                    <w:rPr>
                      <w:rFonts w:ascii="Times New Roman" w:hAnsi="Times New Roman" w:cs="Times New Roman"/>
                    </w:rPr>
                    <w:tag w:val="_PLD_d6978d2b345644869dabfa9f7bb25d9b"/>
                    <w:id w:val="-80670743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负债合计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517,158,484.13</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602,874,788.66</w:t>
                    </w:r>
                  </w:p>
                </w:tc>
              </w:tr>
              <w:tr w:rsidR="000C13E3">
                <w:sdt>
                  <w:sdtPr>
                    <w:rPr>
                      <w:rFonts w:ascii="Times New Roman" w:hAnsi="Times New Roman" w:cs="Times New Roman"/>
                    </w:rPr>
                    <w:tag w:val="_PLD_7ccfdb4b1195457b8de4211feea2cac2"/>
                    <w:id w:val="1645627441"/>
                    <w:lock w:val="sdtLocked"/>
                  </w:sdtPr>
                  <w:sdtEndPr/>
                  <w:sdtContent>
                    <w:tc>
                      <w:tcPr>
                        <w:tcW w:w="9038" w:type="dxa"/>
                        <w:gridSpan w:val="4"/>
                        <w:tcBorders>
                          <w:top w:val="outset" w:sz="6" w:space="0" w:color="auto"/>
                          <w:left w:val="outset" w:sz="6" w:space="0" w:color="auto"/>
                          <w:bottom w:val="outset" w:sz="6" w:space="0" w:color="auto"/>
                          <w:right w:val="outset" w:sz="6" w:space="0" w:color="auto"/>
                        </w:tcBorders>
                        <w:vAlign w:val="center"/>
                      </w:tcPr>
                      <w:p w:rsidR="000C13E3" w:rsidRDefault="00C11B76">
                        <w:pPr>
                          <w:rPr>
                            <w:rFonts w:ascii="Times New Roman" w:hAnsi="Times New Roman" w:cs="Times New Roman"/>
                            <w:color w:val="008000"/>
                            <w:szCs w:val="21"/>
                          </w:rPr>
                        </w:pPr>
                        <w:r>
                          <w:rPr>
                            <w:rFonts w:ascii="Times New Roman" w:hAnsi="Times New Roman" w:cs="Times New Roman"/>
                            <w:b/>
                            <w:bCs/>
                            <w:szCs w:val="21"/>
                          </w:rPr>
                          <w:t>所有者权益（或股东权益）：</w:t>
                        </w:r>
                      </w:p>
                    </w:tc>
                  </w:sdtContent>
                </w:sdt>
              </w:tr>
              <w:tr w:rsidR="000C13E3">
                <w:sdt>
                  <w:sdtPr>
                    <w:rPr>
                      <w:rFonts w:ascii="Times New Roman" w:hAnsi="Times New Roman" w:cs="Times New Roman"/>
                    </w:rPr>
                    <w:tag w:val="_PLD_3544e3178d134ee6949062f2fc4fe109"/>
                    <w:id w:val="-82196821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实收资本（或股本）</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638,206,348.00</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638,206,348.00</w:t>
                    </w:r>
                  </w:p>
                </w:tc>
              </w:tr>
              <w:tr w:rsidR="000C13E3">
                <w:sdt>
                  <w:sdtPr>
                    <w:rPr>
                      <w:rFonts w:ascii="Times New Roman" w:hAnsi="Times New Roman" w:cs="Times New Roman"/>
                    </w:rPr>
                    <w:tag w:val="_PLD_1f06d5e3f1514521a81034bd8123884c"/>
                    <w:id w:val="-42256456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其他权益工具</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39fa27f5e6146e7ab45ef5a6bd5257e"/>
                    <w:id w:val="-83153011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877c2ca757d46e088f56a241ee2d167"/>
                    <w:id w:val="-95933920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leftChars="300" w:left="630" w:firstLineChars="100" w:firstLine="210"/>
                          <w:rPr>
                            <w:rFonts w:ascii="Times New Roman" w:hAnsi="Times New Roman" w:cs="Times New Roman"/>
                            <w:szCs w:val="21"/>
                          </w:rPr>
                        </w:pPr>
                        <w:r>
                          <w:rPr>
                            <w:rFonts w:ascii="Times New Roman" w:hAnsi="Times New Roman" w:cs="Times New Roman"/>
                            <w:szCs w:val="21"/>
                          </w:rPr>
                          <w:t>永续债</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8913b2bfe2646b991164f4e3e225215"/>
                    <w:id w:val="708377700"/>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资本公积</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1,263,308,178.37</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1,243,702,334.26</w:t>
                    </w:r>
                  </w:p>
                </w:tc>
              </w:tr>
              <w:tr w:rsidR="000C13E3">
                <w:sdt>
                  <w:sdtPr>
                    <w:rPr>
                      <w:rFonts w:ascii="Times New Roman" w:hAnsi="Times New Roman" w:cs="Times New Roman"/>
                    </w:rPr>
                    <w:tag w:val="_PLD_324c6408c1424a728eccacf3b0ef657d"/>
                    <w:id w:val="15118183"/>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减：库存股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0C13E3">
                    <w:pPr>
                      <w:jc w:val="right"/>
                      <w:rPr>
                        <w:rFonts w:ascii="Times New Roman" w:hAnsi="Times New Roman" w:cs="Times New Roman"/>
                        <w:szCs w:val="21"/>
                      </w:rPr>
                    </w:pPr>
                  </w:p>
                </w:tc>
                <w:tc>
                  <w:tcPr>
                    <w:tcW w:w="2410" w:type="dxa"/>
                    <w:tcBorders>
                      <w:top w:val="outset" w:sz="6" w:space="0" w:color="auto"/>
                      <w:left w:val="outset" w:sz="6" w:space="0" w:color="auto"/>
                      <w:bottom w:val="outset" w:sz="6" w:space="0" w:color="auto"/>
                      <w:right w:val="outset" w:sz="6"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209deee7bd643ac909c51619677313b"/>
                    <w:id w:val="1502940662"/>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其他综合收益</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-4,870,500.00</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-4,870,500.00</w:t>
                    </w:r>
                  </w:p>
                </w:tc>
              </w:tr>
              <w:tr w:rsidR="000C13E3">
                <w:sdt>
                  <w:sdtPr>
                    <w:rPr>
                      <w:rFonts w:ascii="Times New Roman" w:hAnsi="Times New Roman" w:cs="Times New Roman"/>
                    </w:rPr>
                    <w:tag w:val="_PLD_6eaf8035733844da94bc6736f62d97ba"/>
                    <w:id w:val="-453643607"/>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专项储备</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3,596,001.39</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3,561,101.01</w:t>
                    </w:r>
                  </w:p>
                </w:tc>
              </w:tr>
              <w:tr w:rsidR="000C13E3">
                <w:sdt>
                  <w:sdtPr>
                    <w:rPr>
                      <w:rFonts w:ascii="Times New Roman" w:hAnsi="Times New Roman" w:cs="Times New Roman"/>
                    </w:rPr>
                    <w:tag w:val="_PLD_4de370b85d5b4fff8dc4cd59144b8445"/>
                    <w:id w:val="-156471349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盈余公积</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47,166,045.35</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47,166,045.35</w:t>
                    </w:r>
                  </w:p>
                </w:tc>
              </w:tr>
              <w:tr w:rsidR="000C13E3">
                <w:sdt>
                  <w:sdtPr>
                    <w:rPr>
                      <w:rFonts w:ascii="Times New Roman" w:hAnsi="Times New Roman" w:cs="Times New Roman"/>
                    </w:rPr>
                    <w:tag w:val="_PLD_57bd5bb93fa840679abdabdef85d0712"/>
                    <w:id w:val="1079184704"/>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未分配利润</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-159,850,507.61</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-185,391,117.18</w:t>
                    </w:r>
                  </w:p>
                </w:tc>
              </w:tr>
              <w:tr w:rsidR="000C13E3">
                <w:sdt>
                  <w:sdtPr>
                    <w:rPr>
                      <w:rFonts w:ascii="Times New Roman" w:hAnsi="Times New Roman" w:cs="Times New Roman"/>
                    </w:rPr>
                    <w:tag w:val="_PLD_ceb45ece49e540bfa6e86de65ae33e4b"/>
                    <w:id w:val="-1551146925"/>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rPr>
                          <w:t>所有者权益（或股东权益）合计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1,787,555,565.50</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1,742,374,211.44</w:t>
                    </w:r>
                  </w:p>
                </w:tc>
              </w:tr>
              <w:tr w:rsidR="000C13E3">
                <w:sdt>
                  <w:sdtPr>
                    <w:rPr>
                      <w:rFonts w:ascii="Times New Roman" w:hAnsi="Times New Roman" w:cs="Times New Roman"/>
                    </w:rPr>
                    <w:tag w:val="_PLD_f0ef69cc41f3488e9f1fd1456e8640f4"/>
                    <w:id w:val="-1250878271"/>
                    <w:lock w:val="sdtLocked"/>
                  </w:sdtPr>
                  <w:sdtEndPr/>
                  <w:sdtContent>
                    <w:tc>
                      <w:tcPr>
                        <w:tcW w:w="2944" w:type="dxa"/>
                        <w:tcBorders>
                          <w:top w:val="outset" w:sz="6" w:space="0" w:color="auto"/>
                          <w:left w:val="outset" w:sz="6" w:space="0" w:color="auto"/>
                          <w:bottom w:val="outset" w:sz="6" w:space="0" w:color="auto"/>
                          <w:right w:val="outset" w:sz="6"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负债和所有者权益（或股东权益）总计</w:t>
                        </w:r>
                      </w:p>
                    </w:tc>
                  </w:sdtContent>
                </w:sdt>
                <w:tc>
                  <w:tcPr>
                    <w:tcW w:w="1133" w:type="dxa"/>
                    <w:tcBorders>
                      <w:top w:val="outset" w:sz="6" w:space="0" w:color="auto"/>
                      <w:left w:val="outset" w:sz="6" w:space="0" w:color="auto"/>
                      <w:bottom w:val="outset" w:sz="6" w:space="0" w:color="auto"/>
                      <w:right w:val="outset" w:sz="6" w:space="0" w:color="auto"/>
                    </w:tcBorders>
                  </w:tcPr>
                  <w:p w:rsidR="000C13E3" w:rsidRDefault="000C13E3">
                    <w:pPr>
                      <w:rPr>
                        <w:rFonts w:ascii="Times New Roman" w:hAnsi="Times New Roman" w:cs="Times New Roman"/>
                        <w:szCs w:val="21"/>
                      </w:rPr>
                    </w:pPr>
                  </w:p>
                </w:tc>
                <w:tc>
                  <w:tcPr>
                    <w:tcW w:w="2551" w:type="dxa"/>
                    <w:tcBorders>
                      <w:top w:val="outset" w:sz="6" w:space="0" w:color="auto"/>
                      <w:left w:val="outset" w:sz="6" w:space="0" w:color="auto"/>
                      <w:bottom w:val="outset" w:sz="6" w:space="0" w:color="auto"/>
                      <w:right w:val="outset" w:sz="6"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2,304,714,049.63</w:t>
                    </w:r>
                  </w:p>
                </w:tc>
                <w:tc>
                  <w:tcPr>
                    <w:tcW w:w="2410" w:type="dxa"/>
                    <w:tcBorders>
                      <w:top w:val="outset" w:sz="6" w:space="0" w:color="auto"/>
                      <w:left w:val="outset" w:sz="6" w:space="0" w:color="auto"/>
                      <w:bottom w:val="outset" w:sz="6" w:space="0" w:color="auto"/>
                      <w:right w:val="outset" w:sz="6"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2,345,249,000.10</w:t>
                    </w:r>
                  </w:p>
                </w:tc>
              </w:tr>
            </w:tbl>
            <w:p w:rsidR="000C13E3" w:rsidRDefault="000C13E3"/>
            <w:p w:rsidR="000C13E3" w:rsidRDefault="00C11B76">
              <w:pPr>
                <w:ind w:rightChars="-73" w:right="-153"/>
                <w:rPr>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a81a61c6d7bb46bfa69f34f205086804"/>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朱奇</w:t>
                  </w:r>
                </w:sdtContent>
              </w:sdt>
              <w:r>
                <w:rPr>
                  <w:szCs w:val="21"/>
                </w:rPr>
                <w:t>主管会计工作负责人</w:t>
              </w:r>
              <w:r>
                <w:rPr>
                  <w:rFonts w:hint="eastAsia"/>
                  <w:szCs w:val="21"/>
                </w:rPr>
                <w:t>：</w:t>
              </w:r>
              <w:sdt>
                <w:sdtPr>
                  <w:rPr>
                    <w:rFonts w:hint="eastAsia"/>
                    <w:szCs w:val="21"/>
                  </w:rPr>
                  <w:alias w:val="主管会计工作负责人姓名"/>
                  <w:tag w:val="_GBC_12b89d18f9094da18899493b997b98a8"/>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金群</w:t>
                  </w:r>
                </w:sdtContent>
              </w:sdt>
              <w:r>
                <w:rPr>
                  <w:szCs w:val="21"/>
                </w:rPr>
                <w:t>会计机构负责人</w:t>
              </w:r>
              <w:r>
                <w:rPr>
                  <w:rFonts w:hint="eastAsia"/>
                  <w:szCs w:val="21"/>
                </w:rPr>
                <w:t>：</w:t>
              </w:r>
              <w:sdt>
                <w:sdtPr>
                  <w:rPr>
                    <w:rFonts w:hint="eastAsia"/>
                    <w:szCs w:val="21"/>
                  </w:rPr>
                  <w:alias w:val="会计机构负责人姓名"/>
                  <w:tag w:val="_GBC_80397291c44b4713afb5a711c98f3ea6"/>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刘燕</w:t>
                  </w:r>
                </w:sdtContent>
              </w:sdt>
            </w:p>
          </w:sdtContent>
        </w:sdt>
        <w:p w:rsidR="000C13E3" w:rsidRDefault="00362B2C"/>
      </w:sdtContent>
    </w:sdt>
    <w:bookmarkEnd w:id="155"/>
    <w:p w:rsidR="000C13E3" w:rsidRDefault="000C13E3">
      <w:pPr>
        <w:rPr>
          <w:color w:val="FF0000"/>
          <w:szCs w:val="21"/>
        </w:rPr>
      </w:pPr>
    </w:p>
    <w:bookmarkStart w:id="156" w:name="_Hlk24038378" w:displacedByCustomXml="next"/>
    <w:sdt>
      <w:sdtPr>
        <w:rPr>
          <w:rFonts w:ascii="宋体" w:hAnsi="宋体" w:cs="宋体" w:hint="eastAsia"/>
          <w:b w:val="0"/>
          <w:bCs w:val="0"/>
          <w:kern w:val="0"/>
          <w:szCs w:val="24"/>
        </w:rPr>
        <w:alias w:val="选项模块:需要编制合并报表"/>
        <w:tag w:val="_SEC_38812834cfb34e9393dcbecc309c8615"/>
        <w:id w:val="659661293"/>
        <w:lock w:val="sdtLocked"/>
        <w:placeholder>
          <w:docPart w:val="GBC22222222222222222222222222222"/>
        </w:placeholder>
      </w:sdtPr>
      <w:sdtEndPr>
        <w:rPr>
          <w:rFonts w:hint="default"/>
          <w:color w:val="FF0000"/>
          <w:szCs w:val="21"/>
        </w:rPr>
      </w:sdtEndPr>
      <w:sdtContent>
        <w:sdt>
          <w:sdtPr>
            <w:rPr>
              <w:rFonts w:ascii="宋体" w:hAnsi="宋体" w:cs="宋体" w:hint="eastAsia"/>
              <w:b w:val="0"/>
              <w:bCs w:val="0"/>
              <w:kern w:val="0"/>
              <w:szCs w:val="24"/>
            </w:rPr>
            <w:tag w:val="_SEC_38d2275e2dcd4f8eb0870715a2a226c7"/>
            <w:id w:val="521594129"/>
            <w:lock w:val="sdtLocked"/>
            <w:placeholder>
              <w:docPart w:val="GBC22222222222222222222222222222"/>
            </w:placeholder>
          </w:sdtPr>
          <w:sdtEndPr>
            <w:rPr>
              <w:szCs w:val="21"/>
            </w:rPr>
          </w:sdtEndPr>
          <w:sdtContent>
            <w:p w:rsidR="000C13E3" w:rsidRDefault="00C11B76">
              <w:pPr>
                <w:pStyle w:val="3"/>
                <w:jc w:val="center"/>
              </w:pPr>
              <w:r>
                <w:rPr>
                  <w:rFonts w:hint="eastAsia"/>
                </w:rPr>
                <w:t>合并</w:t>
              </w:r>
              <w:r>
                <w:t>利润表</w:t>
              </w:r>
            </w:p>
            <w:p w:rsidR="000C13E3" w:rsidRDefault="00C11B76">
              <w:pPr>
                <w:jc w:val="center"/>
                <w:rPr>
                  <w:b/>
                  <w:bCs/>
                  <w:szCs w:val="21"/>
                </w:rPr>
              </w:pPr>
              <w:r>
                <w:rPr>
                  <w:szCs w:val="21"/>
                </w:rPr>
                <w:t>2022年</w:t>
              </w:r>
              <w:r>
                <w:rPr>
                  <w:rFonts w:hint="eastAsia"/>
                  <w:szCs w:val="21"/>
                </w:rPr>
                <w:t>1—</w:t>
              </w:r>
              <w:r>
                <w:rPr>
                  <w:szCs w:val="21"/>
                </w:rPr>
                <w:t>12月</w:t>
              </w:r>
            </w:p>
            <w:p w:rsidR="000C13E3" w:rsidRDefault="00C11B76">
              <w:pPr>
                <w:jc w:val="right"/>
                <w:rPr>
                  <w:szCs w:val="21"/>
                </w:rPr>
              </w:pPr>
              <w:r>
                <w:rPr>
                  <w:szCs w:val="21"/>
                </w:rPr>
                <w:t>单位:</w:t>
              </w:r>
              <w:sdt>
                <w:sdtPr>
                  <w:rPr>
                    <w:szCs w:val="21"/>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sdt>
                <w:sdtPr>
                  <w:rPr>
                    <w:szCs w:val="21"/>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7"/>
                <w:gridCol w:w="1517"/>
                <w:gridCol w:w="2009"/>
                <w:gridCol w:w="2016"/>
              </w:tblGrid>
              <w:tr w:rsidR="000C13E3">
                <w:trPr>
                  <w:cantSplit/>
                </w:trPr>
                <w:sdt>
                  <w:sdtPr>
                    <w:rPr>
                      <w:rFonts w:ascii="Times New Roman" w:hAnsi="Times New Roman" w:cs="Times New Roman"/>
                    </w:rPr>
                    <w:tag w:val="_PLD_2e3f33fcce354b339a86add10899a6c5"/>
                    <w:id w:val="1786000012"/>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Chars="-19" w:hangingChars="19" w:hanging="40"/>
                          <w:jc w:val="center"/>
                          <w:rPr>
                            <w:rFonts w:ascii="Times New Roman" w:hAnsi="Times New Roman" w:cs="Times New Roman"/>
                            <w:b/>
                            <w:szCs w:val="21"/>
                          </w:rPr>
                        </w:pPr>
                        <w:r>
                          <w:rPr>
                            <w:rFonts w:ascii="Times New Roman" w:hAnsi="Times New Roman" w:cs="Times New Roman"/>
                            <w:b/>
                            <w:szCs w:val="21"/>
                          </w:rPr>
                          <w:t>项目</w:t>
                        </w:r>
                      </w:p>
                    </w:tc>
                  </w:sdtContent>
                </w:sdt>
                <w:sdt>
                  <w:sdtPr>
                    <w:rPr>
                      <w:rFonts w:ascii="Times New Roman" w:hAnsi="Times New Roman" w:cs="Times New Roman"/>
                    </w:rPr>
                    <w:tag w:val="_PLD_93edd7a3846d4cd58b14d043e9b33f2c"/>
                    <w:id w:val="1704214338"/>
                    <w:lock w:val="sdtLocked"/>
                  </w:sdtPr>
                  <w:sdtEndPr/>
                  <w:sdtContent>
                    <w:tc>
                      <w:tcPr>
                        <w:tcW w:w="1517"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附注</w:t>
                        </w:r>
                      </w:p>
                    </w:tc>
                  </w:sdtContent>
                </w:sdt>
                <w:sdt>
                  <w:sdtPr>
                    <w:rPr>
                      <w:rFonts w:ascii="Times New Roman" w:hAnsi="Times New Roman" w:cs="Times New Roman"/>
                    </w:rPr>
                    <w:tag w:val="_PLD_49f84cca199c45e7bc0f9fea5b73078c"/>
                    <w:id w:val="474409944"/>
                    <w:lock w:val="sdtLocked"/>
                  </w:sdtPr>
                  <w:sdtEndPr/>
                  <w:sdtContent>
                    <w:tc>
                      <w:tcPr>
                        <w:tcW w:w="2009"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2022</w:t>
                        </w:r>
                        <w:r>
                          <w:rPr>
                            <w:rFonts w:ascii="Times New Roman" w:hAnsi="Times New Roman" w:cs="Times New Roman"/>
                            <w:b/>
                            <w:szCs w:val="21"/>
                          </w:rPr>
                          <w:t>年度</w:t>
                        </w:r>
                      </w:p>
                    </w:tc>
                  </w:sdtContent>
                </w:sdt>
                <w:sdt>
                  <w:sdtPr>
                    <w:rPr>
                      <w:rFonts w:ascii="Times New Roman" w:hAnsi="Times New Roman" w:cs="Times New Roman"/>
                    </w:rPr>
                    <w:tag w:val="_PLD_8b5fde21bc974404b892a88906dec352"/>
                    <w:id w:val="514274313"/>
                    <w:lock w:val="sdtLocked"/>
                  </w:sdtPr>
                  <w:sdtEndPr/>
                  <w:sdtContent>
                    <w:tc>
                      <w:tcPr>
                        <w:tcW w:w="2016"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2021</w:t>
                        </w:r>
                        <w:r>
                          <w:rPr>
                            <w:rFonts w:ascii="Times New Roman" w:hAnsi="Times New Roman" w:cs="Times New Roman"/>
                            <w:b/>
                            <w:szCs w:val="21"/>
                          </w:rPr>
                          <w:t>年度</w:t>
                        </w:r>
                      </w:p>
                    </w:tc>
                  </w:sdtContent>
                </w:sdt>
              </w:tr>
              <w:tr w:rsidR="000C13E3">
                <w:sdt>
                  <w:sdtPr>
                    <w:rPr>
                      <w:rFonts w:ascii="Times New Roman" w:hAnsi="Times New Roman" w:cs="Times New Roman"/>
                    </w:rPr>
                    <w:tag w:val="_PLD_6380654d35f848cfb950d682c7a7e226"/>
                    <w:id w:val="-1589373902"/>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0000"/>
                            <w:szCs w:val="21"/>
                          </w:rPr>
                        </w:pPr>
                        <w:r>
                          <w:rPr>
                            <w:rFonts w:ascii="Times New Roman" w:hAnsi="Times New Roman" w:cs="Times New Roman"/>
                            <w:szCs w:val="21"/>
                          </w:rPr>
                          <w:t>一、营业总收入</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1,275,280,575.64</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1,225,998,641.43</w:t>
                    </w:r>
                  </w:p>
                </w:tc>
              </w:tr>
              <w:tr w:rsidR="000C13E3">
                <w:sdt>
                  <w:sdtPr>
                    <w:rPr>
                      <w:rFonts w:ascii="Times New Roman" w:hAnsi="Times New Roman" w:cs="Times New Roman"/>
                    </w:rPr>
                    <w:tag w:val="_PLD_79008c1152f2457c85b84fdb8bd94302"/>
                    <w:id w:val="24330195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0000"/>
                            <w:szCs w:val="21"/>
                          </w:rPr>
                        </w:pPr>
                        <w:r>
                          <w:rPr>
                            <w:rFonts w:ascii="Times New Roman" w:hAnsi="Times New Roman" w:cs="Times New Roman"/>
                            <w:szCs w:val="21"/>
                          </w:rPr>
                          <w:t>其中：营业收入</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1,275,280,575.64</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1,225,998,641.43</w:t>
                    </w:r>
                  </w:p>
                </w:tc>
              </w:tr>
              <w:tr w:rsidR="000C13E3">
                <w:sdt>
                  <w:sdtPr>
                    <w:rPr>
                      <w:rFonts w:ascii="Times New Roman" w:hAnsi="Times New Roman" w:cs="Times New Roman"/>
                    </w:rPr>
                    <w:tag w:val="_PLD_b2b5ee31e3a04fd686ce6a770a4bf7f8"/>
                    <w:id w:val="39493807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color w:val="000000"/>
                            <w:szCs w:val="21"/>
                          </w:rPr>
                        </w:pPr>
                        <w:r>
                          <w:rPr>
                            <w:rFonts w:ascii="Times New Roman" w:hAnsi="Times New Roman" w:cs="Times New Roman"/>
                            <w:szCs w:val="21"/>
                          </w:rPr>
                          <w:t>利息收入</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b4b4e07fd124105920ebc7fd41981e3"/>
                    <w:id w:val="-743489523"/>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已赚保费</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0807caa85b74b3ba05d867a5d0c221a"/>
                    <w:id w:val="2020576866"/>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手续费及佣金收入</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6f3ec17fb0b4d11b9c07106540a4ab0"/>
                    <w:id w:val="-1543439815"/>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0000"/>
                            <w:szCs w:val="21"/>
                          </w:rPr>
                        </w:pPr>
                        <w:r>
                          <w:rPr>
                            <w:rFonts w:ascii="Times New Roman" w:hAnsi="Times New Roman" w:cs="Times New Roman"/>
                            <w:szCs w:val="21"/>
                          </w:rPr>
                          <w:t>二、营业总成本</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1,298,986,413.13</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1,435,104,024.01</w:t>
                    </w:r>
                  </w:p>
                </w:tc>
              </w:tr>
              <w:tr w:rsidR="000C13E3">
                <w:sdt>
                  <w:sdtPr>
                    <w:rPr>
                      <w:rFonts w:ascii="Times New Roman" w:hAnsi="Times New Roman" w:cs="Times New Roman"/>
                    </w:rPr>
                    <w:tag w:val="_PLD_2bdd986d7efa4149a9f572f9b2a74150"/>
                    <w:id w:val="-903297886"/>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0000"/>
                            <w:szCs w:val="21"/>
                          </w:rPr>
                        </w:pPr>
                        <w:r>
                          <w:rPr>
                            <w:rFonts w:ascii="Times New Roman" w:hAnsi="Times New Roman" w:cs="Times New Roman"/>
                            <w:szCs w:val="21"/>
                          </w:rPr>
                          <w:t>其中：营业成本</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1,089,111,647.02</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1,192,924,573.50</w:t>
                    </w:r>
                  </w:p>
                </w:tc>
              </w:tr>
              <w:tr w:rsidR="000C13E3">
                <w:sdt>
                  <w:sdtPr>
                    <w:rPr>
                      <w:rFonts w:ascii="Times New Roman" w:hAnsi="Times New Roman" w:cs="Times New Roman"/>
                    </w:rPr>
                    <w:tag w:val="_PLD_ded1502b72c34d6098b091412f46ed9d"/>
                    <w:id w:val="-824501893"/>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利息支出</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cfa1a49c93048668179af2ead80c356"/>
                    <w:id w:val="-99125293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手续费及佣金支出</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c1309799af844b5b157719c070c5247"/>
                    <w:id w:val="133587434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退保金</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c699312a14243589e13d1662232ea40"/>
                    <w:id w:val="189959002"/>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赔付支出净额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cb9f866e4114aaca5c32d5ffde6a025"/>
                    <w:id w:val="177775159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提取保险责任准备金净额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150448f2b374fb5b092356dd35f581f"/>
                    <w:id w:val="1137830218"/>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保单红利支出</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a59332484d64aaa97873c9ce8cd2fb3"/>
                    <w:id w:val="77389936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分保费用</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5aa701a04e74c3681ea0f45ee50b8d7"/>
                    <w:id w:val="-1621989162"/>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税金及附加</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12,159,660.57</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13,493,236.19</w:t>
                    </w:r>
                  </w:p>
                </w:tc>
              </w:tr>
              <w:tr w:rsidR="000C13E3">
                <w:sdt>
                  <w:sdtPr>
                    <w:rPr>
                      <w:rFonts w:ascii="Times New Roman" w:hAnsi="Times New Roman" w:cs="Times New Roman"/>
                    </w:rPr>
                    <w:tag w:val="_PLD_ce31130c4729428dbfe379dfced40dc5"/>
                    <w:id w:val="1149180433"/>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销售费用</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57,055,906.97</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58,851,626.52</w:t>
                    </w:r>
                  </w:p>
                </w:tc>
              </w:tr>
              <w:tr w:rsidR="000C13E3">
                <w:sdt>
                  <w:sdtPr>
                    <w:rPr>
                      <w:rFonts w:ascii="Times New Roman" w:hAnsi="Times New Roman" w:cs="Times New Roman"/>
                    </w:rPr>
                    <w:tag w:val="_PLD_17a7b505b88c4f87bc0ba854f37b118f"/>
                    <w:id w:val="119427671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管理费用</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101,522,418.24</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99,341,640.14</w:t>
                    </w: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e87af4732c764d16b9a62ce062c27abc"/>
                      <w:id w:val="-1786188669"/>
                      <w:lock w:val="sdtLocked"/>
                    </w:sdtPr>
                    <w:sdtEndPr/>
                    <w:sdtContent>
                      <w:p w:rsidR="000C13E3" w:rsidRDefault="00C11B76">
                        <w:pPr>
                          <w:ind w:firstLineChars="300" w:firstLine="630"/>
                          <w:rPr>
                            <w:rFonts w:ascii="Times New Roman" w:hAnsi="Times New Roman" w:cs="Times New Roman"/>
                          </w:rPr>
                        </w:pPr>
                        <w:r>
                          <w:rPr>
                            <w:rFonts w:ascii="Times New Roman" w:hAnsi="Times New Roman" w:cs="Times New Roman"/>
                          </w:rPr>
                          <w:t>研发费用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65,366,514.10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61,209,382.99</w:t>
                    </w:r>
                  </w:p>
                </w:tc>
              </w:tr>
              <w:tr w:rsidR="000C13E3">
                <w:sdt>
                  <w:sdtPr>
                    <w:rPr>
                      <w:rFonts w:ascii="Times New Roman" w:hAnsi="Times New Roman" w:cs="Times New Roman"/>
                    </w:rPr>
                    <w:tag w:val="_PLD_39025fd6688d468db2dff127aaf8d9b7"/>
                    <w:id w:val="-619679372"/>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财务费用</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-26,229,733.77</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9,283,564.67</w:t>
                    </w: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5783a44ff7e84d5f9faf4e4523265fa2"/>
                      <w:id w:val="-1108967270"/>
                      <w:lock w:val="sdtLocked"/>
                    </w:sdtPr>
                    <w:sdtEndPr/>
                    <w:sdtContent>
                      <w:p w:rsidR="000C13E3" w:rsidRDefault="00C11B76">
                        <w:pPr>
                          <w:ind w:firstLineChars="300" w:firstLine="630"/>
                          <w:rPr>
                            <w:rFonts w:ascii="Times New Roman" w:hAnsi="Times New Roman" w:cs="Times New Roman"/>
                          </w:rPr>
                        </w:pPr>
                        <w:r>
                          <w:rPr>
                            <w:rFonts w:ascii="Times New Roman" w:hAnsi="Times New Roman" w:cs="Times New Roman"/>
                          </w:rPr>
                          <w:t>其中：利息费用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hint="eastAsia"/>
                      </w:rPr>
                      <w:t>10,427,016.75</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11,253,524.26</w:t>
                    </w: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181356a829f44a2eb68d58db992fd5b3"/>
                      <w:id w:val="-354269553"/>
                      <w:lock w:val="sdtLocked"/>
                    </w:sdtPr>
                    <w:sdtEndPr/>
                    <w:sdtContent>
                      <w:p w:rsidR="000C13E3" w:rsidRDefault="00C11B76">
                        <w:pPr>
                          <w:ind w:firstLineChars="600" w:firstLine="1260"/>
                          <w:rPr>
                            <w:rFonts w:ascii="Times New Roman" w:hAnsi="Times New Roman" w:cs="Times New Roman"/>
                          </w:rPr>
                        </w:pPr>
                        <w:r>
                          <w:rPr>
                            <w:rFonts w:ascii="Times New Roman" w:hAnsi="Times New Roman" w:cs="Times New Roman"/>
                          </w:rPr>
                          <w:t>利息收入</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38,122,765.87</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3,343,158.40</w:t>
                    </w:r>
                  </w:p>
                </w:tc>
              </w:tr>
              <w:tr w:rsidR="000C13E3">
                <w:sdt>
                  <w:sdtPr>
                    <w:rPr>
                      <w:rFonts w:ascii="Times New Roman" w:hAnsi="Times New Roman" w:cs="Times New Roman"/>
                    </w:rPr>
                    <w:tag w:val="_PLD_8cd7b53a4f864f25801036fcf0042187"/>
                    <w:id w:val="83927634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加：</w:t>
                        </w:r>
                        <w:r>
                          <w:rPr>
                            <w:rFonts w:ascii="Times New Roman" w:hAnsi="Times New Roman" w:cs="Times New Roman"/>
                            <w:szCs w:val="21"/>
                          </w:rPr>
                          <w:t>其他收益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18,076,801.93</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17,058,052.84</w:t>
                    </w:r>
                  </w:p>
                </w:tc>
              </w:tr>
              <w:tr w:rsidR="000C13E3">
                <w:sdt>
                  <w:sdtPr>
                    <w:rPr>
                      <w:rFonts w:ascii="Times New Roman" w:hAnsi="Times New Roman" w:cs="Times New Roman"/>
                    </w:rPr>
                    <w:tag w:val="_PLD_dd4d0b257ac449a1a1f9cd43ea8c6d6f"/>
                    <w:id w:val="-910310481"/>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投资收益（损失以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-17,292,236.41</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3,300,471.23</w:t>
                    </w:r>
                  </w:p>
                </w:tc>
              </w:tr>
              <w:tr w:rsidR="000C13E3">
                <w:sdt>
                  <w:sdtPr>
                    <w:rPr>
                      <w:rFonts w:ascii="Times New Roman" w:hAnsi="Times New Roman" w:cs="Times New Roman"/>
                    </w:rPr>
                    <w:tag w:val="_PLD_cb617292f3d24ae484f3b8b3331ef37e"/>
                    <w:id w:val="1937717213"/>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其中：对联营企业和合营企业的投资收益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-1,503,575.20</w:t>
                    </w: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7de6764e1bab4ab3b3f25a31e4c7c20a"/>
                    <w:id w:val="1896776937"/>
                    <w:lock w:val="sdtLocked"/>
                  </w:sdtPr>
                  <w:sdtEndPr/>
                  <w:sdtContent>
                    <w:tc>
                      <w:tcPr>
                        <w:tcW w:w="3507" w:type="dxa"/>
                        <w:tcBorders>
                          <w:top w:val="outset" w:sz="4" w:space="0" w:color="auto"/>
                          <w:left w:val="outset" w:sz="4" w:space="0" w:color="auto"/>
                          <w:bottom w:val="outset" w:sz="4" w:space="0" w:color="auto"/>
                          <w:right w:val="outset" w:sz="4" w:space="0" w:color="auto"/>
                        </w:tcBorders>
                      </w:tcPr>
                      <w:p w:rsidR="000C13E3" w:rsidRDefault="00C11B76">
                        <w:pPr>
                          <w:ind w:firstLineChars="550" w:firstLine="1155"/>
                          <w:rPr>
                            <w:rFonts w:ascii="Times New Roman" w:hAnsi="Times New Roman" w:cs="Times New Roman"/>
                          </w:rPr>
                        </w:pPr>
                        <w:r>
                          <w:rPr>
                            <w:rFonts w:ascii="Times New Roman" w:hAnsi="Times New Roman" w:cs="Times New Roman"/>
                          </w:rPr>
                          <w:t>以摊余成本计量的金融资产终止确认收益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6c6fba18c924bffb49d4725b87ecb13"/>
                    <w:id w:val="69558078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汇兑收益（损失以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d520128fec714da98227f31d25ce7796"/>
                      <w:id w:val="1712461277"/>
                      <w:lock w:val="sdtLocked"/>
                    </w:sdtPr>
                    <w:sdtEndPr/>
                    <w:sdtContent>
                      <w:p w:rsidR="000C13E3" w:rsidRDefault="00C11B76">
                        <w:pPr>
                          <w:ind w:firstLineChars="300" w:firstLine="630"/>
                          <w:rPr>
                            <w:rFonts w:ascii="Times New Roman" w:hAnsi="Times New Roman" w:cs="Times New Roman"/>
                          </w:rPr>
                        </w:pPr>
                        <w:r>
                          <w:rPr>
                            <w:rFonts w:ascii="Times New Roman" w:hAnsi="Times New Roman" w:cs="Times New Roman"/>
                          </w:rPr>
                          <w:t>净敞口套期收益（损失以</w:t>
                        </w:r>
                        <w:r>
                          <w:rPr>
                            <w:rFonts w:ascii="Times New Roman" w:hAnsi="Times New Roman" w:cs="Times New Roman"/>
                          </w:rPr>
                          <w:t>“-”</w:t>
                        </w:r>
                        <w:r>
                          <w:rPr>
                            <w:rFonts w:ascii="Times New Roman" w:hAnsi="Times New Roman" w:cs="Times New Roman"/>
                          </w:rPr>
                          <w:t>号填列）</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cf113d3dfde4191bb9677475e364e2c"/>
                    <w:id w:val="23498556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color w:val="000000"/>
                            <w:szCs w:val="21"/>
                          </w:rPr>
                        </w:pPr>
                        <w:r>
                          <w:rPr>
                            <w:rFonts w:ascii="Times New Roman" w:hAnsi="Times New Roman" w:cs="Times New Roman"/>
                            <w:szCs w:val="21"/>
                          </w:rPr>
                          <w:t>公允价值变动收益（损失以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d5729b4f71874df0b1658e78402fbd3a"/>
                      <w:id w:val="-807015802"/>
                      <w:lock w:val="sdtLocked"/>
                    </w:sdtPr>
                    <w:sdtEndPr/>
                    <w:sdtContent>
                      <w:p w:rsidR="000C13E3" w:rsidRDefault="00C11B76">
                        <w:pPr>
                          <w:ind w:firstLineChars="300" w:firstLine="630"/>
                          <w:rPr>
                            <w:rFonts w:ascii="Times New Roman" w:hAnsi="Times New Roman" w:cs="Times New Roman"/>
                          </w:rPr>
                        </w:pPr>
                        <w:r>
                          <w:rPr>
                            <w:rFonts w:ascii="Times New Roman" w:hAnsi="Times New Roman" w:cs="Times New Roman"/>
                          </w:rPr>
                          <w:t>信用减值损失（损失以</w:t>
                        </w:r>
                        <w:r>
                          <w:rPr>
                            <w:rFonts w:ascii="Times New Roman" w:hAnsi="Times New Roman" w:cs="Times New Roman"/>
                          </w:rPr>
                          <w:t>“-”</w:t>
                        </w:r>
                        <w:r>
                          <w:rPr>
                            <w:rFonts w:ascii="Times New Roman" w:hAnsi="Times New Roman" w:cs="Times New Roman"/>
                          </w:rPr>
                          <w:t>号填列）</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-8,523,409.31</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-66,179,617.42</w:t>
                    </w:r>
                  </w:p>
                </w:tc>
              </w:tr>
              <w:tr w:rsidR="000C13E3">
                <w:sdt>
                  <w:sdtPr>
                    <w:rPr>
                      <w:rFonts w:ascii="Times New Roman" w:hAnsi="Times New Roman" w:cs="Times New Roman"/>
                    </w:rPr>
                    <w:tag w:val="_PLD_44560210ee614ffca1cd838fcb26e64f"/>
                    <w:id w:val="-2050763531"/>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资产减值损失</w:t>
                        </w:r>
                        <w:r>
                          <w:rPr>
                            <w:rFonts w:ascii="Times New Roman" w:hAnsi="Times New Roman" w:cs="Times New Roman"/>
                          </w:rPr>
                          <w:t>（损失以</w:t>
                        </w:r>
                        <w:r>
                          <w:rPr>
                            <w:rFonts w:ascii="Times New Roman" w:hAnsi="Times New Roman" w:cs="Times New Roman"/>
                          </w:rPr>
                          <w:t>“-”</w:t>
                        </w:r>
                        <w:r>
                          <w:rPr>
                            <w:rFonts w:ascii="Times New Roman" w:hAnsi="Times New Roman" w:cs="Times New Roman"/>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-8,857,540.70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-40,527,976.82</w:t>
                    </w:r>
                  </w:p>
                </w:tc>
              </w:tr>
              <w:tr w:rsidR="000C13E3">
                <w:sdt>
                  <w:sdtPr>
                    <w:rPr>
                      <w:rFonts w:ascii="Times New Roman" w:hAnsi="Times New Roman" w:cs="Times New Roman"/>
                    </w:rPr>
                    <w:tag w:val="_PLD_db82d580df4545299b03340ea44f0a61"/>
                    <w:id w:val="514112522"/>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rPr>
                        </w:pPr>
                        <w:r>
                          <w:rPr>
                            <w:rFonts w:ascii="Times New Roman" w:hAnsi="Times New Roman" w:cs="Times New Roman"/>
                          </w:rPr>
                          <w:t>资产处置收益（损失以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10,567,386.83</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1,255,170.08</w:t>
                    </w:r>
                  </w:p>
                </w:tc>
              </w:tr>
              <w:tr w:rsidR="000C13E3">
                <w:sdt>
                  <w:sdtPr>
                    <w:rPr>
                      <w:rFonts w:ascii="Times New Roman" w:hAnsi="Times New Roman" w:cs="Times New Roman"/>
                    </w:rPr>
                    <w:tag w:val="_PLD_58efa9e2f2584a45bb21e4160a756a9a"/>
                    <w:id w:val="66767714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0000"/>
                            <w:szCs w:val="21"/>
                          </w:rPr>
                        </w:pPr>
                        <w:r>
                          <w:rPr>
                            <w:rFonts w:ascii="Times New Roman" w:hAnsi="Times New Roman" w:cs="Times New Roman"/>
                            <w:szCs w:val="21"/>
                          </w:rPr>
                          <w:t>三、营业利润（亏损以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-29,734,835.15</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-294,199,282.67</w:t>
                    </w:r>
                  </w:p>
                </w:tc>
              </w:tr>
              <w:tr w:rsidR="000C13E3">
                <w:sdt>
                  <w:sdtPr>
                    <w:rPr>
                      <w:rFonts w:ascii="Times New Roman" w:hAnsi="Times New Roman" w:cs="Times New Roman"/>
                    </w:rPr>
                    <w:tag w:val="_PLD_13abf7e9472541358784576e4b39b209"/>
                    <w:id w:val="-76314944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加：营业外收入</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631,383.89</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3,099,480.88</w:t>
                    </w:r>
                  </w:p>
                </w:tc>
              </w:tr>
              <w:tr w:rsidR="000C13E3">
                <w:sdt>
                  <w:sdtPr>
                    <w:rPr>
                      <w:rFonts w:ascii="Times New Roman" w:hAnsi="Times New Roman" w:cs="Times New Roman"/>
                    </w:rPr>
                    <w:tag w:val="_PLD_30f16771bc2748abb5464842a6f86784"/>
                    <w:id w:val="814692889"/>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减：营业外支出</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3,063,389.91</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3,156,469.43</w:t>
                    </w:r>
                  </w:p>
                </w:tc>
              </w:tr>
              <w:tr w:rsidR="000C13E3">
                <w:sdt>
                  <w:sdtPr>
                    <w:rPr>
                      <w:rFonts w:ascii="Times New Roman" w:hAnsi="Times New Roman" w:cs="Times New Roman"/>
                    </w:rPr>
                    <w:tag w:val="_PLD_89fa70992bac48dda5e83847596b19d6"/>
                    <w:id w:val="48559432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0000"/>
                            <w:szCs w:val="21"/>
                          </w:rPr>
                        </w:pPr>
                        <w:r>
                          <w:rPr>
                            <w:rFonts w:ascii="Times New Roman" w:hAnsi="Times New Roman" w:cs="Times New Roman"/>
                            <w:szCs w:val="21"/>
                          </w:rPr>
                          <w:t>四、利润总额（亏损总额以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-32,166,841.17</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-294,256,271.22</w:t>
                    </w:r>
                  </w:p>
                </w:tc>
              </w:tr>
              <w:tr w:rsidR="000C13E3">
                <w:sdt>
                  <w:sdtPr>
                    <w:rPr>
                      <w:rFonts w:ascii="Times New Roman" w:hAnsi="Times New Roman" w:cs="Times New Roman"/>
                    </w:rPr>
                    <w:tag w:val="_PLD_5842e863bf634368965bd15f33e3ae38"/>
                    <w:id w:val="1632910273"/>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减：所得税费用</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1,563,353.53</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-14,298,162.42</w:t>
                    </w:r>
                  </w:p>
                </w:tc>
              </w:tr>
              <w:tr w:rsidR="000C13E3">
                <w:sdt>
                  <w:sdtPr>
                    <w:rPr>
                      <w:rFonts w:ascii="Times New Roman" w:hAnsi="Times New Roman" w:cs="Times New Roman"/>
                    </w:rPr>
                    <w:tag w:val="_PLD_37bb5e90013347b59c739cd0098f77d5"/>
                    <w:id w:val="-1512133911"/>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0000"/>
                            <w:szCs w:val="21"/>
                          </w:rPr>
                        </w:pPr>
                        <w:r>
                          <w:rPr>
                            <w:rFonts w:ascii="Times New Roman" w:hAnsi="Times New Roman" w:cs="Times New Roman"/>
                            <w:szCs w:val="21"/>
                          </w:rPr>
                          <w:t>五、净利润（净亏损以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-33,730,194.70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-279,958,108.80</w:t>
                    </w:r>
                  </w:p>
                </w:tc>
              </w:tr>
              <w:tr w:rsidR="000C13E3">
                <w:sdt>
                  <w:sdtPr>
                    <w:rPr>
                      <w:rFonts w:ascii="Times New Roman" w:hAnsi="Times New Roman" w:cs="Times New Roman"/>
                    </w:rPr>
                    <w:tag w:val="_PLD_9445f61075384ccaafee7a9aff738d9c"/>
                    <w:id w:val="22059282"/>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szCs w:val="21"/>
                          </w:rPr>
                        </w:pPr>
                        <w:r>
                          <w:rPr>
                            <w:rFonts w:ascii="Times New Roman" w:hAnsi="Times New Roman" w:cs="Times New Roman"/>
                            <w:szCs w:val="21"/>
                          </w:rPr>
                          <w:t>（一）</w:t>
                        </w:r>
                        <w:r>
                          <w:rPr>
                            <w:rFonts w:ascii="Times New Roman" w:hAnsi="Times New Roman" w:cs="Times New Roman"/>
                          </w:rPr>
                          <w:t>按经营持续性分类</w:t>
                        </w:r>
                      </w:p>
                    </w:tc>
                  </w:sdtContent>
                </w:sdt>
              </w:tr>
              <w:tr w:rsidR="000C13E3">
                <w:sdt>
                  <w:sdtPr>
                    <w:rPr>
                      <w:rFonts w:ascii="Times New Roman" w:hAnsi="Times New Roman" w:cs="Times New Roman"/>
                    </w:rPr>
                    <w:tag w:val="_PLD_1f62d6e525ac4c78b10d50cab69e4427"/>
                    <w:id w:val="-143951924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持续经营净利润（净亏损以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-33,730,194.70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-279,958,108.80</w:t>
                    </w:r>
                  </w:p>
                </w:tc>
              </w:tr>
              <w:tr w:rsidR="000C13E3">
                <w:sdt>
                  <w:sdtPr>
                    <w:rPr>
                      <w:rFonts w:ascii="Times New Roman" w:hAnsi="Times New Roman" w:cs="Times New Roman"/>
                    </w:rPr>
                    <w:tag w:val="_PLD_3ecbd4e5679f46edb5746af7622b21b6"/>
                    <w:id w:val="-1063318695"/>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终止经营净利润（净亏损以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703d86636cb476dab82350c9f6475fc"/>
                    <w:id w:val="-1584371269"/>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szCs w:val="21"/>
                          </w:rPr>
                        </w:pPr>
                        <w:r>
                          <w:rPr>
                            <w:rFonts w:ascii="Times New Roman" w:hAnsi="Times New Roman" w:cs="Times New Roman"/>
                            <w:szCs w:val="21"/>
                          </w:rPr>
                          <w:t>（二）</w:t>
                        </w:r>
                        <w:r>
                          <w:rPr>
                            <w:rFonts w:ascii="Times New Roman" w:hAnsi="Times New Roman" w:cs="Times New Roman"/>
                          </w:rPr>
                          <w:t>按所有权归属分类</w:t>
                        </w:r>
                      </w:p>
                    </w:tc>
                  </w:sdtContent>
                </w:sdt>
              </w:tr>
              <w:tr w:rsidR="000C13E3">
                <w:sdt>
                  <w:sdtPr>
                    <w:rPr>
                      <w:rFonts w:ascii="Times New Roman" w:hAnsi="Times New Roman" w:cs="Times New Roman"/>
                    </w:rPr>
                    <w:tag w:val="_PLD_19befe54bea74d81b274f1de7b1e879c"/>
                    <w:id w:val="1897166718"/>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rPr>
                          <w:t>1.</w:t>
                        </w:r>
                        <w:r>
                          <w:rPr>
                            <w:rFonts w:ascii="Times New Roman" w:hAnsi="Times New Roman" w:cs="Times New Roman"/>
                            <w:szCs w:val="21"/>
                          </w:rPr>
                          <w:t>归属于母</w:t>
                        </w:r>
                        <w:r>
                          <w:rPr>
                            <w:rFonts w:ascii="Times New Roman" w:hAnsi="Times New Roman" w:cs="Times New Roman"/>
                          </w:rPr>
                          <w:t>公司</w:t>
                        </w:r>
                        <w:r>
                          <w:rPr>
                            <w:rFonts w:ascii="Times New Roman" w:hAnsi="Times New Roman" w:cs="Times New Roman"/>
                            <w:szCs w:val="21"/>
                          </w:rPr>
                          <w:t>股东的净利润（净亏损以</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-39,962,308.70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-257,942,342.12</w:t>
                    </w:r>
                  </w:p>
                </w:tc>
              </w:tr>
              <w:tr w:rsidR="000C13E3">
                <w:sdt>
                  <w:sdtPr>
                    <w:rPr>
                      <w:rFonts w:ascii="Times New Roman" w:hAnsi="Times New Roman" w:cs="Times New Roman"/>
                    </w:rPr>
                    <w:tag w:val="_PLD_ff126035711b4c5abd41d75affabef51"/>
                    <w:id w:val="214515408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rPr>
                          <w:t>2.</w:t>
                        </w:r>
                        <w:r>
                          <w:rPr>
                            <w:rFonts w:ascii="Times New Roman" w:hAnsi="Times New Roman" w:cs="Times New Roman"/>
                            <w:szCs w:val="21"/>
                          </w:rPr>
                          <w:t>少数股东损益（净亏损以</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6,232,114.00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-22,015,766.68</w:t>
                    </w:r>
                  </w:p>
                </w:tc>
              </w:tr>
              <w:tr w:rsidR="000C13E3">
                <w:sdt>
                  <w:sdtPr>
                    <w:rPr>
                      <w:rFonts w:ascii="Times New Roman" w:hAnsi="Times New Roman" w:cs="Times New Roman"/>
                    </w:rPr>
                    <w:tag w:val="_PLD_9a13bc6fa8a4437cbc2fe6d7f95e57ad"/>
                    <w:id w:val="-71188415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szCs w:val="21"/>
                          </w:rPr>
                        </w:pPr>
                        <w:r>
                          <w:rPr>
                            <w:rFonts w:ascii="Times New Roman" w:hAnsi="Times New Roman" w:cs="Times New Roman"/>
                            <w:szCs w:val="21"/>
                          </w:rPr>
                          <w:t>六、其他综合收益的税后净额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r>
              <w:tr w:rsidR="000C13E3">
                <w:sdt>
                  <w:sdtPr>
                    <w:rPr>
                      <w:rFonts w:ascii="Times New Roman" w:hAnsi="Times New Roman" w:cs="Times New Roman"/>
                    </w:rPr>
                    <w:tag w:val="_PLD_4f2f5c8a639d471fa8ec35cb21cfadb4"/>
                    <w:id w:val="116813647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（一）归属母公司所有者的其他综合收益的税后净额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r>
              <w:tr w:rsidR="000C13E3">
                <w:sdt>
                  <w:sdtPr>
                    <w:rPr>
                      <w:rFonts w:ascii="Times New Roman" w:hAnsi="Times New Roman" w:cs="Times New Roman"/>
                    </w:rPr>
                    <w:tag w:val="_PLD_36b7d483d93a4a54b7ab8c3263c798ed"/>
                    <w:id w:val="195586646"/>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．不能重分类进损益的其他综合收益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r>
              <w:tr w:rsidR="000C13E3">
                <w:sdt>
                  <w:sdtPr>
                    <w:rPr>
                      <w:rFonts w:ascii="Times New Roman" w:hAnsi="Times New Roman" w:cs="Times New Roman"/>
                    </w:rPr>
                    <w:tag w:val="_PLD_135a1ea789084db6ab270a67392ce36a"/>
                    <w:id w:val="-134469886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szCs w:val="21"/>
                          </w:rPr>
                          <w:t>重新计量设定受益计划变动额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r>
              <w:tr w:rsidR="000C13E3">
                <w:sdt>
                  <w:sdtPr>
                    <w:rPr>
                      <w:rFonts w:ascii="Times New Roman" w:hAnsi="Times New Roman" w:cs="Times New Roman"/>
                    </w:rPr>
                    <w:tag w:val="_PLD_ac017c2ac9f646e4a1cdf7a7204c480c"/>
                    <w:id w:val="-78455721"/>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）权益法下不能转损益的其他综合收益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e4a31bfd680046b99a1b3d34eb9576f4"/>
                      <w:id w:val="1831561717"/>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）其他权益工具投资公允价值变动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c48ff6a604db4d18a1d1dc7c0a221692"/>
                      <w:id w:val="1038469424"/>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）企业自身信用风险公允价值变动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be4aeb39ba149bd8b72f60b4c8a1d22"/>
                    <w:id w:val="-1863811823"/>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．将重分类进损益的其他综合</w:t>
                        </w:r>
                        <w:r>
                          <w:rPr>
                            <w:rFonts w:ascii="Times New Roman" w:hAnsi="Times New Roman" w:cs="Times New Roman"/>
                            <w:szCs w:val="21"/>
                          </w:rPr>
                          <w:lastRenderedPageBreak/>
                          <w:t>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3cee83b27dc4e60b3f7b7333c0c55d9"/>
                    <w:id w:val="116305136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）权益法下可转损益的其他综合收益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0964bdc875cb41acbcc556550f4e03d4"/>
                      <w:id w:val="-334993647"/>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）其他债权投资公允价值变动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d5623d5f9fa0430da4eccee5c001a530"/>
                      <w:id w:val="1307588494"/>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）金融资产重分类计入其他综合收益的金额</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9ae9a687385c431d96ae9c14b04e7551"/>
                      <w:id w:val="-2011368928"/>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）其他债权投资信用减值准备</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23b423edc2274c72b51ddde91025ffea"/>
                      <w:id w:val="286170028"/>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）现金流量套期储备</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4acecfbf1f234ce3af0ec16acd7e3e6d"/>
                      <w:id w:val="2039460201"/>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）外币财务报表折算差额</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7d43aa1b36164af4b8726e2c1f760cfd"/>
                      <w:id w:val="1795322647"/>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）其他</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3569bc5ede84869b3447cee447eab7d"/>
                    <w:id w:val="-1862885701"/>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（二）归属于少数股东的其他综合收益的税后净额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0601b6a47ff4441b448abf6db3fa4ed"/>
                    <w:id w:val="-96659183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szCs w:val="21"/>
                          </w:rPr>
                        </w:pPr>
                        <w:r>
                          <w:rPr>
                            <w:rFonts w:ascii="Times New Roman" w:hAnsi="Times New Roman" w:cs="Times New Roman"/>
                            <w:szCs w:val="21"/>
                          </w:rPr>
                          <w:t>七、综合收益总额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-33,730,194.70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-285,058,108.80</w:t>
                    </w:r>
                  </w:p>
                </w:tc>
              </w:tr>
              <w:tr w:rsidR="000C13E3">
                <w:sdt>
                  <w:sdtPr>
                    <w:rPr>
                      <w:rFonts w:ascii="Times New Roman" w:hAnsi="Times New Roman" w:cs="Times New Roman"/>
                    </w:rPr>
                    <w:tag w:val="_PLD_a127ab5720a345679e0e938f71becb4c"/>
                    <w:id w:val="78639742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（一）归属于母公司所有者的综合收益总额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-39,962,308.70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-263,042,342.12</w:t>
                    </w:r>
                  </w:p>
                </w:tc>
              </w:tr>
              <w:tr w:rsidR="000C13E3">
                <w:sdt>
                  <w:sdtPr>
                    <w:rPr>
                      <w:rFonts w:ascii="Times New Roman" w:hAnsi="Times New Roman" w:cs="Times New Roman"/>
                    </w:rPr>
                    <w:tag w:val="_PLD_13f01925f64b436a9fbc95d8e02da99b"/>
                    <w:id w:val="1412505948"/>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（二）归属于少数股东的综合收益总额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6,232,114.00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-22,015,766.68</w:t>
                    </w:r>
                  </w:p>
                </w:tc>
              </w:tr>
              <w:tr w:rsidR="000C13E3">
                <w:sdt>
                  <w:sdtPr>
                    <w:rPr>
                      <w:rFonts w:ascii="Times New Roman" w:hAnsi="Times New Roman" w:cs="Times New Roman"/>
                    </w:rPr>
                    <w:tag w:val="_PLD_6e9655fe2b7c48e3964f7a74f9c6deea"/>
                    <w:id w:val="388079729"/>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8000"/>
                            <w:szCs w:val="21"/>
                          </w:rPr>
                        </w:pPr>
                        <w:r>
                          <w:rPr>
                            <w:rFonts w:ascii="Times New Roman" w:hAnsi="Times New Roman" w:cs="Times New Roman"/>
                            <w:szCs w:val="21"/>
                          </w:rPr>
                          <w:t>八、每股收益：</w:t>
                        </w:r>
                      </w:p>
                    </w:tc>
                  </w:sdtContent>
                </w:sdt>
              </w:tr>
              <w:tr w:rsidR="000C13E3">
                <w:sdt>
                  <w:sdtPr>
                    <w:rPr>
                      <w:rFonts w:ascii="Times New Roman" w:hAnsi="Times New Roman" w:cs="Times New Roman"/>
                    </w:rPr>
                    <w:tag w:val="_PLD_66a58df2d1eb403f98fbe0cb93ab4bd8"/>
                    <w:id w:val="174005513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（一）基本每股收益</w:t>
                        </w:r>
                        <w:r>
                          <w:rPr>
                            <w:rFonts w:ascii="Times New Roman" w:hAnsi="Times New Roman" w:cs="Times New Roman"/>
                            <w:szCs w:val="21"/>
                          </w:rPr>
                          <w:t>(</w:t>
                        </w:r>
                        <w:r>
                          <w:rPr>
                            <w:rFonts w:ascii="Times New Roman" w:hAnsi="Times New Roman" w:cs="Times New Roman"/>
                            <w:szCs w:val="21"/>
                          </w:rPr>
                          <w:t>元</w:t>
                        </w:r>
                        <w:r>
                          <w:rPr>
                            <w:rFonts w:ascii="Times New Roman" w:hAnsi="Times New Roman" w:cs="Times New Roman"/>
                            <w:szCs w:val="21"/>
                          </w:rPr>
                          <w:t>/</w:t>
                        </w:r>
                        <w:r>
                          <w:rPr>
                            <w:rFonts w:ascii="Times New Roman" w:hAnsi="Times New Roman" w:cs="Times New Roman"/>
                            <w:szCs w:val="21"/>
                          </w:rPr>
                          <w:t>股</w:t>
                        </w:r>
                        <w:r>
                          <w:rPr>
                            <w:rFonts w:ascii="Times New Roman" w:hAnsi="Times New Roman" w:cs="Times New Roman"/>
                            <w:szCs w:val="21"/>
                          </w:rPr>
                          <w:t>)</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-0.06</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-0.40</w:t>
                    </w:r>
                  </w:p>
                </w:tc>
              </w:tr>
              <w:tr w:rsidR="000C13E3">
                <w:sdt>
                  <w:sdtPr>
                    <w:rPr>
                      <w:rFonts w:ascii="Times New Roman" w:hAnsi="Times New Roman" w:cs="Times New Roman"/>
                    </w:rPr>
                    <w:tag w:val="_PLD_05a1ef2646bf41069628628a311e1402"/>
                    <w:id w:val="-90468482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（二）稀释每股收益</w:t>
                        </w:r>
                        <w:r>
                          <w:rPr>
                            <w:rFonts w:ascii="Times New Roman" w:hAnsi="Times New Roman" w:cs="Times New Roman"/>
                            <w:szCs w:val="21"/>
                          </w:rPr>
                          <w:t>(</w:t>
                        </w:r>
                        <w:r>
                          <w:rPr>
                            <w:rFonts w:ascii="Times New Roman" w:hAnsi="Times New Roman" w:cs="Times New Roman"/>
                            <w:szCs w:val="21"/>
                          </w:rPr>
                          <w:t>元</w:t>
                        </w:r>
                        <w:r>
                          <w:rPr>
                            <w:rFonts w:ascii="Times New Roman" w:hAnsi="Times New Roman" w:cs="Times New Roman"/>
                            <w:szCs w:val="21"/>
                          </w:rPr>
                          <w:t>/</w:t>
                        </w:r>
                        <w:r>
                          <w:rPr>
                            <w:rFonts w:ascii="Times New Roman" w:hAnsi="Times New Roman" w:cs="Times New Roman"/>
                            <w:szCs w:val="21"/>
                          </w:rPr>
                          <w:t>股</w:t>
                        </w:r>
                        <w:r>
                          <w:rPr>
                            <w:rFonts w:ascii="Times New Roman" w:hAnsi="Times New Roman" w:cs="Times New Roman"/>
                            <w:szCs w:val="21"/>
                          </w:rPr>
                          <w:t>)</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-0.06</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-0.40</w:t>
                    </w:r>
                  </w:p>
                </w:tc>
              </w:tr>
            </w:tbl>
            <w:p w:rsidR="000C13E3" w:rsidRDefault="00C11B76">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dee3746024314be88287a46c20d21a26"/>
                  <w:id w:val="-262689676"/>
                  <w:lock w:val="sdtLocked"/>
                  <w:placeholder>
                    <w:docPart w:val="GBC22222222222222222222222222222"/>
                  </w:placeholder>
                </w:sdtPr>
                <w:sdtEndPr/>
                <w:sdtContent>
                  <w:r>
                    <w:rPr>
                      <w:rFonts w:hint="eastAsia"/>
                      <w:szCs w:val="21"/>
                    </w:rPr>
                    <w:t>0</w:t>
                  </w:r>
                </w:sdtContent>
              </w:sdt>
              <w:r>
                <w:rPr>
                  <w:rFonts w:hint="eastAsia"/>
                  <w:szCs w:val="21"/>
                </w:rPr>
                <w:t>元,上期被合并方实现的净利润为：</w:t>
              </w:r>
              <w:sdt>
                <w:sdtPr>
                  <w:rPr>
                    <w:rFonts w:hint="eastAsia"/>
                    <w:szCs w:val="21"/>
                  </w:rPr>
                  <w:alias w:val="同一控制下的企业合并中被合并方在合并前实现的净利润"/>
                  <w:tag w:val="_GBC_12f9ba898e4e450d82ca7ea5336921ae"/>
                  <w:id w:val="197050451"/>
                  <w:lock w:val="sdtLocked"/>
                  <w:placeholder>
                    <w:docPart w:val="GBC22222222222222222222222222222"/>
                  </w:placeholder>
                </w:sdtPr>
                <w:sdtEndPr>
                  <w:rPr>
                    <w:rFonts w:hint="default"/>
                  </w:rPr>
                </w:sdtEndPr>
                <w:sdtContent>
                  <w:r>
                    <w:rPr>
                      <w:rFonts w:hint="eastAsia"/>
                      <w:szCs w:val="21"/>
                    </w:rPr>
                    <w:t>0</w:t>
                  </w:r>
                </w:sdtContent>
              </w:sdt>
              <w:r>
                <w:rPr>
                  <w:rFonts w:hint="eastAsia"/>
                  <w:szCs w:val="21"/>
                </w:rPr>
                <w:t>元。</w:t>
              </w:r>
            </w:p>
            <w:p w:rsidR="000C13E3" w:rsidRDefault="00C11B76">
              <w:pPr>
                <w:rPr>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85589cdf09ed4055b8d177524f5a0df0"/>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朱奇</w:t>
                  </w:r>
                </w:sdtContent>
              </w:sdt>
              <w:r>
                <w:rPr>
                  <w:szCs w:val="21"/>
                </w:rPr>
                <w:t>主管会计工作负责人</w:t>
              </w:r>
              <w:r>
                <w:rPr>
                  <w:rFonts w:hint="eastAsia"/>
                  <w:szCs w:val="21"/>
                </w:rPr>
                <w:t>：</w:t>
              </w:r>
              <w:sdt>
                <w:sdtPr>
                  <w:rPr>
                    <w:rFonts w:hint="eastAsia"/>
                    <w:szCs w:val="21"/>
                  </w:rPr>
                  <w:alias w:val="主管会计工作负责人姓名"/>
                  <w:tag w:val="_GBC_d5d5ec398a544491b9394eef54a56ec6"/>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金群</w:t>
                  </w:r>
                </w:sdtContent>
              </w:sdt>
              <w:r>
                <w:rPr>
                  <w:szCs w:val="21"/>
                </w:rPr>
                <w:t>会计机构负责人</w:t>
              </w:r>
              <w:r>
                <w:rPr>
                  <w:rFonts w:hint="eastAsia"/>
                  <w:szCs w:val="21"/>
                </w:rPr>
                <w:t>：</w:t>
              </w:r>
              <w:sdt>
                <w:sdtPr>
                  <w:rPr>
                    <w:rFonts w:hint="eastAsia"/>
                    <w:szCs w:val="21"/>
                  </w:rPr>
                  <w:alias w:val="会计机构负责人姓名"/>
                  <w:tag w:val="_GBC_b776bf38628747739bf5cfe3f08d63a8"/>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刘燕</w:t>
                  </w:r>
                </w:sdtContent>
              </w:sdt>
            </w:p>
          </w:sdtContent>
        </w:sdt>
        <w:bookmarkEnd w:id="156"/>
        <w:p w:rsidR="000C13E3" w:rsidRDefault="000C13E3">
          <w:pPr>
            <w:rPr>
              <w:color w:val="FF0000"/>
              <w:szCs w:val="21"/>
            </w:rPr>
          </w:pPr>
        </w:p>
        <w:bookmarkStart w:id="157" w:name="_Hlk24038476" w:displacedByCustomXml="next"/>
        <w:sdt>
          <w:sdtPr>
            <w:rPr>
              <w:rFonts w:ascii="宋体" w:hAnsi="宋体" w:cs="宋体" w:hint="eastAsia"/>
              <w:b w:val="0"/>
              <w:bCs w:val="0"/>
              <w:kern w:val="0"/>
              <w:szCs w:val="24"/>
            </w:rPr>
            <w:tag w:val="_SEC_7398696337e643be900ea0fa28731754"/>
            <w:id w:val="648402202"/>
            <w:lock w:val="sdtLocked"/>
            <w:placeholder>
              <w:docPart w:val="GBC22222222222222222222222222222"/>
            </w:placeholder>
          </w:sdtPr>
          <w:sdtEndPr>
            <w:rPr>
              <w:rFonts w:cs="宋体-方正超大字符集"/>
              <w:szCs w:val="21"/>
            </w:rPr>
          </w:sdtEndPr>
          <w:sdtContent>
            <w:p w:rsidR="000C13E3" w:rsidRDefault="00C11B76">
              <w:pPr>
                <w:pStyle w:val="3"/>
                <w:jc w:val="center"/>
              </w:pPr>
              <w:r>
                <w:rPr>
                  <w:rFonts w:hint="eastAsia"/>
                </w:rPr>
                <w:t>母公司</w:t>
              </w:r>
              <w:r>
                <w:t>利润表</w:t>
              </w:r>
            </w:p>
            <w:p w:rsidR="000C13E3" w:rsidRDefault="00C11B76">
              <w:pPr>
                <w:jc w:val="center"/>
                <w:rPr>
                  <w:b/>
                  <w:bCs/>
                  <w:szCs w:val="21"/>
                </w:rPr>
              </w:pPr>
              <w:r>
                <w:rPr>
                  <w:szCs w:val="21"/>
                </w:rPr>
                <w:t>2022年</w:t>
              </w:r>
              <w:r>
                <w:rPr>
                  <w:rFonts w:hint="eastAsia"/>
                  <w:szCs w:val="21"/>
                </w:rPr>
                <w:t>1—</w:t>
              </w:r>
              <w:r>
                <w:rPr>
                  <w:szCs w:val="21"/>
                </w:rPr>
                <w:t>12月</w:t>
              </w:r>
            </w:p>
            <w:p w:rsidR="000C13E3" w:rsidRDefault="00C11B76">
              <w:pPr>
                <w:snapToGrid w:val="0"/>
                <w:spacing w:line="240" w:lineRule="atLeast"/>
                <w:jc w:val="right"/>
                <w:rPr>
                  <w:b/>
                  <w:bCs/>
                  <w:color w:val="FF0000"/>
                  <w:szCs w:val="21"/>
                </w:rPr>
              </w:pPr>
              <w:r>
                <w:rPr>
                  <w:szCs w:val="21"/>
                </w:rPr>
                <w:t>单位:</w:t>
              </w:r>
              <w:sdt>
                <w:sdtPr>
                  <w:rPr>
                    <w:szCs w:val="21"/>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sdt>
                <w:sdtPr>
                  <w:rPr>
                    <w:szCs w:val="21"/>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7"/>
                <w:gridCol w:w="1517"/>
                <w:gridCol w:w="2009"/>
                <w:gridCol w:w="2016"/>
              </w:tblGrid>
              <w:tr w:rsidR="000C13E3">
                <w:trPr>
                  <w:cantSplit/>
                </w:trPr>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a25f325e0afe4d279180290df7e1dd6d"/>
                      <w:id w:val="546878668"/>
                      <w:lock w:val="sdtLocked"/>
                    </w:sdtPr>
                    <w:sdtEndPr/>
                    <w:sdtContent>
                      <w:p w:rsidR="000C13E3" w:rsidRDefault="00C11B76">
                        <w:pPr>
                          <w:ind w:leftChars="-19" w:hangingChars="19" w:hanging="40"/>
                          <w:jc w:val="center"/>
                          <w:rPr>
                            <w:rFonts w:ascii="Times New Roman" w:hAnsi="Times New Roman" w:cs="Times New Roman"/>
                            <w:b/>
                          </w:rPr>
                        </w:pPr>
                        <w:r>
                          <w:rPr>
                            <w:rFonts w:ascii="Times New Roman" w:hAnsi="Times New Roman" w:cs="Times New Roman"/>
                            <w:b/>
                          </w:rPr>
                          <w:t>项目</w:t>
                        </w:r>
                      </w:p>
                    </w:sdtContent>
                  </w:sdt>
                </w:tc>
                <w:tc>
                  <w:tcPr>
                    <w:tcW w:w="1517"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4bea71a35f204b56bca2b7ea223d4b71"/>
                      <w:id w:val="1816518818"/>
                      <w:lock w:val="sdtLocked"/>
                    </w:sdtPr>
                    <w:sdtEndPr/>
                    <w:sdtContent>
                      <w:p w:rsidR="000C13E3" w:rsidRDefault="00C11B76">
                        <w:pPr>
                          <w:jc w:val="center"/>
                          <w:rPr>
                            <w:rFonts w:ascii="Times New Roman" w:hAnsi="Times New Roman" w:cs="Times New Roman"/>
                            <w:b/>
                          </w:rPr>
                        </w:pPr>
                        <w:r>
                          <w:rPr>
                            <w:rFonts w:ascii="Times New Roman" w:hAnsi="Times New Roman" w:cs="Times New Roman"/>
                            <w:b/>
                          </w:rPr>
                          <w:t>附注</w:t>
                        </w:r>
                      </w:p>
                    </w:sdtContent>
                  </w:sdt>
                </w:tc>
                <w:tc>
                  <w:tcPr>
                    <w:tcW w:w="2009"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a2bf02ec3f0b4ce2b9d25f751262d2b0"/>
                      <w:id w:val="263278977"/>
                      <w:lock w:val="sdtLocked"/>
                    </w:sdtPr>
                    <w:sdtEndPr/>
                    <w:sdtContent>
                      <w:p w:rsidR="000C13E3" w:rsidRDefault="00C11B76">
                        <w:pPr>
                          <w:jc w:val="center"/>
                          <w:rPr>
                            <w:rFonts w:ascii="Times New Roman" w:hAnsi="Times New Roman" w:cs="Times New Roman"/>
                            <w:b/>
                          </w:rPr>
                        </w:pPr>
                        <w:r>
                          <w:rPr>
                            <w:rFonts w:ascii="Times New Roman" w:hAnsi="Times New Roman" w:cs="Times New Roman"/>
                            <w:b/>
                          </w:rPr>
                          <w:t>2022</w:t>
                        </w:r>
                        <w:r>
                          <w:rPr>
                            <w:rFonts w:ascii="Times New Roman" w:hAnsi="Times New Roman" w:cs="Times New Roman"/>
                            <w:b/>
                          </w:rPr>
                          <w:t>年度</w:t>
                        </w:r>
                      </w:p>
                    </w:sdtContent>
                  </w:sdt>
                </w:tc>
                <w:tc>
                  <w:tcPr>
                    <w:tcW w:w="201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7a01f378d3e3492c9571d4400832431f"/>
                      <w:id w:val="501943471"/>
                      <w:lock w:val="sdtLocked"/>
                    </w:sdtPr>
                    <w:sdtEndPr/>
                    <w:sdtContent>
                      <w:p w:rsidR="000C13E3" w:rsidRDefault="00C11B76">
                        <w:pPr>
                          <w:jc w:val="center"/>
                          <w:rPr>
                            <w:rFonts w:ascii="Times New Roman" w:hAnsi="Times New Roman" w:cs="Times New Roman"/>
                            <w:b/>
                          </w:rPr>
                        </w:pPr>
                        <w:r>
                          <w:rPr>
                            <w:rFonts w:ascii="Times New Roman" w:hAnsi="Times New Roman" w:cs="Times New Roman"/>
                            <w:b/>
                          </w:rPr>
                          <w:t>2021</w:t>
                        </w:r>
                        <w:r>
                          <w:rPr>
                            <w:rFonts w:ascii="Times New Roman" w:hAnsi="Times New Roman" w:cs="Times New Roman"/>
                            <w:b/>
                          </w:rPr>
                          <w:t>年度</w:t>
                        </w:r>
                      </w:p>
                    </w:sdtContent>
                  </w:sdt>
                </w:tc>
              </w:tr>
              <w:tr w:rsidR="000C13E3">
                <w:sdt>
                  <w:sdtPr>
                    <w:rPr>
                      <w:rFonts w:ascii="Times New Roman" w:hAnsi="Times New Roman" w:cs="Times New Roman"/>
                    </w:rPr>
                    <w:tag w:val="_PLD_f983f1e346c74eaf97cc01750d6f544f"/>
                    <w:id w:val="-423574703"/>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19"/>
                          <w:rPr>
                            <w:rFonts w:ascii="Times New Roman" w:hAnsi="Times New Roman" w:cs="Times New Roman"/>
                            <w:color w:val="000000"/>
                            <w:szCs w:val="21"/>
                          </w:rPr>
                        </w:pPr>
                        <w:r>
                          <w:rPr>
                            <w:rFonts w:ascii="Times New Roman" w:hAnsi="Times New Roman" w:cs="Times New Roman"/>
                            <w:szCs w:val="21"/>
                          </w:rPr>
                          <w:t>一、营业收入</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252,496,080.79</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342,473,678.68</w:t>
                    </w:r>
                  </w:p>
                </w:tc>
              </w:tr>
              <w:tr w:rsidR="000C13E3">
                <w:sdt>
                  <w:sdtPr>
                    <w:rPr>
                      <w:rFonts w:ascii="Times New Roman" w:hAnsi="Times New Roman" w:cs="Times New Roman"/>
                    </w:rPr>
                    <w:tag w:val="_PLD_caae73bf620f42a7bdc990ac3ac4e380"/>
                    <w:id w:val="1790306998"/>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减：营业成本</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rPr>
                      <w:t>216,728,914.22</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373,364,932.85</w:t>
                    </w:r>
                  </w:p>
                </w:tc>
              </w:tr>
              <w:tr w:rsidR="000C13E3">
                <w:sdt>
                  <w:sdtPr>
                    <w:rPr>
                      <w:rFonts w:ascii="Times New Roman" w:hAnsi="Times New Roman" w:cs="Times New Roman"/>
                    </w:rPr>
                    <w:tag w:val="_PLD_26bfa762e13b4edc866d71e43a41b567"/>
                    <w:id w:val="-127446537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税金及附加</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 xml:space="preserve"> 3,410,357.42 </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5,084,078.27</w:t>
                    </w:r>
                  </w:p>
                </w:tc>
              </w:tr>
              <w:tr w:rsidR="000C13E3">
                <w:sdt>
                  <w:sdtPr>
                    <w:rPr>
                      <w:rFonts w:ascii="Times New Roman" w:hAnsi="Times New Roman" w:cs="Times New Roman"/>
                    </w:rPr>
                    <w:tag w:val="_PLD_209be0e833b94a8cbb0a2b2ca0fd2c46"/>
                    <w:id w:val="-1350943082"/>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销售费用</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rPr>
                      <w:t>11,750,877.58</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16,006,316.16</w:t>
                    </w:r>
                  </w:p>
                </w:tc>
              </w:tr>
              <w:tr w:rsidR="000C13E3">
                <w:sdt>
                  <w:sdtPr>
                    <w:rPr>
                      <w:rFonts w:ascii="Times New Roman" w:hAnsi="Times New Roman" w:cs="Times New Roman"/>
                    </w:rPr>
                    <w:tag w:val="_PLD_08db3c07f2524451a8e448eb4105c32c"/>
                    <w:id w:val="1120882906"/>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管理费用</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 xml:space="preserve"> 48,967,353.77 </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48,600,814.35</w:t>
                    </w: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d2525d1291b74497b0a64b222316f4ee"/>
                      <w:id w:val="428316723"/>
                      <w:lock w:val="sdtLocked"/>
                    </w:sdtPr>
                    <w:sdtEndPr/>
                    <w:sdtContent>
                      <w:p w:rsidR="000C13E3" w:rsidRDefault="00C11B76">
                        <w:pPr>
                          <w:ind w:firstLineChars="300" w:firstLine="630"/>
                          <w:rPr>
                            <w:rFonts w:ascii="Times New Roman" w:hAnsi="Times New Roman" w:cs="Times New Roman"/>
                          </w:rPr>
                        </w:pPr>
                        <w:r>
                          <w:rPr>
                            <w:rFonts w:ascii="Times New Roman" w:hAnsi="Times New Roman" w:cs="Times New Roman"/>
                          </w:rPr>
                          <w:t>研发费用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rPr>
                      <w:t>21,525,874.81</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35,497,017.02</w:t>
                    </w:r>
                  </w:p>
                </w:tc>
              </w:tr>
              <w:tr w:rsidR="000C13E3">
                <w:sdt>
                  <w:sdtPr>
                    <w:rPr>
                      <w:rFonts w:ascii="Times New Roman" w:hAnsi="Times New Roman" w:cs="Times New Roman"/>
                    </w:rPr>
                    <w:tag w:val="_PLD_1a7b57edb7744817a28718e086ddd05b"/>
                    <w:id w:val="1044645919"/>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财务费用</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rPr>
                      <w:t>-1,076,438.13</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2,102,795.18</w:t>
                    </w: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6df774b7facf4e3db743c473152d3f19"/>
                      <w:id w:val="1958987200"/>
                      <w:lock w:val="sdtLocked"/>
                    </w:sdtPr>
                    <w:sdtEndPr/>
                    <w:sdtContent>
                      <w:p w:rsidR="000C13E3" w:rsidRDefault="00C11B76">
                        <w:pPr>
                          <w:ind w:firstLineChars="300" w:firstLine="630"/>
                          <w:rPr>
                            <w:rFonts w:ascii="Times New Roman" w:hAnsi="Times New Roman" w:cs="Times New Roman"/>
                          </w:rPr>
                        </w:pPr>
                        <w:r>
                          <w:rPr>
                            <w:rFonts w:ascii="Times New Roman" w:hAnsi="Times New Roman" w:cs="Times New Roman"/>
                          </w:rPr>
                          <w:t>其中：利息费用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rPr>
                      <w:t>71,944.45</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1,674,977.42</w:t>
                    </w: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385e3c40e2654a888890a63c535854b4"/>
                      <w:id w:val="-941231896"/>
                      <w:lock w:val="sdtLocked"/>
                    </w:sdtPr>
                    <w:sdtEndPr/>
                    <w:sdtContent>
                      <w:p w:rsidR="000C13E3" w:rsidRDefault="00C11B76">
                        <w:pPr>
                          <w:ind w:firstLineChars="600" w:firstLine="1260"/>
                          <w:rPr>
                            <w:rFonts w:ascii="Times New Roman" w:hAnsi="Times New Roman" w:cs="Times New Roman"/>
                          </w:rPr>
                        </w:pPr>
                        <w:r>
                          <w:rPr>
                            <w:rFonts w:ascii="Times New Roman" w:hAnsi="Times New Roman" w:cs="Times New Roman"/>
                          </w:rPr>
                          <w:t>利息收入</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3,812,806.55</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2,582,927.65</w:t>
                    </w:r>
                  </w:p>
                </w:tc>
              </w:tr>
              <w:tr w:rsidR="000C13E3">
                <w:sdt>
                  <w:sdtPr>
                    <w:rPr>
                      <w:rFonts w:ascii="Times New Roman" w:hAnsi="Times New Roman" w:cs="Times New Roman"/>
                    </w:rPr>
                    <w:tag w:val="_PLD_020ea8bbcc3d47c49fdc9c7aa944a8d8"/>
                    <w:id w:val="1952516739"/>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加：</w:t>
                        </w:r>
                        <w:r>
                          <w:rPr>
                            <w:rFonts w:ascii="Times New Roman" w:hAnsi="Times New Roman" w:cs="Times New Roman"/>
                            <w:szCs w:val="21"/>
                          </w:rPr>
                          <w:t>其他收益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7,345,227.40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6,546,856.87</w:t>
                    </w:r>
                  </w:p>
                </w:tc>
              </w:tr>
              <w:tr w:rsidR="000C13E3">
                <w:sdt>
                  <w:sdtPr>
                    <w:rPr>
                      <w:rFonts w:ascii="Times New Roman" w:hAnsi="Times New Roman" w:cs="Times New Roman"/>
                    </w:rPr>
                    <w:tag w:val="_PLD_f8c83cecc9614724b2b7311ca4c938a9"/>
                    <w:id w:val="-1651892142"/>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投资收益（损失以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4,417,370.26</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3,300,471.23</w:t>
                    </w:r>
                  </w:p>
                </w:tc>
              </w:tr>
              <w:tr w:rsidR="000C13E3">
                <w:sdt>
                  <w:sdtPr>
                    <w:rPr>
                      <w:rFonts w:ascii="Times New Roman" w:hAnsi="Times New Roman" w:cs="Times New Roman"/>
                    </w:rPr>
                    <w:tag w:val="_PLD_9fc53b9893f340329463bf2fd9fcf9fd"/>
                    <w:id w:val="99730826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其中：对联营企业和合营企业的投资收益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-1,503,575.20</w:t>
                    </w: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7b8cf553aa74a7e995b5814703664af"/>
                    <w:id w:val="-567338635"/>
                    <w:lock w:val="sdtLocked"/>
                  </w:sdtPr>
                  <w:sdtEndPr/>
                  <w:sdtContent>
                    <w:tc>
                      <w:tcPr>
                        <w:tcW w:w="3507" w:type="dxa"/>
                        <w:tcBorders>
                          <w:top w:val="outset" w:sz="4" w:space="0" w:color="auto"/>
                          <w:left w:val="outset" w:sz="4" w:space="0" w:color="auto"/>
                          <w:bottom w:val="outset" w:sz="4" w:space="0" w:color="auto"/>
                          <w:right w:val="outset" w:sz="4" w:space="0" w:color="auto"/>
                        </w:tcBorders>
                      </w:tcPr>
                      <w:p w:rsidR="000C13E3" w:rsidRDefault="00C11B76">
                        <w:pPr>
                          <w:ind w:firstLineChars="550" w:firstLine="1155"/>
                          <w:rPr>
                            <w:rFonts w:ascii="Times New Roman" w:hAnsi="Times New Roman" w:cs="Times New Roman"/>
                          </w:rPr>
                        </w:pPr>
                        <w:r>
                          <w:rPr>
                            <w:rFonts w:ascii="Times New Roman" w:hAnsi="Times New Roman" w:cs="Times New Roman"/>
                          </w:rPr>
                          <w:t>以摊余成本计量的金融资产终止确认收益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bCs/>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cb4beedada004366a28dc6c0054f1d37"/>
                      <w:id w:val="-592323972"/>
                      <w:lock w:val="sdtLocked"/>
                    </w:sdtPr>
                    <w:sdtEndPr/>
                    <w:sdtContent>
                      <w:p w:rsidR="000C13E3" w:rsidRDefault="00C11B76">
                        <w:pPr>
                          <w:ind w:firstLineChars="300" w:firstLine="630"/>
                          <w:rPr>
                            <w:rFonts w:ascii="Times New Roman" w:hAnsi="Times New Roman" w:cs="Times New Roman"/>
                          </w:rPr>
                        </w:pPr>
                        <w:r>
                          <w:rPr>
                            <w:rFonts w:ascii="Times New Roman" w:hAnsi="Times New Roman" w:cs="Times New Roman"/>
                          </w:rPr>
                          <w:t>净敞口套期收益（损失以</w:t>
                        </w:r>
                        <w:r>
                          <w:rPr>
                            <w:rFonts w:ascii="Times New Roman" w:hAnsi="Times New Roman" w:cs="Times New Roman"/>
                          </w:rPr>
                          <w:t>“-”</w:t>
                        </w:r>
                        <w:r>
                          <w:rPr>
                            <w:rFonts w:ascii="Times New Roman" w:hAnsi="Times New Roman" w:cs="Times New Roman"/>
                          </w:rPr>
                          <w:t>号填列）</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36981e5e1384f23b8bcad1fe3feb8fd"/>
                    <w:id w:val="111525567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color w:val="000000"/>
                            <w:szCs w:val="21"/>
                          </w:rPr>
                        </w:pPr>
                        <w:r>
                          <w:rPr>
                            <w:rFonts w:ascii="Times New Roman" w:hAnsi="Times New Roman" w:cs="Times New Roman"/>
                            <w:szCs w:val="21"/>
                          </w:rPr>
                          <w:t>公允价值变动收益（损失以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ae3a70990d514b87aee42bc81307f291"/>
                      <w:id w:val="-1097942650"/>
                      <w:lock w:val="sdtLocked"/>
                    </w:sdtPr>
                    <w:sdtEndPr/>
                    <w:sdtContent>
                      <w:p w:rsidR="000C13E3" w:rsidRDefault="00C11B76">
                        <w:pPr>
                          <w:ind w:firstLineChars="300" w:firstLine="630"/>
                          <w:rPr>
                            <w:rFonts w:ascii="Times New Roman" w:hAnsi="Times New Roman" w:cs="Times New Roman"/>
                          </w:rPr>
                        </w:pPr>
                        <w:r>
                          <w:rPr>
                            <w:rFonts w:ascii="Times New Roman" w:hAnsi="Times New Roman" w:cs="Times New Roman"/>
                          </w:rPr>
                          <w:t>信用减值损失（损失以</w:t>
                        </w:r>
                        <w:r>
                          <w:rPr>
                            <w:rFonts w:ascii="Times New Roman" w:hAnsi="Times New Roman" w:cs="Times New Roman"/>
                          </w:rPr>
                          <w:t>“-”</w:t>
                        </w:r>
                        <w:r>
                          <w:rPr>
                            <w:rFonts w:ascii="Times New Roman" w:hAnsi="Times New Roman" w:cs="Times New Roman"/>
                          </w:rPr>
                          <w:t>号</w:t>
                        </w:r>
                        <w:r>
                          <w:rPr>
                            <w:rFonts w:ascii="Times New Roman" w:hAnsi="Times New Roman" w:cs="Times New Roman"/>
                          </w:rPr>
                          <w:lastRenderedPageBreak/>
                          <w:t>填列）</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-319,553.85</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-63,677,167.54</w:t>
                    </w:r>
                  </w:p>
                </w:tc>
              </w:tr>
              <w:tr w:rsidR="000C13E3">
                <w:sdt>
                  <w:sdtPr>
                    <w:rPr>
                      <w:rFonts w:ascii="Times New Roman" w:hAnsi="Times New Roman" w:cs="Times New Roman"/>
                    </w:rPr>
                    <w:tag w:val="_PLD_8c8b602b86da4d9e89eb4a71d0ffebfb"/>
                    <w:id w:val="-1656989435"/>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资产减值损失（损失以</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-8,857,540.70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-40,527,976.82</w:t>
                    </w:r>
                  </w:p>
                </w:tc>
              </w:tr>
              <w:tr w:rsidR="000C13E3">
                <w:sdt>
                  <w:sdtPr>
                    <w:rPr>
                      <w:rFonts w:ascii="Times New Roman" w:hAnsi="Times New Roman" w:cs="Times New Roman"/>
                    </w:rPr>
                    <w:tag w:val="_PLD_ddf2ac52069843e19488477137a61306"/>
                    <w:id w:val="1711148323"/>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rPr>
                        </w:pPr>
                        <w:r>
                          <w:rPr>
                            <w:rFonts w:ascii="Times New Roman" w:hAnsi="Times New Roman" w:cs="Times New Roman"/>
                          </w:rPr>
                          <w:t>资产处置收益（损失以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10,409,817.30</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283,781.57</w:t>
                    </w:r>
                  </w:p>
                </w:tc>
              </w:tr>
              <w:tr w:rsidR="000C13E3">
                <w:sdt>
                  <w:sdtPr>
                    <w:rPr>
                      <w:rFonts w:ascii="Times New Roman" w:hAnsi="Times New Roman" w:cs="Times New Roman"/>
                    </w:rPr>
                    <w:tag w:val="_PLD_43f7b971fb944459960c2fb805e59445"/>
                    <w:id w:val="1169678066"/>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19"/>
                          <w:rPr>
                            <w:rFonts w:ascii="Times New Roman" w:hAnsi="Times New Roman" w:cs="Times New Roman"/>
                            <w:color w:val="000000"/>
                            <w:szCs w:val="21"/>
                          </w:rPr>
                        </w:pPr>
                        <w:r>
                          <w:rPr>
                            <w:rFonts w:ascii="Times New Roman" w:hAnsi="Times New Roman" w:cs="Times New Roman"/>
                            <w:szCs w:val="21"/>
                          </w:rPr>
                          <w:t>二、营业利润（亏损以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-35,815,538.47</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-232,256,309.84</w:t>
                    </w:r>
                  </w:p>
                </w:tc>
              </w:tr>
              <w:tr w:rsidR="000C13E3">
                <w:sdt>
                  <w:sdtPr>
                    <w:rPr>
                      <w:rFonts w:ascii="Times New Roman" w:hAnsi="Times New Roman" w:cs="Times New Roman"/>
                    </w:rPr>
                    <w:tag w:val="_PLD_30661784543f452b848c0b9d529adade"/>
                    <w:id w:val="1428695845"/>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加：营业外收入</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245,310.07</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458,319.21</w:t>
                    </w:r>
                  </w:p>
                </w:tc>
              </w:tr>
              <w:tr w:rsidR="000C13E3">
                <w:sdt>
                  <w:sdtPr>
                    <w:rPr>
                      <w:rFonts w:ascii="Times New Roman" w:hAnsi="Times New Roman" w:cs="Times New Roman"/>
                    </w:rPr>
                    <w:tag w:val="_PLD_0fdb803ff73e4cb3a7327f20fbf392c4"/>
                    <w:id w:val="-198746375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减：营业外支出</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109,471.68</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1,218,948.45</w:t>
                    </w:r>
                  </w:p>
                </w:tc>
              </w:tr>
              <w:tr w:rsidR="000C13E3">
                <w:sdt>
                  <w:sdtPr>
                    <w:rPr>
                      <w:rFonts w:ascii="Times New Roman" w:hAnsi="Times New Roman" w:cs="Times New Roman"/>
                    </w:rPr>
                    <w:tag w:val="_PLD_72748ed96a49412f8c1d796e288dfd66"/>
                    <w:id w:val="122047219"/>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19"/>
                          <w:rPr>
                            <w:rFonts w:ascii="Times New Roman" w:hAnsi="Times New Roman" w:cs="Times New Roman"/>
                            <w:color w:val="000000"/>
                            <w:szCs w:val="21"/>
                          </w:rPr>
                        </w:pPr>
                        <w:r>
                          <w:rPr>
                            <w:rFonts w:ascii="Times New Roman" w:hAnsi="Times New Roman" w:cs="Times New Roman"/>
                            <w:szCs w:val="21"/>
                          </w:rPr>
                          <w:t>三、利润总额（亏损总额以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-35,679,700.08</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-233,016,939.08</w:t>
                    </w:r>
                  </w:p>
                </w:tc>
              </w:tr>
              <w:tr w:rsidR="000C13E3">
                <w:sdt>
                  <w:sdtPr>
                    <w:rPr>
                      <w:rFonts w:ascii="Times New Roman" w:hAnsi="Times New Roman" w:cs="Times New Roman"/>
                    </w:rPr>
                    <w:tag w:val="_PLD_3f95f22f00bd49debae1612500281454"/>
                    <w:id w:val="-1842162606"/>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19" w:firstLineChars="200" w:firstLine="420"/>
                          <w:rPr>
                            <w:rFonts w:ascii="Times New Roman" w:hAnsi="Times New Roman" w:cs="Times New Roman"/>
                            <w:color w:val="000000"/>
                            <w:szCs w:val="21"/>
                          </w:rPr>
                        </w:pPr>
                        <w:r>
                          <w:rPr>
                            <w:rFonts w:ascii="Times New Roman" w:hAnsi="Times New Roman" w:cs="Times New Roman"/>
                            <w:szCs w:val="21"/>
                          </w:rPr>
                          <w:t>减：所得税费用</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1,708,101.94</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-15,748,392.87</w:t>
                    </w:r>
                  </w:p>
                </w:tc>
              </w:tr>
              <w:tr w:rsidR="000C13E3">
                <w:sdt>
                  <w:sdtPr>
                    <w:rPr>
                      <w:rFonts w:ascii="Times New Roman" w:hAnsi="Times New Roman" w:cs="Times New Roman"/>
                    </w:rPr>
                    <w:tag w:val="_PLD_081dfbfb287344a7a297df1ef46d4b28"/>
                    <w:id w:val="-148476829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19"/>
                          <w:rPr>
                            <w:rFonts w:ascii="Times New Roman" w:hAnsi="Times New Roman" w:cs="Times New Roman"/>
                            <w:color w:val="000000"/>
                            <w:szCs w:val="21"/>
                          </w:rPr>
                        </w:pPr>
                        <w:r>
                          <w:rPr>
                            <w:rFonts w:ascii="Times New Roman" w:hAnsi="Times New Roman" w:cs="Times New Roman"/>
                            <w:szCs w:val="21"/>
                          </w:rPr>
                          <w:t>四、净利润（净亏损以</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-37,387,802.02</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-217,268,546.21</w:t>
                    </w:r>
                  </w:p>
                </w:tc>
              </w:tr>
              <w:tr w:rsidR="000C13E3">
                <w:sdt>
                  <w:sdtPr>
                    <w:rPr>
                      <w:rFonts w:ascii="Times New Roman" w:hAnsi="Times New Roman" w:cs="Times New Roman"/>
                    </w:rPr>
                    <w:tag w:val="_PLD_84c8130acf934eae8cbf12d79a6f1849"/>
                    <w:id w:val="148564429"/>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8" w:firstLine="227"/>
                          <w:rPr>
                            <w:rFonts w:ascii="Times New Roman" w:hAnsi="Times New Roman" w:cs="Times New Roman"/>
                          </w:rPr>
                        </w:pPr>
                        <w:r>
                          <w:rPr>
                            <w:rFonts w:ascii="Times New Roman" w:hAnsi="Times New Roman" w:cs="Times New Roman"/>
                            <w:szCs w:val="21"/>
                          </w:rPr>
                          <w:t>（一）</w:t>
                        </w:r>
                        <w:r>
                          <w:rPr>
                            <w:rFonts w:ascii="Times New Roman" w:hAnsi="Times New Roman" w:cs="Times New Roman"/>
                          </w:rPr>
                          <w:t>持续经营净利润（净亏损以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-37,387,802.02</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-217,268,546.21</w:t>
                    </w:r>
                  </w:p>
                </w:tc>
              </w:tr>
              <w:tr w:rsidR="000C13E3">
                <w:sdt>
                  <w:sdtPr>
                    <w:rPr>
                      <w:rFonts w:ascii="Times New Roman" w:hAnsi="Times New Roman" w:cs="Times New Roman"/>
                    </w:rPr>
                    <w:tag w:val="_PLD_c21798e8f64a4d18a4ff3dcbcdca3010"/>
                    <w:id w:val="-764545057"/>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8" w:firstLine="227"/>
                          <w:rPr>
                            <w:rFonts w:ascii="Times New Roman" w:hAnsi="Times New Roman" w:cs="Times New Roman"/>
                          </w:rPr>
                        </w:pPr>
                        <w:r>
                          <w:rPr>
                            <w:rFonts w:ascii="Times New Roman" w:hAnsi="Times New Roman" w:cs="Times New Roman"/>
                          </w:rPr>
                          <w:t>（二）终止经营净利润（净亏损以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ef7206cc31b415e9336bbf8771bf079"/>
                    <w:id w:val="-1994319139"/>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Chars="-19" w:hangingChars="19" w:hanging="40"/>
                          <w:rPr>
                            <w:rFonts w:ascii="Times New Roman" w:hAnsi="Times New Roman" w:cs="Times New Roman"/>
                            <w:szCs w:val="21"/>
                          </w:rPr>
                        </w:pPr>
                        <w:r>
                          <w:rPr>
                            <w:rFonts w:ascii="Times New Roman" w:hAnsi="Times New Roman" w:cs="Times New Roman"/>
                            <w:szCs w:val="21"/>
                          </w:rPr>
                          <w:t>五、其他综合收益的税后净额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r>
              <w:tr w:rsidR="000C13E3">
                <w:sdt>
                  <w:sdtPr>
                    <w:rPr>
                      <w:rFonts w:ascii="Times New Roman" w:hAnsi="Times New Roman" w:cs="Times New Roman"/>
                    </w:rPr>
                    <w:tag w:val="_PLD_678d78cb79b143eda21d77b8b82eb405"/>
                    <w:id w:val="-292524381"/>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（一）不能重分类进损益的其他综合收益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r>
              <w:tr w:rsidR="000C13E3">
                <w:sdt>
                  <w:sdtPr>
                    <w:rPr>
                      <w:rFonts w:ascii="Times New Roman" w:hAnsi="Times New Roman" w:cs="Times New Roman"/>
                    </w:rPr>
                    <w:tag w:val="_PLD_b4507744845347d5a7ddb6cb1d271871"/>
                    <w:id w:val="-137892696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重新计量设定受益计划变动额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r>
              <w:tr w:rsidR="000C13E3">
                <w:sdt>
                  <w:sdtPr>
                    <w:rPr>
                      <w:rFonts w:ascii="Times New Roman" w:hAnsi="Times New Roman" w:cs="Times New Roman"/>
                    </w:rPr>
                    <w:tag w:val="_PLD_2d4afbe307044420b1bee0e63190ef5e"/>
                    <w:id w:val="1511876311"/>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权益法下不能转损益的其他综合收益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1ab23fe3f5fb4d2e99bba5f949df64c9"/>
                      <w:id w:val="-1657300455"/>
                      <w:lock w:val="sdtLocked"/>
                    </w:sdtPr>
                    <w:sdtEndPr/>
                    <w:sdtContent>
                      <w:p w:rsidR="000C13E3" w:rsidRDefault="00C11B76">
                        <w:pPr>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其他权益工具投资公允价值变动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abea2d90d8ff45378fbf0448a4edfb34"/>
                      <w:id w:val="72639967"/>
                      <w:lock w:val="sdtLocked"/>
                    </w:sdtPr>
                    <w:sdtEndPr/>
                    <w:sdtContent>
                      <w:p w:rsidR="000C13E3" w:rsidRDefault="00C11B76">
                        <w:pPr>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企业自身信用风险公允价值变动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00e44a13bef4fa0a457e81da4156f5c"/>
                    <w:id w:val="1955902043"/>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（二）将重分类进损益的其他综合收益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e0457608e334038bbea3ead8c7f6e4e"/>
                    <w:id w:val="-1105263430"/>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权益法下可转损益的其他综合收益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49768ae1f6844b65b5a0f506fe62dcae"/>
                      <w:id w:val="-1527404068"/>
                      <w:lock w:val="sdtLocked"/>
                    </w:sdtPr>
                    <w:sdtEndPr>
                      <w:rPr>
                        <w:szCs w:val="24"/>
                      </w:rPr>
                    </w:sdtEndPr>
                    <w:sdtContent>
                      <w:p w:rsidR="000C13E3" w:rsidRDefault="00C11B76">
                        <w:pPr>
                          <w:ind w:firstLineChars="200" w:firstLine="420"/>
                          <w:rPr>
                            <w:rFonts w:ascii="Times New Roman" w:hAnsi="Times New Roman" w:cs="Times New Roman"/>
                          </w:rPr>
                        </w:pPr>
                        <w:r>
                          <w:rPr>
                            <w:rFonts w:ascii="Times New Roman" w:hAnsi="Times New Roman" w:cs="Times New Roman"/>
                            <w:szCs w:val="21"/>
                          </w:rPr>
                          <w:t>2.</w:t>
                        </w:r>
                        <w:r>
                          <w:rPr>
                            <w:rFonts w:ascii="Times New Roman" w:hAnsi="Times New Roman" w:cs="Times New Roman"/>
                          </w:rPr>
                          <w:t>其他债权投资公允价值变动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bb13f12adaea41d7a1dc99b71aea9b5b"/>
                      <w:id w:val="-1143039481"/>
                      <w:lock w:val="sdtLocked"/>
                    </w:sdtPr>
                    <w:sdtEndPr/>
                    <w:sdtContent>
                      <w:p w:rsidR="000C13E3" w:rsidRDefault="00C11B76">
                        <w:pPr>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金融资产重分类计入其他综合收益的金额</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fe94406153bf40de8d9b744461e28099"/>
                      <w:id w:val="1878576951"/>
                      <w:lock w:val="sdtLocked"/>
                    </w:sdtPr>
                    <w:sdtEndPr/>
                    <w:sdtContent>
                      <w:p w:rsidR="000C13E3" w:rsidRDefault="00C11B76">
                        <w:pPr>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其他债权投资信用减值准备</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38a56d130a464815ad321892534e8d2b"/>
                      <w:id w:val="-671866002"/>
                      <w:lock w:val="sdtLocked"/>
                    </w:sdtPr>
                    <w:sdtEndPr/>
                    <w:sdtContent>
                      <w:p w:rsidR="000C13E3" w:rsidRDefault="00C11B76">
                        <w:pPr>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现金流量套期储备</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dd6ccaef27ea479f9a8ae916e09fc2bd"/>
                      <w:id w:val="-1989850317"/>
                      <w:lock w:val="sdtLocked"/>
                    </w:sdtPr>
                    <w:sdtEndPr/>
                    <w:sdtContent>
                      <w:p w:rsidR="000C13E3" w:rsidRDefault="00C11B76">
                        <w:pPr>
                          <w:ind w:firstLineChars="200" w:firstLine="420"/>
                          <w:rPr>
                            <w:rFonts w:ascii="Times New Roman" w:hAnsi="Times New Roman" w:cs="Times New Roman"/>
                          </w:rPr>
                        </w:pPr>
                        <w:r>
                          <w:rPr>
                            <w:rFonts w:ascii="Times New Roman" w:hAnsi="Times New Roman" w:cs="Times New Roman"/>
                          </w:rPr>
                          <w:t>6.</w:t>
                        </w:r>
                        <w:r>
                          <w:rPr>
                            <w:rFonts w:ascii="Times New Roman" w:hAnsi="Times New Roman" w:cs="Times New Roman"/>
                          </w:rPr>
                          <w:t>外币财务报表折算差额</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507"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dd832ab85f5b4f9a89fd7c302f167e62"/>
                      <w:id w:val="1150486406"/>
                      <w:lock w:val="sdtLocked"/>
                    </w:sdtPr>
                    <w:sdtEndPr/>
                    <w:sdtContent>
                      <w:p w:rsidR="000C13E3" w:rsidRDefault="00C11B76">
                        <w:pPr>
                          <w:ind w:firstLineChars="200" w:firstLine="420"/>
                          <w:rPr>
                            <w:rFonts w:ascii="Times New Roman" w:hAnsi="Times New Roman" w:cs="Times New Roman"/>
                          </w:rPr>
                        </w:pPr>
                        <w:r>
                          <w:rPr>
                            <w:rFonts w:ascii="Times New Roman" w:hAnsi="Times New Roman" w:cs="Times New Roman"/>
                          </w:rPr>
                          <w:t>7.</w:t>
                        </w:r>
                        <w:r>
                          <w:rPr>
                            <w:rFonts w:ascii="Times New Roman" w:hAnsi="Times New Roman" w:cs="Times New Roman"/>
                          </w:rPr>
                          <w:t>其他</w:t>
                        </w:r>
                      </w:p>
                    </w:sdtContent>
                  </w:sdt>
                </w:tc>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28c0f44a99b412d91d1d2a8552832c4"/>
                    <w:id w:val="-616601695"/>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19"/>
                          <w:rPr>
                            <w:rFonts w:ascii="Times New Roman" w:hAnsi="Times New Roman" w:cs="Times New Roman"/>
                            <w:szCs w:val="21"/>
                          </w:rPr>
                        </w:pPr>
                        <w:r>
                          <w:rPr>
                            <w:rFonts w:ascii="Times New Roman" w:hAnsi="Times New Roman" w:cs="Times New Roman"/>
                            <w:szCs w:val="21"/>
                          </w:rPr>
                          <w:t>六、综合收益总额</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-37,387,802.02</w:t>
                    </w:r>
                  </w:p>
                </w:tc>
                <w:tc>
                  <w:tcPr>
                    <w:tcW w:w="201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-222,368,546.21</w:t>
                    </w:r>
                  </w:p>
                </w:tc>
              </w:tr>
              <w:tr w:rsidR="000C13E3">
                <w:sdt>
                  <w:sdtPr>
                    <w:rPr>
                      <w:rFonts w:ascii="Times New Roman" w:hAnsi="Times New Roman" w:cs="Times New Roman"/>
                    </w:rPr>
                    <w:tag w:val="_PLD_3b0447fd122e4105bde5cc49acaea414"/>
                    <w:id w:val="-194470010"/>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szCs w:val="21"/>
                          </w:rPr>
                        </w:pPr>
                        <w:r>
                          <w:rPr>
                            <w:rFonts w:ascii="Times New Roman" w:hAnsi="Times New Roman" w:cs="Times New Roman"/>
                            <w:szCs w:val="21"/>
                          </w:rPr>
                          <w:t>七、每股收益：</w:t>
                        </w:r>
                      </w:p>
                    </w:tc>
                  </w:sdtContent>
                </w:sdt>
              </w:tr>
              <w:tr w:rsidR="000C13E3">
                <w:sdt>
                  <w:sdtPr>
                    <w:rPr>
                      <w:rFonts w:ascii="Times New Roman" w:hAnsi="Times New Roman" w:cs="Times New Roman"/>
                    </w:rPr>
                    <w:tag w:val="_PLD_6a13c63375064e638db61d3d0d1116f4"/>
                    <w:id w:val="1266811394"/>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19" w:firstLineChars="200" w:firstLine="420"/>
                          <w:rPr>
                            <w:rFonts w:ascii="Times New Roman" w:hAnsi="Times New Roman" w:cs="Times New Roman"/>
                            <w:szCs w:val="21"/>
                          </w:rPr>
                        </w:pPr>
                        <w:r>
                          <w:rPr>
                            <w:rFonts w:ascii="Times New Roman" w:hAnsi="Times New Roman" w:cs="Times New Roman"/>
                            <w:szCs w:val="21"/>
                          </w:rPr>
                          <w:t>（一）基本每股收益</w:t>
                        </w:r>
                        <w:r>
                          <w:rPr>
                            <w:rFonts w:ascii="Times New Roman" w:hAnsi="Times New Roman" w:cs="Times New Roman"/>
                            <w:szCs w:val="21"/>
                          </w:rPr>
                          <w:t>(</w:t>
                        </w:r>
                        <w:r>
                          <w:rPr>
                            <w:rFonts w:ascii="Times New Roman" w:hAnsi="Times New Roman" w:cs="Times New Roman"/>
                            <w:szCs w:val="21"/>
                          </w:rPr>
                          <w:t>元</w:t>
                        </w:r>
                        <w:r>
                          <w:rPr>
                            <w:rFonts w:ascii="Times New Roman" w:hAnsi="Times New Roman" w:cs="Times New Roman"/>
                            <w:szCs w:val="21"/>
                          </w:rPr>
                          <w:t>/</w:t>
                        </w:r>
                        <w:r>
                          <w:rPr>
                            <w:rFonts w:ascii="Times New Roman" w:hAnsi="Times New Roman" w:cs="Times New Roman"/>
                            <w:szCs w:val="21"/>
                          </w:rPr>
                          <w:t>股</w:t>
                        </w:r>
                        <w:r>
                          <w:rPr>
                            <w:rFonts w:ascii="Times New Roman" w:hAnsi="Times New Roman" w:cs="Times New Roman"/>
                            <w:szCs w:val="21"/>
                          </w:rPr>
                          <w:t>)</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ee1b0c33eb3461690321c1ead900c77"/>
                    <w:id w:val="1182869105"/>
                    <w:lock w:val="sdtLocked"/>
                  </w:sdtPr>
                  <w:sdtEndPr/>
                  <w:sdtContent>
                    <w:tc>
                      <w:tcPr>
                        <w:tcW w:w="3507" w:type="dxa"/>
                        <w:tcBorders>
                          <w:top w:val="outset" w:sz="4" w:space="0" w:color="auto"/>
                          <w:left w:val="outset" w:sz="4" w:space="0" w:color="auto"/>
                          <w:bottom w:val="outset" w:sz="4" w:space="0" w:color="auto"/>
                          <w:right w:val="outset" w:sz="4" w:space="0" w:color="auto"/>
                        </w:tcBorders>
                        <w:vAlign w:val="center"/>
                      </w:tcPr>
                      <w:p w:rsidR="000C13E3" w:rsidRDefault="00C11B76">
                        <w:pPr>
                          <w:ind w:left="-19" w:firstLineChars="200" w:firstLine="420"/>
                          <w:rPr>
                            <w:rFonts w:ascii="Times New Roman" w:hAnsi="Times New Roman" w:cs="Times New Roman"/>
                            <w:szCs w:val="21"/>
                          </w:rPr>
                        </w:pPr>
                        <w:r>
                          <w:rPr>
                            <w:rFonts w:ascii="Times New Roman" w:hAnsi="Times New Roman" w:cs="Times New Roman"/>
                            <w:szCs w:val="21"/>
                          </w:rPr>
                          <w:t>（二）稀释每股收益</w:t>
                        </w:r>
                        <w:r>
                          <w:rPr>
                            <w:rFonts w:ascii="Times New Roman" w:hAnsi="Times New Roman" w:cs="Times New Roman"/>
                            <w:szCs w:val="21"/>
                          </w:rPr>
                          <w:t>(</w:t>
                        </w:r>
                        <w:r>
                          <w:rPr>
                            <w:rFonts w:ascii="Times New Roman" w:hAnsi="Times New Roman" w:cs="Times New Roman"/>
                            <w:szCs w:val="21"/>
                          </w:rPr>
                          <w:t>元</w:t>
                        </w:r>
                        <w:r>
                          <w:rPr>
                            <w:rFonts w:ascii="Times New Roman" w:hAnsi="Times New Roman" w:cs="Times New Roman"/>
                            <w:szCs w:val="21"/>
                          </w:rPr>
                          <w:t>/</w:t>
                        </w:r>
                        <w:r>
                          <w:rPr>
                            <w:rFonts w:ascii="Times New Roman" w:hAnsi="Times New Roman" w:cs="Times New Roman"/>
                            <w:szCs w:val="21"/>
                          </w:rPr>
                          <w:t>股</w:t>
                        </w:r>
                        <w:r>
                          <w:rPr>
                            <w:rFonts w:ascii="Times New Roman" w:hAnsi="Times New Roman" w:cs="Times New Roman"/>
                            <w:szCs w:val="21"/>
                          </w:rPr>
                          <w:t>)</w:t>
                        </w:r>
                      </w:p>
                    </w:tc>
                  </w:sdtContent>
                </w:sdt>
                <w:tc>
                  <w:tcPr>
                    <w:tcW w:w="151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009"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01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bl>
            <w:p w:rsidR="000C13E3" w:rsidRDefault="000C13E3"/>
            <w:p w:rsidR="000C13E3" w:rsidRDefault="00C11B76">
              <w:pPr>
                <w:snapToGrid w:val="0"/>
                <w:spacing w:line="240" w:lineRule="atLeast"/>
                <w:ind w:rightChars="-73" w:right="-153"/>
                <w:rPr>
                  <w:rFonts w:cs="宋体-方正超大字符集"/>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04fbc09e50eb44a79e1d4314733be4f9"/>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朱奇</w:t>
                  </w:r>
                </w:sdtContent>
              </w:sdt>
              <w:r>
                <w:rPr>
                  <w:szCs w:val="21"/>
                </w:rPr>
                <w:t>主管会计工作负责人</w:t>
              </w:r>
              <w:r>
                <w:rPr>
                  <w:rFonts w:hint="eastAsia"/>
                  <w:szCs w:val="21"/>
                </w:rPr>
                <w:t>：</w:t>
              </w:r>
              <w:sdt>
                <w:sdtPr>
                  <w:rPr>
                    <w:rFonts w:hint="eastAsia"/>
                    <w:szCs w:val="21"/>
                  </w:rPr>
                  <w:alias w:val="主管会计工作负责人姓名"/>
                  <w:tag w:val="_GBC_37d9f750e6c04845b9e34ad6da976b56"/>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金群</w:t>
                  </w:r>
                </w:sdtContent>
              </w:sdt>
              <w:r>
                <w:rPr>
                  <w:szCs w:val="21"/>
                </w:rPr>
                <w:t>会计机构负责人</w:t>
              </w:r>
              <w:r>
                <w:rPr>
                  <w:rFonts w:hint="eastAsia"/>
                  <w:szCs w:val="21"/>
                </w:rPr>
                <w:t>：</w:t>
              </w:r>
              <w:sdt>
                <w:sdtPr>
                  <w:rPr>
                    <w:rFonts w:hint="eastAsia"/>
                    <w:szCs w:val="21"/>
                  </w:rPr>
                  <w:alias w:val="会计机构负责人姓名"/>
                  <w:tag w:val="_GBC_b8515644d08d42edafc210cf569b9b08"/>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刘燕</w:t>
                  </w:r>
                </w:sdtContent>
              </w:sdt>
            </w:p>
          </w:sdtContent>
        </w:sdt>
        <w:p w:rsidR="000C13E3" w:rsidRDefault="00362B2C">
          <w:pPr>
            <w:rPr>
              <w:color w:val="FF0000"/>
              <w:szCs w:val="21"/>
            </w:rPr>
          </w:pPr>
        </w:p>
      </w:sdtContent>
    </w:sdt>
    <w:bookmarkEnd w:id="157"/>
    <w:p w:rsidR="000C13E3" w:rsidRDefault="000C13E3">
      <w:pPr>
        <w:rPr>
          <w:color w:val="FF0000"/>
          <w:szCs w:val="21"/>
        </w:rPr>
      </w:pPr>
    </w:p>
    <w:p w:rsidR="000C13E3" w:rsidRDefault="000C13E3">
      <w:pPr>
        <w:rPr>
          <w:color w:val="FF0000"/>
          <w:szCs w:val="21"/>
        </w:rPr>
      </w:pPr>
    </w:p>
    <w:bookmarkStart w:id="158" w:name="_Hlk1156136" w:displacedByCustomXml="next"/>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End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0C13E3" w:rsidRDefault="00C11B76">
              <w:pPr>
                <w:jc w:val="center"/>
                <w:outlineLvl w:val="2"/>
                <w:rPr>
                  <w:b/>
                  <w:bCs/>
                  <w:szCs w:val="21"/>
                </w:rPr>
              </w:pPr>
              <w:r>
                <w:rPr>
                  <w:rFonts w:hint="eastAsia"/>
                  <w:b/>
                  <w:bCs/>
                  <w:szCs w:val="21"/>
                </w:rPr>
                <w:t>合并</w:t>
              </w:r>
              <w:r>
                <w:rPr>
                  <w:b/>
                  <w:bCs/>
                  <w:szCs w:val="21"/>
                </w:rPr>
                <w:t>现金流量表</w:t>
              </w:r>
            </w:p>
            <w:p w:rsidR="000C13E3" w:rsidRDefault="00C11B76">
              <w:pPr>
                <w:jc w:val="center"/>
                <w:rPr>
                  <w:b/>
                  <w:bCs/>
                  <w:szCs w:val="21"/>
                </w:rPr>
              </w:pPr>
              <w:r>
                <w:rPr>
                  <w:szCs w:val="21"/>
                </w:rPr>
                <w:t>2022年</w:t>
              </w:r>
              <w:r>
                <w:rPr>
                  <w:rFonts w:hint="eastAsia"/>
                  <w:szCs w:val="21"/>
                </w:rPr>
                <w:t>1—12</w:t>
              </w:r>
              <w:r>
                <w:rPr>
                  <w:szCs w:val="21"/>
                </w:rPr>
                <w:t>月</w:t>
              </w:r>
            </w:p>
            <w:p w:rsidR="000C13E3" w:rsidRDefault="00C11B76">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2"/>
                <w:gridCol w:w="1567"/>
                <w:gridCol w:w="2174"/>
                <w:gridCol w:w="2166"/>
              </w:tblGrid>
              <w:tr w:rsidR="000C13E3">
                <w:tc>
                  <w:tcPr>
                    <w:tcW w:w="3142"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5a1e687815424d54a4dd8744648aa3cb"/>
                      <w:id w:val="-1356803242"/>
                      <w:lock w:val="sdtLocked"/>
                    </w:sdtPr>
                    <w:sdtEndPr/>
                    <w:sdtContent>
                      <w:p w:rsidR="000C13E3" w:rsidRDefault="00C11B76">
                        <w:pPr>
                          <w:jc w:val="center"/>
                          <w:rPr>
                            <w:rFonts w:ascii="Times New Roman" w:hAnsi="Times New Roman" w:cs="Times New Roman"/>
                            <w:b/>
                          </w:rPr>
                        </w:pPr>
                        <w:r>
                          <w:rPr>
                            <w:rFonts w:ascii="Times New Roman" w:hAnsi="Times New Roman" w:cs="Times New Roman"/>
                            <w:b/>
                          </w:rPr>
                          <w:t>项目</w:t>
                        </w:r>
                      </w:p>
                    </w:sdtContent>
                  </w:sdt>
                </w:tc>
                <w:tc>
                  <w:tcPr>
                    <w:tcW w:w="1567"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3c902166982f4ea18b3f3d11c1fe2190"/>
                      <w:id w:val="-425111299"/>
                      <w:lock w:val="sdtLocked"/>
                    </w:sdtPr>
                    <w:sdtEndPr/>
                    <w:sdtContent>
                      <w:p w:rsidR="000C13E3" w:rsidRDefault="00C11B76">
                        <w:pPr>
                          <w:jc w:val="center"/>
                          <w:rPr>
                            <w:rFonts w:ascii="Times New Roman" w:hAnsi="Times New Roman" w:cs="Times New Roman"/>
                            <w:b/>
                          </w:rPr>
                        </w:pPr>
                        <w:r>
                          <w:rPr>
                            <w:rFonts w:ascii="Times New Roman" w:hAnsi="Times New Roman" w:cs="Times New Roman"/>
                            <w:b/>
                          </w:rPr>
                          <w:t>附注</w:t>
                        </w:r>
                      </w:p>
                    </w:sdtContent>
                  </w:sdt>
                </w:tc>
                <w:tc>
                  <w:tcPr>
                    <w:tcW w:w="2174"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29a06cc719e5467e82013eb798ebb143"/>
                      <w:id w:val="1353154290"/>
                      <w:lock w:val="sdtLocked"/>
                    </w:sdtPr>
                    <w:sdtEndPr/>
                    <w:sdtContent>
                      <w:p w:rsidR="000C13E3" w:rsidRDefault="00C11B76">
                        <w:pPr>
                          <w:autoSpaceDE w:val="0"/>
                          <w:autoSpaceDN w:val="0"/>
                          <w:adjustRightInd w:val="0"/>
                          <w:jc w:val="center"/>
                          <w:rPr>
                            <w:rFonts w:ascii="Times New Roman" w:hAnsi="Times New Roman" w:cs="Times New Roman"/>
                            <w:b/>
                          </w:rPr>
                        </w:pPr>
                        <w:r>
                          <w:rPr>
                            <w:rFonts w:ascii="Times New Roman" w:hAnsi="Times New Roman" w:cs="Times New Roman"/>
                            <w:b/>
                          </w:rPr>
                          <w:t>2022</w:t>
                        </w:r>
                        <w:r>
                          <w:rPr>
                            <w:rFonts w:ascii="Times New Roman" w:hAnsi="Times New Roman" w:cs="Times New Roman"/>
                            <w:b/>
                          </w:rPr>
                          <w:t>年度</w:t>
                        </w:r>
                      </w:p>
                    </w:sdtContent>
                  </w:sdt>
                </w:tc>
                <w:tc>
                  <w:tcPr>
                    <w:tcW w:w="2166"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0bd5effed8234e5eb21199f6669657c2"/>
                      <w:id w:val="1428851994"/>
                      <w:lock w:val="sdtLocked"/>
                    </w:sdtPr>
                    <w:sdtEndPr/>
                    <w:sdtContent>
                      <w:p w:rsidR="000C13E3" w:rsidRDefault="00C11B76">
                        <w:pPr>
                          <w:autoSpaceDE w:val="0"/>
                          <w:autoSpaceDN w:val="0"/>
                          <w:adjustRightInd w:val="0"/>
                          <w:jc w:val="center"/>
                          <w:rPr>
                            <w:rFonts w:ascii="Times New Roman" w:hAnsi="Times New Roman" w:cs="Times New Roman"/>
                            <w:b/>
                          </w:rPr>
                        </w:pPr>
                        <w:r>
                          <w:rPr>
                            <w:rFonts w:ascii="Times New Roman" w:hAnsi="Times New Roman" w:cs="Times New Roman"/>
                            <w:b/>
                          </w:rPr>
                          <w:t>2021</w:t>
                        </w:r>
                        <w:r>
                          <w:rPr>
                            <w:rFonts w:ascii="Times New Roman" w:hAnsi="Times New Roman" w:cs="Times New Roman"/>
                            <w:b/>
                          </w:rPr>
                          <w:t>年度</w:t>
                        </w:r>
                      </w:p>
                    </w:sdtContent>
                  </w:sdt>
                </w:tc>
              </w:tr>
              <w:tr w:rsidR="000C13E3">
                <w:sdt>
                  <w:sdtPr>
                    <w:rPr>
                      <w:rFonts w:ascii="Times New Roman" w:hAnsi="Times New Roman" w:cs="Times New Roman"/>
                    </w:rPr>
                    <w:tag w:val="_PLD_c03c8258c1684fb989d96332af6834de"/>
                    <w:id w:val="-2063016299"/>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szCs w:val="21"/>
                          </w:rPr>
                        </w:pPr>
                        <w:r>
                          <w:rPr>
                            <w:rFonts w:ascii="Times New Roman" w:hAnsi="Times New Roman" w:cs="Times New Roman"/>
                            <w:b/>
                            <w:bCs/>
                            <w:szCs w:val="21"/>
                          </w:rPr>
                          <w:t>一、经营活动产生的现金流量：</w:t>
                        </w:r>
                      </w:p>
                    </w:tc>
                  </w:sdtContent>
                </w:sdt>
              </w:tr>
              <w:tr w:rsidR="000C13E3">
                <w:sdt>
                  <w:sdtPr>
                    <w:rPr>
                      <w:rFonts w:ascii="Times New Roman" w:hAnsi="Times New Roman" w:cs="Times New Roman"/>
                    </w:rPr>
                    <w:tag w:val="_PLD_bb7e55e1cfcb4655808df7bda47d97ec"/>
                    <w:id w:val="1791399865"/>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销售商品、提供劳务收到的现金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1,170,175,753.18</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1,145,784,146.71</w:t>
                    </w:r>
                  </w:p>
                </w:tc>
              </w:tr>
              <w:tr w:rsidR="000C13E3">
                <w:sdt>
                  <w:sdtPr>
                    <w:rPr>
                      <w:rFonts w:ascii="Times New Roman" w:hAnsi="Times New Roman" w:cs="Times New Roman"/>
                    </w:rPr>
                    <w:tag w:val="_PLD_ccd6a1da1ce04969ab94f3d191b3bb83"/>
                    <w:id w:val="-315889298"/>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客户存款和同业存放款项净增加额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e6146827638482e8d56c6d2250d1792"/>
                    <w:id w:val="-1957783941"/>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向中央银行借款净增加额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c462c73e35f4efc9fdcb3be58aa752a"/>
                    <w:id w:val="1586498029"/>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向其他金融机构拆入资金净增加额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eaf2afeecda4cc3b13be54aecb18895"/>
                    <w:id w:val="257948073"/>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收到原保险合同保费取得的现金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8918403295945ef9b28a3ebb7c9affe"/>
                    <w:id w:val="909964493"/>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收到再保业务现金净额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35720274c044244992b1a395261f295"/>
                    <w:id w:val="-755128876"/>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保户储金及投资款净增加额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3820705d1a140a38a43eaf3b8d9f705"/>
                    <w:id w:val="389148047"/>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收取利息、手续费及佣金的现金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637576284b6468992df1f554100cbd7"/>
                    <w:id w:val="-19017919"/>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拆入资金净增加额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3021ffbcba945e3b020b2a8a345189d"/>
                    <w:id w:val="1311137229"/>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回购业务资金净增加额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142"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rPr>
                      <w:tag w:val="_PLD_badcf00524c34000b2ae5e68005ddf1f"/>
                      <w:id w:val="-656531001"/>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代理买卖证券收到的现金净额</w:t>
                        </w:r>
                      </w:p>
                    </w:sdtContent>
                  </w:sdt>
                </w:tc>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b5959da352549aaba5dd3bad9321535"/>
                    <w:id w:val="703062598"/>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收到的税费返还</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2,580,934.57</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446,602.80</w:t>
                    </w:r>
                  </w:p>
                </w:tc>
              </w:tr>
              <w:tr w:rsidR="000C13E3">
                <w:sdt>
                  <w:sdtPr>
                    <w:rPr>
                      <w:rFonts w:ascii="Times New Roman" w:hAnsi="Times New Roman" w:cs="Times New Roman"/>
                    </w:rPr>
                    <w:tag w:val="_PLD_6c812e39a8d445bc9e28f1b9a56eab81"/>
                    <w:id w:val="-63267115"/>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收到其他与经营活动有关的现金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64,876,358.63</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39,515,737.73</w:t>
                    </w:r>
                  </w:p>
                </w:tc>
              </w:tr>
              <w:tr w:rsidR="000C13E3">
                <w:sdt>
                  <w:sdtPr>
                    <w:rPr>
                      <w:rFonts w:ascii="Times New Roman" w:hAnsi="Times New Roman" w:cs="Times New Roman"/>
                    </w:rPr>
                    <w:tag w:val="_PLD_6ad3f8d4c3534e0ab5b93752e1aec8cb"/>
                    <w:id w:val="-1240782995"/>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经营活动现金流入小计</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1,237,633,046.38</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1,185,746,487.24</w:t>
                    </w:r>
                  </w:p>
                </w:tc>
              </w:tr>
              <w:tr w:rsidR="000C13E3">
                <w:sdt>
                  <w:sdtPr>
                    <w:rPr>
                      <w:rFonts w:ascii="Times New Roman" w:hAnsi="Times New Roman" w:cs="Times New Roman"/>
                    </w:rPr>
                    <w:tag w:val="_PLD_fbb303b247624b63b84a3dc2e0703e2f"/>
                    <w:id w:val="-700703649"/>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购买商品、接受劳务支付的现金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793,822,706.15</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628,025,882.65</w:t>
                    </w:r>
                  </w:p>
                </w:tc>
              </w:tr>
              <w:tr w:rsidR="000C13E3">
                <w:sdt>
                  <w:sdtPr>
                    <w:rPr>
                      <w:rFonts w:ascii="Times New Roman" w:hAnsi="Times New Roman" w:cs="Times New Roman"/>
                    </w:rPr>
                    <w:tag w:val="_PLD_ac1e3fff2fc2437c8b902c4b8e4226c0"/>
                    <w:id w:val="-1405674762"/>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客户贷款及垫款净增加额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07e96a6744a4f12ad0ded2770585802"/>
                    <w:id w:val="-1810690266"/>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存放中央银行和同业款项净增加额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c5e53965ac242e7b9cfb2bf7b10ffdb"/>
                    <w:id w:val="1861928529"/>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支付原保险合同赔付款项的现金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142"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rPr>
                      <w:tag w:val="_PLD_07fd33a33b61452a8cba543cf254d99c"/>
                      <w:id w:val="2145613896"/>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拆出资金净增加额</w:t>
                        </w:r>
                      </w:p>
                    </w:sdtContent>
                  </w:sdt>
                </w:tc>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b7a60b5f03c4c6d870ee06f94f6dd17"/>
                    <w:id w:val="-1184899722"/>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支付利息、手续费及佣金的现金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8c03498242b4021a15af0d67036302b"/>
                    <w:id w:val="1762725002"/>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支付保单红利的现金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d3ba95030be45a28bed0514b778814a"/>
                    <w:id w:val="1378047945"/>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支付给职工及为职工支付的现金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278,680,770.28</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237,194,488.89</w:t>
                    </w:r>
                  </w:p>
                </w:tc>
              </w:tr>
              <w:tr w:rsidR="000C13E3">
                <w:sdt>
                  <w:sdtPr>
                    <w:rPr>
                      <w:rFonts w:ascii="Times New Roman" w:hAnsi="Times New Roman" w:cs="Times New Roman"/>
                    </w:rPr>
                    <w:tag w:val="_PLD_b488588795384f7280c2f4257b7c6a1c"/>
                    <w:id w:val="129913133"/>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支付的各项税费</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47,626,279.03</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45,449,888.89</w:t>
                    </w:r>
                  </w:p>
                </w:tc>
              </w:tr>
              <w:tr w:rsidR="000C13E3">
                <w:sdt>
                  <w:sdtPr>
                    <w:rPr>
                      <w:rFonts w:ascii="Times New Roman" w:hAnsi="Times New Roman" w:cs="Times New Roman"/>
                    </w:rPr>
                    <w:tag w:val="_PLD_a492121c84cd4c6e8c4692c9d1aa7dad"/>
                    <w:id w:val="1856923366"/>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支付其他与经营活动有关的现金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96,860,913.46</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82,789,486.63</w:t>
                    </w:r>
                  </w:p>
                </w:tc>
              </w:tr>
              <w:tr w:rsidR="000C13E3">
                <w:sdt>
                  <w:sdtPr>
                    <w:rPr>
                      <w:rFonts w:ascii="Times New Roman" w:hAnsi="Times New Roman" w:cs="Times New Roman"/>
                    </w:rPr>
                    <w:tag w:val="_PLD_06fb8d6a15c242f1b6e51ee709f4bab7"/>
                    <w:id w:val="-343166984"/>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经营活动现金流出小计</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1,216,990,668.92</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993,459,747.06</w:t>
                    </w:r>
                  </w:p>
                </w:tc>
              </w:tr>
              <w:tr w:rsidR="000C13E3">
                <w:sdt>
                  <w:sdtPr>
                    <w:rPr>
                      <w:rFonts w:ascii="Times New Roman" w:hAnsi="Times New Roman" w:cs="Times New Roman"/>
                    </w:rPr>
                    <w:tag w:val="_PLD_441a992a38b8411b905e8c206db6ab55"/>
                    <w:id w:val="643084903"/>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300" w:firstLine="630"/>
                          <w:rPr>
                            <w:rFonts w:ascii="Times New Roman" w:hAnsi="Times New Roman" w:cs="Times New Roman"/>
                            <w:color w:val="000000"/>
                            <w:szCs w:val="21"/>
                          </w:rPr>
                        </w:pPr>
                        <w:r>
                          <w:rPr>
                            <w:rFonts w:ascii="Times New Roman" w:hAnsi="Times New Roman" w:cs="Times New Roman"/>
                            <w:szCs w:val="21"/>
                          </w:rPr>
                          <w:t>经营活动产生的现金流量净额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20,642,377.46</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192,286,740.18</w:t>
                    </w:r>
                  </w:p>
                </w:tc>
              </w:tr>
              <w:tr w:rsidR="000C13E3">
                <w:sdt>
                  <w:sdtPr>
                    <w:rPr>
                      <w:rFonts w:ascii="Times New Roman" w:hAnsi="Times New Roman" w:cs="Times New Roman"/>
                    </w:rPr>
                    <w:tag w:val="_PLD_cb59aa0e2bd944b8ba7271368c6da00a"/>
                    <w:id w:val="-2074800671"/>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8000"/>
                            <w:szCs w:val="21"/>
                          </w:rPr>
                        </w:pPr>
                        <w:r>
                          <w:rPr>
                            <w:rFonts w:ascii="Times New Roman" w:hAnsi="Times New Roman" w:cs="Times New Roman"/>
                            <w:b/>
                            <w:bCs/>
                            <w:szCs w:val="21"/>
                          </w:rPr>
                          <w:t>二、投资活动产生的现金流量：</w:t>
                        </w:r>
                      </w:p>
                    </w:tc>
                  </w:sdtContent>
                </w:sdt>
              </w:tr>
              <w:tr w:rsidR="000C13E3">
                <w:sdt>
                  <w:sdtPr>
                    <w:rPr>
                      <w:rFonts w:ascii="Times New Roman" w:hAnsi="Times New Roman" w:cs="Times New Roman"/>
                    </w:rPr>
                    <w:tag w:val="_PLD_d755636761194418b2b21a581a3bb314"/>
                    <w:id w:val="-840155901"/>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收回投资收到的现金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b3a49948dc446c78ab0fa3bbe264a1c"/>
                    <w:id w:val="-141046003"/>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取得投资收益收到的现金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334,881.75</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3,300,471.23</w:t>
                    </w:r>
                  </w:p>
                </w:tc>
              </w:tr>
              <w:tr w:rsidR="000C13E3">
                <w:sdt>
                  <w:sdtPr>
                    <w:rPr>
                      <w:rFonts w:ascii="Times New Roman" w:hAnsi="Times New Roman" w:cs="Times New Roman"/>
                    </w:rPr>
                    <w:tag w:val="_PLD_81c0cb329dc14342a1251732653eac4e"/>
                    <w:id w:val="-1597402088"/>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处置固定资产、无形资产和</w:t>
                        </w:r>
                        <w:r>
                          <w:rPr>
                            <w:rFonts w:ascii="Times New Roman" w:hAnsi="Times New Roman" w:cs="Times New Roman"/>
                            <w:szCs w:val="21"/>
                          </w:rPr>
                          <w:lastRenderedPageBreak/>
                          <w:t>其他长期资产收回的现金净额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17,188,345.50</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1,748,000.00</w:t>
                    </w:r>
                  </w:p>
                </w:tc>
              </w:tr>
              <w:tr w:rsidR="000C13E3">
                <w:sdt>
                  <w:sdtPr>
                    <w:rPr>
                      <w:rFonts w:ascii="Times New Roman" w:hAnsi="Times New Roman" w:cs="Times New Roman"/>
                    </w:rPr>
                    <w:tag w:val="_PLD_b3f8a3b92f714220bfd5b95bf8eb97d7"/>
                    <w:id w:val="-1116829988"/>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处置子公司及其他营业单位收到的现金净额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888590169394725b2f2e0e1479ea4b4"/>
                    <w:id w:val="-218523104"/>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收到其他与投资活动有关的现金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hint="eastAsia"/>
                      </w:rPr>
                      <w:t>227,163,810.45</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270,000,000.00</w:t>
                    </w:r>
                  </w:p>
                </w:tc>
              </w:tr>
              <w:tr w:rsidR="000C13E3">
                <w:sdt>
                  <w:sdtPr>
                    <w:rPr>
                      <w:rFonts w:ascii="Times New Roman" w:hAnsi="Times New Roman" w:cs="Times New Roman"/>
                    </w:rPr>
                    <w:tag w:val="_PLD_119e5112f34449a2904ef319f479546c"/>
                    <w:id w:val="523360453"/>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投资活动现金流入小计</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hint="eastAsia"/>
                      </w:rPr>
                      <w:t>244,687,037.70</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275,048,471.23</w:t>
                    </w:r>
                  </w:p>
                </w:tc>
              </w:tr>
              <w:tr w:rsidR="000C13E3">
                <w:sdt>
                  <w:sdtPr>
                    <w:rPr>
                      <w:rFonts w:ascii="Times New Roman" w:hAnsi="Times New Roman" w:cs="Times New Roman"/>
                    </w:rPr>
                    <w:tag w:val="_PLD_7611d94f242442f680b6179a4c7a46f5"/>
                    <w:id w:val="1974874366"/>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购建固定资产、无形资产和其他长期资产支付的现金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68,971,318.85</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33,850,997.42</w:t>
                    </w:r>
                  </w:p>
                </w:tc>
              </w:tr>
              <w:tr w:rsidR="000C13E3">
                <w:sdt>
                  <w:sdtPr>
                    <w:rPr>
                      <w:rFonts w:ascii="Times New Roman" w:hAnsi="Times New Roman" w:cs="Times New Roman"/>
                    </w:rPr>
                    <w:tag w:val="_PLD_f2c7b2b7e74747c99f13be4faf8a27a0"/>
                    <w:id w:val="-595478796"/>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投资支付的现金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61281e46c8a4f0e8b0ed014d1f6f10f"/>
                    <w:id w:val="608711786"/>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质押贷款净增加额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c35a2ba3e2b478fb911a7d343da0789"/>
                    <w:id w:val="418835049"/>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取得子公司及其他营业单位支付的现金净额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d7b5c905e8c422089771f49c5e64ed5"/>
                    <w:id w:val="484745618"/>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支付其他与投资活动有关的现金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375,621,805.59</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347,165,747.57</w:t>
                    </w:r>
                  </w:p>
                </w:tc>
              </w:tr>
              <w:tr w:rsidR="000C13E3">
                <w:sdt>
                  <w:sdtPr>
                    <w:rPr>
                      <w:rFonts w:ascii="Times New Roman" w:hAnsi="Times New Roman" w:cs="Times New Roman"/>
                    </w:rPr>
                    <w:tag w:val="_PLD_f4451a783354412fb1a11734aee5dc5e"/>
                    <w:id w:val="-962426512"/>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投资活动现金流出小计</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444,593,124.44</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381,016,744.99</w:t>
                    </w:r>
                  </w:p>
                </w:tc>
              </w:tr>
              <w:tr w:rsidR="000C13E3">
                <w:sdt>
                  <w:sdtPr>
                    <w:rPr>
                      <w:rFonts w:ascii="Times New Roman" w:hAnsi="Times New Roman" w:cs="Times New Roman"/>
                    </w:rPr>
                    <w:tag w:val="_PLD_a8c3638f311941baa0ff8aad9a945e6a"/>
                    <w:id w:val="-438291722"/>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300" w:firstLine="630"/>
                          <w:rPr>
                            <w:rFonts w:ascii="Times New Roman" w:hAnsi="Times New Roman" w:cs="Times New Roman"/>
                            <w:color w:val="000000"/>
                            <w:szCs w:val="21"/>
                          </w:rPr>
                        </w:pPr>
                        <w:r>
                          <w:rPr>
                            <w:rFonts w:ascii="Times New Roman" w:hAnsi="Times New Roman" w:cs="Times New Roman"/>
                            <w:szCs w:val="21"/>
                          </w:rPr>
                          <w:t>投资活动产生的现金流量净额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-199,906,086.74</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-105,968,273.76</w:t>
                    </w:r>
                  </w:p>
                </w:tc>
              </w:tr>
              <w:tr w:rsidR="000C13E3">
                <w:sdt>
                  <w:sdtPr>
                    <w:rPr>
                      <w:rFonts w:ascii="Times New Roman" w:hAnsi="Times New Roman" w:cs="Times New Roman"/>
                    </w:rPr>
                    <w:tag w:val="_PLD_8e0d926902804b5baefad8990e4523b4"/>
                    <w:id w:val="1230348752"/>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8000"/>
                            <w:szCs w:val="21"/>
                          </w:rPr>
                        </w:pPr>
                        <w:r>
                          <w:rPr>
                            <w:rFonts w:ascii="Times New Roman" w:hAnsi="Times New Roman" w:cs="Times New Roman"/>
                            <w:b/>
                            <w:bCs/>
                            <w:szCs w:val="21"/>
                          </w:rPr>
                          <w:t>三、筹资活动产生的现金流量：</w:t>
                        </w:r>
                      </w:p>
                    </w:tc>
                  </w:sdtContent>
                </w:sdt>
              </w:tr>
              <w:tr w:rsidR="000C13E3">
                <w:sdt>
                  <w:sdtPr>
                    <w:rPr>
                      <w:rFonts w:ascii="Times New Roman" w:hAnsi="Times New Roman" w:cs="Times New Roman"/>
                    </w:rPr>
                    <w:tag w:val="_PLD_40c58235dfbd4be4b6a6d7cbeace3487"/>
                    <w:id w:val="403414058"/>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吸收投资收到的现金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90,000,000.00</w:t>
                    </w: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0825a09b9704822ae416df2302e2ccb"/>
                    <w:id w:val="1544561290"/>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其中：子公司吸收少数股东投资收到的现金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90,000,000.00</w:t>
                    </w: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af6109564ff45fa8b03e279d1cee3e7"/>
                    <w:id w:val="1705526960"/>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取得借款收到的现金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248,000,000.00</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405,000,000.00</w:t>
                    </w:r>
                  </w:p>
                </w:tc>
              </w:tr>
              <w:tr w:rsidR="000C13E3">
                <w:sdt>
                  <w:sdtPr>
                    <w:rPr>
                      <w:rFonts w:ascii="Times New Roman" w:hAnsi="Times New Roman" w:cs="Times New Roman"/>
                    </w:rPr>
                    <w:tag w:val="_PLD_a504d291cebe439096ddf0d24d691766"/>
                    <w:id w:val="522443597"/>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收到其他与筹资活动有关的现金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80f65d9d6674747ab42df48196250ff"/>
                    <w:id w:val="-2067558949"/>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筹资活动现金流入小计</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338,000,000.00</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405,000,000.00</w:t>
                    </w:r>
                  </w:p>
                </w:tc>
              </w:tr>
              <w:tr w:rsidR="000C13E3">
                <w:sdt>
                  <w:sdtPr>
                    <w:rPr>
                      <w:rFonts w:ascii="Times New Roman" w:hAnsi="Times New Roman" w:cs="Times New Roman"/>
                    </w:rPr>
                    <w:tag w:val="_PLD_aff7930be8e64ed1b13f59d6d08f096a"/>
                    <w:id w:val="1545560686"/>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偿还债务支付的现金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266,000,000.00</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469,000,000.00</w:t>
                    </w:r>
                  </w:p>
                </w:tc>
              </w:tr>
              <w:tr w:rsidR="000C13E3">
                <w:sdt>
                  <w:sdtPr>
                    <w:rPr>
                      <w:rFonts w:ascii="Times New Roman" w:hAnsi="Times New Roman" w:cs="Times New Roman"/>
                    </w:rPr>
                    <w:tag w:val="_PLD_1bca8b27544e494dae353545d0c6bb93"/>
                    <w:id w:val="1926683261"/>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分配股利、利润或偿付利息支付的现金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19,965,615.37</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9,303,350.14</w:t>
                    </w:r>
                  </w:p>
                </w:tc>
              </w:tr>
              <w:tr w:rsidR="000C13E3">
                <w:sdt>
                  <w:sdtPr>
                    <w:rPr>
                      <w:rFonts w:ascii="Times New Roman" w:hAnsi="Times New Roman" w:cs="Times New Roman"/>
                    </w:rPr>
                    <w:tag w:val="_PLD_51ab8b61b0154cdfa8b4f223a9b20fa6"/>
                    <w:id w:val="1508023040"/>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其中：子公司支付给少数股东的股利、利润</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0e8fdaaed8747fe8ad8fd59610df512"/>
                    <w:id w:val="1641693938"/>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支付其他与筹资活动有关的现金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3,803,685.22</w:t>
                    </w: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9c16ab7e982410e87084b3173f3248b"/>
                    <w:id w:val="-1763294369"/>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筹资活动现金流出小计</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289,769,300.59</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478,303,350.14</w:t>
                    </w:r>
                  </w:p>
                </w:tc>
              </w:tr>
              <w:tr w:rsidR="000C13E3">
                <w:sdt>
                  <w:sdtPr>
                    <w:rPr>
                      <w:rFonts w:ascii="Times New Roman" w:hAnsi="Times New Roman" w:cs="Times New Roman"/>
                    </w:rPr>
                    <w:tag w:val="_PLD_d8b367a0b3e640df869e3dfe9c9e7295"/>
                    <w:id w:val="-577443661"/>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300" w:firstLine="630"/>
                          <w:rPr>
                            <w:rFonts w:ascii="Times New Roman" w:hAnsi="Times New Roman" w:cs="Times New Roman"/>
                            <w:color w:val="000000"/>
                            <w:szCs w:val="21"/>
                          </w:rPr>
                        </w:pPr>
                        <w:r>
                          <w:rPr>
                            <w:rFonts w:ascii="Times New Roman" w:hAnsi="Times New Roman" w:cs="Times New Roman"/>
                            <w:szCs w:val="21"/>
                          </w:rPr>
                          <w:t>筹资活动产生的现金流量净额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48,230,699.41</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-73,303,350.14</w:t>
                    </w:r>
                  </w:p>
                </w:tc>
              </w:tr>
              <w:tr w:rsidR="000C13E3">
                <w:sdt>
                  <w:sdtPr>
                    <w:rPr>
                      <w:rFonts w:ascii="Times New Roman" w:hAnsi="Times New Roman" w:cs="Times New Roman"/>
                    </w:rPr>
                    <w:tag w:val="_PLD_eb283b5426a14b14b38c0e391c747203"/>
                    <w:id w:val="1986502529"/>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0000"/>
                            <w:szCs w:val="21"/>
                          </w:rPr>
                        </w:pPr>
                        <w:r>
                          <w:rPr>
                            <w:rFonts w:ascii="Times New Roman" w:hAnsi="Times New Roman" w:cs="Times New Roman"/>
                            <w:b/>
                            <w:bCs/>
                            <w:szCs w:val="21"/>
                          </w:rPr>
                          <w:t>四、汇率变动对现金及现金等价物的影响</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6"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529ca6f8e5e45689b9190b11509b477"/>
                    <w:id w:val="-2008750911"/>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0000"/>
                            <w:szCs w:val="21"/>
                          </w:rPr>
                        </w:pPr>
                        <w:r>
                          <w:rPr>
                            <w:rFonts w:ascii="Times New Roman" w:hAnsi="Times New Roman" w:cs="Times New Roman"/>
                            <w:b/>
                            <w:bCs/>
                            <w:szCs w:val="21"/>
                          </w:rPr>
                          <w:t>五、现金及现金等价物净增加额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-131,033,009.87</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13,015,116.28</w:t>
                    </w:r>
                  </w:p>
                </w:tc>
              </w:tr>
              <w:tr w:rsidR="000C13E3">
                <w:sdt>
                  <w:sdtPr>
                    <w:rPr>
                      <w:rFonts w:ascii="Times New Roman" w:hAnsi="Times New Roman" w:cs="Times New Roman"/>
                    </w:rPr>
                    <w:tag w:val="_PLD_0e2e4a176094436e80351302050eec3e"/>
                    <w:id w:val="484595691"/>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加：期初现金及现金等价物余额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623,217,347.93</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610,202,231.65</w:t>
                    </w:r>
                  </w:p>
                </w:tc>
              </w:tr>
              <w:tr w:rsidR="000C13E3">
                <w:sdt>
                  <w:sdtPr>
                    <w:rPr>
                      <w:rFonts w:ascii="Times New Roman" w:hAnsi="Times New Roman" w:cs="Times New Roman"/>
                    </w:rPr>
                    <w:tag w:val="_PLD_5ffa189f12434f85b8eca19ea30d6b29"/>
                    <w:id w:val="966624566"/>
                    <w:lock w:val="sdtLocked"/>
                  </w:sdtPr>
                  <w:sdtEndPr/>
                  <w:sdtContent>
                    <w:tc>
                      <w:tcPr>
                        <w:tcW w:w="3142" w:type="dxa"/>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0000"/>
                            <w:szCs w:val="21"/>
                          </w:rPr>
                        </w:pPr>
                        <w:r>
                          <w:rPr>
                            <w:rFonts w:ascii="Times New Roman" w:hAnsi="Times New Roman" w:cs="Times New Roman"/>
                            <w:b/>
                            <w:bCs/>
                            <w:szCs w:val="21"/>
                          </w:rPr>
                          <w:t>六、期末现金及现金等价物余额</w:t>
                        </w:r>
                      </w:p>
                    </w:tc>
                  </w:sdtContent>
                </w:sdt>
                <w:tc>
                  <w:tcPr>
                    <w:tcW w:w="1567"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rPr>
                      <w:t>492,184,338.06</w:t>
                    </w:r>
                  </w:p>
                </w:tc>
                <w:tc>
                  <w:tcPr>
                    <w:tcW w:w="2166"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623,217,347.93</w:t>
                    </w:r>
                  </w:p>
                </w:tc>
              </w:tr>
            </w:tbl>
            <w:p w:rsidR="000C13E3" w:rsidRDefault="000C13E3">
              <w:pPr>
                <w:snapToGrid w:val="0"/>
                <w:spacing w:line="240" w:lineRule="atLeast"/>
                <w:ind w:rightChars="12" w:right="25"/>
                <w:rPr>
                  <w:szCs w:val="21"/>
                </w:rPr>
              </w:pPr>
            </w:p>
            <w:p w:rsidR="000C13E3" w:rsidRDefault="00C11B76">
              <w:pPr>
                <w:snapToGrid w:val="0"/>
                <w:spacing w:line="240" w:lineRule="atLeast"/>
                <w:ind w:rightChars="12" w:right="25"/>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朱奇</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金群</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刘燕</w:t>
                  </w:r>
                </w:sdtContent>
              </w:sdt>
            </w:p>
          </w:sdtContent>
        </w:sdt>
        <w:p w:rsidR="000C13E3" w:rsidRDefault="000C13E3">
          <w:pPr>
            <w:rPr>
              <w:szCs w:val="21"/>
            </w:rPr>
          </w:pPr>
        </w:p>
        <w:p w:rsidR="000C13E3" w:rsidRDefault="000C13E3">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0C13E3" w:rsidRDefault="00C11B76">
              <w:pPr>
                <w:jc w:val="center"/>
                <w:outlineLvl w:val="2"/>
                <w:rPr>
                  <w:b/>
                  <w:bCs/>
                  <w:szCs w:val="21"/>
                </w:rPr>
              </w:pPr>
              <w:r>
                <w:rPr>
                  <w:rFonts w:hint="eastAsia"/>
                  <w:b/>
                  <w:bCs/>
                  <w:szCs w:val="21"/>
                </w:rPr>
                <w:t>母公司</w:t>
              </w:r>
              <w:r>
                <w:rPr>
                  <w:b/>
                  <w:bCs/>
                  <w:szCs w:val="21"/>
                </w:rPr>
                <w:t>现金流量表</w:t>
              </w:r>
            </w:p>
            <w:p w:rsidR="000C13E3" w:rsidRDefault="00C11B76">
              <w:pPr>
                <w:jc w:val="center"/>
                <w:rPr>
                  <w:b/>
                  <w:bCs/>
                  <w:szCs w:val="21"/>
                </w:rPr>
              </w:pPr>
              <w:r>
                <w:rPr>
                  <w:szCs w:val="21"/>
                </w:rPr>
                <w:t>2022年</w:t>
              </w:r>
              <w:r>
                <w:rPr>
                  <w:rFonts w:hint="eastAsia"/>
                  <w:szCs w:val="21"/>
                </w:rPr>
                <w:t>1—12</w:t>
              </w:r>
              <w:r>
                <w:rPr>
                  <w:szCs w:val="21"/>
                </w:rPr>
                <w:t>月</w:t>
              </w:r>
            </w:p>
            <w:p w:rsidR="000C13E3" w:rsidRDefault="00C11B76">
              <w:pPr>
                <w:jc w:val="right"/>
                <w:rPr>
                  <w:szCs w:val="21"/>
                </w:rPr>
              </w:pPr>
              <w:r>
                <w:rPr>
                  <w:szCs w:val="21"/>
                </w:rPr>
                <w:lastRenderedPageBreak/>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5"/>
                <w:gridCol w:w="1569"/>
                <w:gridCol w:w="2172"/>
                <w:gridCol w:w="2163"/>
              </w:tblGrid>
              <w:tr w:rsidR="000C13E3">
                <w:tc>
                  <w:tcPr>
                    <w:tcW w:w="3145"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fa8a4a4fe8df4f0086d4a3f59744ef0c"/>
                      <w:id w:val="-1248264693"/>
                      <w:lock w:val="sdtLocked"/>
                    </w:sdtPr>
                    <w:sdtEndPr/>
                    <w:sdtContent>
                      <w:p w:rsidR="000C13E3" w:rsidRDefault="00C11B76">
                        <w:pPr>
                          <w:jc w:val="center"/>
                          <w:rPr>
                            <w:rFonts w:ascii="Times New Roman" w:hAnsi="Times New Roman" w:cs="Times New Roman"/>
                            <w:b/>
                          </w:rPr>
                        </w:pPr>
                        <w:r>
                          <w:rPr>
                            <w:rFonts w:ascii="Times New Roman" w:hAnsi="Times New Roman" w:cs="Times New Roman"/>
                            <w:b/>
                          </w:rPr>
                          <w:t>项目</w:t>
                        </w:r>
                      </w:p>
                    </w:sdtContent>
                  </w:sdt>
                </w:tc>
                <w:tc>
                  <w:tcPr>
                    <w:tcW w:w="1569"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e2b9d4cf46994f4f99a9560554670b54"/>
                      <w:id w:val="1653330245"/>
                      <w:lock w:val="sdtLocked"/>
                    </w:sdtPr>
                    <w:sdtEndPr/>
                    <w:sdtContent>
                      <w:p w:rsidR="000C13E3" w:rsidRDefault="00C11B76">
                        <w:pPr>
                          <w:autoSpaceDE w:val="0"/>
                          <w:autoSpaceDN w:val="0"/>
                          <w:adjustRightInd w:val="0"/>
                          <w:jc w:val="center"/>
                          <w:rPr>
                            <w:rFonts w:ascii="Times New Roman" w:hAnsi="Times New Roman" w:cs="Times New Roman"/>
                            <w:b/>
                          </w:rPr>
                        </w:pPr>
                        <w:r>
                          <w:rPr>
                            <w:rFonts w:ascii="Times New Roman" w:hAnsi="Times New Roman" w:cs="Times New Roman"/>
                            <w:b/>
                          </w:rPr>
                          <w:t>附注</w:t>
                        </w:r>
                      </w:p>
                    </w:sdtContent>
                  </w:sdt>
                </w:tc>
                <w:tc>
                  <w:tcPr>
                    <w:tcW w:w="2172"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a5e1076b6ae14d71abde0e9180405588"/>
                      <w:id w:val="-1604178693"/>
                      <w:lock w:val="sdtLocked"/>
                    </w:sdtPr>
                    <w:sdtEndPr/>
                    <w:sdtContent>
                      <w:p w:rsidR="000C13E3" w:rsidRDefault="00C11B76">
                        <w:pPr>
                          <w:autoSpaceDE w:val="0"/>
                          <w:autoSpaceDN w:val="0"/>
                          <w:adjustRightInd w:val="0"/>
                          <w:jc w:val="center"/>
                          <w:rPr>
                            <w:rFonts w:ascii="Times New Roman" w:hAnsi="Times New Roman" w:cs="Times New Roman"/>
                            <w:b/>
                          </w:rPr>
                        </w:pPr>
                        <w:r>
                          <w:rPr>
                            <w:rFonts w:ascii="Times New Roman" w:hAnsi="Times New Roman" w:cs="Times New Roman"/>
                            <w:b/>
                          </w:rPr>
                          <w:t>2022</w:t>
                        </w:r>
                        <w:r>
                          <w:rPr>
                            <w:rFonts w:ascii="Times New Roman" w:hAnsi="Times New Roman" w:cs="Times New Roman"/>
                            <w:b/>
                          </w:rPr>
                          <w:t>年度</w:t>
                        </w:r>
                      </w:p>
                    </w:sdtContent>
                  </w:sdt>
                </w:tc>
                <w:tc>
                  <w:tcPr>
                    <w:tcW w:w="2163" w:type="dxa"/>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9f1994ac47d2487c870c64df42698a51"/>
                      <w:id w:val="-626548266"/>
                      <w:lock w:val="sdtLocked"/>
                    </w:sdtPr>
                    <w:sdtEndPr/>
                    <w:sdtContent>
                      <w:p w:rsidR="000C13E3" w:rsidRDefault="00C11B76">
                        <w:pPr>
                          <w:autoSpaceDE w:val="0"/>
                          <w:autoSpaceDN w:val="0"/>
                          <w:adjustRightInd w:val="0"/>
                          <w:jc w:val="center"/>
                          <w:rPr>
                            <w:rFonts w:ascii="Times New Roman" w:hAnsi="Times New Roman" w:cs="Times New Roman"/>
                            <w:b/>
                          </w:rPr>
                        </w:pPr>
                        <w:r>
                          <w:rPr>
                            <w:rFonts w:ascii="Times New Roman" w:hAnsi="Times New Roman" w:cs="Times New Roman"/>
                            <w:b/>
                          </w:rPr>
                          <w:t>2021</w:t>
                        </w:r>
                        <w:r>
                          <w:rPr>
                            <w:rFonts w:ascii="Times New Roman" w:hAnsi="Times New Roman" w:cs="Times New Roman"/>
                            <w:b/>
                          </w:rPr>
                          <w:t>年度</w:t>
                        </w:r>
                      </w:p>
                    </w:sdtContent>
                  </w:sdt>
                </w:tc>
              </w:tr>
              <w:tr w:rsidR="000C13E3">
                <w:sdt>
                  <w:sdtPr>
                    <w:rPr>
                      <w:rFonts w:ascii="Times New Roman" w:hAnsi="Times New Roman" w:cs="Times New Roman"/>
                    </w:rPr>
                    <w:tag w:val="_PLD_d5384e7a1c2841c78793ee2e647fdb97"/>
                    <w:id w:val="-328518437"/>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szCs w:val="21"/>
                          </w:rPr>
                        </w:pPr>
                        <w:r>
                          <w:rPr>
                            <w:rFonts w:ascii="Times New Roman" w:hAnsi="Times New Roman" w:cs="Times New Roman"/>
                            <w:b/>
                            <w:bCs/>
                            <w:szCs w:val="21"/>
                          </w:rPr>
                          <w:t>一、经营活动产生的现金流量：</w:t>
                        </w:r>
                      </w:p>
                    </w:tc>
                  </w:sdtContent>
                </w:sdt>
              </w:tr>
              <w:tr w:rsidR="000C13E3">
                <w:sdt>
                  <w:sdtPr>
                    <w:rPr>
                      <w:rFonts w:ascii="Times New Roman" w:hAnsi="Times New Roman" w:cs="Times New Roman"/>
                    </w:rPr>
                    <w:tag w:val="_PLD_2ef21863579e463191f73e8d1ed04b07"/>
                    <w:id w:val="21064659"/>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销售商品、提供劳务收到的现金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364,864,396.22</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476,468,710.82</w:t>
                    </w:r>
                  </w:p>
                </w:tc>
              </w:tr>
              <w:tr w:rsidR="000C13E3">
                <w:sdt>
                  <w:sdtPr>
                    <w:rPr>
                      <w:rFonts w:ascii="Times New Roman" w:hAnsi="Times New Roman" w:cs="Times New Roman"/>
                    </w:rPr>
                    <w:tag w:val="_PLD_fd1d35e1b7d64d4d96ab3870ac133ece"/>
                    <w:id w:val="-826205964"/>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收到的税费返还</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1,504,327.58</w:t>
                    </w:r>
                  </w:p>
                </w:tc>
                <w:tc>
                  <w:tcPr>
                    <w:tcW w:w="2163"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8831a6e784247068be3b652641fab29"/>
                    <w:id w:val="-1999490700"/>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收到其他与经营活动有关的现金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24,875,566.78</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33,342,798.11</w:t>
                    </w:r>
                  </w:p>
                </w:tc>
              </w:tr>
              <w:tr w:rsidR="000C13E3">
                <w:sdt>
                  <w:sdtPr>
                    <w:rPr>
                      <w:rFonts w:ascii="Times New Roman" w:hAnsi="Times New Roman" w:cs="Times New Roman"/>
                    </w:rPr>
                    <w:tag w:val="_PLD_4f13f44c456d4cb2868156eb6f97ce2d"/>
                    <w:id w:val="2142763250"/>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经营活动现金流入小计</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391,244,290.58</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509,811,508.93</w:t>
                    </w:r>
                  </w:p>
                </w:tc>
              </w:tr>
              <w:tr w:rsidR="000C13E3">
                <w:sdt>
                  <w:sdtPr>
                    <w:rPr>
                      <w:rFonts w:ascii="Times New Roman" w:hAnsi="Times New Roman" w:cs="Times New Roman"/>
                    </w:rPr>
                    <w:tag w:val="_PLD_abdeb3944de44affa4c6abe789333af9"/>
                    <w:id w:val="-1140875805"/>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购买商品、接受劳务支付的现金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210,963,866.26</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284,124,118.54</w:t>
                    </w:r>
                  </w:p>
                </w:tc>
              </w:tr>
              <w:tr w:rsidR="000C13E3">
                <w:sdt>
                  <w:sdtPr>
                    <w:rPr>
                      <w:rFonts w:ascii="Times New Roman" w:hAnsi="Times New Roman" w:cs="Times New Roman"/>
                    </w:rPr>
                    <w:tag w:val="_PLD_c1b9609c767847a484c31f0cdf800e1a"/>
                    <w:id w:val="1602066820"/>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支付给职工及为职工支付的现金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105,337,434.18</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97,753,222.80</w:t>
                    </w:r>
                  </w:p>
                </w:tc>
              </w:tr>
              <w:tr w:rsidR="000C13E3">
                <w:sdt>
                  <w:sdtPr>
                    <w:rPr>
                      <w:rFonts w:ascii="Times New Roman" w:hAnsi="Times New Roman" w:cs="Times New Roman"/>
                    </w:rPr>
                    <w:tag w:val="_PLD_56edb572c5f54e9f8abd0b8028e38134"/>
                    <w:id w:val="-929199603"/>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支付的各项税费</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8,512,194.46</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14,415,283.82</w:t>
                    </w:r>
                  </w:p>
                </w:tc>
              </w:tr>
              <w:tr w:rsidR="000C13E3">
                <w:sdt>
                  <w:sdtPr>
                    <w:rPr>
                      <w:rFonts w:ascii="Times New Roman" w:hAnsi="Times New Roman" w:cs="Times New Roman"/>
                    </w:rPr>
                    <w:tag w:val="_PLD_0211410dc7504eef9b16a4a91a48be78"/>
                    <w:id w:val="2023195278"/>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支付其他与经营活动有关的现金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29,337,699.55</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25,147,344.85</w:t>
                    </w:r>
                  </w:p>
                </w:tc>
              </w:tr>
              <w:tr w:rsidR="000C13E3">
                <w:sdt>
                  <w:sdtPr>
                    <w:rPr>
                      <w:rFonts w:ascii="Times New Roman" w:hAnsi="Times New Roman" w:cs="Times New Roman"/>
                    </w:rPr>
                    <w:tag w:val="_PLD_571b44c4271c45dd91c639d4c338a5d0"/>
                    <w:id w:val="-677200600"/>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经营活动现金流出小计</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354,151,194.45</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421,439,970.01</w:t>
                    </w:r>
                  </w:p>
                </w:tc>
              </w:tr>
              <w:tr w:rsidR="000C13E3">
                <w:sdt>
                  <w:sdtPr>
                    <w:rPr>
                      <w:rFonts w:ascii="Times New Roman" w:hAnsi="Times New Roman" w:cs="Times New Roman"/>
                    </w:rPr>
                    <w:tag w:val="_PLD_2bd623fb02854cf69c888f364463777d"/>
                    <w:id w:val="139165421"/>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经营活动产生的现金流量净额</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37,093,096.13</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88,371,538.92</w:t>
                    </w:r>
                  </w:p>
                </w:tc>
              </w:tr>
              <w:tr w:rsidR="000C13E3">
                <w:sdt>
                  <w:sdtPr>
                    <w:rPr>
                      <w:rFonts w:ascii="Times New Roman" w:hAnsi="Times New Roman" w:cs="Times New Roman"/>
                    </w:rPr>
                    <w:tag w:val="_PLD_ea89a8f6b76943769d484d535b94417c"/>
                    <w:id w:val="-1481221546"/>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8000"/>
                            <w:szCs w:val="21"/>
                          </w:rPr>
                        </w:pPr>
                        <w:r>
                          <w:rPr>
                            <w:rFonts w:ascii="Times New Roman" w:hAnsi="Times New Roman" w:cs="Times New Roman"/>
                            <w:b/>
                            <w:bCs/>
                            <w:szCs w:val="21"/>
                          </w:rPr>
                          <w:t>二、投资活动产生的现金流量：</w:t>
                        </w:r>
                      </w:p>
                    </w:tc>
                  </w:sdtContent>
                </w:sdt>
              </w:tr>
              <w:tr w:rsidR="000C13E3">
                <w:sdt>
                  <w:sdtPr>
                    <w:rPr>
                      <w:rFonts w:ascii="Times New Roman" w:hAnsi="Times New Roman" w:cs="Times New Roman"/>
                    </w:rPr>
                    <w:tag w:val="_PLD_4ce712d8e5af44048c1a4e5bdf4fd7c9"/>
                    <w:id w:val="-250731204"/>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收回投资收到的现金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5da103cdf014eafaca98189ca68f328"/>
                    <w:id w:val="-1412237881"/>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取得投资收益收到的现金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334,881.75</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3,300,471.23</w:t>
                    </w:r>
                  </w:p>
                </w:tc>
              </w:tr>
              <w:tr w:rsidR="000C13E3">
                <w:sdt>
                  <w:sdtPr>
                    <w:rPr>
                      <w:rFonts w:ascii="Times New Roman" w:hAnsi="Times New Roman" w:cs="Times New Roman"/>
                    </w:rPr>
                    <w:tag w:val="_PLD_fc5d667691994cebb9f9498e60404099"/>
                    <w:id w:val="1409268776"/>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处置固定资产、无形资产和其他长期资产收回的现金净额</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17,169,300.00</w:t>
                    </w:r>
                  </w:p>
                </w:tc>
                <w:tc>
                  <w:tcPr>
                    <w:tcW w:w="2163"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c46cd9c926c4fb7a23ace231fd8a392"/>
                    <w:id w:val="-1590306422"/>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处置子公司及其他营业单位收到的现金净额</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f33478ab7994146bb46b5f307568279"/>
                    <w:id w:val="-216824851"/>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收到其他与投资活动有关的现金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hint="eastAsia"/>
                        <w:szCs w:val="21"/>
                      </w:rPr>
                      <w:t>227,163,810.45</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270,000,000.00</w:t>
                    </w:r>
                  </w:p>
                </w:tc>
              </w:tr>
              <w:tr w:rsidR="000C13E3">
                <w:sdt>
                  <w:sdtPr>
                    <w:rPr>
                      <w:rFonts w:ascii="Times New Roman" w:hAnsi="Times New Roman" w:cs="Times New Roman"/>
                    </w:rPr>
                    <w:tag w:val="_PLD_49e19665d1ca4dc28a1050ba1220a0b8"/>
                    <w:id w:val="1747228830"/>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投资活动现金流入小计</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hint="eastAsia"/>
                      </w:rPr>
                      <w:t>244,667,992.20</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273,300,471.23</w:t>
                    </w:r>
                  </w:p>
                </w:tc>
              </w:tr>
              <w:tr w:rsidR="000C13E3">
                <w:sdt>
                  <w:sdtPr>
                    <w:rPr>
                      <w:rFonts w:ascii="Times New Roman" w:hAnsi="Times New Roman" w:cs="Times New Roman"/>
                    </w:rPr>
                    <w:tag w:val="_PLD_546530351deb46daab62d978a5ef2bc0"/>
                    <w:id w:val="1137762505"/>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购建固定资产、无形资产和其他长期资产支付的现金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53,719,262.61</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21,032,356.77</w:t>
                    </w:r>
                  </w:p>
                </w:tc>
              </w:tr>
              <w:tr w:rsidR="000C13E3">
                <w:sdt>
                  <w:sdtPr>
                    <w:rPr>
                      <w:rFonts w:ascii="Times New Roman" w:hAnsi="Times New Roman" w:cs="Times New Roman"/>
                    </w:rPr>
                    <w:tag w:val="_PLD_bc118d77a17e4461a6c7af661dfc7663"/>
                    <w:id w:val="-195156175"/>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投资支付的现金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806,946.18</w:t>
                    </w:r>
                  </w:p>
                </w:tc>
              </w:tr>
              <w:tr w:rsidR="000C13E3">
                <w:sdt>
                  <w:sdtPr>
                    <w:rPr>
                      <w:rFonts w:ascii="Times New Roman" w:hAnsi="Times New Roman" w:cs="Times New Roman"/>
                    </w:rPr>
                    <w:tag w:val="_PLD_eb23d66ae8c248918870ce5a171e20e5"/>
                    <w:id w:val="-1087077531"/>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取得子公司及其他营业单位支付的现金净额</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5cdf4aaa86348a1be747298511eff1e"/>
                    <w:id w:val="231665281"/>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支付其他与投资活动有关的现金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150,000,000.00</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347,163,810.45</w:t>
                    </w:r>
                  </w:p>
                </w:tc>
              </w:tr>
              <w:tr w:rsidR="000C13E3">
                <w:sdt>
                  <w:sdtPr>
                    <w:rPr>
                      <w:rFonts w:ascii="Times New Roman" w:hAnsi="Times New Roman" w:cs="Times New Roman"/>
                    </w:rPr>
                    <w:tag w:val="_PLD_ac0780cd021c4287a1ea74e3ffe0fbf6"/>
                    <w:id w:val="941888656"/>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投资活动现金流出小计</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203,719,262.61</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369,003,113.40</w:t>
                    </w:r>
                  </w:p>
                </w:tc>
              </w:tr>
              <w:tr w:rsidR="000C13E3">
                <w:sdt>
                  <w:sdtPr>
                    <w:rPr>
                      <w:rFonts w:ascii="Times New Roman" w:hAnsi="Times New Roman" w:cs="Times New Roman"/>
                    </w:rPr>
                    <w:tag w:val="_PLD_fdf5b53cf5cf497a8338bc2f314305cd"/>
                    <w:id w:val="911437172"/>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300" w:firstLine="630"/>
                          <w:rPr>
                            <w:rFonts w:ascii="Times New Roman" w:hAnsi="Times New Roman" w:cs="Times New Roman"/>
                            <w:color w:val="000000"/>
                            <w:szCs w:val="21"/>
                          </w:rPr>
                        </w:pPr>
                        <w:r>
                          <w:rPr>
                            <w:rFonts w:ascii="Times New Roman" w:hAnsi="Times New Roman" w:cs="Times New Roman"/>
                            <w:szCs w:val="21"/>
                          </w:rPr>
                          <w:t>投资活动产生的现金流量净额</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hint="eastAsia"/>
                      </w:rPr>
                      <w:t>40,948,729.59</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-95,702,642.17</w:t>
                    </w:r>
                  </w:p>
                </w:tc>
              </w:tr>
              <w:tr w:rsidR="000C13E3">
                <w:sdt>
                  <w:sdtPr>
                    <w:rPr>
                      <w:rFonts w:ascii="Times New Roman" w:hAnsi="Times New Roman" w:cs="Times New Roman"/>
                    </w:rPr>
                    <w:tag w:val="_PLD_8b6929c78db14ee1bde1ca4b9a47a65c"/>
                    <w:id w:val="1552037998"/>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8000"/>
                            <w:szCs w:val="21"/>
                          </w:rPr>
                        </w:pPr>
                        <w:r>
                          <w:rPr>
                            <w:rFonts w:ascii="Times New Roman" w:hAnsi="Times New Roman" w:cs="Times New Roman"/>
                            <w:b/>
                            <w:bCs/>
                            <w:szCs w:val="21"/>
                          </w:rPr>
                          <w:t>三、筹资活动产生的现金流量：</w:t>
                        </w:r>
                      </w:p>
                    </w:tc>
                  </w:sdtContent>
                </w:sdt>
              </w:tr>
              <w:tr w:rsidR="000C13E3">
                <w:sdt>
                  <w:sdtPr>
                    <w:rPr>
                      <w:rFonts w:ascii="Times New Roman" w:hAnsi="Times New Roman" w:cs="Times New Roman"/>
                    </w:rPr>
                    <w:tag w:val="_PLD_0f08e006241c4d5b851db5e35d88c8c1"/>
                    <w:id w:val="575781476"/>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吸收投资收到的现金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1cdcf4a2a7c448b82fbb03d2e492772"/>
                    <w:id w:val="-58632844"/>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取得借款收到的现金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160,000,000.00</w:t>
                    </w:r>
                  </w:p>
                </w:tc>
              </w:tr>
              <w:tr w:rsidR="000C13E3">
                <w:sdt>
                  <w:sdtPr>
                    <w:rPr>
                      <w:rFonts w:ascii="Times New Roman" w:hAnsi="Times New Roman" w:cs="Times New Roman"/>
                    </w:rPr>
                    <w:tag w:val="_PLD_c04b6e3c34ff4c51ae23871e4ca3cb40"/>
                    <w:id w:val="-1938057133"/>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收到其他与筹资活动有关的现金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f7fbf014785409195a7287852d3d035"/>
                    <w:id w:val="-154528782"/>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筹资活动现金流入小计</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tabs>
                        <w:tab w:val="center" w:pos="989"/>
                        <w:tab w:val="right" w:pos="1979"/>
                      </w:tabs>
                      <w:jc w:val="right"/>
                      <w:rPr>
                        <w:rFonts w:ascii="Times New Roman" w:hAnsi="Times New Roman" w:cs="Times New Roman"/>
                        <w:szCs w:val="21"/>
                      </w:rPr>
                    </w:pPr>
                    <w:r>
                      <w:rPr>
                        <w:rFonts w:ascii="Times New Roman" w:hAnsi="Times New Roman" w:cs="Times New Roman"/>
                      </w:rPr>
                      <w:t>160,000,000.00</w:t>
                    </w:r>
                  </w:p>
                </w:tc>
              </w:tr>
              <w:tr w:rsidR="000C13E3">
                <w:sdt>
                  <w:sdtPr>
                    <w:rPr>
                      <w:rFonts w:ascii="Times New Roman" w:hAnsi="Times New Roman" w:cs="Times New Roman"/>
                    </w:rPr>
                    <w:tag w:val="_PLD_72c875707060490882af91b3254ebf86"/>
                    <w:id w:val="1704208637"/>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偿还债务支付的现金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20,000,000.00</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245,000,000.00</w:t>
                    </w:r>
                  </w:p>
                </w:tc>
              </w:tr>
              <w:tr w:rsidR="000C13E3">
                <w:sdt>
                  <w:sdtPr>
                    <w:rPr>
                      <w:rFonts w:ascii="Times New Roman" w:hAnsi="Times New Roman" w:cs="Times New Roman"/>
                    </w:rPr>
                    <w:tag w:val="_PLD_d227ef1d4c704287b692609a03d18a2a"/>
                    <w:id w:val="-1245873678"/>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分配股利、利润或偿付利息支付的现金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71,944.45</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2,164,435.75</w:t>
                    </w:r>
                  </w:p>
                </w:tc>
              </w:tr>
              <w:tr w:rsidR="000C13E3">
                <w:sdt>
                  <w:sdtPr>
                    <w:rPr>
                      <w:rFonts w:ascii="Times New Roman" w:hAnsi="Times New Roman" w:cs="Times New Roman"/>
                    </w:rPr>
                    <w:tag w:val="_PLD_e548bc4b8c0e4edfbb6fc435c82efb9b"/>
                    <w:id w:val="-1524855148"/>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支付其他与筹资活动有关的</w:t>
                        </w:r>
                        <w:r>
                          <w:rPr>
                            <w:rFonts w:ascii="Times New Roman" w:hAnsi="Times New Roman" w:cs="Times New Roman"/>
                            <w:szCs w:val="21"/>
                          </w:rPr>
                          <w:lastRenderedPageBreak/>
                          <w:t>现金</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6f002dfd3184462b13e47e17b1f7e41"/>
                    <w:id w:val="697898978"/>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200" w:firstLine="420"/>
                          <w:rPr>
                            <w:rFonts w:ascii="Times New Roman" w:hAnsi="Times New Roman" w:cs="Times New Roman"/>
                            <w:color w:val="000000"/>
                            <w:szCs w:val="21"/>
                          </w:rPr>
                        </w:pPr>
                        <w:r>
                          <w:rPr>
                            <w:rFonts w:ascii="Times New Roman" w:hAnsi="Times New Roman" w:cs="Times New Roman"/>
                            <w:szCs w:val="21"/>
                          </w:rPr>
                          <w:t>筹资活动现金流出小计</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20,071,944.45</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247,164,435.75</w:t>
                    </w:r>
                  </w:p>
                </w:tc>
              </w:tr>
              <w:tr w:rsidR="000C13E3">
                <w:sdt>
                  <w:sdtPr>
                    <w:rPr>
                      <w:rFonts w:ascii="Times New Roman" w:hAnsi="Times New Roman" w:cs="Times New Roman"/>
                    </w:rPr>
                    <w:tag w:val="_PLD_bf96432273b64f2a90a299496d059280"/>
                    <w:id w:val="1933319989"/>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300" w:firstLine="630"/>
                          <w:rPr>
                            <w:rFonts w:ascii="Times New Roman" w:hAnsi="Times New Roman" w:cs="Times New Roman"/>
                            <w:color w:val="000000"/>
                            <w:szCs w:val="21"/>
                          </w:rPr>
                        </w:pPr>
                        <w:r>
                          <w:rPr>
                            <w:rFonts w:ascii="Times New Roman" w:hAnsi="Times New Roman" w:cs="Times New Roman"/>
                            <w:szCs w:val="21"/>
                          </w:rPr>
                          <w:t>筹资活动产生的现金流量净额</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-20,071,944.45</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-87,164,435.75</w:t>
                    </w:r>
                  </w:p>
                </w:tc>
              </w:tr>
              <w:tr w:rsidR="000C13E3">
                <w:sdt>
                  <w:sdtPr>
                    <w:rPr>
                      <w:rFonts w:ascii="Times New Roman" w:hAnsi="Times New Roman" w:cs="Times New Roman"/>
                    </w:rPr>
                    <w:tag w:val="_PLD_3748beadbe2649c39d73f63f5cb997df"/>
                    <w:id w:val="2019265728"/>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0000"/>
                            <w:szCs w:val="21"/>
                          </w:rPr>
                        </w:pPr>
                        <w:r>
                          <w:rPr>
                            <w:rFonts w:ascii="Times New Roman" w:hAnsi="Times New Roman" w:cs="Times New Roman"/>
                            <w:b/>
                            <w:bCs/>
                            <w:szCs w:val="21"/>
                          </w:rPr>
                          <w:t>四、汇率变动对现金及现金等价物的影响</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3"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dcd6a9f439542219b17ab909e3b23c1"/>
                    <w:id w:val="302818685"/>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0000"/>
                            <w:szCs w:val="21"/>
                          </w:rPr>
                        </w:pPr>
                        <w:r>
                          <w:rPr>
                            <w:rFonts w:ascii="Times New Roman" w:hAnsi="Times New Roman" w:cs="Times New Roman"/>
                            <w:b/>
                            <w:bCs/>
                            <w:szCs w:val="21"/>
                          </w:rPr>
                          <w:t>五、现金及现金等价物净增加额</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hint="eastAsia"/>
                      </w:rPr>
                      <w:t>57,969,881.27</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-94,495,539.00</w:t>
                    </w:r>
                  </w:p>
                </w:tc>
              </w:tr>
              <w:tr w:rsidR="000C13E3">
                <w:sdt>
                  <w:sdtPr>
                    <w:rPr>
                      <w:rFonts w:ascii="Times New Roman" w:hAnsi="Times New Roman" w:cs="Times New Roman"/>
                    </w:rPr>
                    <w:tag w:val="_PLD_f682e233026f4a77a71017410d43b010"/>
                    <w:id w:val="291337732"/>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ind w:firstLineChars="100" w:firstLine="210"/>
                          <w:rPr>
                            <w:rFonts w:ascii="Times New Roman" w:hAnsi="Times New Roman" w:cs="Times New Roman"/>
                            <w:color w:val="000000"/>
                            <w:szCs w:val="21"/>
                          </w:rPr>
                        </w:pPr>
                        <w:r>
                          <w:rPr>
                            <w:rFonts w:ascii="Times New Roman" w:hAnsi="Times New Roman" w:cs="Times New Roman"/>
                            <w:szCs w:val="21"/>
                          </w:rPr>
                          <w:t>加：期初现金及现金等价物余额</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334,083,916.86</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428,579,455.86</w:t>
                    </w:r>
                  </w:p>
                </w:tc>
              </w:tr>
              <w:tr w:rsidR="000C13E3">
                <w:sdt>
                  <w:sdtPr>
                    <w:rPr>
                      <w:rFonts w:ascii="Times New Roman" w:hAnsi="Times New Roman" w:cs="Times New Roman"/>
                    </w:rPr>
                    <w:tag w:val="_PLD_afef5f0af84f4cfd9fbcc61dd369331c"/>
                    <w:id w:val="-1024480109"/>
                    <w:lock w:val="sdtLocked"/>
                  </w:sdtPr>
                  <w:sdtEndPr/>
                  <w:sdtContent>
                    <w:tc>
                      <w:tcPr>
                        <w:tcW w:w="3145" w:type="dxa"/>
                        <w:tcBorders>
                          <w:top w:val="outset" w:sz="4" w:space="0" w:color="auto"/>
                          <w:left w:val="outset" w:sz="4" w:space="0" w:color="auto"/>
                          <w:bottom w:val="outset" w:sz="4" w:space="0" w:color="auto"/>
                          <w:right w:val="outset" w:sz="4" w:space="0" w:color="auto"/>
                        </w:tcBorders>
                      </w:tcPr>
                      <w:p w:rsidR="000C13E3" w:rsidRDefault="00C11B76">
                        <w:pPr>
                          <w:rPr>
                            <w:rFonts w:ascii="Times New Roman" w:hAnsi="Times New Roman" w:cs="Times New Roman"/>
                            <w:color w:val="000000"/>
                            <w:szCs w:val="21"/>
                          </w:rPr>
                        </w:pPr>
                        <w:r>
                          <w:rPr>
                            <w:rFonts w:ascii="Times New Roman" w:hAnsi="Times New Roman" w:cs="Times New Roman"/>
                            <w:b/>
                            <w:bCs/>
                            <w:szCs w:val="21"/>
                          </w:rPr>
                          <w:t>六、期末现金及现金等价物余额</w:t>
                        </w:r>
                      </w:p>
                    </w:tc>
                  </w:sdtContent>
                </w:sdt>
                <w:tc>
                  <w:tcPr>
                    <w:tcW w:w="1569" w:type="dxa"/>
                    <w:tcBorders>
                      <w:top w:val="outset" w:sz="4" w:space="0" w:color="auto"/>
                      <w:left w:val="outset" w:sz="4" w:space="0" w:color="auto"/>
                      <w:bottom w:val="outset" w:sz="4" w:space="0" w:color="auto"/>
                      <w:right w:val="outset" w:sz="4" w:space="0" w:color="auto"/>
                    </w:tcBorders>
                  </w:tcPr>
                  <w:p w:rsidR="000C13E3" w:rsidRDefault="000C13E3">
                    <w:pPr>
                      <w:rPr>
                        <w:rFonts w:ascii="Times New Roman" w:hAnsi="Times New Roman" w:cs="Times New Roman"/>
                        <w:szCs w:val="21"/>
                      </w:rPr>
                    </w:pPr>
                  </w:p>
                </w:tc>
                <w:tc>
                  <w:tcPr>
                    <w:tcW w:w="2172"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392,053,798.13</w:t>
                    </w:r>
                  </w:p>
                </w:tc>
                <w:tc>
                  <w:tcPr>
                    <w:tcW w:w="2163"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334,083,916.86</w:t>
                    </w:r>
                  </w:p>
                </w:tc>
              </w:tr>
            </w:tbl>
            <w:p w:rsidR="000C13E3" w:rsidRDefault="00C11B76">
              <w:pPr>
                <w:snapToGrid w:val="0"/>
                <w:spacing w:line="240" w:lineRule="atLeast"/>
                <w:ind w:rightChars="-73" w:right="-153"/>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朱奇</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金群</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刘燕</w:t>
                  </w:r>
                </w:sdtContent>
              </w:sdt>
            </w:p>
          </w:sdtContent>
        </w:sdt>
        <w:p w:rsidR="000C13E3" w:rsidRDefault="00362B2C">
          <w:pPr>
            <w:rPr>
              <w:b/>
              <w:bCs/>
              <w:color w:val="FF0000"/>
              <w:szCs w:val="21"/>
            </w:rPr>
          </w:pPr>
        </w:p>
      </w:sdtContent>
    </w:sdt>
    <w:bookmarkEnd w:id="158"/>
    <w:p w:rsidR="000C13E3" w:rsidRDefault="000C13E3">
      <w:pPr>
        <w:rPr>
          <w:szCs w:val="21"/>
        </w:rPr>
      </w:pPr>
    </w:p>
    <w:p w:rsidR="000C13E3" w:rsidRDefault="000C13E3">
      <w:pPr>
        <w:snapToGrid w:val="0"/>
        <w:spacing w:line="240" w:lineRule="atLeast"/>
        <w:ind w:rightChars="-73" w:right="-153"/>
        <w:rPr>
          <w:szCs w:val="21"/>
        </w:rPr>
      </w:pPr>
    </w:p>
    <w:p w:rsidR="000C13E3" w:rsidRDefault="000C13E3">
      <w:pPr>
        <w:snapToGrid w:val="0"/>
        <w:spacing w:line="240" w:lineRule="atLeast"/>
        <w:ind w:rightChars="-73" w:right="-153"/>
        <w:rPr>
          <w:szCs w:val="21"/>
        </w:rPr>
      </w:pPr>
    </w:p>
    <w:p w:rsidR="000C13E3" w:rsidRDefault="000C13E3">
      <w:pPr>
        <w:snapToGrid w:val="0"/>
        <w:spacing w:line="240" w:lineRule="atLeast"/>
        <w:ind w:rightChars="-73" w:right="-153"/>
        <w:rPr>
          <w:szCs w:val="21"/>
        </w:rPr>
        <w:sectPr w:rsidR="000C13E3">
          <w:pgSz w:w="11906" w:h="16838"/>
          <w:pgMar w:top="1525" w:right="1276" w:bottom="1440" w:left="1797" w:header="856" w:footer="992" w:gutter="0"/>
          <w:cols w:space="425"/>
          <w:docGrid w:linePitch="312"/>
        </w:sectPr>
      </w:pPr>
    </w:p>
    <w:bookmarkStart w:id="159" w:name="_Hlk533930052" w:displacedByCustomXml="next"/>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p w:rsidR="000C13E3" w:rsidRDefault="000C13E3">
          <w:pPr>
            <w:tabs>
              <w:tab w:val="left" w:pos="10080"/>
            </w:tabs>
            <w:snapToGrid w:val="0"/>
            <w:spacing w:line="240" w:lineRule="atLeast"/>
            <w:ind w:rightChars="12" w:right="25"/>
            <w:jc w:val="center"/>
            <w:rPr>
              <w:b/>
              <w:szCs w:val="21"/>
            </w:rPr>
          </w:pPr>
        </w:p>
        <w:sdt>
          <w:sdtPr>
            <w:rPr>
              <w:b/>
              <w:szCs w:val="21"/>
            </w:rPr>
            <w:tag w:val="_GBC_3eeab460b9b64d53b91f5e0ddcd3030f"/>
            <w:id w:val="-477770253"/>
            <w:lock w:val="sdtLocked"/>
            <w:placeholder>
              <w:docPart w:val="GBC22222222222222222222222222222"/>
            </w:placeholder>
          </w:sdtPr>
          <w:sdtEndPr>
            <w:rPr>
              <w:rFonts w:hint="eastAsia"/>
              <w:b w:val="0"/>
            </w:rPr>
          </w:sdtEndPr>
          <w:sdtContent>
            <w:p w:rsidR="000C13E3" w:rsidRDefault="00C11B76">
              <w:pPr>
                <w:tabs>
                  <w:tab w:val="left" w:pos="10080"/>
                </w:tabs>
                <w:snapToGrid w:val="0"/>
                <w:spacing w:line="240" w:lineRule="atLeast"/>
                <w:ind w:rightChars="12" w:right="25"/>
                <w:jc w:val="center"/>
                <w:outlineLvl w:val="2"/>
                <w:rPr>
                  <w:b/>
                  <w:szCs w:val="21"/>
                </w:rPr>
              </w:pPr>
              <w:r>
                <w:rPr>
                  <w:b/>
                  <w:szCs w:val="21"/>
                </w:rPr>
                <w:t>合并</w:t>
              </w:r>
              <w:r>
                <w:rPr>
                  <w:rFonts w:hint="eastAsia"/>
                  <w:b/>
                  <w:szCs w:val="21"/>
                </w:rPr>
                <w:t>所有者权益变动表</w:t>
              </w:r>
            </w:p>
            <w:p w:rsidR="000C13E3" w:rsidRDefault="00C11B76">
              <w:pPr>
                <w:tabs>
                  <w:tab w:val="left" w:pos="10080"/>
                </w:tabs>
                <w:snapToGrid w:val="0"/>
                <w:spacing w:line="240" w:lineRule="atLeast"/>
                <w:ind w:rightChars="12" w:right="25"/>
                <w:jc w:val="center"/>
                <w:rPr>
                  <w:szCs w:val="21"/>
                </w:rPr>
              </w:pPr>
              <w:r>
                <w:rPr>
                  <w:szCs w:val="21"/>
                </w:rPr>
                <w:t>2022年</w:t>
              </w:r>
              <w:r>
                <w:rPr>
                  <w:rFonts w:hint="eastAsia"/>
                  <w:szCs w:val="21"/>
                </w:rPr>
                <w:t>1—12月</w:t>
              </w:r>
            </w:p>
            <w:p w:rsidR="000C13E3" w:rsidRDefault="00C11B76">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15682"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1241"/>
                <w:gridCol w:w="368"/>
                <w:gridCol w:w="369"/>
                <w:gridCol w:w="341"/>
                <w:gridCol w:w="1268"/>
                <w:gridCol w:w="436"/>
                <w:gridCol w:w="1077"/>
                <w:gridCol w:w="1200"/>
                <w:gridCol w:w="1173"/>
                <w:gridCol w:w="450"/>
                <w:gridCol w:w="1159"/>
                <w:gridCol w:w="396"/>
                <w:gridCol w:w="1295"/>
                <w:gridCol w:w="1296"/>
                <w:gridCol w:w="1309"/>
              </w:tblGrid>
              <w:tr w:rsidR="000C13E3">
                <w:trPr>
                  <w:cantSplit/>
                </w:trPr>
                <w:tc>
                  <w:tcPr>
                    <w:tcW w:w="2304" w:type="dxa"/>
                    <w:vMerge w:val="restart"/>
                    <w:vAlign w:val="center"/>
                  </w:tcPr>
                  <w:sdt>
                    <w:sdtPr>
                      <w:rPr>
                        <w:rFonts w:ascii="Times New Roman" w:hAnsi="Times New Roman" w:cs="Times New Roman"/>
                        <w:sz w:val="18"/>
                        <w:szCs w:val="18"/>
                      </w:rPr>
                      <w:tag w:val="_PLD_245a9e71ca1b403fad3a821efeb272de"/>
                      <w:id w:val="-1903825832"/>
                      <w:lock w:val="sdtLocked"/>
                    </w:sdtPr>
                    <w:sdtEndPr/>
                    <w:sdtContent>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项目</w:t>
                        </w:r>
                      </w:p>
                    </w:sdtContent>
                  </w:sdt>
                </w:tc>
                <w:tc>
                  <w:tcPr>
                    <w:tcW w:w="13378" w:type="dxa"/>
                    <w:gridSpan w:val="15"/>
                    <w:vAlign w:val="center"/>
                  </w:tcPr>
                  <w:p w:rsidR="000C13E3" w:rsidRDefault="00362B2C">
                    <w:pPr>
                      <w:snapToGrid w:val="0"/>
                      <w:spacing w:line="240" w:lineRule="atLeast"/>
                      <w:ind w:rightChars="-759" w:right="-1594"/>
                      <w:jc w:val="center"/>
                      <w:rPr>
                        <w:rFonts w:ascii="Times New Roman" w:hAnsi="Times New Roman" w:cs="Times New Roman"/>
                      </w:rPr>
                    </w:pPr>
                    <w:sdt>
                      <w:sdtPr>
                        <w:rPr>
                          <w:rFonts w:ascii="Times New Roman" w:hAnsi="Times New Roman" w:cs="Times New Roman"/>
                        </w:rPr>
                        <w:tag w:val="_PLD_74b2c30f72fb403387c8b0e2a353f994"/>
                        <w:id w:val="1463458469"/>
                        <w:lock w:val="sdtLocked"/>
                      </w:sdtPr>
                      <w:sdtEndPr/>
                      <w:sdtContent>
                        <w:r w:rsidR="00C11B76">
                          <w:rPr>
                            <w:rFonts w:ascii="Times New Roman" w:hAnsi="Times New Roman" w:cs="Times New Roman"/>
                            <w:sz w:val="18"/>
                          </w:rPr>
                          <w:t>2022</w:t>
                        </w:r>
                        <w:r w:rsidR="00C11B76">
                          <w:rPr>
                            <w:rFonts w:ascii="Times New Roman" w:hAnsi="Times New Roman" w:cs="Times New Roman"/>
                            <w:sz w:val="18"/>
                          </w:rPr>
                          <w:t>年度</w:t>
                        </w:r>
                      </w:sdtContent>
                    </w:sdt>
                  </w:p>
                </w:tc>
              </w:tr>
              <w:tr w:rsidR="000C13E3">
                <w:trPr>
                  <w:cantSplit/>
                  <w:trHeight w:val="540"/>
                </w:trPr>
                <w:tc>
                  <w:tcPr>
                    <w:tcW w:w="2304" w:type="dxa"/>
                    <w:vMerge/>
                  </w:tcPr>
                  <w:p w:rsidR="000C13E3" w:rsidRDefault="000C13E3">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rPr>
                    <w:tag w:val="_PLD_48b1c4daa55343f0a820ecc94c441958"/>
                    <w:id w:val="18929"/>
                    <w:lock w:val="sdtLocked"/>
                  </w:sdtPr>
                  <w:sdtEndPr/>
                  <w:sdtContent>
                    <w:tc>
                      <w:tcPr>
                        <w:tcW w:w="10773" w:type="dxa"/>
                        <w:gridSpan w:val="13"/>
                        <w:vAlign w:val="center"/>
                      </w:tcPr>
                      <w:p w:rsidR="000C13E3" w:rsidRDefault="00C11B76">
                        <w:pPr>
                          <w:jc w:val="center"/>
                          <w:rPr>
                            <w:rFonts w:ascii="Times New Roman" w:hAnsi="Times New Roman" w:cs="Times New Roman"/>
                          </w:rPr>
                        </w:pPr>
                        <w:r>
                          <w:rPr>
                            <w:rFonts w:ascii="Times New Roman" w:hAnsi="Times New Roman" w:cs="Times New Roman"/>
                            <w:sz w:val="18"/>
                            <w:szCs w:val="18"/>
                          </w:rPr>
                          <w:t>归属于母公司所有者权益</w:t>
                        </w:r>
                      </w:p>
                    </w:tc>
                  </w:sdtContent>
                </w:sdt>
                <w:sdt>
                  <w:sdtPr>
                    <w:rPr>
                      <w:rFonts w:ascii="Times New Roman" w:hAnsi="Times New Roman" w:cs="Times New Roman"/>
                    </w:rPr>
                    <w:tag w:val="_PLD_de4010a56d78401ebd4bb48e62167082"/>
                    <w:id w:val="-64882405"/>
                    <w:lock w:val="sdtLocked"/>
                  </w:sdtPr>
                  <w:sdtEndPr/>
                  <w:sdtContent>
                    <w:tc>
                      <w:tcPr>
                        <w:tcW w:w="1296" w:type="dxa"/>
                        <w:vMerge w:val="restart"/>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少数股东权益</w:t>
                        </w:r>
                      </w:p>
                    </w:tc>
                  </w:sdtContent>
                </w:sdt>
                <w:sdt>
                  <w:sdtPr>
                    <w:rPr>
                      <w:rFonts w:ascii="Times New Roman" w:hAnsi="Times New Roman" w:cs="Times New Roman"/>
                    </w:rPr>
                    <w:tag w:val="_PLD_ff9bc6143ed9429e80e1ed144f5ff16d"/>
                    <w:id w:val="-268156028"/>
                    <w:lock w:val="sdtLocked"/>
                  </w:sdtPr>
                  <w:sdtEndPr/>
                  <w:sdtContent>
                    <w:tc>
                      <w:tcPr>
                        <w:tcW w:w="1309" w:type="dxa"/>
                        <w:vMerge w:val="restart"/>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所有者权益合计</w:t>
                        </w:r>
                      </w:p>
                    </w:tc>
                  </w:sdtContent>
                </w:sdt>
              </w:tr>
              <w:tr w:rsidR="000C13E3">
                <w:trPr>
                  <w:cantSplit/>
                  <w:trHeight w:val="352"/>
                </w:trPr>
                <w:tc>
                  <w:tcPr>
                    <w:tcW w:w="2304" w:type="dxa"/>
                    <w:vMerge/>
                  </w:tcPr>
                  <w:p w:rsidR="000C13E3" w:rsidRDefault="000C13E3">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rPr>
                    <w:tag w:val="_PLD_2a43f0f223d141f0855f6cbb9e60b12f"/>
                    <w:id w:val="1969618047"/>
                    <w:lock w:val="sdtLocked"/>
                  </w:sdtPr>
                  <w:sdtEndPr/>
                  <w:sdtContent>
                    <w:tc>
                      <w:tcPr>
                        <w:tcW w:w="1241"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实收资本</w:t>
                        </w:r>
                        <w:r>
                          <w:rPr>
                            <w:rFonts w:ascii="Times New Roman" w:hAnsi="Times New Roman" w:cs="Times New Roman"/>
                            <w:sz w:val="18"/>
                            <w:szCs w:val="18"/>
                          </w:rPr>
                          <w:t>(</w:t>
                        </w:r>
                        <w:r>
                          <w:rPr>
                            <w:rFonts w:ascii="Times New Roman" w:hAnsi="Times New Roman" w:cs="Times New Roman"/>
                            <w:sz w:val="18"/>
                            <w:szCs w:val="18"/>
                          </w:rPr>
                          <w:t>或股本</w:t>
                        </w:r>
                        <w:r>
                          <w:rPr>
                            <w:rFonts w:ascii="Times New Roman" w:hAnsi="Times New Roman" w:cs="Times New Roman"/>
                            <w:sz w:val="18"/>
                            <w:szCs w:val="18"/>
                          </w:rPr>
                          <w:t>)</w:t>
                        </w:r>
                      </w:p>
                    </w:tc>
                  </w:sdtContent>
                </w:sdt>
                <w:sdt>
                  <w:sdtPr>
                    <w:rPr>
                      <w:rFonts w:ascii="Times New Roman" w:hAnsi="Times New Roman" w:cs="Times New Roman"/>
                    </w:rPr>
                    <w:tag w:val="_PLD_39cb94703877409e9e50d4bf964d43e4"/>
                    <w:id w:val="-162474931"/>
                    <w:lock w:val="sdtLocked"/>
                  </w:sdtPr>
                  <w:sdtEndPr/>
                  <w:sdtContent>
                    <w:tc>
                      <w:tcPr>
                        <w:tcW w:w="1078" w:type="dxa"/>
                        <w:gridSpan w:val="3"/>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其他权益工具</w:t>
                        </w:r>
                      </w:p>
                    </w:tc>
                  </w:sdtContent>
                </w:sdt>
                <w:sdt>
                  <w:sdtPr>
                    <w:rPr>
                      <w:rFonts w:ascii="Times New Roman" w:hAnsi="Times New Roman" w:cs="Times New Roman"/>
                    </w:rPr>
                    <w:tag w:val="_PLD_0a2a84969d8f4cc5ab2f59451a4cf45c"/>
                    <w:id w:val="-168479957"/>
                    <w:lock w:val="sdtLocked"/>
                  </w:sdtPr>
                  <w:sdtEndPr/>
                  <w:sdtContent>
                    <w:tc>
                      <w:tcPr>
                        <w:tcW w:w="1268"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资本公积</w:t>
                        </w:r>
                      </w:p>
                    </w:tc>
                  </w:sdtContent>
                </w:sdt>
                <w:sdt>
                  <w:sdtPr>
                    <w:rPr>
                      <w:rFonts w:ascii="Times New Roman" w:hAnsi="Times New Roman" w:cs="Times New Roman"/>
                    </w:rPr>
                    <w:tag w:val="_PLD_3eb4af6d758d4787987e21e90e79351d"/>
                    <w:id w:val="1207533879"/>
                    <w:lock w:val="sdtLocked"/>
                  </w:sdtPr>
                  <w:sdtEndPr/>
                  <w:sdtContent>
                    <w:tc>
                      <w:tcPr>
                        <w:tcW w:w="436"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减：库存股</w:t>
                        </w:r>
                      </w:p>
                    </w:tc>
                  </w:sdtContent>
                </w:sdt>
                <w:sdt>
                  <w:sdtPr>
                    <w:rPr>
                      <w:rFonts w:ascii="Times New Roman" w:hAnsi="Times New Roman" w:cs="Times New Roman"/>
                    </w:rPr>
                    <w:tag w:val="_PLD_63b36aa6d5e74a289a4f2e40e95da929"/>
                    <w:id w:val="-2131613887"/>
                    <w:lock w:val="sdtLocked"/>
                  </w:sdtPr>
                  <w:sdtEndPr/>
                  <w:sdtContent>
                    <w:tc>
                      <w:tcPr>
                        <w:tcW w:w="1077"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其他综合收益</w:t>
                        </w:r>
                      </w:p>
                    </w:tc>
                  </w:sdtContent>
                </w:sdt>
                <w:sdt>
                  <w:sdtPr>
                    <w:rPr>
                      <w:rFonts w:ascii="Times New Roman" w:hAnsi="Times New Roman" w:cs="Times New Roman"/>
                    </w:rPr>
                    <w:tag w:val="_PLD_1560331b8c2f411cb5a844cb35b3d2b6"/>
                    <w:id w:val="1203819863"/>
                    <w:lock w:val="sdtLocked"/>
                  </w:sdtPr>
                  <w:sdtEndPr/>
                  <w:sdtContent>
                    <w:tc>
                      <w:tcPr>
                        <w:tcW w:w="1200"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专项储备</w:t>
                        </w:r>
                      </w:p>
                    </w:tc>
                  </w:sdtContent>
                </w:sdt>
                <w:sdt>
                  <w:sdtPr>
                    <w:rPr>
                      <w:rFonts w:ascii="Times New Roman" w:hAnsi="Times New Roman" w:cs="Times New Roman"/>
                    </w:rPr>
                    <w:tag w:val="_PLD_6f43f79cacca48dca49685537156084f"/>
                    <w:id w:val="-959652274"/>
                    <w:lock w:val="sdtLocked"/>
                  </w:sdtPr>
                  <w:sdtEndPr/>
                  <w:sdtContent>
                    <w:tc>
                      <w:tcPr>
                        <w:tcW w:w="1173"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盈余公积</w:t>
                        </w:r>
                      </w:p>
                    </w:tc>
                  </w:sdtContent>
                </w:sdt>
                <w:sdt>
                  <w:sdtPr>
                    <w:rPr>
                      <w:rFonts w:ascii="Times New Roman" w:hAnsi="Times New Roman" w:cs="Times New Roman"/>
                    </w:rPr>
                    <w:tag w:val="_PLD_56a430dce9564c199812862caead59b2"/>
                    <w:id w:val="-818111782"/>
                    <w:lock w:val="sdtLocked"/>
                  </w:sdtPr>
                  <w:sdtEndPr/>
                  <w:sdtContent>
                    <w:tc>
                      <w:tcPr>
                        <w:tcW w:w="450"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一般风险准备</w:t>
                        </w:r>
                      </w:p>
                    </w:tc>
                  </w:sdtContent>
                </w:sdt>
                <w:sdt>
                  <w:sdtPr>
                    <w:rPr>
                      <w:rFonts w:ascii="Times New Roman" w:hAnsi="Times New Roman" w:cs="Times New Roman"/>
                    </w:rPr>
                    <w:tag w:val="_PLD_cbc8cc4f323b4146bc3e0b624cb6a030"/>
                    <w:id w:val="131058460"/>
                    <w:lock w:val="sdtLocked"/>
                  </w:sdtPr>
                  <w:sdtEndPr/>
                  <w:sdtContent>
                    <w:tc>
                      <w:tcPr>
                        <w:tcW w:w="1159"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未分配利润</w:t>
                        </w:r>
                      </w:p>
                    </w:tc>
                  </w:sdtContent>
                </w:sdt>
                <w:tc>
                  <w:tcPr>
                    <w:tcW w:w="396" w:type="dxa"/>
                    <w:vMerge w:val="restart"/>
                    <w:vAlign w:val="center"/>
                  </w:tcPr>
                  <w:sdt>
                    <w:sdtPr>
                      <w:rPr>
                        <w:rFonts w:ascii="Times New Roman" w:hAnsi="Times New Roman" w:cs="Times New Roman"/>
                        <w:sz w:val="18"/>
                        <w:szCs w:val="18"/>
                      </w:rPr>
                      <w:tag w:val="_PLD_b504a77359e042b99ce9a2513e44008d"/>
                      <w:id w:val="1755701666"/>
                      <w:lock w:val="sdtLocked"/>
                    </w:sdtPr>
                    <w:sdtEndPr/>
                    <w:sdtContent>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其他</w:t>
                        </w:r>
                      </w:p>
                    </w:sdtContent>
                  </w:sdt>
                </w:tc>
                <w:tc>
                  <w:tcPr>
                    <w:tcW w:w="1295" w:type="dxa"/>
                    <w:vMerge w:val="restart"/>
                    <w:vAlign w:val="center"/>
                  </w:tcPr>
                  <w:sdt>
                    <w:sdtPr>
                      <w:rPr>
                        <w:rFonts w:ascii="Times New Roman" w:hAnsi="Times New Roman" w:cs="Times New Roman"/>
                        <w:sz w:val="18"/>
                        <w:szCs w:val="18"/>
                      </w:rPr>
                      <w:tag w:val="_PLD_30b039ff7c714652865f3029df27082b"/>
                      <w:id w:val="1984505039"/>
                      <w:lock w:val="sdtLocked"/>
                    </w:sdtPr>
                    <w:sdtEndPr/>
                    <w:sdtContent>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小计</w:t>
                        </w:r>
                      </w:p>
                    </w:sdtContent>
                  </w:sdt>
                </w:tc>
                <w:tc>
                  <w:tcPr>
                    <w:tcW w:w="1296" w:type="dxa"/>
                    <w:vMerge/>
                  </w:tcPr>
                  <w:p w:rsidR="000C13E3" w:rsidRDefault="000C13E3">
                    <w:pPr>
                      <w:jc w:val="center"/>
                      <w:rPr>
                        <w:rFonts w:ascii="Times New Roman" w:hAnsi="Times New Roman" w:cs="Times New Roman"/>
                        <w:sz w:val="18"/>
                        <w:szCs w:val="18"/>
                      </w:rPr>
                    </w:pPr>
                  </w:p>
                </w:tc>
                <w:tc>
                  <w:tcPr>
                    <w:tcW w:w="1309" w:type="dxa"/>
                    <w:vMerge/>
                  </w:tcPr>
                  <w:p w:rsidR="000C13E3" w:rsidRDefault="000C13E3">
                    <w:pPr>
                      <w:jc w:val="center"/>
                      <w:rPr>
                        <w:rFonts w:ascii="Times New Roman" w:hAnsi="Times New Roman" w:cs="Times New Roman"/>
                        <w:sz w:val="18"/>
                        <w:szCs w:val="18"/>
                      </w:rPr>
                    </w:pPr>
                  </w:p>
                </w:tc>
              </w:tr>
              <w:tr w:rsidR="000C13E3">
                <w:trPr>
                  <w:cantSplit/>
                  <w:trHeight w:val="345"/>
                </w:trPr>
                <w:tc>
                  <w:tcPr>
                    <w:tcW w:w="2304" w:type="dxa"/>
                    <w:vMerge/>
                  </w:tcPr>
                  <w:p w:rsidR="000C13E3" w:rsidRDefault="000C13E3">
                    <w:pPr>
                      <w:snapToGrid w:val="0"/>
                      <w:spacing w:line="240" w:lineRule="atLeast"/>
                      <w:ind w:rightChars="-759" w:right="-1594"/>
                      <w:rPr>
                        <w:rFonts w:ascii="Times New Roman" w:hAnsi="Times New Roman" w:cs="Times New Roman"/>
                        <w:sz w:val="18"/>
                        <w:szCs w:val="18"/>
                      </w:rPr>
                    </w:pPr>
                  </w:p>
                </w:tc>
                <w:tc>
                  <w:tcPr>
                    <w:tcW w:w="1241" w:type="dxa"/>
                    <w:vMerge/>
                  </w:tcPr>
                  <w:p w:rsidR="000C13E3" w:rsidRDefault="000C13E3">
                    <w:pPr>
                      <w:snapToGrid w:val="0"/>
                      <w:spacing w:line="240" w:lineRule="atLeast"/>
                      <w:jc w:val="center"/>
                      <w:rPr>
                        <w:rFonts w:ascii="Times New Roman" w:hAnsi="Times New Roman" w:cs="Times New Roman"/>
                        <w:sz w:val="18"/>
                        <w:szCs w:val="18"/>
                      </w:rPr>
                    </w:pPr>
                  </w:p>
                </w:tc>
                <w:sdt>
                  <w:sdtPr>
                    <w:rPr>
                      <w:rFonts w:ascii="Times New Roman" w:hAnsi="Times New Roman" w:cs="Times New Roman"/>
                    </w:rPr>
                    <w:tag w:val="_PLD_b607c17c743149d295a2a79708dbacd2"/>
                    <w:id w:val="1993984176"/>
                    <w:lock w:val="sdtLocked"/>
                  </w:sdtPr>
                  <w:sdtEndPr/>
                  <w:sdtContent>
                    <w:tc>
                      <w:tcPr>
                        <w:tcW w:w="368" w:type="dxa"/>
                        <w:vAlign w:val="center"/>
                      </w:tcPr>
                      <w:p w:rsidR="000C13E3" w:rsidRDefault="00C11B76">
                        <w:pPr>
                          <w:snapToGrid w:val="0"/>
                          <w:spacing w:line="240" w:lineRule="atLeast"/>
                          <w:jc w:val="both"/>
                          <w:rPr>
                            <w:rFonts w:ascii="Times New Roman" w:hAnsi="Times New Roman" w:cs="Times New Roman"/>
                            <w:sz w:val="18"/>
                            <w:szCs w:val="18"/>
                          </w:rPr>
                        </w:pPr>
                        <w:r>
                          <w:rPr>
                            <w:rFonts w:ascii="Times New Roman" w:hAnsi="Times New Roman" w:cs="Times New Roman"/>
                            <w:sz w:val="18"/>
                            <w:szCs w:val="18"/>
                          </w:rPr>
                          <w:t>优先股</w:t>
                        </w:r>
                      </w:p>
                    </w:tc>
                  </w:sdtContent>
                </w:sdt>
                <w:sdt>
                  <w:sdtPr>
                    <w:rPr>
                      <w:rFonts w:ascii="Times New Roman" w:hAnsi="Times New Roman" w:cs="Times New Roman"/>
                    </w:rPr>
                    <w:tag w:val="_PLD_ff95d9a5f43c439aac9ba6d07675d878"/>
                    <w:id w:val="1910033369"/>
                    <w:lock w:val="sdtLocked"/>
                  </w:sdtPr>
                  <w:sdtEndPr/>
                  <w:sdtContent>
                    <w:tc>
                      <w:tcPr>
                        <w:tcW w:w="369" w:type="dxa"/>
                        <w:vAlign w:val="center"/>
                      </w:tcPr>
                      <w:p w:rsidR="000C13E3" w:rsidRDefault="00C11B76">
                        <w:pPr>
                          <w:snapToGrid w:val="0"/>
                          <w:spacing w:line="240" w:lineRule="atLeast"/>
                          <w:jc w:val="both"/>
                          <w:rPr>
                            <w:rFonts w:ascii="Times New Roman" w:hAnsi="Times New Roman" w:cs="Times New Roman"/>
                            <w:sz w:val="18"/>
                            <w:szCs w:val="18"/>
                          </w:rPr>
                        </w:pPr>
                        <w:r>
                          <w:rPr>
                            <w:rFonts w:ascii="Times New Roman" w:hAnsi="Times New Roman" w:cs="Times New Roman"/>
                            <w:sz w:val="18"/>
                            <w:szCs w:val="18"/>
                          </w:rPr>
                          <w:t>永续债</w:t>
                        </w:r>
                      </w:p>
                    </w:tc>
                  </w:sdtContent>
                </w:sdt>
                <w:sdt>
                  <w:sdtPr>
                    <w:rPr>
                      <w:rFonts w:ascii="Times New Roman" w:hAnsi="Times New Roman" w:cs="Times New Roman"/>
                    </w:rPr>
                    <w:tag w:val="_PLD_172b1cd40c094b6fa71aba6fe6a10f81"/>
                    <w:id w:val="-1654825903"/>
                    <w:lock w:val="sdtLocked"/>
                  </w:sdtPr>
                  <w:sdtEndPr/>
                  <w:sdtContent>
                    <w:tc>
                      <w:tcPr>
                        <w:tcW w:w="341" w:type="dxa"/>
                        <w:vAlign w:val="center"/>
                      </w:tcPr>
                      <w:p w:rsidR="000C13E3" w:rsidRDefault="00C11B76">
                        <w:pPr>
                          <w:snapToGrid w:val="0"/>
                          <w:spacing w:line="240" w:lineRule="atLeast"/>
                          <w:jc w:val="both"/>
                          <w:rPr>
                            <w:rFonts w:ascii="Times New Roman" w:hAnsi="Times New Roman" w:cs="Times New Roman"/>
                            <w:sz w:val="18"/>
                            <w:szCs w:val="18"/>
                          </w:rPr>
                        </w:pPr>
                        <w:r>
                          <w:rPr>
                            <w:rFonts w:ascii="Times New Roman" w:hAnsi="Times New Roman" w:cs="Times New Roman"/>
                            <w:sz w:val="18"/>
                            <w:szCs w:val="18"/>
                          </w:rPr>
                          <w:t>其他</w:t>
                        </w:r>
                      </w:p>
                    </w:tc>
                  </w:sdtContent>
                </w:sdt>
                <w:tc>
                  <w:tcPr>
                    <w:tcW w:w="1268" w:type="dxa"/>
                    <w:vMerge/>
                  </w:tcPr>
                  <w:p w:rsidR="000C13E3" w:rsidRDefault="000C13E3">
                    <w:pPr>
                      <w:snapToGrid w:val="0"/>
                      <w:spacing w:line="240" w:lineRule="atLeast"/>
                      <w:jc w:val="center"/>
                      <w:rPr>
                        <w:rFonts w:ascii="Times New Roman" w:hAnsi="Times New Roman" w:cs="Times New Roman"/>
                        <w:sz w:val="18"/>
                        <w:szCs w:val="18"/>
                      </w:rPr>
                    </w:pPr>
                  </w:p>
                </w:tc>
                <w:tc>
                  <w:tcPr>
                    <w:tcW w:w="436" w:type="dxa"/>
                    <w:vMerge/>
                  </w:tcPr>
                  <w:p w:rsidR="000C13E3" w:rsidRDefault="000C13E3">
                    <w:pPr>
                      <w:snapToGrid w:val="0"/>
                      <w:spacing w:line="240" w:lineRule="atLeast"/>
                      <w:jc w:val="center"/>
                      <w:rPr>
                        <w:rFonts w:ascii="Times New Roman" w:hAnsi="Times New Roman" w:cs="Times New Roman"/>
                        <w:sz w:val="18"/>
                        <w:szCs w:val="18"/>
                      </w:rPr>
                    </w:pPr>
                  </w:p>
                </w:tc>
                <w:tc>
                  <w:tcPr>
                    <w:tcW w:w="1077" w:type="dxa"/>
                    <w:vMerge/>
                  </w:tcPr>
                  <w:p w:rsidR="000C13E3" w:rsidRDefault="000C13E3">
                    <w:pPr>
                      <w:snapToGrid w:val="0"/>
                      <w:spacing w:line="240" w:lineRule="atLeast"/>
                      <w:jc w:val="center"/>
                      <w:rPr>
                        <w:rFonts w:ascii="Times New Roman" w:hAnsi="Times New Roman" w:cs="Times New Roman"/>
                        <w:sz w:val="18"/>
                        <w:szCs w:val="18"/>
                      </w:rPr>
                    </w:pPr>
                  </w:p>
                </w:tc>
                <w:tc>
                  <w:tcPr>
                    <w:tcW w:w="1200" w:type="dxa"/>
                    <w:vMerge/>
                  </w:tcPr>
                  <w:p w:rsidR="000C13E3" w:rsidRDefault="000C13E3">
                    <w:pPr>
                      <w:snapToGrid w:val="0"/>
                      <w:spacing w:line="240" w:lineRule="atLeast"/>
                      <w:jc w:val="center"/>
                      <w:rPr>
                        <w:rFonts w:ascii="Times New Roman" w:hAnsi="Times New Roman" w:cs="Times New Roman"/>
                        <w:sz w:val="18"/>
                        <w:szCs w:val="18"/>
                      </w:rPr>
                    </w:pPr>
                  </w:p>
                </w:tc>
                <w:tc>
                  <w:tcPr>
                    <w:tcW w:w="1173" w:type="dxa"/>
                    <w:vMerge/>
                  </w:tcPr>
                  <w:p w:rsidR="000C13E3" w:rsidRDefault="000C13E3">
                    <w:pPr>
                      <w:snapToGrid w:val="0"/>
                      <w:spacing w:line="240" w:lineRule="atLeast"/>
                      <w:jc w:val="center"/>
                      <w:rPr>
                        <w:rFonts w:ascii="Times New Roman" w:hAnsi="Times New Roman" w:cs="Times New Roman"/>
                        <w:sz w:val="18"/>
                        <w:szCs w:val="18"/>
                      </w:rPr>
                    </w:pPr>
                  </w:p>
                </w:tc>
                <w:tc>
                  <w:tcPr>
                    <w:tcW w:w="450" w:type="dxa"/>
                    <w:vMerge/>
                  </w:tcPr>
                  <w:p w:rsidR="000C13E3" w:rsidRDefault="000C13E3">
                    <w:pPr>
                      <w:snapToGrid w:val="0"/>
                      <w:spacing w:line="240" w:lineRule="atLeast"/>
                      <w:jc w:val="center"/>
                      <w:rPr>
                        <w:rFonts w:ascii="Times New Roman" w:hAnsi="Times New Roman" w:cs="Times New Roman"/>
                        <w:sz w:val="18"/>
                        <w:szCs w:val="18"/>
                      </w:rPr>
                    </w:pPr>
                  </w:p>
                </w:tc>
                <w:tc>
                  <w:tcPr>
                    <w:tcW w:w="1159" w:type="dxa"/>
                    <w:vMerge/>
                  </w:tcPr>
                  <w:p w:rsidR="000C13E3" w:rsidRDefault="000C13E3">
                    <w:pPr>
                      <w:snapToGrid w:val="0"/>
                      <w:spacing w:line="240" w:lineRule="atLeast"/>
                      <w:jc w:val="center"/>
                      <w:rPr>
                        <w:rFonts w:ascii="Times New Roman" w:hAnsi="Times New Roman" w:cs="Times New Roman"/>
                        <w:sz w:val="18"/>
                        <w:szCs w:val="18"/>
                      </w:rPr>
                    </w:pPr>
                  </w:p>
                </w:tc>
                <w:tc>
                  <w:tcPr>
                    <w:tcW w:w="396" w:type="dxa"/>
                    <w:vMerge/>
                  </w:tcPr>
                  <w:p w:rsidR="000C13E3" w:rsidRDefault="000C13E3">
                    <w:pPr>
                      <w:jc w:val="center"/>
                      <w:rPr>
                        <w:rFonts w:ascii="Times New Roman" w:hAnsi="Times New Roman" w:cs="Times New Roman"/>
                        <w:sz w:val="18"/>
                        <w:szCs w:val="18"/>
                      </w:rPr>
                    </w:pPr>
                  </w:p>
                </w:tc>
                <w:tc>
                  <w:tcPr>
                    <w:tcW w:w="1295" w:type="dxa"/>
                    <w:vMerge/>
                  </w:tcPr>
                  <w:p w:rsidR="000C13E3" w:rsidRDefault="000C13E3">
                    <w:pPr>
                      <w:jc w:val="center"/>
                      <w:rPr>
                        <w:rFonts w:ascii="Times New Roman" w:hAnsi="Times New Roman" w:cs="Times New Roman"/>
                        <w:sz w:val="18"/>
                        <w:szCs w:val="18"/>
                      </w:rPr>
                    </w:pPr>
                  </w:p>
                </w:tc>
                <w:tc>
                  <w:tcPr>
                    <w:tcW w:w="1296" w:type="dxa"/>
                    <w:vMerge/>
                  </w:tcPr>
                  <w:p w:rsidR="000C13E3" w:rsidRDefault="000C13E3">
                    <w:pPr>
                      <w:jc w:val="center"/>
                      <w:rPr>
                        <w:rFonts w:ascii="Times New Roman" w:hAnsi="Times New Roman" w:cs="Times New Roman"/>
                        <w:sz w:val="18"/>
                        <w:szCs w:val="18"/>
                      </w:rPr>
                    </w:pPr>
                  </w:p>
                </w:tc>
                <w:tc>
                  <w:tcPr>
                    <w:tcW w:w="1309" w:type="dxa"/>
                    <w:vMerge/>
                    <w:tcBorders>
                      <w:bottom w:val="nil"/>
                    </w:tcBorders>
                  </w:tcPr>
                  <w:p w:rsidR="000C13E3" w:rsidRDefault="000C13E3">
                    <w:pPr>
                      <w:jc w:val="center"/>
                      <w:rPr>
                        <w:rFonts w:ascii="Times New Roman" w:hAnsi="Times New Roman" w:cs="Times New Roman"/>
                        <w:sz w:val="18"/>
                        <w:szCs w:val="18"/>
                      </w:rPr>
                    </w:pPr>
                  </w:p>
                </w:tc>
              </w:tr>
              <w:tr w:rsidR="000C13E3">
                <w:sdt>
                  <w:sdtPr>
                    <w:rPr>
                      <w:rFonts w:ascii="Times New Roman" w:hAnsi="Times New Roman" w:cs="Times New Roman"/>
                    </w:rPr>
                    <w:tag w:val="_PLD_4fdfc5e6b5c34cfdb08e5d5e3943966e"/>
                    <w:id w:val="-559947617"/>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一、上年年末余额</w:t>
                        </w:r>
                      </w:p>
                    </w:tc>
                  </w:sdtContent>
                </w:sdt>
                <w:tc>
                  <w:tcPr>
                    <w:tcW w:w="1241"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1,191,677,727.45</w:t>
                    </w: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-4,870,500.00</w:t>
                    </w: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8,956,920.49</w:t>
                    </w:r>
                  </w:p>
                </w:tc>
                <w:tc>
                  <w:tcPr>
                    <w:tcW w:w="11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8,739,216.19</w:t>
                    </w: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1,889,875,757.48</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274,394,402.84</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2,164,270,160.32</w:t>
                    </w:r>
                  </w:p>
                </w:tc>
              </w:tr>
              <w:tr w:rsidR="000C13E3">
                <w:sdt>
                  <w:sdtPr>
                    <w:rPr>
                      <w:rFonts w:ascii="Times New Roman" w:hAnsi="Times New Roman" w:cs="Times New Roman"/>
                    </w:rPr>
                    <w:tag w:val="_PLD_90f04cf20717467298c2824a1c7b2f71"/>
                    <w:id w:val="-1882939100"/>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加：会计政策变更</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09"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d724580d38484f718fafd008f24a7505"/>
                    <w:id w:val="905270467"/>
                    <w:lock w:val="sdtLocked"/>
                  </w:sdtPr>
                  <w:sdtEndPr/>
                  <w:sdtContent>
                    <w:tc>
                      <w:tcPr>
                        <w:tcW w:w="2304" w:type="dxa"/>
                      </w:tcPr>
                      <w:p w:rsidR="000C13E3" w:rsidRDefault="00C11B76">
                        <w:pPr>
                          <w:ind w:firstLineChars="200" w:firstLine="420"/>
                          <w:rPr>
                            <w:rFonts w:ascii="Times New Roman" w:hAnsi="Times New Roman" w:cs="Times New Roman"/>
                            <w:sz w:val="18"/>
                            <w:szCs w:val="18"/>
                          </w:rPr>
                        </w:pPr>
                        <w:r>
                          <w:rPr>
                            <w:rFonts w:ascii="Times New Roman" w:hAnsi="Times New Roman" w:cs="Times New Roman"/>
                            <w:sz w:val="18"/>
                            <w:szCs w:val="18"/>
                          </w:rPr>
                          <w:t>前期差错更正</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09"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7107f73d7a074f5ea2342b03040f2d87"/>
                    <w:id w:val="86126850"/>
                    <w:lock w:val="sdtLocked"/>
                  </w:sdtPr>
                  <w:sdtEndPr/>
                  <w:sdtContent>
                    <w:tc>
                      <w:tcPr>
                        <w:tcW w:w="2304" w:type="dxa"/>
                      </w:tcPr>
                      <w:p w:rsidR="000C13E3" w:rsidRDefault="00C11B76">
                        <w:pPr>
                          <w:ind w:firstLineChars="200" w:firstLine="420"/>
                          <w:rPr>
                            <w:rFonts w:ascii="Times New Roman" w:hAnsi="Times New Roman" w:cs="Times New Roman"/>
                            <w:sz w:val="18"/>
                            <w:szCs w:val="18"/>
                          </w:rPr>
                        </w:pPr>
                        <w:r>
                          <w:rPr>
                            <w:rFonts w:ascii="Times New Roman" w:hAnsi="Times New Roman" w:cs="Times New Roman"/>
                            <w:sz w:val="18"/>
                            <w:szCs w:val="18"/>
                          </w:rPr>
                          <w:t>同一控制下企业合并</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09"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122e3287ddd140fb9d031a4dab8a8b13"/>
                    <w:id w:val="1484583343"/>
                    <w:lock w:val="sdtLocked"/>
                  </w:sdtPr>
                  <w:sdtEndPr/>
                  <w:sdtContent>
                    <w:tc>
                      <w:tcPr>
                        <w:tcW w:w="2304" w:type="dxa"/>
                      </w:tcPr>
                      <w:p w:rsidR="000C13E3" w:rsidRDefault="00C11B76">
                        <w:pPr>
                          <w:ind w:firstLineChars="200" w:firstLine="420"/>
                          <w:rPr>
                            <w:rFonts w:ascii="Times New Roman" w:hAnsi="Times New Roman" w:cs="Times New Roman"/>
                            <w:sz w:val="18"/>
                            <w:szCs w:val="18"/>
                          </w:rPr>
                        </w:pPr>
                        <w:r>
                          <w:rPr>
                            <w:rFonts w:ascii="Times New Roman" w:hAnsi="Times New Roman" w:cs="Times New Roman"/>
                            <w:sz w:val="18"/>
                            <w:szCs w:val="18"/>
                          </w:rPr>
                          <w:t>其他</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09"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04db836e110543eab1bb1c6fb46bd857"/>
                    <w:id w:val="1074396154"/>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二、本年期初余额</w:t>
                        </w:r>
                      </w:p>
                    </w:tc>
                  </w:sdtContent>
                </w:sdt>
                <w:tc>
                  <w:tcPr>
                    <w:tcW w:w="1241"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1,191,677,727.45</w:t>
                    </w: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-4,870,500.00</w:t>
                    </w: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8,956,920.49</w:t>
                    </w:r>
                  </w:p>
                </w:tc>
                <w:tc>
                  <w:tcPr>
                    <w:tcW w:w="11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8,739,216.19</w:t>
                    </w: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1,889,875,757.48</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274,394,402.84</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2,164,270,160.32</w:t>
                    </w:r>
                  </w:p>
                </w:tc>
              </w:tr>
              <w:tr w:rsidR="000C13E3">
                <w:sdt>
                  <w:sdtPr>
                    <w:rPr>
                      <w:rFonts w:ascii="Times New Roman" w:hAnsi="Times New Roman" w:cs="Times New Roman"/>
                    </w:rPr>
                    <w:tag w:val="_PLD_1ca4768a663c4afc8e9fee3a8dc71bc6"/>
                    <w:id w:val="138845945"/>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三、本期增减变动金额（减少以</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号填列）</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19,605,844.11</w:t>
                    </w: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1,584,545.30</w:t>
                    </w: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-50,262,028.46</w:t>
                    </w: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-29,071,639.05</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-219,204,560.22</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-248,276,199.27</w:t>
                    </w:r>
                  </w:p>
                </w:tc>
              </w:tr>
              <w:tr w:rsidR="000C13E3">
                <w:sdt>
                  <w:sdtPr>
                    <w:rPr>
                      <w:rFonts w:ascii="Times New Roman" w:hAnsi="Times New Roman" w:cs="Times New Roman"/>
                    </w:rPr>
                    <w:tag w:val="_PLD_55a20255a0a245fd951d5eb42c559389"/>
                    <w:id w:val="556284802"/>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（一）综合收益总额</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-39,962,308.70</w:t>
                    </w: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-39,962,308.70</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6,232,114.00</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-33,730,194.70</w:t>
                    </w:r>
                  </w:p>
                </w:tc>
              </w:tr>
              <w:tr w:rsidR="000C13E3">
                <w:sdt>
                  <w:sdtPr>
                    <w:rPr>
                      <w:rFonts w:ascii="Times New Roman" w:hAnsi="Times New Roman" w:cs="Times New Roman"/>
                    </w:rPr>
                    <w:tag w:val="_PLD_cabd5a3f22a849b08cf8df11a07115b5"/>
                    <w:id w:val="867099899"/>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（二）所有者投入和减少资本</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19,605,844.11</w:t>
                    </w: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-780,888.01</w:t>
                    </w: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-10,299,719.76</w:t>
                    </w: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8,525,236.34</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-226,368,608.66</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-217,843,372.32</w:t>
                    </w:r>
                  </w:p>
                </w:tc>
              </w:tr>
              <w:tr w:rsidR="000C13E3">
                <w:sdt>
                  <w:sdtPr>
                    <w:rPr>
                      <w:rFonts w:ascii="Times New Roman" w:hAnsi="Times New Roman" w:cs="Times New Roman"/>
                    </w:rPr>
                    <w:tag w:val="_PLD_4d4d24462cb048579eb01f9b1c8956b1"/>
                    <w:id w:val="-545605304"/>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．所有者投入的普通股</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09"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2b1df3030d9b41699f4a3e651f6c74e7"/>
                    <w:id w:val="1872412250"/>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．其他权益工具持有者投入资本</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09"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bf20c7d29dbe4ecc8acea7b1a1149bd3"/>
                    <w:id w:val="-382948555"/>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．股份支付计入所有者权益的金额</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09"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d3ce563048a9409f9366506e205c4124"/>
                    <w:id w:val="2129429079"/>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．其他</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19,605,844.11</w:t>
                    </w: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-780,888.01</w:t>
                    </w: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-10,299,719.76</w:t>
                    </w: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8,525,236.34</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-226,368,608.66</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-217,843,372.32</w:t>
                    </w:r>
                  </w:p>
                </w:tc>
              </w:tr>
              <w:tr w:rsidR="000C13E3">
                <w:sdt>
                  <w:sdtPr>
                    <w:rPr>
                      <w:rFonts w:ascii="Times New Roman" w:hAnsi="Times New Roman" w:cs="Times New Roman"/>
                    </w:rPr>
                    <w:tag w:val="_PLD_e5ace973797c4072b589e43841b34142"/>
                    <w:id w:val="-1438896793"/>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（三）利润分配</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56984731c08d48a08692b6a589fbe555"/>
                    <w:id w:val="96616261"/>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．提取盈余公积</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d30e7cefb4de4113b5c1abddf8a241d4"/>
                    <w:id w:val="2049635781"/>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．提取一般风险准备</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6d573481d9af49e2a8ab22ecd061ccf7"/>
                    <w:id w:val="-141661716"/>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．对所有者（或股东）的分配</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dd87d5b565c74b3faf2e05ed9840875a"/>
                    <w:id w:val="-626087017"/>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．其他</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92da940e723e49d8b19944c326b0a372"/>
                    <w:id w:val="494537762"/>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（四）所有者权益内部结转</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88fb253c66e143fa8d6fda4d400657ec"/>
                    <w:id w:val="-1358509341"/>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．资本公积转增资本（或股本）</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15cc23aa9ca343c08333ba7ee1b1325c"/>
                    <w:id w:val="-980219679"/>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．盈余公积转增资本（或股本）</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9db953ff4eb242bd9b2d516481ce5c51"/>
                    <w:id w:val="-642588876"/>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．盈余公积弥补亏损</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tc>
                  <w:tcPr>
                    <w:tcW w:w="2304" w:type="dxa"/>
                  </w:tcPr>
                  <w:sdt>
                    <w:sdtPr>
                      <w:rPr>
                        <w:rFonts w:ascii="Times New Roman" w:hAnsi="Times New Roman" w:cs="Times New Roman"/>
                        <w:sz w:val="18"/>
                        <w:szCs w:val="18"/>
                      </w:rPr>
                      <w:tag w:val="_PLD_4cff15a1162840c480701077d824f063"/>
                      <w:id w:val="964083023"/>
                      <w:lock w:val="sdtLocked"/>
                    </w:sdtPr>
                    <w:sdtEndPr/>
                    <w:sdtContent>
                      <w:p w:rsidR="000C13E3" w:rsidRDefault="00C11B76">
                        <w:pPr>
                          <w:rPr>
                            <w:rFonts w:ascii="Times New Roman" w:hAnsi="Times New Roman" w:cs="Times New Roman"/>
                          </w:rPr>
                        </w:pPr>
                        <w:r>
                          <w:rPr>
                            <w:rFonts w:ascii="Times New Roman" w:hAnsi="Times New Roman" w:cs="Times New Roman"/>
                            <w:sz w:val="18"/>
                            <w:szCs w:val="18"/>
                          </w:rPr>
                          <w:t>4</w:t>
                        </w:r>
                        <w:r>
                          <w:rPr>
                            <w:rFonts w:ascii="Times New Roman" w:hAnsi="Times New Roman" w:cs="Times New Roman"/>
                            <w:sz w:val="18"/>
                            <w:szCs w:val="18"/>
                          </w:rPr>
                          <w:t>．设定受益计划变动额结转留存收益</w:t>
                        </w:r>
                      </w:p>
                    </w:sdtContent>
                  </w:sdt>
                </w:tc>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tc>
                  <w:tcPr>
                    <w:tcW w:w="2304" w:type="dxa"/>
                  </w:tcPr>
                  <w:sdt>
                    <w:sdtPr>
                      <w:rPr>
                        <w:rFonts w:ascii="Times New Roman" w:hAnsi="Times New Roman" w:cs="Times New Roman"/>
                        <w:sz w:val="18"/>
                        <w:szCs w:val="18"/>
                      </w:rPr>
                      <w:tag w:val="_PLD_01b44dab85214948b610b65ce91a85dd"/>
                      <w:id w:val="-464592165"/>
                      <w:lock w:val="sdtLocked"/>
                    </w:sdtPr>
                    <w:sdtEndPr/>
                    <w:sdtContent>
                      <w:p w:rsidR="000C13E3" w:rsidRDefault="00C11B76">
                        <w:pPr>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．其他综合收益结转留存收益</w:t>
                        </w:r>
                      </w:p>
                    </w:sdtContent>
                  </w:sdt>
                </w:tc>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3ac599075bf24593ba41b1bec2fb0e9e"/>
                    <w:id w:val="1647784566"/>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sz w:val="18"/>
                            <w:szCs w:val="18"/>
                          </w:rPr>
                          <w:t>．其他</w:t>
                        </w:r>
                      </w:p>
                    </w:tc>
                  </w:sdtContent>
                </w:sdt>
                <w:tc>
                  <w:tcPr>
                    <w:tcW w:w="1241" w:type="dxa"/>
                  </w:tcPr>
                  <w:p w:rsidR="000C13E3" w:rsidRDefault="000C13E3">
                    <w:pPr>
                      <w:jc w:val="right"/>
                      <w:rPr>
                        <w:rFonts w:ascii="Times New Roman" w:hAnsi="Times New Roman" w:cs="Times New Roman"/>
                        <w:sz w:val="15"/>
                        <w:szCs w:val="15"/>
                      </w:rPr>
                    </w:pPr>
                  </w:p>
                </w:tc>
                <w:tc>
                  <w:tcPr>
                    <w:tcW w:w="368" w:type="dxa"/>
                  </w:tcPr>
                  <w:p w:rsidR="000C13E3" w:rsidRDefault="000C13E3">
                    <w:pPr>
                      <w:jc w:val="right"/>
                      <w:rPr>
                        <w:rFonts w:ascii="Times New Roman" w:hAnsi="Times New Roman" w:cs="Times New Roman"/>
                        <w:sz w:val="15"/>
                        <w:szCs w:val="15"/>
                      </w:rPr>
                    </w:pPr>
                  </w:p>
                </w:tc>
                <w:tc>
                  <w:tcPr>
                    <w:tcW w:w="369" w:type="dxa"/>
                  </w:tcPr>
                  <w:p w:rsidR="000C13E3" w:rsidRDefault="000C13E3">
                    <w:pPr>
                      <w:jc w:val="right"/>
                      <w:rPr>
                        <w:rFonts w:ascii="Times New Roman" w:hAnsi="Times New Roman" w:cs="Times New Roman"/>
                        <w:sz w:val="15"/>
                        <w:szCs w:val="15"/>
                      </w:rPr>
                    </w:pPr>
                  </w:p>
                </w:tc>
                <w:tc>
                  <w:tcPr>
                    <w:tcW w:w="341" w:type="dxa"/>
                  </w:tcPr>
                  <w:p w:rsidR="000C13E3" w:rsidRDefault="000C13E3">
                    <w:pPr>
                      <w:jc w:val="right"/>
                      <w:rPr>
                        <w:rFonts w:ascii="Times New Roman" w:hAnsi="Times New Roman" w:cs="Times New Roman"/>
                        <w:sz w:val="15"/>
                        <w:szCs w:val="15"/>
                      </w:rPr>
                    </w:pPr>
                  </w:p>
                </w:tc>
                <w:tc>
                  <w:tcPr>
                    <w:tcW w:w="1268" w:type="dxa"/>
                  </w:tcPr>
                  <w:p w:rsidR="000C13E3" w:rsidRDefault="000C13E3">
                    <w:pPr>
                      <w:jc w:val="right"/>
                      <w:rPr>
                        <w:rFonts w:ascii="Times New Roman" w:hAnsi="Times New Roman" w:cs="Times New Roman"/>
                        <w:sz w:val="15"/>
                        <w:szCs w:val="15"/>
                      </w:rPr>
                    </w:pPr>
                  </w:p>
                </w:tc>
                <w:tc>
                  <w:tcPr>
                    <w:tcW w:w="436" w:type="dxa"/>
                  </w:tcPr>
                  <w:p w:rsidR="000C13E3" w:rsidRDefault="000C13E3">
                    <w:pPr>
                      <w:jc w:val="right"/>
                      <w:rPr>
                        <w:rFonts w:ascii="Times New Roman" w:hAnsi="Times New Roman" w:cs="Times New Roman"/>
                        <w:sz w:val="15"/>
                        <w:szCs w:val="15"/>
                      </w:rPr>
                    </w:pPr>
                  </w:p>
                </w:tc>
                <w:tc>
                  <w:tcPr>
                    <w:tcW w:w="1077" w:type="dxa"/>
                  </w:tcPr>
                  <w:p w:rsidR="000C13E3" w:rsidRDefault="000C13E3">
                    <w:pPr>
                      <w:jc w:val="right"/>
                      <w:rPr>
                        <w:rFonts w:ascii="Times New Roman" w:hAnsi="Times New Roman" w:cs="Times New Roman"/>
                        <w:sz w:val="15"/>
                        <w:szCs w:val="15"/>
                      </w:rPr>
                    </w:pPr>
                  </w:p>
                </w:tc>
                <w:tc>
                  <w:tcPr>
                    <w:tcW w:w="1200" w:type="dxa"/>
                  </w:tcPr>
                  <w:p w:rsidR="000C13E3" w:rsidRDefault="000C13E3">
                    <w:pPr>
                      <w:jc w:val="right"/>
                      <w:rPr>
                        <w:rFonts w:ascii="Times New Roman" w:hAnsi="Times New Roman" w:cs="Times New Roman"/>
                        <w:sz w:val="15"/>
                        <w:szCs w:val="15"/>
                      </w:rPr>
                    </w:pPr>
                  </w:p>
                </w:tc>
                <w:tc>
                  <w:tcPr>
                    <w:tcW w:w="1173" w:type="dxa"/>
                  </w:tcPr>
                  <w:p w:rsidR="000C13E3" w:rsidRDefault="000C13E3">
                    <w:pPr>
                      <w:jc w:val="right"/>
                      <w:rPr>
                        <w:rFonts w:ascii="Times New Roman" w:hAnsi="Times New Roman" w:cs="Times New Roman"/>
                        <w:sz w:val="15"/>
                        <w:szCs w:val="15"/>
                      </w:rPr>
                    </w:pPr>
                  </w:p>
                </w:tc>
                <w:tc>
                  <w:tcPr>
                    <w:tcW w:w="450" w:type="dxa"/>
                  </w:tcPr>
                  <w:p w:rsidR="000C13E3" w:rsidRDefault="000C13E3">
                    <w:pPr>
                      <w:jc w:val="right"/>
                      <w:rPr>
                        <w:rFonts w:ascii="Times New Roman" w:hAnsi="Times New Roman" w:cs="Times New Roman"/>
                        <w:sz w:val="15"/>
                        <w:szCs w:val="15"/>
                      </w:rPr>
                    </w:pPr>
                  </w:p>
                </w:tc>
                <w:tc>
                  <w:tcPr>
                    <w:tcW w:w="1159" w:type="dxa"/>
                  </w:tcPr>
                  <w:p w:rsidR="000C13E3" w:rsidRDefault="000C13E3">
                    <w:pPr>
                      <w:jc w:val="right"/>
                      <w:rPr>
                        <w:rFonts w:ascii="Times New Roman" w:hAnsi="Times New Roman" w:cs="Times New Roman"/>
                        <w:sz w:val="15"/>
                        <w:szCs w:val="15"/>
                      </w:rPr>
                    </w:pPr>
                  </w:p>
                </w:tc>
                <w:tc>
                  <w:tcPr>
                    <w:tcW w:w="396" w:type="dxa"/>
                  </w:tcPr>
                  <w:p w:rsidR="000C13E3" w:rsidRDefault="000C13E3">
                    <w:pPr>
                      <w:jc w:val="right"/>
                      <w:rPr>
                        <w:rFonts w:ascii="Times New Roman" w:hAnsi="Times New Roman" w:cs="Times New Roman"/>
                        <w:sz w:val="15"/>
                        <w:szCs w:val="15"/>
                      </w:rPr>
                    </w:pPr>
                  </w:p>
                </w:tc>
                <w:tc>
                  <w:tcPr>
                    <w:tcW w:w="1295" w:type="dxa"/>
                  </w:tcPr>
                  <w:p w:rsidR="000C13E3" w:rsidRDefault="000C13E3">
                    <w:pPr>
                      <w:jc w:val="right"/>
                      <w:rPr>
                        <w:rFonts w:ascii="Times New Roman" w:hAnsi="Times New Roman" w:cs="Times New Roman"/>
                        <w:sz w:val="15"/>
                        <w:szCs w:val="15"/>
                      </w:rPr>
                    </w:pPr>
                  </w:p>
                </w:tc>
                <w:tc>
                  <w:tcPr>
                    <w:tcW w:w="1296" w:type="dxa"/>
                  </w:tcPr>
                  <w:p w:rsidR="000C13E3" w:rsidRDefault="000C13E3">
                    <w:pPr>
                      <w:jc w:val="right"/>
                      <w:rPr>
                        <w:rFonts w:ascii="Times New Roman" w:hAnsi="Times New Roman" w:cs="Times New Roman"/>
                        <w:sz w:val="15"/>
                        <w:szCs w:val="15"/>
                      </w:rPr>
                    </w:pPr>
                  </w:p>
                </w:tc>
                <w:tc>
                  <w:tcPr>
                    <w:tcW w:w="1309" w:type="dxa"/>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e606d8680d944e6999b3743f1fcf75f9"/>
                    <w:id w:val="438419857"/>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（五）专项储备</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2,365,433.31</w:t>
                    </w: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2,365,433.31</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931,934.44</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3,297,367.75</w:t>
                    </w:r>
                  </w:p>
                </w:tc>
              </w:tr>
              <w:tr w:rsidR="000C13E3">
                <w:sdt>
                  <w:sdtPr>
                    <w:rPr>
                      <w:rFonts w:ascii="Times New Roman" w:hAnsi="Times New Roman" w:cs="Times New Roman"/>
                    </w:rPr>
                    <w:tag w:val="_PLD_c1e7a107b4eb42c48000b98a786d499c"/>
                    <w:id w:val="894696417"/>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．本期提取</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6,574,066.04</w:t>
                    </w: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6,574,066.04</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1,161,210.46</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7,735,276.50</w:t>
                    </w:r>
                  </w:p>
                </w:tc>
              </w:tr>
              <w:tr w:rsidR="000C13E3">
                <w:sdt>
                  <w:sdtPr>
                    <w:rPr>
                      <w:rFonts w:ascii="Times New Roman" w:hAnsi="Times New Roman" w:cs="Times New Roman"/>
                    </w:rPr>
                    <w:tag w:val="_PLD_69b59bbd4f7a49708a1fc0c2a96e3869"/>
                    <w:id w:val="1494987782"/>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．本期使用</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4,208,632.73</w:t>
                    </w: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4,208,632.73</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229,276.02</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4,437,908.75</w:t>
                    </w:r>
                  </w:p>
                </w:tc>
              </w:tr>
              <w:tr w:rsidR="000C13E3">
                <w:sdt>
                  <w:sdtPr>
                    <w:rPr>
                      <w:rFonts w:ascii="Times New Roman" w:hAnsi="Times New Roman" w:cs="Times New Roman"/>
                    </w:rPr>
                    <w:tag w:val="_PLD_8e6f5912872d41cc910f3bdca18b82d0"/>
                    <w:id w:val="-1492777428"/>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（六）其他</w:t>
                        </w:r>
                      </w:p>
                    </w:tc>
                  </w:sdtContent>
                </w:sdt>
                <w:tc>
                  <w:tcPr>
                    <w:tcW w:w="1241" w:type="dxa"/>
                    <w:vAlign w:val="center"/>
                  </w:tcPr>
                  <w:p w:rsidR="000C13E3" w:rsidRDefault="000C13E3">
                    <w:pPr>
                      <w:jc w:val="right"/>
                      <w:rPr>
                        <w:rFonts w:ascii="Times New Roman" w:hAnsi="Times New Roman" w:cs="Times New Roman"/>
                        <w:sz w:val="15"/>
                        <w:szCs w:val="15"/>
                      </w:rPr>
                    </w:pP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0C13E3">
                    <w:pPr>
                      <w:jc w:val="right"/>
                      <w:rPr>
                        <w:rFonts w:ascii="Times New Roman" w:hAnsi="Times New Roman" w:cs="Times New Roman"/>
                        <w:sz w:val="15"/>
                        <w:szCs w:val="15"/>
                      </w:rPr>
                    </w:pP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09"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f6ec7abefe954758b48497b1b1440546"/>
                    <w:id w:val="78955185"/>
                    <w:lock w:val="sdtLocked"/>
                  </w:sdtPr>
                  <w:sdtEndPr/>
                  <w:sdtContent>
                    <w:tc>
                      <w:tcPr>
                        <w:tcW w:w="2304"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四、本期期末余额</w:t>
                        </w:r>
                      </w:p>
                    </w:tc>
                  </w:sdtContent>
                </w:sdt>
                <w:tc>
                  <w:tcPr>
                    <w:tcW w:w="1241"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368" w:type="dxa"/>
                    <w:vAlign w:val="center"/>
                  </w:tcPr>
                  <w:p w:rsidR="000C13E3" w:rsidRDefault="000C13E3">
                    <w:pPr>
                      <w:jc w:val="right"/>
                      <w:rPr>
                        <w:rFonts w:ascii="Times New Roman" w:hAnsi="Times New Roman" w:cs="Times New Roman"/>
                        <w:sz w:val="15"/>
                        <w:szCs w:val="15"/>
                      </w:rPr>
                    </w:pPr>
                  </w:p>
                </w:tc>
                <w:tc>
                  <w:tcPr>
                    <w:tcW w:w="369"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26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1,211,283,571.56</w:t>
                    </w:r>
                  </w:p>
                </w:tc>
                <w:tc>
                  <w:tcPr>
                    <w:tcW w:w="436" w:type="dxa"/>
                    <w:vAlign w:val="center"/>
                  </w:tcPr>
                  <w:p w:rsidR="000C13E3" w:rsidRDefault="000C13E3">
                    <w:pPr>
                      <w:jc w:val="right"/>
                      <w:rPr>
                        <w:rFonts w:ascii="Times New Roman" w:hAnsi="Times New Roman" w:cs="Times New Roman"/>
                        <w:sz w:val="15"/>
                        <w:szCs w:val="15"/>
                      </w:rPr>
                    </w:pPr>
                  </w:p>
                </w:tc>
                <w:tc>
                  <w:tcPr>
                    <w:tcW w:w="107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-4,870,500.00</w:t>
                    </w: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10,541,465.79</w:t>
                    </w:r>
                  </w:p>
                </w:tc>
                <w:tc>
                  <w:tcPr>
                    <w:tcW w:w="11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45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-41,522,812.27</w:t>
                    </w:r>
                  </w:p>
                </w:tc>
                <w:tc>
                  <w:tcPr>
                    <w:tcW w:w="396"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1,860,804,118.43</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55,189,842.62</w:t>
                    </w:r>
                  </w:p>
                </w:tc>
                <w:tc>
                  <w:tcPr>
                    <w:tcW w:w="130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1,915,993,961.05</w:t>
                    </w:r>
                  </w:p>
                </w:tc>
              </w:tr>
            </w:tbl>
            <w:p w:rsidR="000C13E3" w:rsidRDefault="000C13E3"/>
            <w:p w:rsidR="000C13E3" w:rsidRDefault="000C13E3"/>
            <w:p w:rsidR="000C13E3" w:rsidRDefault="000C13E3">
              <w:pPr>
                <w:snapToGrid w:val="0"/>
                <w:spacing w:line="240" w:lineRule="atLeast"/>
                <w:ind w:rightChars="-759" w:right="-1594"/>
                <w:rPr>
                  <w:szCs w:val="21"/>
                </w:rPr>
              </w:pPr>
            </w:p>
            <w:tbl>
              <w:tblPr>
                <w:tblW w:w="15682"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1227"/>
                <w:gridCol w:w="382"/>
                <w:gridCol w:w="355"/>
                <w:gridCol w:w="341"/>
                <w:gridCol w:w="1350"/>
                <w:gridCol w:w="354"/>
                <w:gridCol w:w="1091"/>
                <w:gridCol w:w="1200"/>
                <w:gridCol w:w="1159"/>
                <w:gridCol w:w="450"/>
                <w:gridCol w:w="1173"/>
                <w:gridCol w:w="382"/>
                <w:gridCol w:w="1295"/>
                <w:gridCol w:w="1296"/>
                <w:gridCol w:w="1322"/>
              </w:tblGrid>
              <w:tr w:rsidR="000C13E3">
                <w:trPr>
                  <w:cantSplit/>
                </w:trPr>
                <w:tc>
                  <w:tcPr>
                    <w:tcW w:w="2305" w:type="dxa"/>
                    <w:vMerge w:val="restart"/>
                    <w:vAlign w:val="center"/>
                  </w:tcPr>
                  <w:sdt>
                    <w:sdtPr>
                      <w:rPr>
                        <w:rFonts w:ascii="Times New Roman" w:hAnsi="Times New Roman" w:cs="Times New Roman"/>
                        <w:sz w:val="18"/>
                        <w:szCs w:val="18"/>
                      </w:rPr>
                      <w:tag w:val="_PLD_229212c664af43faa41821d5eec551b8"/>
                      <w:id w:val="1573236539"/>
                      <w:lock w:val="sdtLocked"/>
                    </w:sdtPr>
                    <w:sdtEndPr/>
                    <w:sdtContent>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项目</w:t>
                        </w:r>
                      </w:p>
                    </w:sdtContent>
                  </w:sdt>
                </w:tc>
                <w:tc>
                  <w:tcPr>
                    <w:tcW w:w="13377" w:type="dxa"/>
                    <w:gridSpan w:val="15"/>
                  </w:tcPr>
                  <w:p w:rsidR="000C13E3" w:rsidRDefault="00362B2C">
                    <w:pPr>
                      <w:snapToGrid w:val="0"/>
                      <w:spacing w:line="240" w:lineRule="atLeast"/>
                      <w:ind w:rightChars="-759" w:right="-1594"/>
                      <w:jc w:val="center"/>
                      <w:rPr>
                        <w:rFonts w:ascii="Times New Roman" w:hAnsi="Times New Roman" w:cs="Times New Roman"/>
                      </w:rPr>
                    </w:pPr>
                    <w:sdt>
                      <w:sdtPr>
                        <w:rPr>
                          <w:rFonts w:ascii="Times New Roman" w:hAnsi="Times New Roman" w:cs="Times New Roman"/>
                        </w:rPr>
                        <w:tag w:val="_PLD_5c8dcea3749f4f92b2d283c717162a73"/>
                        <w:id w:val="-1041437832"/>
                        <w:lock w:val="sdtLocked"/>
                      </w:sdtPr>
                      <w:sdtEndPr/>
                      <w:sdtContent>
                        <w:r w:rsidR="00C11B76">
                          <w:rPr>
                            <w:rFonts w:ascii="Times New Roman" w:hAnsi="Times New Roman" w:cs="Times New Roman"/>
                            <w:sz w:val="18"/>
                            <w:szCs w:val="18"/>
                          </w:rPr>
                          <w:t>2021</w:t>
                        </w:r>
                        <w:r w:rsidR="00C11B76">
                          <w:rPr>
                            <w:rFonts w:ascii="Times New Roman" w:hAnsi="Times New Roman" w:cs="Times New Roman"/>
                            <w:sz w:val="18"/>
                            <w:szCs w:val="18"/>
                          </w:rPr>
                          <w:t>年度</w:t>
                        </w:r>
                      </w:sdtContent>
                    </w:sdt>
                  </w:p>
                </w:tc>
              </w:tr>
              <w:tr w:rsidR="000C13E3">
                <w:trPr>
                  <w:cantSplit/>
                  <w:trHeight w:val="471"/>
                </w:trPr>
                <w:tc>
                  <w:tcPr>
                    <w:tcW w:w="2305" w:type="dxa"/>
                    <w:vMerge/>
                  </w:tcPr>
                  <w:p w:rsidR="000C13E3" w:rsidRDefault="000C13E3">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rPr>
                    <w:tag w:val="_PLD_e725a8cacf9d4d1abedbfeae17c394e0"/>
                    <w:id w:val="-1220127022"/>
                    <w:lock w:val="sdtLocked"/>
                  </w:sdtPr>
                  <w:sdtEndPr/>
                  <w:sdtContent>
                    <w:tc>
                      <w:tcPr>
                        <w:tcW w:w="10759" w:type="dxa"/>
                        <w:gridSpan w:val="13"/>
                        <w:vAlign w:val="center"/>
                      </w:tcPr>
                      <w:p w:rsidR="000C13E3" w:rsidRDefault="00C11B76">
                        <w:pPr>
                          <w:jc w:val="center"/>
                          <w:rPr>
                            <w:rFonts w:ascii="Times New Roman" w:hAnsi="Times New Roman" w:cs="Times New Roman"/>
                          </w:rPr>
                        </w:pPr>
                        <w:r>
                          <w:rPr>
                            <w:rFonts w:ascii="Times New Roman" w:hAnsi="Times New Roman" w:cs="Times New Roman"/>
                            <w:sz w:val="18"/>
                            <w:szCs w:val="18"/>
                          </w:rPr>
                          <w:t>归属于母公司所有者权益</w:t>
                        </w:r>
                      </w:p>
                    </w:tc>
                  </w:sdtContent>
                </w:sdt>
                <w:sdt>
                  <w:sdtPr>
                    <w:rPr>
                      <w:rFonts w:ascii="Times New Roman" w:hAnsi="Times New Roman" w:cs="Times New Roman"/>
                    </w:rPr>
                    <w:tag w:val="_PLD_fe6c49384f0941088b29ad945caeb72b"/>
                    <w:id w:val="-17621259"/>
                    <w:lock w:val="sdtLocked"/>
                  </w:sdtPr>
                  <w:sdtEndPr/>
                  <w:sdtContent>
                    <w:tc>
                      <w:tcPr>
                        <w:tcW w:w="1296" w:type="dxa"/>
                        <w:vMerge w:val="restart"/>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少数股东权益</w:t>
                        </w:r>
                      </w:p>
                    </w:tc>
                  </w:sdtContent>
                </w:sdt>
                <w:sdt>
                  <w:sdtPr>
                    <w:rPr>
                      <w:rFonts w:ascii="Times New Roman" w:hAnsi="Times New Roman" w:cs="Times New Roman"/>
                    </w:rPr>
                    <w:tag w:val="_PLD_bbe71d4307504d648ce52638ee90ccd4"/>
                    <w:id w:val="-285736305"/>
                    <w:lock w:val="sdtLocked"/>
                  </w:sdtPr>
                  <w:sdtEndPr/>
                  <w:sdtContent>
                    <w:tc>
                      <w:tcPr>
                        <w:tcW w:w="1322" w:type="dxa"/>
                        <w:vMerge w:val="restart"/>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所有者权益合计</w:t>
                        </w:r>
                      </w:p>
                    </w:tc>
                  </w:sdtContent>
                </w:sdt>
              </w:tr>
              <w:tr w:rsidR="000C13E3">
                <w:trPr>
                  <w:cantSplit/>
                  <w:trHeight w:val="383"/>
                </w:trPr>
                <w:tc>
                  <w:tcPr>
                    <w:tcW w:w="2305" w:type="dxa"/>
                    <w:vMerge/>
                  </w:tcPr>
                  <w:p w:rsidR="000C13E3" w:rsidRDefault="000C13E3">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rPr>
                    <w:tag w:val="_PLD_941585ba85eb48fa931876151974e425"/>
                    <w:id w:val="1709987773"/>
                    <w:lock w:val="sdtLocked"/>
                  </w:sdtPr>
                  <w:sdtEndPr/>
                  <w:sdtContent>
                    <w:tc>
                      <w:tcPr>
                        <w:tcW w:w="1227"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实收资本</w:t>
                        </w:r>
                        <w:r>
                          <w:rPr>
                            <w:rFonts w:ascii="Times New Roman" w:hAnsi="Times New Roman" w:cs="Times New Roman"/>
                            <w:sz w:val="18"/>
                            <w:szCs w:val="18"/>
                          </w:rPr>
                          <w:t>(</w:t>
                        </w:r>
                        <w:r>
                          <w:rPr>
                            <w:rFonts w:ascii="Times New Roman" w:hAnsi="Times New Roman" w:cs="Times New Roman"/>
                            <w:sz w:val="18"/>
                            <w:szCs w:val="18"/>
                          </w:rPr>
                          <w:t>或股本</w:t>
                        </w:r>
                        <w:r>
                          <w:rPr>
                            <w:rFonts w:ascii="Times New Roman" w:hAnsi="Times New Roman" w:cs="Times New Roman"/>
                            <w:sz w:val="18"/>
                            <w:szCs w:val="18"/>
                          </w:rPr>
                          <w:t>)</w:t>
                        </w:r>
                      </w:p>
                    </w:tc>
                  </w:sdtContent>
                </w:sdt>
                <w:sdt>
                  <w:sdtPr>
                    <w:rPr>
                      <w:rFonts w:ascii="Times New Roman" w:hAnsi="Times New Roman" w:cs="Times New Roman"/>
                    </w:rPr>
                    <w:tag w:val="_PLD_4097b1c4c4f449ef94e9dedb67cf7c3a"/>
                    <w:id w:val="918371984"/>
                    <w:lock w:val="sdtLocked"/>
                  </w:sdtPr>
                  <w:sdtEndPr/>
                  <w:sdtContent>
                    <w:tc>
                      <w:tcPr>
                        <w:tcW w:w="1078" w:type="dxa"/>
                        <w:gridSpan w:val="3"/>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其他权益工具</w:t>
                        </w:r>
                      </w:p>
                    </w:tc>
                  </w:sdtContent>
                </w:sdt>
                <w:sdt>
                  <w:sdtPr>
                    <w:rPr>
                      <w:rFonts w:ascii="Times New Roman" w:hAnsi="Times New Roman" w:cs="Times New Roman"/>
                    </w:rPr>
                    <w:tag w:val="_PLD_f8441471f9a041ac884142e2c9e87055"/>
                    <w:id w:val="1603141121"/>
                    <w:lock w:val="sdtLocked"/>
                  </w:sdtPr>
                  <w:sdtEndPr/>
                  <w:sdtContent>
                    <w:tc>
                      <w:tcPr>
                        <w:tcW w:w="1350"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资本公积</w:t>
                        </w:r>
                      </w:p>
                    </w:tc>
                  </w:sdtContent>
                </w:sdt>
                <w:sdt>
                  <w:sdtPr>
                    <w:rPr>
                      <w:rFonts w:ascii="Times New Roman" w:hAnsi="Times New Roman" w:cs="Times New Roman"/>
                    </w:rPr>
                    <w:tag w:val="_PLD_f972a7ccc15d4f409243ecc02ea77629"/>
                    <w:id w:val="-917011846"/>
                    <w:lock w:val="sdtLocked"/>
                  </w:sdtPr>
                  <w:sdtEndPr/>
                  <w:sdtContent>
                    <w:tc>
                      <w:tcPr>
                        <w:tcW w:w="354"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减：库存股</w:t>
                        </w:r>
                      </w:p>
                    </w:tc>
                  </w:sdtContent>
                </w:sdt>
                <w:sdt>
                  <w:sdtPr>
                    <w:rPr>
                      <w:rFonts w:ascii="Times New Roman" w:hAnsi="Times New Roman" w:cs="Times New Roman"/>
                    </w:rPr>
                    <w:tag w:val="_PLD_32394603dc124fdb904af0ad8606aa79"/>
                    <w:id w:val="-256755130"/>
                    <w:lock w:val="sdtLocked"/>
                  </w:sdtPr>
                  <w:sdtEndPr/>
                  <w:sdtContent>
                    <w:tc>
                      <w:tcPr>
                        <w:tcW w:w="1091"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其他综合收益</w:t>
                        </w:r>
                      </w:p>
                    </w:tc>
                  </w:sdtContent>
                </w:sdt>
                <w:sdt>
                  <w:sdtPr>
                    <w:rPr>
                      <w:rFonts w:ascii="Times New Roman" w:hAnsi="Times New Roman" w:cs="Times New Roman"/>
                    </w:rPr>
                    <w:tag w:val="_PLD_af29ec23e072452c89c8447237a4831e"/>
                    <w:id w:val="-652982042"/>
                    <w:lock w:val="sdtLocked"/>
                  </w:sdtPr>
                  <w:sdtEndPr/>
                  <w:sdtContent>
                    <w:tc>
                      <w:tcPr>
                        <w:tcW w:w="1200"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专项储备</w:t>
                        </w:r>
                      </w:p>
                    </w:tc>
                  </w:sdtContent>
                </w:sdt>
                <w:sdt>
                  <w:sdtPr>
                    <w:rPr>
                      <w:rFonts w:ascii="Times New Roman" w:hAnsi="Times New Roman" w:cs="Times New Roman"/>
                    </w:rPr>
                    <w:tag w:val="_PLD_81a68447a616402b99500dae3d54a22d"/>
                    <w:id w:val="177019019"/>
                    <w:lock w:val="sdtLocked"/>
                  </w:sdtPr>
                  <w:sdtEndPr/>
                  <w:sdtContent>
                    <w:tc>
                      <w:tcPr>
                        <w:tcW w:w="1159"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盈余公积</w:t>
                        </w:r>
                      </w:p>
                    </w:tc>
                  </w:sdtContent>
                </w:sdt>
                <w:sdt>
                  <w:sdtPr>
                    <w:rPr>
                      <w:rFonts w:ascii="Times New Roman" w:hAnsi="Times New Roman" w:cs="Times New Roman"/>
                    </w:rPr>
                    <w:tag w:val="_PLD_ad0dadbaf28f45779fefb69d05b7215d"/>
                    <w:id w:val="-393270802"/>
                    <w:lock w:val="sdtLocked"/>
                  </w:sdtPr>
                  <w:sdtEndPr/>
                  <w:sdtContent>
                    <w:tc>
                      <w:tcPr>
                        <w:tcW w:w="450"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一般风险准备</w:t>
                        </w:r>
                      </w:p>
                    </w:tc>
                  </w:sdtContent>
                </w:sdt>
                <w:sdt>
                  <w:sdtPr>
                    <w:rPr>
                      <w:rFonts w:ascii="Times New Roman" w:hAnsi="Times New Roman" w:cs="Times New Roman"/>
                    </w:rPr>
                    <w:tag w:val="_PLD_a51f5c6bdac744979b275b09b6a9d1d8"/>
                    <w:id w:val="-517548909"/>
                    <w:lock w:val="sdtLocked"/>
                  </w:sdtPr>
                  <w:sdtEndPr/>
                  <w:sdtContent>
                    <w:tc>
                      <w:tcPr>
                        <w:tcW w:w="1173" w:type="dxa"/>
                        <w:vMerge w:val="restart"/>
                        <w:vAlign w:val="center"/>
                      </w:tcPr>
                      <w:p w:rsidR="000C13E3" w:rsidRDefault="00C11B76">
                        <w:pPr>
                          <w:snapToGrid w:val="0"/>
                          <w:spacing w:line="240" w:lineRule="atLeast"/>
                          <w:jc w:val="center"/>
                          <w:rPr>
                            <w:rFonts w:ascii="Times New Roman" w:hAnsi="Times New Roman" w:cs="Times New Roman"/>
                            <w:sz w:val="18"/>
                            <w:szCs w:val="18"/>
                          </w:rPr>
                        </w:pPr>
                        <w:r>
                          <w:rPr>
                            <w:rFonts w:ascii="Times New Roman" w:hAnsi="Times New Roman" w:cs="Times New Roman"/>
                            <w:sz w:val="18"/>
                            <w:szCs w:val="18"/>
                          </w:rPr>
                          <w:t>未分配利润</w:t>
                        </w:r>
                      </w:p>
                    </w:tc>
                  </w:sdtContent>
                </w:sdt>
                <w:tc>
                  <w:tcPr>
                    <w:tcW w:w="382" w:type="dxa"/>
                    <w:vMerge w:val="restart"/>
                    <w:vAlign w:val="center"/>
                  </w:tcPr>
                  <w:sdt>
                    <w:sdtPr>
                      <w:rPr>
                        <w:rFonts w:ascii="Times New Roman" w:hAnsi="Times New Roman" w:cs="Times New Roman"/>
                        <w:sz w:val="18"/>
                        <w:szCs w:val="18"/>
                      </w:rPr>
                      <w:tag w:val="_PLD_ae449a7a80f64d56b34968f1f21d2198"/>
                      <w:id w:val="-861586370"/>
                      <w:lock w:val="sdtLocked"/>
                    </w:sdtPr>
                    <w:sdtEndPr/>
                    <w:sdtContent>
                      <w:sdt>
                        <w:sdtPr>
                          <w:rPr>
                            <w:rFonts w:ascii="Times New Roman" w:hAnsi="Times New Roman" w:cs="Times New Roman"/>
                            <w:sz w:val="18"/>
                            <w:szCs w:val="18"/>
                          </w:rPr>
                          <w:tag w:val="_PLD_c4da6a74366840789b623f0d61440178"/>
                          <w:id w:val="1808209792"/>
                          <w:lock w:val="sdtLocked"/>
                          <w:placeholder>
                            <w:docPart w:val="{b6ce80c2-0740-4b74-9b56-6da98f3d80db}"/>
                          </w:placeholder>
                        </w:sdtPr>
                        <w:sdtEndPr/>
                        <w:sdtContent>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其他</w:t>
                            </w:r>
                          </w:p>
                        </w:sdtContent>
                      </w:sdt>
                    </w:sdtContent>
                  </w:sdt>
                </w:tc>
                <w:tc>
                  <w:tcPr>
                    <w:tcW w:w="1295" w:type="dxa"/>
                    <w:vMerge w:val="restart"/>
                    <w:vAlign w:val="center"/>
                  </w:tcPr>
                  <w:sdt>
                    <w:sdtPr>
                      <w:rPr>
                        <w:rFonts w:ascii="Times New Roman" w:hAnsi="Times New Roman" w:cs="Times New Roman"/>
                        <w:sz w:val="18"/>
                        <w:szCs w:val="18"/>
                      </w:rPr>
                      <w:tag w:val="_PLD_f2691f33b2164ad8b83415f8cd404dea"/>
                      <w:id w:val="1580798481"/>
                      <w:lock w:val="sdtLocked"/>
                    </w:sdtPr>
                    <w:sdtEndPr/>
                    <w:sdtContent>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小计</w:t>
                        </w:r>
                      </w:p>
                    </w:sdtContent>
                  </w:sdt>
                </w:tc>
                <w:tc>
                  <w:tcPr>
                    <w:tcW w:w="1296" w:type="dxa"/>
                    <w:vMerge/>
                  </w:tcPr>
                  <w:p w:rsidR="000C13E3" w:rsidRDefault="000C13E3">
                    <w:pPr>
                      <w:jc w:val="center"/>
                      <w:rPr>
                        <w:rFonts w:ascii="Times New Roman" w:hAnsi="Times New Roman" w:cs="Times New Roman"/>
                        <w:sz w:val="18"/>
                        <w:szCs w:val="18"/>
                      </w:rPr>
                    </w:pPr>
                  </w:p>
                </w:tc>
                <w:tc>
                  <w:tcPr>
                    <w:tcW w:w="1322" w:type="dxa"/>
                    <w:vMerge/>
                  </w:tcPr>
                  <w:p w:rsidR="000C13E3" w:rsidRDefault="000C13E3">
                    <w:pPr>
                      <w:jc w:val="center"/>
                      <w:rPr>
                        <w:rFonts w:ascii="Times New Roman" w:hAnsi="Times New Roman" w:cs="Times New Roman"/>
                        <w:sz w:val="18"/>
                        <w:szCs w:val="18"/>
                      </w:rPr>
                    </w:pPr>
                  </w:p>
                </w:tc>
              </w:tr>
              <w:tr w:rsidR="000C13E3">
                <w:trPr>
                  <w:cantSplit/>
                  <w:trHeight w:val="303"/>
                </w:trPr>
                <w:tc>
                  <w:tcPr>
                    <w:tcW w:w="2305" w:type="dxa"/>
                    <w:vMerge/>
                  </w:tcPr>
                  <w:p w:rsidR="000C13E3" w:rsidRDefault="000C13E3">
                    <w:pPr>
                      <w:snapToGrid w:val="0"/>
                      <w:spacing w:line="240" w:lineRule="atLeast"/>
                      <w:ind w:rightChars="-759" w:right="-1594"/>
                      <w:rPr>
                        <w:rFonts w:ascii="Times New Roman" w:hAnsi="Times New Roman" w:cs="Times New Roman"/>
                        <w:sz w:val="18"/>
                        <w:szCs w:val="18"/>
                      </w:rPr>
                    </w:pPr>
                  </w:p>
                </w:tc>
                <w:tc>
                  <w:tcPr>
                    <w:tcW w:w="1227" w:type="dxa"/>
                    <w:vMerge/>
                  </w:tcPr>
                  <w:p w:rsidR="000C13E3" w:rsidRDefault="000C13E3">
                    <w:pPr>
                      <w:snapToGrid w:val="0"/>
                      <w:spacing w:line="240" w:lineRule="atLeast"/>
                      <w:jc w:val="center"/>
                      <w:rPr>
                        <w:rFonts w:ascii="Times New Roman" w:hAnsi="Times New Roman" w:cs="Times New Roman"/>
                        <w:sz w:val="18"/>
                        <w:szCs w:val="18"/>
                      </w:rPr>
                    </w:pPr>
                  </w:p>
                </w:tc>
                <w:sdt>
                  <w:sdtPr>
                    <w:rPr>
                      <w:rFonts w:ascii="Times New Roman" w:hAnsi="Times New Roman" w:cs="Times New Roman"/>
                    </w:rPr>
                    <w:tag w:val="_PLD_c8e4e3f938444f399262729a0267aa59"/>
                    <w:id w:val="1711299812"/>
                    <w:lock w:val="sdtLocked"/>
                  </w:sdtPr>
                  <w:sdtEndPr/>
                  <w:sdtContent>
                    <w:tc>
                      <w:tcPr>
                        <w:tcW w:w="382"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优先股</w:t>
                        </w:r>
                      </w:p>
                    </w:tc>
                  </w:sdtContent>
                </w:sdt>
                <w:sdt>
                  <w:sdtPr>
                    <w:rPr>
                      <w:rFonts w:ascii="Times New Roman" w:hAnsi="Times New Roman" w:cs="Times New Roman"/>
                    </w:rPr>
                    <w:tag w:val="_PLD_70f3796cf4ab4ecbb92343a346942a09"/>
                    <w:id w:val="-257526649"/>
                    <w:lock w:val="sdtLocked"/>
                  </w:sdtPr>
                  <w:sdtEndPr/>
                  <w:sdtContent>
                    <w:tc>
                      <w:tcPr>
                        <w:tcW w:w="355"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永续债</w:t>
                        </w:r>
                      </w:p>
                    </w:tc>
                  </w:sdtContent>
                </w:sdt>
                <w:sdt>
                  <w:sdtPr>
                    <w:rPr>
                      <w:rFonts w:ascii="Times New Roman" w:hAnsi="Times New Roman" w:cs="Times New Roman"/>
                    </w:rPr>
                    <w:tag w:val="_PLD_a3d4853d11ed4217a1c5e27cfc45c1c9"/>
                    <w:id w:val="-1374765094"/>
                    <w:lock w:val="sdtLocked"/>
                  </w:sdtPr>
                  <w:sdtEndPr/>
                  <w:sdtContent>
                    <w:tc>
                      <w:tcPr>
                        <w:tcW w:w="341" w:type="dxa"/>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其他</w:t>
                        </w:r>
                      </w:p>
                    </w:tc>
                  </w:sdtContent>
                </w:sdt>
                <w:tc>
                  <w:tcPr>
                    <w:tcW w:w="1350" w:type="dxa"/>
                    <w:vMerge/>
                  </w:tcPr>
                  <w:p w:rsidR="000C13E3" w:rsidRDefault="000C13E3">
                    <w:pPr>
                      <w:snapToGrid w:val="0"/>
                      <w:spacing w:line="240" w:lineRule="atLeast"/>
                      <w:jc w:val="center"/>
                      <w:rPr>
                        <w:rFonts w:ascii="Times New Roman" w:hAnsi="Times New Roman" w:cs="Times New Roman"/>
                        <w:sz w:val="18"/>
                        <w:szCs w:val="18"/>
                      </w:rPr>
                    </w:pPr>
                  </w:p>
                </w:tc>
                <w:tc>
                  <w:tcPr>
                    <w:tcW w:w="354" w:type="dxa"/>
                    <w:vMerge/>
                  </w:tcPr>
                  <w:p w:rsidR="000C13E3" w:rsidRDefault="000C13E3">
                    <w:pPr>
                      <w:snapToGrid w:val="0"/>
                      <w:spacing w:line="240" w:lineRule="atLeast"/>
                      <w:jc w:val="center"/>
                      <w:rPr>
                        <w:rFonts w:ascii="Times New Roman" w:hAnsi="Times New Roman" w:cs="Times New Roman"/>
                        <w:sz w:val="18"/>
                        <w:szCs w:val="18"/>
                      </w:rPr>
                    </w:pPr>
                  </w:p>
                </w:tc>
                <w:tc>
                  <w:tcPr>
                    <w:tcW w:w="1091" w:type="dxa"/>
                    <w:vMerge/>
                  </w:tcPr>
                  <w:p w:rsidR="000C13E3" w:rsidRDefault="000C13E3">
                    <w:pPr>
                      <w:snapToGrid w:val="0"/>
                      <w:spacing w:line="240" w:lineRule="atLeast"/>
                      <w:jc w:val="center"/>
                      <w:rPr>
                        <w:rFonts w:ascii="Times New Roman" w:hAnsi="Times New Roman" w:cs="Times New Roman"/>
                        <w:sz w:val="18"/>
                        <w:szCs w:val="18"/>
                      </w:rPr>
                    </w:pPr>
                  </w:p>
                </w:tc>
                <w:tc>
                  <w:tcPr>
                    <w:tcW w:w="1200" w:type="dxa"/>
                    <w:vMerge/>
                  </w:tcPr>
                  <w:p w:rsidR="000C13E3" w:rsidRDefault="000C13E3">
                    <w:pPr>
                      <w:snapToGrid w:val="0"/>
                      <w:spacing w:line="240" w:lineRule="atLeast"/>
                      <w:jc w:val="center"/>
                      <w:rPr>
                        <w:rFonts w:ascii="Times New Roman" w:hAnsi="Times New Roman" w:cs="Times New Roman"/>
                        <w:sz w:val="18"/>
                        <w:szCs w:val="18"/>
                      </w:rPr>
                    </w:pPr>
                  </w:p>
                </w:tc>
                <w:tc>
                  <w:tcPr>
                    <w:tcW w:w="1159" w:type="dxa"/>
                    <w:vMerge/>
                  </w:tcPr>
                  <w:p w:rsidR="000C13E3" w:rsidRDefault="000C13E3">
                    <w:pPr>
                      <w:snapToGrid w:val="0"/>
                      <w:spacing w:line="240" w:lineRule="atLeast"/>
                      <w:jc w:val="center"/>
                      <w:rPr>
                        <w:rFonts w:ascii="Times New Roman" w:hAnsi="Times New Roman" w:cs="Times New Roman"/>
                        <w:sz w:val="18"/>
                        <w:szCs w:val="18"/>
                      </w:rPr>
                    </w:pPr>
                  </w:p>
                </w:tc>
                <w:tc>
                  <w:tcPr>
                    <w:tcW w:w="450" w:type="dxa"/>
                    <w:vMerge/>
                  </w:tcPr>
                  <w:p w:rsidR="000C13E3" w:rsidRDefault="000C13E3">
                    <w:pPr>
                      <w:snapToGrid w:val="0"/>
                      <w:spacing w:line="240" w:lineRule="atLeast"/>
                      <w:jc w:val="center"/>
                      <w:rPr>
                        <w:rFonts w:ascii="Times New Roman" w:hAnsi="Times New Roman" w:cs="Times New Roman"/>
                        <w:sz w:val="18"/>
                        <w:szCs w:val="18"/>
                      </w:rPr>
                    </w:pPr>
                  </w:p>
                </w:tc>
                <w:tc>
                  <w:tcPr>
                    <w:tcW w:w="1173" w:type="dxa"/>
                    <w:vMerge/>
                  </w:tcPr>
                  <w:p w:rsidR="000C13E3" w:rsidRDefault="000C13E3">
                    <w:pPr>
                      <w:snapToGrid w:val="0"/>
                      <w:spacing w:line="240" w:lineRule="atLeast"/>
                      <w:jc w:val="center"/>
                      <w:rPr>
                        <w:rFonts w:ascii="Times New Roman" w:hAnsi="Times New Roman" w:cs="Times New Roman"/>
                        <w:sz w:val="18"/>
                        <w:szCs w:val="18"/>
                      </w:rPr>
                    </w:pPr>
                  </w:p>
                </w:tc>
                <w:tc>
                  <w:tcPr>
                    <w:tcW w:w="382" w:type="dxa"/>
                    <w:vMerge/>
                  </w:tcPr>
                  <w:p w:rsidR="000C13E3" w:rsidRDefault="000C13E3">
                    <w:pPr>
                      <w:jc w:val="center"/>
                      <w:rPr>
                        <w:rFonts w:ascii="Times New Roman" w:hAnsi="Times New Roman" w:cs="Times New Roman"/>
                        <w:sz w:val="18"/>
                        <w:szCs w:val="18"/>
                      </w:rPr>
                    </w:pPr>
                  </w:p>
                </w:tc>
                <w:tc>
                  <w:tcPr>
                    <w:tcW w:w="1295" w:type="dxa"/>
                    <w:vMerge/>
                  </w:tcPr>
                  <w:p w:rsidR="000C13E3" w:rsidRDefault="000C13E3">
                    <w:pPr>
                      <w:jc w:val="center"/>
                      <w:rPr>
                        <w:rFonts w:ascii="Times New Roman" w:hAnsi="Times New Roman" w:cs="Times New Roman"/>
                        <w:sz w:val="18"/>
                        <w:szCs w:val="18"/>
                      </w:rPr>
                    </w:pPr>
                  </w:p>
                </w:tc>
                <w:tc>
                  <w:tcPr>
                    <w:tcW w:w="1296" w:type="dxa"/>
                    <w:vMerge/>
                  </w:tcPr>
                  <w:p w:rsidR="000C13E3" w:rsidRDefault="000C13E3">
                    <w:pPr>
                      <w:jc w:val="center"/>
                      <w:rPr>
                        <w:rFonts w:ascii="Times New Roman" w:hAnsi="Times New Roman" w:cs="Times New Roman"/>
                        <w:sz w:val="18"/>
                        <w:szCs w:val="18"/>
                      </w:rPr>
                    </w:pPr>
                  </w:p>
                </w:tc>
                <w:tc>
                  <w:tcPr>
                    <w:tcW w:w="1322" w:type="dxa"/>
                    <w:vMerge/>
                    <w:tcBorders>
                      <w:bottom w:val="nil"/>
                    </w:tcBorders>
                  </w:tcPr>
                  <w:p w:rsidR="000C13E3" w:rsidRDefault="000C13E3">
                    <w:pPr>
                      <w:jc w:val="center"/>
                      <w:rPr>
                        <w:rFonts w:ascii="Times New Roman" w:hAnsi="Times New Roman" w:cs="Times New Roman"/>
                        <w:sz w:val="18"/>
                        <w:szCs w:val="18"/>
                      </w:rPr>
                    </w:pPr>
                  </w:p>
                </w:tc>
              </w:tr>
              <w:tr w:rsidR="000C13E3">
                <w:trPr>
                  <w:trHeight w:val="247"/>
                </w:trPr>
                <w:sdt>
                  <w:sdtPr>
                    <w:rPr>
                      <w:rFonts w:ascii="Times New Roman" w:hAnsi="Times New Roman" w:cs="Times New Roman"/>
                    </w:rPr>
                    <w:tag w:val="_PLD_24c39056f5874862855dc37ef7f0d558"/>
                    <w:id w:val="1734194028"/>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一、上年年末余额</w:t>
                        </w:r>
                      </w:p>
                    </w:tc>
                  </w:sdtContent>
                </w:sdt>
                <w:tc>
                  <w:tcPr>
                    <w:tcW w:w="122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1,191,677,727.45</w:t>
                    </w: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229,500.00</w:t>
                    </w: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5,662,341.67</w:t>
                    </w: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266,681,558.31</w:t>
                    </w: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2,149,623,520.78</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295,553,401.15</w:t>
                    </w:r>
                  </w:p>
                </w:tc>
                <w:tc>
                  <w:tcPr>
                    <w:tcW w:w="132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2,445,176,921.93</w:t>
                    </w:r>
                  </w:p>
                </w:tc>
              </w:tr>
              <w:tr w:rsidR="000C13E3">
                <w:sdt>
                  <w:sdtPr>
                    <w:rPr>
                      <w:rFonts w:ascii="Times New Roman" w:hAnsi="Times New Roman" w:cs="Times New Roman"/>
                    </w:rPr>
                    <w:tag w:val="_PLD_5feb351bb250466a8fad5b20d2922c70"/>
                    <w:id w:val="-1890488787"/>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加：会计政策变更</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b3480764b7144ae885e5b5b29f4f4705"/>
                    <w:id w:val="554738746"/>
                    <w:lock w:val="sdtLocked"/>
                  </w:sdtPr>
                  <w:sdtEndPr/>
                  <w:sdtContent>
                    <w:tc>
                      <w:tcPr>
                        <w:tcW w:w="2305" w:type="dxa"/>
                      </w:tcPr>
                      <w:p w:rsidR="000C13E3" w:rsidRDefault="00C11B76">
                        <w:pPr>
                          <w:ind w:firstLineChars="200" w:firstLine="420"/>
                          <w:rPr>
                            <w:rFonts w:ascii="Times New Roman" w:hAnsi="Times New Roman" w:cs="Times New Roman"/>
                            <w:sz w:val="18"/>
                            <w:szCs w:val="18"/>
                          </w:rPr>
                        </w:pPr>
                        <w:r>
                          <w:rPr>
                            <w:rFonts w:ascii="Times New Roman" w:hAnsi="Times New Roman" w:cs="Times New Roman"/>
                            <w:sz w:val="18"/>
                            <w:szCs w:val="18"/>
                          </w:rPr>
                          <w:t>前期差错更正</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03f09ee4c9b7416b9923560f93f21ac6"/>
                    <w:id w:val="-1535949661"/>
                    <w:lock w:val="sdtLocked"/>
                  </w:sdtPr>
                  <w:sdtEndPr/>
                  <w:sdtContent>
                    <w:tc>
                      <w:tcPr>
                        <w:tcW w:w="2305" w:type="dxa"/>
                      </w:tcPr>
                      <w:p w:rsidR="000C13E3" w:rsidRDefault="00C11B76">
                        <w:pPr>
                          <w:ind w:firstLineChars="200" w:firstLine="420"/>
                          <w:rPr>
                            <w:rFonts w:ascii="Times New Roman" w:hAnsi="Times New Roman" w:cs="Times New Roman"/>
                            <w:sz w:val="18"/>
                            <w:szCs w:val="18"/>
                          </w:rPr>
                        </w:pPr>
                        <w:r>
                          <w:rPr>
                            <w:rFonts w:ascii="Times New Roman" w:hAnsi="Times New Roman" w:cs="Times New Roman"/>
                            <w:sz w:val="18"/>
                            <w:szCs w:val="18"/>
                          </w:rPr>
                          <w:t>同一控制下企业合并</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3226061f12cf4cf887adc2639edc13d6"/>
                    <w:id w:val="1985970199"/>
                    <w:lock w:val="sdtLocked"/>
                  </w:sdtPr>
                  <w:sdtEndPr/>
                  <w:sdtContent>
                    <w:tc>
                      <w:tcPr>
                        <w:tcW w:w="2305" w:type="dxa"/>
                      </w:tcPr>
                      <w:p w:rsidR="000C13E3" w:rsidRDefault="00C11B76">
                        <w:pPr>
                          <w:ind w:firstLineChars="200" w:firstLine="420"/>
                          <w:rPr>
                            <w:rFonts w:ascii="Times New Roman" w:hAnsi="Times New Roman" w:cs="Times New Roman"/>
                            <w:sz w:val="18"/>
                            <w:szCs w:val="18"/>
                          </w:rPr>
                        </w:pPr>
                        <w:r>
                          <w:rPr>
                            <w:rFonts w:ascii="Times New Roman" w:hAnsi="Times New Roman" w:cs="Times New Roman"/>
                            <w:sz w:val="18"/>
                            <w:szCs w:val="18"/>
                          </w:rPr>
                          <w:t>其他</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6438083d485a4ed1a2cb2a35b3d400f3"/>
                    <w:id w:val="1275288913"/>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二、本年期初余额</w:t>
                        </w:r>
                      </w:p>
                    </w:tc>
                  </w:sdtContent>
                </w:sdt>
                <w:tc>
                  <w:tcPr>
                    <w:tcW w:w="122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1,191,677,727.45</w:t>
                    </w: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229,500.00</w:t>
                    </w: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5,662,341.67</w:t>
                    </w: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266,681,558.31</w:t>
                    </w: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2,149,623,520.78</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295,553,401.15</w:t>
                    </w:r>
                  </w:p>
                </w:tc>
                <w:tc>
                  <w:tcPr>
                    <w:tcW w:w="132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2,445,176,921.93</w:t>
                    </w:r>
                  </w:p>
                </w:tc>
              </w:tr>
              <w:tr w:rsidR="000C13E3">
                <w:sdt>
                  <w:sdtPr>
                    <w:rPr>
                      <w:rFonts w:ascii="Times New Roman" w:hAnsi="Times New Roman" w:cs="Times New Roman"/>
                    </w:rPr>
                    <w:tag w:val="_PLD_a0d70a8ecfa64251bc0240cb363e3dd7"/>
                    <w:id w:val="1307054384"/>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三、本期增减变动金额（减少以</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号填列）</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-5,100,000.00</w:t>
                    </w: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3,294,578.82</w:t>
                    </w: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-257,942,342.12</w:t>
                    </w: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-259,747,763.30</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-21,158,998.31</w:t>
                    </w:r>
                  </w:p>
                </w:tc>
                <w:tc>
                  <w:tcPr>
                    <w:tcW w:w="132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-280,906,761.61</w:t>
                    </w:r>
                  </w:p>
                </w:tc>
              </w:tr>
              <w:tr w:rsidR="000C13E3">
                <w:sdt>
                  <w:sdtPr>
                    <w:rPr>
                      <w:rFonts w:ascii="Times New Roman" w:hAnsi="Times New Roman" w:cs="Times New Roman"/>
                    </w:rPr>
                    <w:tag w:val="_PLD_d3b5283bf10a4a3c8882e3f3c30046c5"/>
                    <w:id w:val="-1669853545"/>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（一）综合收益总额</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-5,100,000.00</w:t>
                    </w: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-257,942,342.12</w:t>
                    </w: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-263,042,342.12</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-22,015,766.68</w:t>
                    </w:r>
                  </w:p>
                </w:tc>
                <w:tc>
                  <w:tcPr>
                    <w:tcW w:w="132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-285,058,108.80</w:t>
                    </w:r>
                  </w:p>
                </w:tc>
              </w:tr>
              <w:tr w:rsidR="000C13E3">
                <w:sdt>
                  <w:sdtPr>
                    <w:rPr>
                      <w:rFonts w:ascii="Times New Roman" w:hAnsi="Times New Roman" w:cs="Times New Roman"/>
                    </w:rPr>
                    <w:tag w:val="_PLD_ecb1a0919fe148e5893e9977ac112e36"/>
                    <w:id w:val="-155149045"/>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（二）所有者投入和减少资本</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611ba2ed8c6b439788c9acf67433da0c"/>
                    <w:id w:val="-44307966"/>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．所有者投入的普通股</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c90ad87987d54aec9ebb059ca9fe2d83"/>
                    <w:id w:val="-1421639477"/>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．其他权益工具持有者投入资本</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d73580ad15ab461695606b09453b2233"/>
                    <w:id w:val="991289224"/>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．股份支付计入所有者权益的金额</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32d1c7d278224bfa80a28845c7639c86"/>
                    <w:id w:val="-666630653"/>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．其他</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4f4c1a0d22784a4a81a90a7b772560b9"/>
                    <w:id w:val="-539358340"/>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（三）利润分配</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73a49eb420a24cdbb4f7f5ce05660344"/>
                    <w:id w:val="-304388051"/>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．提取盈余公积</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230083ca1b684aa0b92b69b31995ea1b"/>
                    <w:id w:val="-370767696"/>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．提取一般风险准备</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d19b1d04bab14e67b22ee23afd215d76"/>
                    <w:id w:val="507190335"/>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．对所有者（或股东）的分配</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6e5628e129d04d23a2d71da503cecfdd"/>
                    <w:id w:val="-454868418"/>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．其他</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a953b61d69004a7a91974afa1318df0a"/>
                    <w:id w:val="-1664772220"/>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（四）所有者权益内部结转</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278fa3d290b3473aacd1d849016a2959"/>
                    <w:id w:val="85356784"/>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．资本公积转增资本（或股本）</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2dbeb2e6cbbd4ba2a65e4f369c7e7929"/>
                    <w:id w:val="37941054"/>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．盈余公积转增资本（或股本）</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58f2b570df754e85bb72c0f63cdd3f1c"/>
                    <w:id w:val="-2014442934"/>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．盈余公积弥补亏损</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tc>
                  <w:tcPr>
                    <w:tcW w:w="2305" w:type="dxa"/>
                  </w:tcPr>
                  <w:sdt>
                    <w:sdtPr>
                      <w:rPr>
                        <w:rFonts w:ascii="Times New Roman" w:hAnsi="Times New Roman" w:cs="Times New Roman"/>
                        <w:sz w:val="18"/>
                        <w:szCs w:val="18"/>
                      </w:rPr>
                      <w:tag w:val="_PLD_88022ba02c7c4775ba5e9f75f6b07fa4"/>
                      <w:id w:val="104630342"/>
                      <w:lock w:val="sdtLocked"/>
                    </w:sdtPr>
                    <w:sdtEndPr/>
                    <w:sdtContent>
                      <w:p w:rsidR="000C13E3" w:rsidRDefault="00C11B76">
                        <w:pPr>
                          <w:rPr>
                            <w:rFonts w:ascii="Times New Roman" w:hAnsi="Times New Roman" w:cs="Times New Roman"/>
                          </w:rPr>
                        </w:pPr>
                        <w:r>
                          <w:rPr>
                            <w:rFonts w:ascii="Times New Roman" w:hAnsi="Times New Roman" w:cs="Times New Roman"/>
                            <w:sz w:val="18"/>
                            <w:szCs w:val="18"/>
                          </w:rPr>
                          <w:t>4</w:t>
                        </w:r>
                        <w:r>
                          <w:rPr>
                            <w:rFonts w:ascii="Times New Roman" w:hAnsi="Times New Roman" w:cs="Times New Roman"/>
                            <w:sz w:val="18"/>
                            <w:szCs w:val="18"/>
                          </w:rPr>
                          <w:t>．设定受益计划变动额结转留存收益</w:t>
                        </w:r>
                      </w:p>
                    </w:sdtContent>
                  </w:sdt>
                </w:tc>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tc>
                  <w:tcPr>
                    <w:tcW w:w="2305" w:type="dxa"/>
                  </w:tcPr>
                  <w:sdt>
                    <w:sdtPr>
                      <w:rPr>
                        <w:rFonts w:ascii="Times New Roman" w:hAnsi="Times New Roman" w:cs="Times New Roman"/>
                        <w:sz w:val="18"/>
                        <w:szCs w:val="18"/>
                      </w:rPr>
                      <w:tag w:val="_PLD_0259028a18dd4c059a8b77a9e4fe86f9"/>
                      <w:id w:val="1185875996"/>
                      <w:lock w:val="sdtLocked"/>
                    </w:sdtPr>
                    <w:sdtEndPr/>
                    <w:sdtContent>
                      <w:p w:rsidR="000C13E3" w:rsidRDefault="00C11B76">
                        <w:pPr>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．其他综合收益结转留存收益</w:t>
                        </w:r>
                      </w:p>
                    </w:sdtContent>
                  </w:sdt>
                </w:tc>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5844253ac18b45ceaa765e5b2f55d052"/>
                    <w:id w:val="1781839283"/>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sz w:val="18"/>
                            <w:szCs w:val="18"/>
                          </w:rPr>
                          <w:t>．其他</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3bbf2260615f4991a49bda77fd1fc28b"/>
                    <w:id w:val="-397057984"/>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（五）专项储备</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3,294,578.82</w:t>
                    </w: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3,294,578.82</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856,768.37</w:t>
                    </w:r>
                  </w:p>
                </w:tc>
                <w:tc>
                  <w:tcPr>
                    <w:tcW w:w="132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4,151,347.19</w:t>
                    </w:r>
                  </w:p>
                </w:tc>
              </w:tr>
              <w:tr w:rsidR="000C13E3">
                <w:sdt>
                  <w:sdtPr>
                    <w:rPr>
                      <w:rFonts w:ascii="Times New Roman" w:hAnsi="Times New Roman" w:cs="Times New Roman"/>
                    </w:rPr>
                    <w:tag w:val="_PLD_f1e833fa15ec452384f3784c7a9b36fe"/>
                    <w:id w:val="-966279486"/>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．本期提取</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6,709,893.18</w:t>
                    </w: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6,709,893.18</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1,380,539.24</w:t>
                    </w:r>
                  </w:p>
                </w:tc>
                <w:tc>
                  <w:tcPr>
                    <w:tcW w:w="132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8,090,432.42</w:t>
                    </w:r>
                  </w:p>
                </w:tc>
              </w:tr>
              <w:tr w:rsidR="000C13E3">
                <w:sdt>
                  <w:sdtPr>
                    <w:rPr>
                      <w:rFonts w:ascii="Times New Roman" w:hAnsi="Times New Roman" w:cs="Times New Roman"/>
                    </w:rPr>
                    <w:tag w:val="_PLD_301fc21ab7954268be9851ddd0cf2d8a"/>
                    <w:id w:val="-2029093779"/>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．本期使用</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3,415,314.36</w:t>
                    </w: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3,415,314.36</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523,770.87</w:t>
                    </w:r>
                  </w:p>
                </w:tc>
                <w:tc>
                  <w:tcPr>
                    <w:tcW w:w="132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3,939,085.23</w:t>
                    </w:r>
                  </w:p>
                </w:tc>
              </w:tr>
              <w:tr w:rsidR="000C13E3">
                <w:sdt>
                  <w:sdtPr>
                    <w:rPr>
                      <w:rFonts w:ascii="Times New Roman" w:hAnsi="Times New Roman" w:cs="Times New Roman"/>
                    </w:rPr>
                    <w:tag w:val="_PLD_43b1e5b489b047e98cf38f8c5f130759"/>
                    <w:id w:val="-1270461703"/>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（六）其他</w:t>
                        </w:r>
                      </w:p>
                    </w:tc>
                  </w:sdtContent>
                </w:sdt>
                <w:tc>
                  <w:tcPr>
                    <w:tcW w:w="1227"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0C13E3">
                    <w:pPr>
                      <w:jc w:val="right"/>
                      <w:rPr>
                        <w:rFonts w:ascii="Times New Roman" w:hAnsi="Times New Roman" w:cs="Times New Roman"/>
                        <w:sz w:val="15"/>
                        <w:szCs w:val="15"/>
                      </w:rPr>
                    </w:pPr>
                  </w:p>
                </w:tc>
                <w:tc>
                  <w:tcPr>
                    <w:tcW w:w="1200" w:type="dxa"/>
                    <w:vAlign w:val="center"/>
                  </w:tcPr>
                  <w:p w:rsidR="000C13E3" w:rsidRDefault="000C13E3">
                    <w:pPr>
                      <w:jc w:val="right"/>
                      <w:rPr>
                        <w:rFonts w:ascii="Times New Roman" w:hAnsi="Times New Roman" w:cs="Times New Roman"/>
                        <w:sz w:val="15"/>
                        <w:szCs w:val="15"/>
                      </w:rPr>
                    </w:pPr>
                  </w:p>
                </w:tc>
                <w:tc>
                  <w:tcPr>
                    <w:tcW w:w="1159" w:type="dxa"/>
                    <w:vAlign w:val="center"/>
                  </w:tcPr>
                  <w:p w:rsidR="000C13E3" w:rsidRDefault="000C13E3">
                    <w:pPr>
                      <w:jc w:val="right"/>
                      <w:rPr>
                        <w:rFonts w:ascii="Times New Roman" w:hAnsi="Times New Roman" w:cs="Times New Roman"/>
                        <w:sz w:val="15"/>
                        <w:szCs w:val="15"/>
                      </w:rPr>
                    </w:pP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0C13E3">
                    <w:pPr>
                      <w:jc w:val="right"/>
                      <w:rPr>
                        <w:rFonts w:ascii="Times New Roman" w:hAnsi="Times New Roman" w:cs="Times New Roman"/>
                        <w:sz w:val="15"/>
                        <w:szCs w:val="15"/>
                      </w:rPr>
                    </w:pP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0C13E3">
                    <w:pPr>
                      <w:jc w:val="right"/>
                      <w:rPr>
                        <w:rFonts w:ascii="Times New Roman" w:hAnsi="Times New Roman" w:cs="Times New Roman"/>
                        <w:sz w:val="15"/>
                        <w:szCs w:val="15"/>
                      </w:rPr>
                    </w:pPr>
                  </w:p>
                </w:tc>
                <w:tc>
                  <w:tcPr>
                    <w:tcW w:w="1296" w:type="dxa"/>
                    <w:vAlign w:val="center"/>
                  </w:tcPr>
                  <w:p w:rsidR="000C13E3" w:rsidRDefault="000C13E3">
                    <w:pPr>
                      <w:jc w:val="right"/>
                      <w:rPr>
                        <w:rFonts w:ascii="Times New Roman" w:hAnsi="Times New Roman" w:cs="Times New Roman"/>
                        <w:sz w:val="15"/>
                        <w:szCs w:val="15"/>
                      </w:rPr>
                    </w:pPr>
                  </w:p>
                </w:tc>
                <w:tc>
                  <w:tcPr>
                    <w:tcW w:w="1322" w:type="dxa"/>
                    <w:vAlign w:val="center"/>
                  </w:tcPr>
                  <w:p w:rsidR="000C13E3" w:rsidRDefault="000C13E3">
                    <w:pPr>
                      <w:jc w:val="right"/>
                      <w:rPr>
                        <w:rFonts w:ascii="Times New Roman" w:hAnsi="Times New Roman" w:cs="Times New Roman"/>
                        <w:sz w:val="15"/>
                        <w:szCs w:val="15"/>
                      </w:rPr>
                    </w:pPr>
                  </w:p>
                </w:tc>
              </w:tr>
              <w:tr w:rsidR="000C13E3">
                <w:sdt>
                  <w:sdtPr>
                    <w:rPr>
                      <w:rFonts w:ascii="Times New Roman" w:hAnsi="Times New Roman" w:cs="Times New Roman"/>
                    </w:rPr>
                    <w:tag w:val="_PLD_7355d7c321c84166a15737d2581911bf"/>
                    <w:id w:val="-1732764954"/>
                    <w:lock w:val="sdtLocked"/>
                  </w:sdtPr>
                  <w:sdtEndPr/>
                  <w:sdtContent>
                    <w:tc>
                      <w:tcPr>
                        <w:tcW w:w="2305"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四、本期期末余额</w:t>
                        </w:r>
                      </w:p>
                    </w:tc>
                  </w:sdtContent>
                </w:sdt>
                <w:tc>
                  <w:tcPr>
                    <w:tcW w:w="122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382" w:type="dxa"/>
                    <w:vAlign w:val="center"/>
                  </w:tcPr>
                  <w:p w:rsidR="000C13E3" w:rsidRDefault="000C13E3">
                    <w:pPr>
                      <w:jc w:val="right"/>
                      <w:rPr>
                        <w:rFonts w:ascii="Times New Roman" w:hAnsi="Times New Roman" w:cs="Times New Roman"/>
                        <w:sz w:val="15"/>
                        <w:szCs w:val="15"/>
                      </w:rPr>
                    </w:pPr>
                  </w:p>
                </w:tc>
                <w:tc>
                  <w:tcPr>
                    <w:tcW w:w="355" w:type="dxa"/>
                    <w:vAlign w:val="center"/>
                  </w:tcPr>
                  <w:p w:rsidR="000C13E3" w:rsidRDefault="000C13E3">
                    <w:pPr>
                      <w:jc w:val="right"/>
                      <w:rPr>
                        <w:rFonts w:ascii="Times New Roman" w:hAnsi="Times New Roman" w:cs="Times New Roman"/>
                        <w:sz w:val="15"/>
                        <w:szCs w:val="15"/>
                      </w:rPr>
                    </w:pPr>
                  </w:p>
                </w:tc>
                <w:tc>
                  <w:tcPr>
                    <w:tcW w:w="341"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1,191,677,727.45</w:t>
                    </w:r>
                  </w:p>
                </w:tc>
                <w:tc>
                  <w:tcPr>
                    <w:tcW w:w="354" w:type="dxa"/>
                    <w:vAlign w:val="center"/>
                  </w:tcPr>
                  <w:p w:rsidR="000C13E3" w:rsidRDefault="000C13E3">
                    <w:pPr>
                      <w:jc w:val="right"/>
                      <w:rPr>
                        <w:rFonts w:ascii="Times New Roman" w:hAnsi="Times New Roman" w:cs="Times New Roman"/>
                        <w:sz w:val="15"/>
                        <w:szCs w:val="15"/>
                      </w:rPr>
                    </w:pPr>
                  </w:p>
                </w:tc>
                <w:tc>
                  <w:tcPr>
                    <w:tcW w:w="1091"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-4,870,500.00</w:t>
                    </w:r>
                  </w:p>
                </w:tc>
                <w:tc>
                  <w:tcPr>
                    <w:tcW w:w="120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8,956,920.49</w:t>
                    </w:r>
                  </w:p>
                </w:tc>
                <w:tc>
                  <w:tcPr>
                    <w:tcW w:w="1159"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450" w:type="dxa"/>
                    <w:vAlign w:val="center"/>
                  </w:tcPr>
                  <w:p w:rsidR="000C13E3" w:rsidRDefault="000C13E3">
                    <w:pPr>
                      <w:jc w:val="right"/>
                      <w:rPr>
                        <w:rFonts w:ascii="Times New Roman" w:hAnsi="Times New Roman" w:cs="Times New Roman"/>
                        <w:sz w:val="15"/>
                        <w:szCs w:val="15"/>
                      </w:rPr>
                    </w:pPr>
                  </w:p>
                </w:tc>
                <w:tc>
                  <w:tcPr>
                    <w:tcW w:w="11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8,739,216.19</w:t>
                    </w:r>
                  </w:p>
                </w:tc>
                <w:tc>
                  <w:tcPr>
                    <w:tcW w:w="382" w:type="dxa"/>
                    <w:vAlign w:val="center"/>
                  </w:tcPr>
                  <w:p w:rsidR="000C13E3" w:rsidRDefault="000C13E3">
                    <w:pPr>
                      <w:jc w:val="right"/>
                      <w:rPr>
                        <w:rFonts w:ascii="Times New Roman" w:hAnsi="Times New Roman" w:cs="Times New Roman"/>
                        <w:sz w:val="15"/>
                        <w:szCs w:val="15"/>
                      </w:rPr>
                    </w:pPr>
                  </w:p>
                </w:tc>
                <w:tc>
                  <w:tcPr>
                    <w:tcW w:w="1295"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1,889,875,757.48</w:t>
                    </w:r>
                  </w:p>
                </w:tc>
                <w:tc>
                  <w:tcPr>
                    <w:tcW w:w="129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274,394,402.84</w:t>
                    </w:r>
                  </w:p>
                </w:tc>
                <w:tc>
                  <w:tcPr>
                    <w:tcW w:w="132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2,164,270,160.32</w:t>
                    </w:r>
                  </w:p>
                </w:tc>
              </w:tr>
            </w:tbl>
            <w:p w:rsidR="000C13E3" w:rsidRDefault="000C13E3"/>
            <w:p w:rsidR="000C13E3" w:rsidRDefault="00C11B76">
              <w:pPr>
                <w:snapToGrid w:val="0"/>
                <w:spacing w:line="240" w:lineRule="atLeast"/>
                <w:rPr>
                  <w:b/>
                  <w:bCs/>
                  <w:color w:val="FF0000"/>
                  <w:szCs w:val="21"/>
                </w:rPr>
              </w:pPr>
              <w:r>
                <w:rPr>
                  <w:rFonts w:hint="eastAsia"/>
                  <w:szCs w:val="21"/>
                </w:rPr>
                <w:lastRenderedPageBreak/>
                <w:t>公司负责</w:t>
              </w:r>
              <w:r>
                <w:rPr>
                  <w:szCs w:val="21"/>
                </w:rPr>
                <w:t>人</w:t>
              </w:r>
              <w:r>
                <w:rPr>
                  <w:rFonts w:hint="eastAsia"/>
                  <w:szCs w:val="21"/>
                </w:rPr>
                <w:t>：</w:t>
              </w:r>
              <w:sdt>
                <w:sdtPr>
                  <w:rPr>
                    <w:rFonts w:hint="eastAsia"/>
                    <w:szCs w:val="21"/>
                  </w:rPr>
                  <w:alias w:val="公司负责人姓名"/>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朱奇</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金群</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刘燕</w:t>
                  </w:r>
                </w:sdtContent>
              </w:sdt>
            </w:p>
          </w:sdtContent>
        </w:sdt>
        <w:p w:rsidR="000C13E3" w:rsidRDefault="000C13E3">
          <w:pPr>
            <w:rPr>
              <w:szCs w:val="21"/>
            </w:rPr>
          </w:pPr>
        </w:p>
        <w:p w:rsidR="000C13E3" w:rsidRDefault="000C13E3">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rsidR="000C13E3" w:rsidRDefault="00C11B76">
              <w:pPr>
                <w:tabs>
                  <w:tab w:val="left" w:pos="10080"/>
                </w:tabs>
                <w:snapToGrid w:val="0"/>
                <w:spacing w:line="240" w:lineRule="atLeast"/>
                <w:ind w:rightChars="12" w:right="25"/>
                <w:jc w:val="center"/>
                <w:outlineLvl w:val="2"/>
                <w:rPr>
                  <w:b/>
                  <w:szCs w:val="21"/>
                </w:rPr>
              </w:pPr>
              <w:r>
                <w:rPr>
                  <w:b/>
                  <w:szCs w:val="21"/>
                </w:rPr>
                <w:t>母公司</w:t>
              </w:r>
              <w:r>
                <w:rPr>
                  <w:rFonts w:hint="eastAsia"/>
                  <w:b/>
                  <w:szCs w:val="21"/>
                </w:rPr>
                <w:t>所有者权益变动表</w:t>
              </w:r>
            </w:p>
            <w:p w:rsidR="000C13E3" w:rsidRDefault="00C11B76">
              <w:pPr>
                <w:tabs>
                  <w:tab w:val="left" w:pos="10080"/>
                </w:tabs>
                <w:snapToGrid w:val="0"/>
                <w:spacing w:line="240" w:lineRule="atLeast"/>
                <w:ind w:rightChars="12" w:right="25"/>
                <w:jc w:val="center"/>
                <w:rPr>
                  <w:b/>
                  <w:bCs/>
                  <w:szCs w:val="21"/>
                </w:rPr>
              </w:pPr>
              <w:r>
                <w:rPr>
                  <w:szCs w:val="21"/>
                </w:rPr>
                <w:t>2022年</w:t>
              </w:r>
              <w:r>
                <w:rPr>
                  <w:rFonts w:hint="eastAsia"/>
                  <w:szCs w:val="21"/>
                </w:rPr>
                <w:t>1—12</w:t>
              </w:r>
              <w:r>
                <w:rPr>
                  <w:szCs w:val="21"/>
                </w:rPr>
                <w:t>月</w:t>
              </w:r>
            </w:p>
            <w:p w:rsidR="000C13E3" w:rsidRDefault="00C11B76">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14809"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3"/>
                <w:gridCol w:w="1404"/>
                <w:gridCol w:w="450"/>
                <w:gridCol w:w="477"/>
                <w:gridCol w:w="451"/>
                <w:gridCol w:w="1540"/>
                <w:gridCol w:w="491"/>
                <w:gridCol w:w="1487"/>
                <w:gridCol w:w="1350"/>
                <w:gridCol w:w="1472"/>
                <w:gridCol w:w="1678"/>
                <w:gridCol w:w="1636"/>
              </w:tblGrid>
              <w:tr w:rsidR="000C13E3">
                <w:trPr>
                  <w:trHeight w:val="20"/>
                </w:trPr>
                <w:sdt>
                  <w:sdtPr>
                    <w:rPr>
                      <w:rFonts w:ascii="Times New Roman" w:hAnsi="Times New Roman" w:cs="Times New Roman"/>
                    </w:rPr>
                    <w:tag w:val="_PLD_6243181199ca48faaab1b52ea7b6f562"/>
                    <w:id w:val="1021362053"/>
                    <w:lock w:val="sdtLocked"/>
                  </w:sdtPr>
                  <w:sdtEndPr/>
                  <w:sdtContent>
                    <w:tc>
                      <w:tcPr>
                        <w:tcW w:w="2373" w:type="dxa"/>
                        <w:vMerge w:val="restart"/>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项目</w:t>
                        </w:r>
                      </w:p>
                    </w:tc>
                  </w:sdtContent>
                </w:sdt>
                <w:tc>
                  <w:tcPr>
                    <w:tcW w:w="12436" w:type="dxa"/>
                    <w:gridSpan w:val="11"/>
                    <w:vAlign w:val="center"/>
                  </w:tcPr>
                  <w:p w:rsidR="000C13E3" w:rsidRDefault="00362B2C">
                    <w:pPr>
                      <w:adjustRightInd w:val="0"/>
                      <w:snapToGrid w:val="0"/>
                      <w:jc w:val="center"/>
                      <w:rPr>
                        <w:rFonts w:ascii="Times New Roman" w:hAnsi="Times New Roman" w:cs="Times New Roman"/>
                      </w:rPr>
                    </w:pPr>
                    <w:sdt>
                      <w:sdtPr>
                        <w:rPr>
                          <w:rFonts w:ascii="Times New Roman" w:hAnsi="Times New Roman" w:cs="Times New Roman"/>
                        </w:rPr>
                        <w:tag w:val="_PLD_53ebc36a4faa4485960520df843f0c63"/>
                        <w:id w:val="-1508741081"/>
                        <w:lock w:val="sdtLocked"/>
                      </w:sdtPr>
                      <w:sdtEndPr/>
                      <w:sdtContent>
                        <w:r w:rsidR="00C11B76">
                          <w:rPr>
                            <w:rFonts w:ascii="Times New Roman" w:hAnsi="Times New Roman" w:cs="Times New Roman"/>
                            <w:sz w:val="18"/>
                          </w:rPr>
                          <w:t>2022</w:t>
                        </w:r>
                        <w:r w:rsidR="00C11B76">
                          <w:rPr>
                            <w:rFonts w:ascii="Times New Roman" w:hAnsi="Times New Roman" w:cs="Times New Roman"/>
                            <w:sz w:val="18"/>
                          </w:rPr>
                          <w:t>年度</w:t>
                        </w:r>
                      </w:sdtContent>
                    </w:sdt>
                  </w:p>
                </w:tc>
              </w:tr>
              <w:tr w:rsidR="000C13E3">
                <w:trPr>
                  <w:trHeight w:val="315"/>
                </w:trPr>
                <w:tc>
                  <w:tcPr>
                    <w:tcW w:w="2373" w:type="dxa"/>
                    <w:vMerge/>
                  </w:tcPr>
                  <w:p w:rsidR="000C13E3" w:rsidRDefault="000C13E3">
                    <w:pPr>
                      <w:adjustRightInd w:val="0"/>
                      <w:snapToGrid w:val="0"/>
                      <w:rPr>
                        <w:rFonts w:ascii="Times New Roman" w:hAnsi="Times New Roman" w:cs="Times New Roman"/>
                        <w:sz w:val="18"/>
                        <w:szCs w:val="18"/>
                      </w:rPr>
                    </w:pPr>
                  </w:p>
                </w:tc>
                <w:sdt>
                  <w:sdtPr>
                    <w:rPr>
                      <w:rFonts w:ascii="Times New Roman" w:hAnsi="Times New Roman" w:cs="Times New Roman"/>
                    </w:rPr>
                    <w:tag w:val="_PLD_d42b0ce5c44e4777bd36491652f20dd8"/>
                    <w:id w:val="-296458143"/>
                    <w:lock w:val="sdtLocked"/>
                  </w:sdtPr>
                  <w:sdtEndPr/>
                  <w:sdtContent>
                    <w:tc>
                      <w:tcPr>
                        <w:tcW w:w="1404" w:type="dxa"/>
                        <w:vMerge w:val="restart"/>
                        <w:tcBorders>
                          <w:right w:val="single" w:sz="4" w:space="0" w:color="auto"/>
                        </w:tcBorders>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实收资本</w:t>
                        </w:r>
                        <w:r>
                          <w:rPr>
                            <w:rFonts w:ascii="Times New Roman" w:hAnsi="Times New Roman" w:cs="Times New Roman"/>
                            <w:sz w:val="18"/>
                            <w:szCs w:val="18"/>
                          </w:rPr>
                          <w:t>(</w:t>
                        </w:r>
                        <w:r>
                          <w:rPr>
                            <w:rFonts w:ascii="Times New Roman" w:hAnsi="Times New Roman" w:cs="Times New Roman"/>
                            <w:sz w:val="18"/>
                            <w:szCs w:val="18"/>
                          </w:rPr>
                          <w:t>或股本</w:t>
                        </w:r>
                        <w:r>
                          <w:rPr>
                            <w:rFonts w:ascii="Times New Roman" w:hAnsi="Times New Roman" w:cs="Times New Roman"/>
                            <w:sz w:val="18"/>
                            <w:szCs w:val="18"/>
                          </w:rPr>
                          <w:t>)</w:t>
                        </w:r>
                      </w:p>
                    </w:tc>
                  </w:sdtContent>
                </w:sdt>
                <w:sdt>
                  <w:sdtPr>
                    <w:rPr>
                      <w:rFonts w:ascii="Times New Roman" w:hAnsi="Times New Roman" w:cs="Times New Roman"/>
                    </w:rPr>
                    <w:tag w:val="_PLD_2b96b9233b354a859329aa59fac6fc9e"/>
                    <w:id w:val="-1634092799"/>
                    <w:lock w:val="sdtLocked"/>
                  </w:sdtPr>
                  <w:sdtEndPr/>
                  <w:sdtContent>
                    <w:tc>
                      <w:tcPr>
                        <w:tcW w:w="1378" w:type="dxa"/>
                        <w:gridSpan w:val="3"/>
                        <w:tcBorders>
                          <w:left w:val="single" w:sz="4" w:space="0" w:color="auto"/>
                          <w:bottom w:val="single" w:sz="4" w:space="0" w:color="auto"/>
                        </w:tcBorders>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其他权益工具</w:t>
                        </w:r>
                      </w:p>
                    </w:tc>
                  </w:sdtContent>
                </w:sdt>
                <w:sdt>
                  <w:sdtPr>
                    <w:rPr>
                      <w:rFonts w:ascii="Times New Roman" w:hAnsi="Times New Roman" w:cs="Times New Roman"/>
                    </w:rPr>
                    <w:tag w:val="_PLD_dafb11707213467d9f285bde7429767a"/>
                    <w:id w:val="-875927967"/>
                    <w:lock w:val="sdtLocked"/>
                  </w:sdtPr>
                  <w:sdtEndPr/>
                  <w:sdtContent>
                    <w:tc>
                      <w:tcPr>
                        <w:tcW w:w="1540" w:type="dxa"/>
                        <w:vMerge w:val="restart"/>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资本公积</w:t>
                        </w:r>
                      </w:p>
                    </w:tc>
                  </w:sdtContent>
                </w:sdt>
                <w:sdt>
                  <w:sdtPr>
                    <w:rPr>
                      <w:rFonts w:ascii="Times New Roman" w:hAnsi="Times New Roman" w:cs="Times New Roman"/>
                    </w:rPr>
                    <w:tag w:val="_PLD_2fb702eaa01c41839715d0f477a28608"/>
                    <w:id w:val="-261230355"/>
                    <w:lock w:val="sdtLocked"/>
                  </w:sdtPr>
                  <w:sdtEndPr/>
                  <w:sdtContent>
                    <w:tc>
                      <w:tcPr>
                        <w:tcW w:w="491" w:type="dxa"/>
                        <w:vMerge w:val="restart"/>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减：库存股</w:t>
                        </w:r>
                      </w:p>
                    </w:tc>
                  </w:sdtContent>
                </w:sdt>
                <w:sdt>
                  <w:sdtPr>
                    <w:rPr>
                      <w:rFonts w:ascii="Times New Roman" w:hAnsi="Times New Roman" w:cs="Times New Roman"/>
                    </w:rPr>
                    <w:tag w:val="_PLD_01fd07c61bdc4289ad848770e21829f0"/>
                    <w:id w:val="883375154"/>
                    <w:lock w:val="sdtLocked"/>
                  </w:sdtPr>
                  <w:sdtEndPr/>
                  <w:sdtContent>
                    <w:tc>
                      <w:tcPr>
                        <w:tcW w:w="1487" w:type="dxa"/>
                        <w:vMerge w:val="restart"/>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其他综合收益</w:t>
                        </w:r>
                      </w:p>
                    </w:tc>
                  </w:sdtContent>
                </w:sdt>
                <w:sdt>
                  <w:sdtPr>
                    <w:rPr>
                      <w:rFonts w:ascii="Times New Roman" w:hAnsi="Times New Roman" w:cs="Times New Roman"/>
                    </w:rPr>
                    <w:tag w:val="_PLD_90a7206226784441ae3a059bd6e2aeb9"/>
                    <w:id w:val="-1807310285"/>
                    <w:lock w:val="sdtLocked"/>
                  </w:sdtPr>
                  <w:sdtEndPr/>
                  <w:sdtContent>
                    <w:tc>
                      <w:tcPr>
                        <w:tcW w:w="1350" w:type="dxa"/>
                        <w:vMerge w:val="restart"/>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专项储备</w:t>
                        </w:r>
                      </w:p>
                    </w:tc>
                  </w:sdtContent>
                </w:sdt>
                <w:sdt>
                  <w:sdtPr>
                    <w:rPr>
                      <w:rFonts w:ascii="Times New Roman" w:hAnsi="Times New Roman" w:cs="Times New Roman"/>
                    </w:rPr>
                    <w:tag w:val="_PLD_e9a70df1813948df997635772bea7de3"/>
                    <w:id w:val="-615831967"/>
                    <w:lock w:val="sdtLocked"/>
                  </w:sdtPr>
                  <w:sdtEndPr/>
                  <w:sdtContent>
                    <w:tc>
                      <w:tcPr>
                        <w:tcW w:w="1472" w:type="dxa"/>
                        <w:vMerge w:val="restart"/>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盈余公积</w:t>
                        </w:r>
                      </w:p>
                    </w:tc>
                  </w:sdtContent>
                </w:sdt>
                <w:sdt>
                  <w:sdtPr>
                    <w:rPr>
                      <w:rFonts w:ascii="Times New Roman" w:hAnsi="Times New Roman" w:cs="Times New Roman"/>
                    </w:rPr>
                    <w:tag w:val="_PLD_9b2be5c2b4a3447c85cf695b1da440fa"/>
                    <w:id w:val="-1632163401"/>
                    <w:lock w:val="sdtLocked"/>
                  </w:sdtPr>
                  <w:sdtEndPr/>
                  <w:sdtContent>
                    <w:tc>
                      <w:tcPr>
                        <w:tcW w:w="1678" w:type="dxa"/>
                        <w:vMerge w:val="restart"/>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未分配利润</w:t>
                        </w:r>
                      </w:p>
                    </w:tc>
                  </w:sdtContent>
                </w:sdt>
                <w:sdt>
                  <w:sdtPr>
                    <w:rPr>
                      <w:rFonts w:ascii="Times New Roman" w:hAnsi="Times New Roman" w:cs="Times New Roman"/>
                    </w:rPr>
                    <w:tag w:val="_PLD_61dd0378fbe645dfb87cfecfbc846206"/>
                    <w:id w:val="-1693448696"/>
                    <w:lock w:val="sdtLocked"/>
                  </w:sdtPr>
                  <w:sdtEndPr/>
                  <w:sdtContent>
                    <w:tc>
                      <w:tcPr>
                        <w:tcW w:w="1636" w:type="dxa"/>
                        <w:vMerge w:val="restart"/>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所有者权益合计</w:t>
                        </w:r>
                      </w:p>
                    </w:tc>
                  </w:sdtContent>
                </w:sdt>
              </w:tr>
              <w:tr w:rsidR="000C13E3">
                <w:trPr>
                  <w:trHeight w:val="294"/>
                </w:trPr>
                <w:tc>
                  <w:tcPr>
                    <w:tcW w:w="2373" w:type="dxa"/>
                    <w:vMerge/>
                  </w:tcPr>
                  <w:p w:rsidR="000C13E3" w:rsidRDefault="000C13E3">
                    <w:pPr>
                      <w:adjustRightInd w:val="0"/>
                      <w:snapToGrid w:val="0"/>
                      <w:rPr>
                        <w:rFonts w:ascii="Times New Roman" w:hAnsi="Times New Roman" w:cs="Times New Roman"/>
                        <w:sz w:val="18"/>
                        <w:szCs w:val="18"/>
                      </w:rPr>
                    </w:pPr>
                  </w:p>
                </w:tc>
                <w:tc>
                  <w:tcPr>
                    <w:tcW w:w="1404" w:type="dxa"/>
                    <w:vMerge/>
                    <w:tcBorders>
                      <w:right w:val="single" w:sz="4" w:space="0" w:color="auto"/>
                    </w:tcBorders>
                    <w:vAlign w:val="center"/>
                  </w:tcPr>
                  <w:p w:rsidR="000C13E3" w:rsidRDefault="000C13E3">
                    <w:pPr>
                      <w:adjustRightInd w:val="0"/>
                      <w:snapToGrid w:val="0"/>
                      <w:jc w:val="center"/>
                      <w:rPr>
                        <w:rFonts w:ascii="Times New Roman" w:hAnsi="Times New Roman" w:cs="Times New Roman"/>
                        <w:sz w:val="18"/>
                        <w:szCs w:val="18"/>
                      </w:rPr>
                    </w:pPr>
                  </w:p>
                </w:tc>
                <w:sdt>
                  <w:sdtPr>
                    <w:rPr>
                      <w:rFonts w:ascii="Times New Roman" w:hAnsi="Times New Roman" w:cs="Times New Roman"/>
                    </w:rPr>
                    <w:tag w:val="_PLD_506dd395f17d4bea92c50a0850471ea4"/>
                    <w:id w:val="-1139181388"/>
                    <w:lock w:val="sdtLocked"/>
                  </w:sdtPr>
                  <w:sdtEndPr/>
                  <w:sdtContent>
                    <w:tc>
                      <w:tcPr>
                        <w:tcW w:w="450" w:type="dxa"/>
                        <w:tcBorders>
                          <w:top w:val="single" w:sz="4" w:space="0" w:color="auto"/>
                          <w:left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优先股</w:t>
                        </w:r>
                      </w:p>
                    </w:tc>
                  </w:sdtContent>
                </w:sdt>
                <w:sdt>
                  <w:sdtPr>
                    <w:rPr>
                      <w:rFonts w:ascii="Times New Roman" w:hAnsi="Times New Roman" w:cs="Times New Roman"/>
                    </w:rPr>
                    <w:tag w:val="_PLD_d66ebd59f659426db31ba0d488ae47d0"/>
                    <w:id w:val="-45677894"/>
                    <w:lock w:val="sdtLocked"/>
                  </w:sdtPr>
                  <w:sdtEndPr/>
                  <w:sdtContent>
                    <w:tc>
                      <w:tcPr>
                        <w:tcW w:w="477" w:type="dxa"/>
                        <w:tcBorders>
                          <w:top w:val="single" w:sz="4" w:space="0" w:color="auto"/>
                          <w:left w:val="single" w:sz="4" w:space="0" w:color="auto"/>
                          <w:right w:val="single" w:sz="4" w:space="0" w:color="auto"/>
                        </w:tcBorders>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永续债</w:t>
                        </w:r>
                      </w:p>
                    </w:tc>
                  </w:sdtContent>
                </w:sdt>
                <w:sdt>
                  <w:sdtPr>
                    <w:rPr>
                      <w:rFonts w:ascii="Times New Roman" w:hAnsi="Times New Roman" w:cs="Times New Roman"/>
                    </w:rPr>
                    <w:tag w:val="_PLD_997e05d9124249eeb1a10ac094efcb41"/>
                    <w:id w:val="-248126603"/>
                    <w:lock w:val="sdtLocked"/>
                  </w:sdtPr>
                  <w:sdtEndPr/>
                  <w:sdtContent>
                    <w:tc>
                      <w:tcPr>
                        <w:tcW w:w="451" w:type="dxa"/>
                        <w:tcBorders>
                          <w:top w:val="single" w:sz="4" w:space="0" w:color="auto"/>
                          <w:left w:val="single" w:sz="4" w:space="0" w:color="auto"/>
                        </w:tcBorders>
                        <w:vAlign w:val="center"/>
                      </w:tcPr>
                      <w:p w:rsidR="000C13E3" w:rsidRDefault="00C11B7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其他</w:t>
                        </w:r>
                      </w:p>
                    </w:tc>
                  </w:sdtContent>
                </w:sdt>
                <w:tc>
                  <w:tcPr>
                    <w:tcW w:w="1540" w:type="dxa"/>
                    <w:vMerge/>
                  </w:tcPr>
                  <w:p w:rsidR="000C13E3" w:rsidRDefault="000C13E3">
                    <w:pPr>
                      <w:adjustRightInd w:val="0"/>
                      <w:snapToGrid w:val="0"/>
                      <w:jc w:val="center"/>
                      <w:rPr>
                        <w:rFonts w:ascii="Times New Roman" w:hAnsi="Times New Roman" w:cs="Times New Roman"/>
                        <w:sz w:val="18"/>
                        <w:szCs w:val="18"/>
                      </w:rPr>
                    </w:pPr>
                  </w:p>
                </w:tc>
                <w:tc>
                  <w:tcPr>
                    <w:tcW w:w="491" w:type="dxa"/>
                    <w:vMerge/>
                  </w:tcPr>
                  <w:p w:rsidR="000C13E3" w:rsidRDefault="000C13E3">
                    <w:pPr>
                      <w:adjustRightInd w:val="0"/>
                      <w:snapToGrid w:val="0"/>
                      <w:jc w:val="center"/>
                      <w:rPr>
                        <w:rFonts w:ascii="Times New Roman" w:hAnsi="Times New Roman" w:cs="Times New Roman"/>
                        <w:sz w:val="18"/>
                        <w:szCs w:val="18"/>
                      </w:rPr>
                    </w:pPr>
                  </w:p>
                </w:tc>
                <w:tc>
                  <w:tcPr>
                    <w:tcW w:w="1487" w:type="dxa"/>
                    <w:vMerge/>
                  </w:tcPr>
                  <w:p w:rsidR="000C13E3" w:rsidRDefault="000C13E3">
                    <w:pPr>
                      <w:jc w:val="center"/>
                      <w:rPr>
                        <w:rFonts w:ascii="Times New Roman" w:hAnsi="Times New Roman" w:cs="Times New Roman"/>
                        <w:sz w:val="18"/>
                        <w:szCs w:val="18"/>
                      </w:rPr>
                    </w:pPr>
                  </w:p>
                </w:tc>
                <w:tc>
                  <w:tcPr>
                    <w:tcW w:w="1350" w:type="dxa"/>
                    <w:vMerge/>
                  </w:tcPr>
                  <w:p w:rsidR="000C13E3" w:rsidRDefault="000C13E3">
                    <w:pPr>
                      <w:adjustRightInd w:val="0"/>
                      <w:snapToGrid w:val="0"/>
                      <w:jc w:val="center"/>
                      <w:rPr>
                        <w:rFonts w:ascii="Times New Roman" w:hAnsi="Times New Roman" w:cs="Times New Roman"/>
                        <w:sz w:val="18"/>
                        <w:szCs w:val="18"/>
                      </w:rPr>
                    </w:pPr>
                  </w:p>
                </w:tc>
                <w:tc>
                  <w:tcPr>
                    <w:tcW w:w="1472" w:type="dxa"/>
                    <w:vMerge/>
                  </w:tcPr>
                  <w:p w:rsidR="000C13E3" w:rsidRDefault="000C13E3">
                    <w:pPr>
                      <w:adjustRightInd w:val="0"/>
                      <w:snapToGrid w:val="0"/>
                      <w:jc w:val="center"/>
                      <w:rPr>
                        <w:rFonts w:ascii="Times New Roman" w:hAnsi="Times New Roman" w:cs="Times New Roman"/>
                        <w:sz w:val="18"/>
                        <w:szCs w:val="18"/>
                      </w:rPr>
                    </w:pPr>
                  </w:p>
                </w:tc>
                <w:tc>
                  <w:tcPr>
                    <w:tcW w:w="1678" w:type="dxa"/>
                    <w:vMerge/>
                  </w:tcPr>
                  <w:p w:rsidR="000C13E3" w:rsidRDefault="000C13E3">
                    <w:pPr>
                      <w:adjustRightInd w:val="0"/>
                      <w:snapToGrid w:val="0"/>
                      <w:jc w:val="center"/>
                      <w:rPr>
                        <w:rFonts w:ascii="Times New Roman" w:hAnsi="Times New Roman" w:cs="Times New Roman"/>
                        <w:sz w:val="18"/>
                        <w:szCs w:val="18"/>
                      </w:rPr>
                    </w:pPr>
                  </w:p>
                </w:tc>
                <w:tc>
                  <w:tcPr>
                    <w:tcW w:w="1636" w:type="dxa"/>
                    <w:vMerge/>
                  </w:tcPr>
                  <w:p w:rsidR="000C13E3" w:rsidRDefault="000C13E3">
                    <w:pPr>
                      <w:adjustRightInd w:val="0"/>
                      <w:snapToGrid w:val="0"/>
                      <w:jc w:val="center"/>
                      <w:rPr>
                        <w:rFonts w:ascii="Times New Roman" w:hAnsi="Times New Roman" w:cs="Times New Roman"/>
                        <w:sz w:val="18"/>
                        <w:szCs w:val="18"/>
                      </w:rPr>
                    </w:pPr>
                  </w:p>
                </w:tc>
              </w:tr>
              <w:tr w:rsidR="000C13E3">
                <w:trPr>
                  <w:trHeight w:val="20"/>
                </w:trPr>
                <w:sdt>
                  <w:sdtPr>
                    <w:rPr>
                      <w:rFonts w:ascii="Times New Roman" w:hAnsi="Times New Roman" w:cs="Times New Roman"/>
                    </w:rPr>
                    <w:tag w:val="_PLD_08f8c5f19f2b42f7ae650f62c6878570"/>
                    <w:id w:val="1823934024"/>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一、上年年末余额</w:t>
                        </w:r>
                      </w:p>
                    </w:tc>
                  </w:sdtContent>
                </w:sdt>
                <w:tc>
                  <w:tcPr>
                    <w:tcW w:w="1404" w:type="dxa"/>
                    <w:tcBorders>
                      <w:righ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tcBorders>
                      <w:lef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1,243,702,334.26</w:t>
                    </w: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-4,870,500.00</w:t>
                    </w: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3,561,101.01</w:t>
                    </w:r>
                  </w:p>
                </w:tc>
                <w:tc>
                  <w:tcPr>
                    <w:tcW w:w="147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167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-185,391,117.18</w:t>
                    </w: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1,742,374,211.44</w:t>
                    </w:r>
                  </w:p>
                </w:tc>
              </w:tr>
              <w:tr w:rsidR="000C13E3">
                <w:trPr>
                  <w:trHeight w:val="20"/>
                </w:trPr>
                <w:sdt>
                  <w:sdtPr>
                    <w:rPr>
                      <w:rFonts w:ascii="Times New Roman" w:hAnsi="Times New Roman" w:cs="Times New Roman"/>
                    </w:rPr>
                    <w:tag w:val="_PLD_f977aa291b254801929edbd8e09eff6f"/>
                    <w:id w:val="839354884"/>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加：会计政策变更</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1dcd3d26f66745c0b48a5fac832ef867"/>
                    <w:id w:val="123742798"/>
                    <w:lock w:val="sdtLocked"/>
                  </w:sdtPr>
                  <w:sdtEndPr/>
                  <w:sdtContent>
                    <w:tc>
                      <w:tcPr>
                        <w:tcW w:w="2373" w:type="dxa"/>
                      </w:tcPr>
                      <w:p w:rsidR="000C13E3" w:rsidRDefault="00C11B76">
                        <w:pPr>
                          <w:ind w:firstLineChars="200" w:firstLine="420"/>
                          <w:rPr>
                            <w:rFonts w:ascii="Times New Roman" w:hAnsi="Times New Roman" w:cs="Times New Roman"/>
                            <w:sz w:val="18"/>
                            <w:szCs w:val="18"/>
                          </w:rPr>
                        </w:pPr>
                        <w:r>
                          <w:rPr>
                            <w:rFonts w:ascii="Times New Roman" w:hAnsi="Times New Roman" w:cs="Times New Roman"/>
                            <w:sz w:val="18"/>
                            <w:szCs w:val="18"/>
                          </w:rPr>
                          <w:t>前期差错更正</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1e1d4d884e6e401b8c40d08e9d6c5d32"/>
                    <w:id w:val="1020280523"/>
                    <w:lock w:val="sdtLocked"/>
                  </w:sdtPr>
                  <w:sdtEndPr/>
                  <w:sdtContent>
                    <w:tc>
                      <w:tcPr>
                        <w:tcW w:w="2373" w:type="dxa"/>
                      </w:tcPr>
                      <w:p w:rsidR="000C13E3" w:rsidRDefault="00C11B76">
                        <w:pPr>
                          <w:ind w:firstLineChars="200" w:firstLine="420"/>
                          <w:rPr>
                            <w:rFonts w:ascii="Times New Roman" w:hAnsi="Times New Roman" w:cs="Times New Roman"/>
                            <w:sz w:val="18"/>
                            <w:szCs w:val="18"/>
                          </w:rPr>
                        </w:pPr>
                        <w:r>
                          <w:rPr>
                            <w:rFonts w:ascii="Times New Roman" w:hAnsi="Times New Roman" w:cs="Times New Roman"/>
                            <w:sz w:val="18"/>
                            <w:szCs w:val="18"/>
                          </w:rPr>
                          <w:t>其他</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abc6effbbaad4f92a93b112da199425f"/>
                    <w:id w:val="1417286853"/>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二、本年期初余额</w:t>
                        </w:r>
                      </w:p>
                    </w:tc>
                  </w:sdtContent>
                </w:sdt>
                <w:tc>
                  <w:tcPr>
                    <w:tcW w:w="1404" w:type="dxa"/>
                    <w:tcBorders>
                      <w:righ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tcBorders>
                      <w:lef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1,243,702,334.26</w:t>
                    </w: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-4,870,500.00</w:t>
                    </w: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3,561,101.01</w:t>
                    </w:r>
                  </w:p>
                </w:tc>
                <w:tc>
                  <w:tcPr>
                    <w:tcW w:w="147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167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-185,391,117.18</w:t>
                    </w: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1,742,374,211.44</w:t>
                    </w:r>
                  </w:p>
                </w:tc>
              </w:tr>
              <w:tr w:rsidR="000C13E3">
                <w:trPr>
                  <w:trHeight w:val="20"/>
                </w:trPr>
                <w:sdt>
                  <w:sdtPr>
                    <w:rPr>
                      <w:rFonts w:ascii="Times New Roman" w:hAnsi="Times New Roman" w:cs="Times New Roman"/>
                    </w:rPr>
                    <w:tag w:val="_PLD_22eea8f5bd284adbb011ea489737927b"/>
                    <w:id w:val="576024607"/>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三、本期增减变动金额（减少以</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号填列）</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19,605,844.11</w:t>
                    </w: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34,900.38</w:t>
                    </w: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25,540,609.57</w:t>
                    </w: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45,181,354.06</w:t>
                    </w:r>
                  </w:p>
                </w:tc>
              </w:tr>
              <w:tr w:rsidR="000C13E3">
                <w:trPr>
                  <w:trHeight w:val="20"/>
                </w:trPr>
                <w:sdt>
                  <w:sdtPr>
                    <w:rPr>
                      <w:rFonts w:ascii="Times New Roman" w:hAnsi="Times New Roman" w:cs="Times New Roman"/>
                    </w:rPr>
                    <w:tag w:val="_PLD_16bc7260292e4c19ad140bdfdf1ee46c"/>
                    <w:id w:val="-1530640593"/>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（一）综合收益总额</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-37,387,802.02</w:t>
                    </w: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-37,387,802.02</w:t>
                    </w:r>
                  </w:p>
                </w:tc>
              </w:tr>
              <w:tr w:rsidR="000C13E3">
                <w:trPr>
                  <w:trHeight w:val="20"/>
                </w:trPr>
                <w:sdt>
                  <w:sdtPr>
                    <w:rPr>
                      <w:rFonts w:ascii="Times New Roman" w:hAnsi="Times New Roman" w:cs="Times New Roman"/>
                    </w:rPr>
                    <w:tag w:val="_PLD_878006a38fe64d8788706ec54fa4a47b"/>
                    <w:id w:val="676550487"/>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（二）所有者投入和减少资本</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2,896,237.44</w:t>
                    </w: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2,896,237.44</w:t>
                    </w:r>
                  </w:p>
                </w:tc>
              </w:tr>
              <w:tr w:rsidR="000C13E3">
                <w:trPr>
                  <w:trHeight w:val="20"/>
                </w:trPr>
                <w:sdt>
                  <w:sdtPr>
                    <w:rPr>
                      <w:rFonts w:ascii="Times New Roman" w:hAnsi="Times New Roman" w:cs="Times New Roman"/>
                    </w:rPr>
                    <w:tag w:val="_PLD_87b7ce2356df4876b71161948845f6e6"/>
                    <w:id w:val="-397214859"/>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．所有者投入的普通股</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364b722055ed48639a8a73b5223e270d"/>
                    <w:id w:val="857473511"/>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．其他权益工具持有者投入资本</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224ee219054e4248b57b186593db85a6"/>
                    <w:id w:val="1307354601"/>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．股份支付计入所有者权益的金额</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2bb07b8c813f401e9b889121fc03b9bd"/>
                    <w:id w:val="753554324"/>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．其他</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2,896,237.44</w:t>
                    </w: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2,896,237.44</w:t>
                    </w:r>
                  </w:p>
                </w:tc>
              </w:tr>
              <w:tr w:rsidR="000C13E3">
                <w:trPr>
                  <w:trHeight w:val="20"/>
                </w:trPr>
                <w:sdt>
                  <w:sdtPr>
                    <w:rPr>
                      <w:rFonts w:ascii="Times New Roman" w:hAnsi="Times New Roman" w:cs="Times New Roman"/>
                    </w:rPr>
                    <w:tag w:val="_PLD_b280cf7ceeaa4dd8b4b782055ca20607"/>
                    <w:id w:val="-1603418391"/>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（三）利润分配</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bae08be416ce4c01886da1cc65a38bd8"/>
                    <w:id w:val="1362859373"/>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．提取盈余公积</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4deac8941f8344f99337c17d7e8feb6f"/>
                    <w:id w:val="-383641087"/>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．对所有者（或股东）的分配</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ff58a7e98f194ea88a1175d96b9527b1"/>
                    <w:id w:val="-755285822"/>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．其他</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8938fb7f04ef4f54b6183645ffa42f40"/>
                    <w:id w:val="-1759518991"/>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（四）所有者权益内部结转</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16,709,606.67</w:t>
                    </w: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62,928,411.59</w:t>
                    </w: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79,638,018.26</w:t>
                    </w:r>
                  </w:p>
                </w:tc>
              </w:tr>
              <w:tr w:rsidR="000C13E3">
                <w:trPr>
                  <w:trHeight w:val="20"/>
                </w:trPr>
                <w:sdt>
                  <w:sdtPr>
                    <w:rPr>
                      <w:rFonts w:ascii="Times New Roman" w:hAnsi="Times New Roman" w:cs="Times New Roman"/>
                    </w:rPr>
                    <w:tag w:val="_PLD_805f473e3b5c4efd99b4c472dc99ddb5"/>
                    <w:id w:val="549650101"/>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．资本公积转增资本（或股本）</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c2dd17db22d54e02ba5942412d96f3ac"/>
                    <w:id w:val="-849018597"/>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．盈余公积转增资本（或股本）</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de8855f6aaf94578a33d614865e23362"/>
                    <w:id w:val="-1451539680"/>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．盈余公积弥补亏损</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tc>
                  <w:tcPr>
                    <w:tcW w:w="2373" w:type="dxa"/>
                  </w:tcPr>
                  <w:sdt>
                    <w:sdtPr>
                      <w:rPr>
                        <w:rFonts w:ascii="Times New Roman" w:hAnsi="Times New Roman" w:cs="Times New Roman"/>
                        <w:sz w:val="18"/>
                        <w:szCs w:val="18"/>
                      </w:rPr>
                      <w:tag w:val="_PLD_0a2eca501c544dfc9dfd8d666c32970b"/>
                      <w:id w:val="1715473931"/>
                      <w:lock w:val="sdtLocked"/>
                    </w:sdtPr>
                    <w:sdtEndPr/>
                    <w:sdtContent>
                      <w:p w:rsidR="000C13E3" w:rsidRDefault="00C11B76">
                        <w:pPr>
                          <w:rPr>
                            <w:rFonts w:ascii="Times New Roman" w:hAnsi="Times New Roman" w:cs="Times New Roman"/>
                          </w:rPr>
                        </w:pPr>
                        <w:r>
                          <w:rPr>
                            <w:rFonts w:ascii="Times New Roman" w:hAnsi="Times New Roman" w:cs="Times New Roman"/>
                            <w:sz w:val="18"/>
                            <w:szCs w:val="18"/>
                          </w:rPr>
                          <w:t>4</w:t>
                        </w:r>
                        <w:r>
                          <w:rPr>
                            <w:rFonts w:ascii="Times New Roman" w:hAnsi="Times New Roman" w:cs="Times New Roman"/>
                            <w:sz w:val="18"/>
                            <w:szCs w:val="18"/>
                          </w:rPr>
                          <w:t>．设定受益计划变动额结转留存收益</w:t>
                        </w:r>
                      </w:p>
                    </w:sdtContent>
                  </w:sdt>
                </w:tc>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tc>
                  <w:tcPr>
                    <w:tcW w:w="2373" w:type="dxa"/>
                  </w:tcPr>
                  <w:sdt>
                    <w:sdtPr>
                      <w:rPr>
                        <w:rFonts w:ascii="Times New Roman" w:hAnsi="Times New Roman" w:cs="Times New Roman"/>
                        <w:sz w:val="18"/>
                        <w:szCs w:val="18"/>
                      </w:rPr>
                      <w:tag w:val="_PLD_e2c794a3876347288864cf2ea4ed53e5"/>
                      <w:id w:val="442039168"/>
                      <w:lock w:val="sdtLocked"/>
                    </w:sdtPr>
                    <w:sdtEndPr/>
                    <w:sdtContent>
                      <w:p w:rsidR="000C13E3" w:rsidRDefault="00C11B76">
                        <w:pPr>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．其他综合收益结转留存收益</w:t>
                        </w:r>
                      </w:p>
                    </w:sdtContent>
                  </w:sdt>
                </w:tc>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tc>
                  <w:tcPr>
                    <w:tcW w:w="2373" w:type="dxa"/>
                  </w:tcPr>
                  <w:sdt>
                    <w:sdtPr>
                      <w:rPr>
                        <w:rFonts w:ascii="Times New Roman" w:hAnsi="Times New Roman" w:cs="Times New Roman"/>
                        <w:sz w:val="18"/>
                        <w:szCs w:val="18"/>
                      </w:rPr>
                      <w:tag w:val="_PLD_921b15a12ec54658b00654a6a398aa0c"/>
                      <w:id w:val="-723438234"/>
                      <w:lock w:val="sdtLocked"/>
                    </w:sdtPr>
                    <w:sdtEndPr/>
                    <w:sdtContent>
                      <w:p w:rsidR="000C13E3" w:rsidRDefault="00C11B76">
                        <w:pPr>
                          <w:rPr>
                            <w:rFonts w:ascii="Times New Roman" w:hAnsi="Times New Roman" w:cs="Times New Roman"/>
                          </w:rPr>
                        </w:pPr>
                        <w:r>
                          <w:rPr>
                            <w:rFonts w:ascii="Times New Roman" w:hAnsi="Times New Roman" w:cs="Times New Roman"/>
                            <w:sz w:val="18"/>
                            <w:szCs w:val="18"/>
                          </w:rPr>
                          <w:t>6</w:t>
                        </w:r>
                        <w:r>
                          <w:rPr>
                            <w:rFonts w:ascii="Times New Roman" w:hAnsi="Times New Roman" w:cs="Times New Roman"/>
                            <w:sz w:val="18"/>
                            <w:szCs w:val="18"/>
                          </w:rPr>
                          <w:t>．其他</w:t>
                        </w:r>
                      </w:p>
                    </w:sdtContent>
                  </w:sdt>
                </w:tc>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16,709,606.67</w:t>
                    </w: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62,928,411.59</w:t>
                    </w: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79,638,018.26</w:t>
                    </w:r>
                  </w:p>
                </w:tc>
              </w:tr>
              <w:tr w:rsidR="000C13E3">
                <w:trPr>
                  <w:trHeight w:val="20"/>
                </w:trPr>
                <w:sdt>
                  <w:sdtPr>
                    <w:rPr>
                      <w:rFonts w:ascii="Times New Roman" w:hAnsi="Times New Roman" w:cs="Times New Roman"/>
                    </w:rPr>
                    <w:tag w:val="_PLD_ea236cbce24c48eabfeb2f3f4a19c5a8"/>
                    <w:id w:val="-698539341"/>
                    <w:lock w:val="sdtLocked"/>
                  </w:sdtPr>
                  <w:sdtEndPr/>
                  <w:sdtContent>
                    <w:tc>
                      <w:tcPr>
                        <w:tcW w:w="2373" w:type="dxa"/>
                        <w:vAlign w:val="center"/>
                      </w:tcPr>
                      <w:p w:rsidR="000C13E3" w:rsidRDefault="00C11B76">
                        <w:pPr>
                          <w:rPr>
                            <w:rFonts w:ascii="Times New Roman" w:hAnsi="Times New Roman" w:cs="Times New Roman"/>
                            <w:sz w:val="18"/>
                            <w:szCs w:val="18"/>
                          </w:rPr>
                        </w:pPr>
                        <w:r>
                          <w:rPr>
                            <w:rFonts w:ascii="Times New Roman" w:hAnsi="Times New Roman" w:cs="Times New Roman"/>
                            <w:sz w:val="18"/>
                            <w:szCs w:val="18"/>
                          </w:rPr>
                          <w:t>（五）专项储备</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34,900.38</w:t>
                    </w: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34,900.38</w:t>
                    </w:r>
                  </w:p>
                </w:tc>
              </w:tr>
              <w:tr w:rsidR="000C13E3">
                <w:trPr>
                  <w:trHeight w:val="20"/>
                </w:trPr>
                <w:sdt>
                  <w:sdtPr>
                    <w:rPr>
                      <w:rFonts w:ascii="Times New Roman" w:hAnsi="Times New Roman" w:cs="Times New Roman"/>
                    </w:rPr>
                    <w:tag w:val="_PLD_f798cf6aa8f24816a06eab77e71e6a42"/>
                    <w:id w:val="-2074341532"/>
                    <w:lock w:val="sdtLocked"/>
                  </w:sdtPr>
                  <w:sdtEndPr/>
                  <w:sdtContent>
                    <w:tc>
                      <w:tcPr>
                        <w:tcW w:w="2373" w:type="dxa"/>
                        <w:vAlign w:val="center"/>
                      </w:tcPr>
                      <w:p w:rsidR="000C13E3" w:rsidRDefault="00C11B76">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．本期提取</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1,581,953.77</w:t>
                    </w: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1,581,953.77</w:t>
                    </w:r>
                  </w:p>
                </w:tc>
              </w:tr>
              <w:tr w:rsidR="000C13E3">
                <w:trPr>
                  <w:trHeight w:val="20"/>
                </w:trPr>
                <w:sdt>
                  <w:sdtPr>
                    <w:rPr>
                      <w:rFonts w:ascii="Times New Roman" w:hAnsi="Times New Roman" w:cs="Times New Roman"/>
                    </w:rPr>
                    <w:tag w:val="_PLD_294f6f5256724757ad52c27b29a0bb7d"/>
                    <w:id w:val="-921179233"/>
                    <w:lock w:val="sdtLocked"/>
                  </w:sdtPr>
                  <w:sdtEndPr/>
                  <w:sdtContent>
                    <w:tc>
                      <w:tcPr>
                        <w:tcW w:w="2373" w:type="dxa"/>
                        <w:vAlign w:val="center"/>
                      </w:tcPr>
                      <w:p w:rsidR="000C13E3" w:rsidRDefault="00C11B76">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．本期使用</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1,547,053.39</w:t>
                    </w: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1,547,053.39</w:t>
                    </w:r>
                  </w:p>
                </w:tc>
              </w:tr>
              <w:tr w:rsidR="000C13E3">
                <w:trPr>
                  <w:trHeight w:val="20"/>
                </w:trPr>
                <w:sdt>
                  <w:sdtPr>
                    <w:rPr>
                      <w:rFonts w:ascii="Times New Roman" w:hAnsi="Times New Roman" w:cs="Times New Roman"/>
                    </w:rPr>
                    <w:tag w:val="_PLD_6633049a29464fd58ed8f9bdc82f6c7b"/>
                    <w:id w:val="-1687739641"/>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（六）其他</w:t>
                        </w:r>
                      </w:p>
                    </w:tc>
                  </w:sdtContent>
                </w:sdt>
                <w:tc>
                  <w:tcPr>
                    <w:tcW w:w="1404"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0C13E3">
                    <w:pPr>
                      <w:jc w:val="right"/>
                      <w:rPr>
                        <w:rFonts w:ascii="Times New Roman" w:hAnsi="Times New Roman" w:cs="Times New Roman"/>
                        <w:sz w:val="15"/>
                        <w:szCs w:val="15"/>
                      </w:rPr>
                    </w:pPr>
                  </w:p>
                </w:tc>
                <w:tc>
                  <w:tcPr>
                    <w:tcW w:w="1350" w:type="dxa"/>
                    <w:vAlign w:val="center"/>
                  </w:tcPr>
                  <w:p w:rsidR="000C13E3" w:rsidRDefault="000C13E3">
                    <w:pPr>
                      <w:jc w:val="right"/>
                      <w:rPr>
                        <w:rFonts w:ascii="Times New Roman" w:hAnsi="Times New Roman" w:cs="Times New Roman"/>
                        <w:sz w:val="15"/>
                        <w:szCs w:val="15"/>
                      </w:rPr>
                    </w:pPr>
                  </w:p>
                </w:tc>
                <w:tc>
                  <w:tcPr>
                    <w:tcW w:w="1472" w:type="dxa"/>
                    <w:vAlign w:val="center"/>
                  </w:tcPr>
                  <w:p w:rsidR="000C13E3" w:rsidRDefault="000C13E3">
                    <w:pPr>
                      <w:jc w:val="right"/>
                      <w:rPr>
                        <w:rFonts w:ascii="Times New Roman" w:hAnsi="Times New Roman" w:cs="Times New Roman"/>
                        <w:sz w:val="15"/>
                        <w:szCs w:val="15"/>
                      </w:rPr>
                    </w:pPr>
                  </w:p>
                </w:tc>
                <w:tc>
                  <w:tcPr>
                    <w:tcW w:w="1678" w:type="dxa"/>
                    <w:vAlign w:val="center"/>
                  </w:tcPr>
                  <w:p w:rsidR="000C13E3" w:rsidRDefault="000C13E3">
                    <w:pPr>
                      <w:jc w:val="right"/>
                      <w:rPr>
                        <w:rFonts w:ascii="Times New Roman" w:hAnsi="Times New Roman" w:cs="Times New Roman"/>
                        <w:sz w:val="15"/>
                        <w:szCs w:val="15"/>
                      </w:rPr>
                    </w:pPr>
                  </w:p>
                </w:tc>
                <w:tc>
                  <w:tcPr>
                    <w:tcW w:w="1636" w:type="dxa"/>
                    <w:vAlign w:val="center"/>
                  </w:tcPr>
                  <w:p w:rsidR="000C13E3" w:rsidRDefault="000C13E3">
                    <w:pPr>
                      <w:jc w:val="right"/>
                      <w:rPr>
                        <w:rFonts w:ascii="Times New Roman" w:hAnsi="Times New Roman" w:cs="Times New Roman"/>
                        <w:sz w:val="15"/>
                        <w:szCs w:val="15"/>
                      </w:rPr>
                    </w:pPr>
                  </w:p>
                </w:tc>
              </w:tr>
              <w:tr w:rsidR="000C13E3">
                <w:trPr>
                  <w:trHeight w:val="20"/>
                </w:trPr>
                <w:sdt>
                  <w:sdtPr>
                    <w:rPr>
                      <w:rFonts w:ascii="Times New Roman" w:hAnsi="Times New Roman" w:cs="Times New Roman"/>
                    </w:rPr>
                    <w:tag w:val="_PLD_0d209cea233c428da026233fffdd75cf"/>
                    <w:id w:val="26301507"/>
                    <w:lock w:val="sdtLocked"/>
                  </w:sdtPr>
                  <w:sdtEndPr/>
                  <w:sdtContent>
                    <w:tc>
                      <w:tcPr>
                        <w:tcW w:w="2373" w:type="dxa"/>
                      </w:tcPr>
                      <w:p w:rsidR="000C13E3" w:rsidRDefault="00C11B76">
                        <w:pPr>
                          <w:rPr>
                            <w:rFonts w:ascii="Times New Roman" w:hAnsi="Times New Roman" w:cs="Times New Roman"/>
                            <w:sz w:val="18"/>
                            <w:szCs w:val="18"/>
                          </w:rPr>
                        </w:pPr>
                        <w:r>
                          <w:rPr>
                            <w:rFonts w:ascii="Times New Roman" w:hAnsi="Times New Roman" w:cs="Times New Roman"/>
                            <w:sz w:val="18"/>
                            <w:szCs w:val="18"/>
                          </w:rPr>
                          <w:t>四、本期期末余额</w:t>
                        </w:r>
                      </w:p>
                    </w:tc>
                  </w:sdtContent>
                </w:sdt>
                <w:tc>
                  <w:tcPr>
                    <w:tcW w:w="1404" w:type="dxa"/>
                    <w:tcBorders>
                      <w:righ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450"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7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51"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4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1,263,308,178.37</w:t>
                    </w:r>
                  </w:p>
                </w:tc>
                <w:tc>
                  <w:tcPr>
                    <w:tcW w:w="491" w:type="dxa"/>
                    <w:vAlign w:val="center"/>
                  </w:tcPr>
                  <w:p w:rsidR="000C13E3" w:rsidRDefault="000C13E3">
                    <w:pPr>
                      <w:jc w:val="right"/>
                      <w:rPr>
                        <w:rFonts w:ascii="Times New Roman" w:hAnsi="Times New Roman" w:cs="Times New Roman"/>
                        <w:sz w:val="15"/>
                        <w:szCs w:val="15"/>
                      </w:rPr>
                    </w:pPr>
                  </w:p>
                </w:tc>
                <w:tc>
                  <w:tcPr>
                    <w:tcW w:w="148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-4,870,500.00</w:t>
                    </w:r>
                  </w:p>
                </w:tc>
                <w:tc>
                  <w:tcPr>
                    <w:tcW w:w="1350"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3,596,001.39</w:t>
                    </w:r>
                  </w:p>
                </w:tc>
                <w:tc>
                  <w:tcPr>
                    <w:tcW w:w="1472"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1678"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-159,850,507.61</w:t>
                    </w:r>
                  </w:p>
                </w:tc>
                <w:tc>
                  <w:tcPr>
                    <w:tcW w:w="16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1,787,555,565.50</w:t>
                    </w:r>
                  </w:p>
                </w:tc>
              </w:tr>
            </w:tbl>
            <w:p w:rsidR="000C13E3" w:rsidRDefault="000C13E3">
              <w:pPr>
                <w:rPr>
                  <w:szCs w:val="21"/>
                </w:rPr>
              </w:pPr>
            </w:p>
            <w:p w:rsidR="000C13E3" w:rsidRDefault="000C13E3">
              <w:pPr>
                <w:rPr>
                  <w:szCs w:val="21"/>
                </w:rPr>
              </w:pPr>
            </w:p>
            <w:tbl>
              <w:tblPr>
                <w:tblW w:w="14823" w:type="dxa"/>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59"/>
                <w:gridCol w:w="1432"/>
                <w:gridCol w:w="436"/>
                <w:gridCol w:w="491"/>
                <w:gridCol w:w="437"/>
                <w:gridCol w:w="1554"/>
                <w:gridCol w:w="491"/>
                <w:gridCol w:w="1473"/>
                <w:gridCol w:w="1336"/>
                <w:gridCol w:w="1473"/>
                <w:gridCol w:w="1704"/>
                <w:gridCol w:w="1637"/>
              </w:tblGrid>
              <w:tr w:rsidR="000C13E3">
                <w:trPr>
                  <w:trHeight w:val="20"/>
                </w:trPr>
                <w:tc>
                  <w:tcPr>
                    <w:tcW w:w="2359" w:type="dxa"/>
                    <w:vMerge w:val="restart"/>
                    <w:vAlign w:val="center"/>
                  </w:tcPr>
                  <w:sdt>
                    <w:sdtPr>
                      <w:rPr>
                        <w:rFonts w:hint="eastAsia"/>
                        <w:sz w:val="18"/>
                        <w:szCs w:val="18"/>
                      </w:rPr>
                      <w:tag w:val="_PLD_64a794ab75214f6d9d66748804bee4e8"/>
                      <w:id w:val="-442237507"/>
                      <w:lock w:val="sdtLocked"/>
                    </w:sdtPr>
                    <w:sdtEndPr/>
                    <w:sdtContent>
                      <w:p w:rsidR="000C13E3" w:rsidRDefault="00C11B76">
                        <w:pPr>
                          <w:adjustRightInd w:val="0"/>
                          <w:snapToGrid w:val="0"/>
                          <w:jc w:val="center"/>
                          <w:rPr>
                            <w:sz w:val="18"/>
                            <w:szCs w:val="18"/>
                          </w:rPr>
                        </w:pPr>
                        <w:r>
                          <w:rPr>
                            <w:rFonts w:hint="eastAsia"/>
                            <w:sz w:val="18"/>
                            <w:szCs w:val="18"/>
                          </w:rPr>
                          <w:t>项目</w:t>
                        </w:r>
                      </w:p>
                    </w:sdtContent>
                  </w:sdt>
                </w:tc>
                <w:tc>
                  <w:tcPr>
                    <w:tcW w:w="12464" w:type="dxa"/>
                    <w:gridSpan w:val="11"/>
                  </w:tcPr>
                  <w:p w:rsidR="000C13E3" w:rsidRDefault="00362B2C">
                    <w:pPr>
                      <w:adjustRightInd w:val="0"/>
                      <w:snapToGrid w:val="0"/>
                      <w:jc w:val="center"/>
                      <w:rPr>
                        <w:sz w:val="18"/>
                      </w:rPr>
                    </w:pPr>
                    <w:sdt>
                      <w:sdtPr>
                        <w:rPr>
                          <w:rFonts w:hint="eastAsia"/>
                          <w:sz w:val="18"/>
                        </w:rPr>
                        <w:tag w:val="_PLD_6226137cffd442dfb505b8cfe7d1f423"/>
                        <w:id w:val="-1296369607"/>
                        <w:lock w:val="sdtLocked"/>
                      </w:sdtPr>
                      <w:sdtEndPr/>
                      <w:sdtContent>
                        <w:r w:rsidR="00C11B76">
                          <w:rPr>
                            <w:rFonts w:hint="eastAsia"/>
                            <w:sz w:val="18"/>
                          </w:rPr>
                          <w:t>2021年度</w:t>
                        </w:r>
                      </w:sdtContent>
                    </w:sdt>
                  </w:p>
                </w:tc>
              </w:tr>
              <w:tr w:rsidR="000C13E3">
                <w:trPr>
                  <w:trHeight w:val="315"/>
                </w:trPr>
                <w:tc>
                  <w:tcPr>
                    <w:tcW w:w="2359" w:type="dxa"/>
                    <w:vMerge/>
                  </w:tcPr>
                  <w:p w:rsidR="000C13E3" w:rsidRDefault="000C13E3">
                    <w:pPr>
                      <w:adjustRightInd w:val="0"/>
                      <w:snapToGrid w:val="0"/>
                      <w:rPr>
                        <w:sz w:val="18"/>
                        <w:szCs w:val="18"/>
                      </w:rPr>
                    </w:pPr>
                  </w:p>
                </w:tc>
                <w:sdt>
                  <w:sdtPr>
                    <w:tag w:val="_PLD_e0e316f064db43a38ddec14c349b4dfa"/>
                    <w:id w:val="406882973"/>
                    <w:lock w:val="sdtLocked"/>
                  </w:sdtPr>
                  <w:sdtEndPr/>
                  <w:sdtContent>
                    <w:tc>
                      <w:tcPr>
                        <w:tcW w:w="1432" w:type="dxa"/>
                        <w:vMerge w:val="restart"/>
                        <w:tcBorders>
                          <w:right w:val="single" w:sz="4" w:space="0" w:color="auto"/>
                        </w:tcBorders>
                        <w:vAlign w:val="center"/>
                      </w:tcPr>
                      <w:p w:rsidR="000C13E3" w:rsidRDefault="00C11B76">
                        <w:pPr>
                          <w:adjustRightInd w:val="0"/>
                          <w:snapToGrid w:val="0"/>
                          <w:jc w:val="center"/>
                          <w:rPr>
                            <w:sz w:val="18"/>
                            <w:szCs w:val="18"/>
                          </w:rPr>
                        </w:pPr>
                        <w:r>
                          <w:rPr>
                            <w:sz w:val="18"/>
                            <w:szCs w:val="18"/>
                          </w:rPr>
                          <w:t>实收资本(或股本)</w:t>
                        </w:r>
                      </w:p>
                    </w:tc>
                  </w:sdtContent>
                </w:sdt>
                <w:sdt>
                  <w:sdtPr>
                    <w:tag w:val="_PLD_2c82747108ee4c518651265b45dbebcd"/>
                    <w:id w:val="317549002"/>
                    <w:lock w:val="sdtLocked"/>
                  </w:sdtPr>
                  <w:sdtEndPr/>
                  <w:sdtContent>
                    <w:tc>
                      <w:tcPr>
                        <w:tcW w:w="1364" w:type="dxa"/>
                        <w:gridSpan w:val="3"/>
                        <w:tcBorders>
                          <w:left w:val="single" w:sz="4" w:space="0" w:color="auto"/>
                          <w:bottom w:val="single" w:sz="4" w:space="0" w:color="auto"/>
                        </w:tcBorders>
                        <w:vAlign w:val="center"/>
                      </w:tcPr>
                      <w:p w:rsidR="000C13E3" w:rsidRDefault="00C11B76">
                        <w:pPr>
                          <w:adjustRightInd w:val="0"/>
                          <w:snapToGrid w:val="0"/>
                          <w:jc w:val="center"/>
                          <w:rPr>
                            <w:sz w:val="18"/>
                            <w:szCs w:val="18"/>
                          </w:rPr>
                        </w:pPr>
                        <w:r>
                          <w:rPr>
                            <w:rFonts w:hint="eastAsia"/>
                            <w:sz w:val="18"/>
                            <w:szCs w:val="18"/>
                          </w:rPr>
                          <w:t>其他权益工具</w:t>
                        </w:r>
                      </w:p>
                    </w:tc>
                  </w:sdtContent>
                </w:sdt>
                <w:sdt>
                  <w:sdtPr>
                    <w:tag w:val="_PLD_c459549b516242be83fce2e92cc794e6"/>
                    <w:id w:val="-1255893151"/>
                    <w:lock w:val="sdtLocked"/>
                  </w:sdtPr>
                  <w:sdtEndPr/>
                  <w:sdtContent>
                    <w:tc>
                      <w:tcPr>
                        <w:tcW w:w="1554" w:type="dxa"/>
                        <w:vMerge w:val="restart"/>
                        <w:vAlign w:val="center"/>
                      </w:tcPr>
                      <w:p w:rsidR="000C13E3" w:rsidRDefault="00C11B76">
                        <w:pPr>
                          <w:adjustRightInd w:val="0"/>
                          <w:snapToGrid w:val="0"/>
                          <w:jc w:val="center"/>
                          <w:rPr>
                            <w:sz w:val="18"/>
                            <w:szCs w:val="18"/>
                          </w:rPr>
                        </w:pPr>
                        <w:r>
                          <w:rPr>
                            <w:sz w:val="18"/>
                            <w:szCs w:val="18"/>
                          </w:rPr>
                          <w:t>资本公积</w:t>
                        </w:r>
                      </w:p>
                    </w:tc>
                  </w:sdtContent>
                </w:sdt>
                <w:sdt>
                  <w:sdtPr>
                    <w:tag w:val="_PLD_9979085a666a4b7a9ee698268b0bb615"/>
                    <w:id w:val="-901822773"/>
                    <w:lock w:val="sdtLocked"/>
                  </w:sdtPr>
                  <w:sdtEndPr/>
                  <w:sdtContent>
                    <w:tc>
                      <w:tcPr>
                        <w:tcW w:w="491" w:type="dxa"/>
                        <w:vMerge w:val="restart"/>
                        <w:vAlign w:val="center"/>
                      </w:tcPr>
                      <w:p w:rsidR="000C13E3" w:rsidRDefault="00C11B76">
                        <w:pPr>
                          <w:adjustRightInd w:val="0"/>
                          <w:snapToGrid w:val="0"/>
                          <w:jc w:val="center"/>
                          <w:rPr>
                            <w:sz w:val="18"/>
                            <w:szCs w:val="18"/>
                          </w:rPr>
                        </w:pPr>
                        <w:r>
                          <w:rPr>
                            <w:sz w:val="18"/>
                            <w:szCs w:val="18"/>
                          </w:rPr>
                          <w:t>减：库存股</w:t>
                        </w:r>
                      </w:p>
                    </w:tc>
                  </w:sdtContent>
                </w:sdt>
                <w:sdt>
                  <w:sdtPr>
                    <w:tag w:val="_PLD_3b870c2efbdc421980e0e6ed21bc828a"/>
                    <w:id w:val="966329542"/>
                    <w:lock w:val="sdtLocked"/>
                  </w:sdtPr>
                  <w:sdtEndPr/>
                  <w:sdtContent>
                    <w:tc>
                      <w:tcPr>
                        <w:tcW w:w="1473" w:type="dxa"/>
                        <w:vMerge w:val="restart"/>
                        <w:vAlign w:val="center"/>
                      </w:tcPr>
                      <w:p w:rsidR="000C13E3" w:rsidRDefault="00C11B76">
                        <w:pPr>
                          <w:jc w:val="center"/>
                          <w:rPr>
                            <w:sz w:val="18"/>
                            <w:szCs w:val="18"/>
                          </w:rPr>
                        </w:pPr>
                        <w:r>
                          <w:rPr>
                            <w:rFonts w:hint="eastAsia"/>
                            <w:sz w:val="18"/>
                            <w:szCs w:val="18"/>
                          </w:rPr>
                          <w:t>其他综合收益</w:t>
                        </w:r>
                      </w:p>
                    </w:tc>
                  </w:sdtContent>
                </w:sdt>
                <w:sdt>
                  <w:sdtPr>
                    <w:tag w:val="_PLD_68a9918174cf4752ad67388e59bb3c51"/>
                    <w:id w:val="1799957109"/>
                    <w:lock w:val="sdtLocked"/>
                  </w:sdtPr>
                  <w:sdtEndPr/>
                  <w:sdtContent>
                    <w:tc>
                      <w:tcPr>
                        <w:tcW w:w="1336" w:type="dxa"/>
                        <w:vMerge w:val="restart"/>
                        <w:vAlign w:val="center"/>
                      </w:tcPr>
                      <w:p w:rsidR="000C13E3" w:rsidRDefault="00C11B76">
                        <w:pPr>
                          <w:adjustRightInd w:val="0"/>
                          <w:snapToGrid w:val="0"/>
                          <w:jc w:val="center"/>
                          <w:rPr>
                            <w:sz w:val="18"/>
                            <w:szCs w:val="18"/>
                          </w:rPr>
                        </w:pPr>
                        <w:r>
                          <w:rPr>
                            <w:rFonts w:hint="eastAsia"/>
                            <w:sz w:val="18"/>
                            <w:szCs w:val="18"/>
                          </w:rPr>
                          <w:t>专项储备</w:t>
                        </w:r>
                      </w:p>
                    </w:tc>
                  </w:sdtContent>
                </w:sdt>
                <w:sdt>
                  <w:sdtPr>
                    <w:tag w:val="_PLD_eddda9b1710646a5811c9efb65bf8703"/>
                    <w:id w:val="446439367"/>
                    <w:lock w:val="sdtLocked"/>
                  </w:sdtPr>
                  <w:sdtEndPr/>
                  <w:sdtContent>
                    <w:tc>
                      <w:tcPr>
                        <w:tcW w:w="1473" w:type="dxa"/>
                        <w:vMerge w:val="restart"/>
                        <w:vAlign w:val="center"/>
                      </w:tcPr>
                      <w:p w:rsidR="000C13E3" w:rsidRDefault="00C11B76">
                        <w:pPr>
                          <w:adjustRightInd w:val="0"/>
                          <w:snapToGrid w:val="0"/>
                          <w:jc w:val="center"/>
                          <w:rPr>
                            <w:sz w:val="18"/>
                            <w:szCs w:val="18"/>
                          </w:rPr>
                        </w:pPr>
                        <w:r>
                          <w:rPr>
                            <w:sz w:val="18"/>
                            <w:szCs w:val="18"/>
                          </w:rPr>
                          <w:t>盈余公积</w:t>
                        </w:r>
                      </w:p>
                    </w:tc>
                  </w:sdtContent>
                </w:sdt>
                <w:sdt>
                  <w:sdtPr>
                    <w:tag w:val="_PLD_d210b1f3e63743b7b7ad078da7c00997"/>
                    <w:id w:val="1419362709"/>
                    <w:lock w:val="sdtLocked"/>
                  </w:sdtPr>
                  <w:sdtEndPr/>
                  <w:sdtContent>
                    <w:tc>
                      <w:tcPr>
                        <w:tcW w:w="1704" w:type="dxa"/>
                        <w:vMerge w:val="restart"/>
                        <w:vAlign w:val="center"/>
                      </w:tcPr>
                      <w:p w:rsidR="000C13E3" w:rsidRDefault="00C11B76">
                        <w:pPr>
                          <w:adjustRightInd w:val="0"/>
                          <w:snapToGrid w:val="0"/>
                          <w:jc w:val="center"/>
                          <w:rPr>
                            <w:sz w:val="18"/>
                            <w:szCs w:val="18"/>
                          </w:rPr>
                        </w:pPr>
                        <w:r>
                          <w:rPr>
                            <w:sz w:val="18"/>
                            <w:szCs w:val="18"/>
                          </w:rPr>
                          <w:t>未分配利润</w:t>
                        </w:r>
                      </w:p>
                    </w:tc>
                  </w:sdtContent>
                </w:sdt>
                <w:sdt>
                  <w:sdtPr>
                    <w:tag w:val="_PLD_d0efa115b304401592a693cab0f3a46a"/>
                    <w:id w:val="-771466539"/>
                    <w:lock w:val="sdtLocked"/>
                  </w:sdtPr>
                  <w:sdtEndPr/>
                  <w:sdtContent>
                    <w:tc>
                      <w:tcPr>
                        <w:tcW w:w="1637" w:type="dxa"/>
                        <w:vMerge w:val="restart"/>
                        <w:vAlign w:val="center"/>
                      </w:tcPr>
                      <w:p w:rsidR="000C13E3" w:rsidRDefault="00C11B76">
                        <w:pPr>
                          <w:adjustRightInd w:val="0"/>
                          <w:snapToGrid w:val="0"/>
                          <w:jc w:val="center"/>
                          <w:rPr>
                            <w:sz w:val="18"/>
                            <w:szCs w:val="18"/>
                          </w:rPr>
                        </w:pPr>
                        <w:r>
                          <w:rPr>
                            <w:sz w:val="18"/>
                            <w:szCs w:val="18"/>
                          </w:rPr>
                          <w:t>所有者权益合计</w:t>
                        </w:r>
                      </w:p>
                    </w:tc>
                  </w:sdtContent>
                </w:sdt>
              </w:tr>
              <w:tr w:rsidR="000C13E3">
                <w:trPr>
                  <w:trHeight w:val="294"/>
                </w:trPr>
                <w:tc>
                  <w:tcPr>
                    <w:tcW w:w="2359" w:type="dxa"/>
                    <w:vMerge/>
                  </w:tcPr>
                  <w:p w:rsidR="000C13E3" w:rsidRDefault="000C13E3">
                    <w:pPr>
                      <w:adjustRightInd w:val="0"/>
                      <w:snapToGrid w:val="0"/>
                      <w:rPr>
                        <w:sz w:val="18"/>
                        <w:szCs w:val="18"/>
                      </w:rPr>
                    </w:pPr>
                  </w:p>
                </w:tc>
                <w:tc>
                  <w:tcPr>
                    <w:tcW w:w="1432" w:type="dxa"/>
                    <w:vMerge/>
                    <w:tcBorders>
                      <w:right w:val="single" w:sz="4" w:space="0" w:color="auto"/>
                    </w:tcBorders>
                  </w:tcPr>
                  <w:p w:rsidR="000C13E3" w:rsidRDefault="000C13E3">
                    <w:pPr>
                      <w:adjustRightInd w:val="0"/>
                      <w:snapToGrid w:val="0"/>
                      <w:jc w:val="center"/>
                      <w:rPr>
                        <w:sz w:val="18"/>
                        <w:szCs w:val="18"/>
                      </w:rPr>
                    </w:pPr>
                  </w:p>
                </w:tc>
                <w:sdt>
                  <w:sdtPr>
                    <w:tag w:val="_PLD_f219b4732c3e4bd5a67b8c298432fd3d"/>
                    <w:id w:val="-449548740"/>
                    <w:lock w:val="sdtLocked"/>
                  </w:sdtPr>
                  <w:sdtEndPr/>
                  <w:sdtContent>
                    <w:tc>
                      <w:tcPr>
                        <w:tcW w:w="436" w:type="dxa"/>
                        <w:tcBorders>
                          <w:top w:val="single" w:sz="4" w:space="0" w:color="auto"/>
                          <w:left w:val="single" w:sz="4" w:space="0" w:color="auto"/>
                          <w:right w:val="single" w:sz="4" w:space="0" w:color="auto"/>
                        </w:tcBorders>
                        <w:vAlign w:val="center"/>
                      </w:tcPr>
                      <w:p w:rsidR="000C13E3" w:rsidRDefault="00C11B76">
                        <w:pPr>
                          <w:adjustRightInd w:val="0"/>
                          <w:snapToGrid w:val="0"/>
                          <w:jc w:val="center"/>
                          <w:rPr>
                            <w:sz w:val="18"/>
                            <w:szCs w:val="18"/>
                          </w:rPr>
                        </w:pPr>
                        <w:r>
                          <w:rPr>
                            <w:rFonts w:hint="eastAsia"/>
                            <w:sz w:val="18"/>
                            <w:szCs w:val="18"/>
                          </w:rPr>
                          <w:t>优先股</w:t>
                        </w:r>
                      </w:p>
                    </w:tc>
                  </w:sdtContent>
                </w:sdt>
                <w:sdt>
                  <w:sdtPr>
                    <w:tag w:val="_PLD_9c8ca36c728447658d99fee93d742edf"/>
                    <w:id w:val="1458838946"/>
                    <w:lock w:val="sdtLocked"/>
                  </w:sdtPr>
                  <w:sdtEndPr/>
                  <w:sdtContent>
                    <w:tc>
                      <w:tcPr>
                        <w:tcW w:w="491" w:type="dxa"/>
                        <w:tcBorders>
                          <w:top w:val="single" w:sz="4" w:space="0" w:color="auto"/>
                          <w:left w:val="single" w:sz="4" w:space="0" w:color="auto"/>
                          <w:right w:val="single" w:sz="4" w:space="0" w:color="auto"/>
                        </w:tcBorders>
                        <w:vAlign w:val="center"/>
                      </w:tcPr>
                      <w:p w:rsidR="000C13E3" w:rsidRDefault="00C11B76">
                        <w:pPr>
                          <w:adjustRightInd w:val="0"/>
                          <w:snapToGrid w:val="0"/>
                          <w:jc w:val="center"/>
                          <w:rPr>
                            <w:sz w:val="18"/>
                            <w:szCs w:val="18"/>
                          </w:rPr>
                        </w:pPr>
                        <w:r>
                          <w:rPr>
                            <w:rFonts w:hint="eastAsia"/>
                            <w:sz w:val="18"/>
                            <w:szCs w:val="18"/>
                          </w:rPr>
                          <w:t>永续债</w:t>
                        </w:r>
                      </w:p>
                    </w:tc>
                  </w:sdtContent>
                </w:sdt>
                <w:sdt>
                  <w:sdtPr>
                    <w:tag w:val="_PLD_d053abd77b574111883b8fafe3a173d2"/>
                    <w:id w:val="406189783"/>
                    <w:lock w:val="sdtLocked"/>
                  </w:sdtPr>
                  <w:sdtEndPr/>
                  <w:sdtContent>
                    <w:tc>
                      <w:tcPr>
                        <w:tcW w:w="437" w:type="dxa"/>
                        <w:tcBorders>
                          <w:top w:val="single" w:sz="4" w:space="0" w:color="auto"/>
                          <w:left w:val="single" w:sz="4" w:space="0" w:color="auto"/>
                        </w:tcBorders>
                        <w:vAlign w:val="center"/>
                      </w:tcPr>
                      <w:p w:rsidR="000C13E3" w:rsidRDefault="00C11B76">
                        <w:pPr>
                          <w:adjustRightInd w:val="0"/>
                          <w:snapToGrid w:val="0"/>
                          <w:jc w:val="center"/>
                          <w:rPr>
                            <w:sz w:val="18"/>
                            <w:szCs w:val="18"/>
                          </w:rPr>
                        </w:pPr>
                        <w:r>
                          <w:rPr>
                            <w:rFonts w:hint="eastAsia"/>
                            <w:sz w:val="18"/>
                            <w:szCs w:val="18"/>
                          </w:rPr>
                          <w:t>其他</w:t>
                        </w:r>
                      </w:p>
                    </w:tc>
                  </w:sdtContent>
                </w:sdt>
                <w:tc>
                  <w:tcPr>
                    <w:tcW w:w="1554" w:type="dxa"/>
                    <w:vMerge/>
                  </w:tcPr>
                  <w:p w:rsidR="000C13E3" w:rsidRDefault="000C13E3">
                    <w:pPr>
                      <w:adjustRightInd w:val="0"/>
                      <w:snapToGrid w:val="0"/>
                      <w:jc w:val="center"/>
                      <w:rPr>
                        <w:sz w:val="18"/>
                        <w:szCs w:val="18"/>
                      </w:rPr>
                    </w:pPr>
                  </w:p>
                </w:tc>
                <w:tc>
                  <w:tcPr>
                    <w:tcW w:w="491" w:type="dxa"/>
                    <w:vMerge/>
                  </w:tcPr>
                  <w:p w:rsidR="000C13E3" w:rsidRDefault="000C13E3">
                    <w:pPr>
                      <w:adjustRightInd w:val="0"/>
                      <w:snapToGrid w:val="0"/>
                      <w:jc w:val="center"/>
                      <w:rPr>
                        <w:sz w:val="18"/>
                        <w:szCs w:val="18"/>
                      </w:rPr>
                    </w:pPr>
                  </w:p>
                </w:tc>
                <w:tc>
                  <w:tcPr>
                    <w:tcW w:w="1473" w:type="dxa"/>
                    <w:vMerge/>
                  </w:tcPr>
                  <w:p w:rsidR="000C13E3" w:rsidRDefault="000C13E3">
                    <w:pPr>
                      <w:jc w:val="center"/>
                      <w:rPr>
                        <w:sz w:val="18"/>
                        <w:szCs w:val="18"/>
                      </w:rPr>
                    </w:pPr>
                  </w:p>
                </w:tc>
                <w:tc>
                  <w:tcPr>
                    <w:tcW w:w="1336" w:type="dxa"/>
                    <w:vMerge/>
                  </w:tcPr>
                  <w:p w:rsidR="000C13E3" w:rsidRDefault="000C13E3">
                    <w:pPr>
                      <w:adjustRightInd w:val="0"/>
                      <w:snapToGrid w:val="0"/>
                      <w:jc w:val="center"/>
                      <w:rPr>
                        <w:sz w:val="18"/>
                        <w:szCs w:val="18"/>
                      </w:rPr>
                    </w:pPr>
                  </w:p>
                </w:tc>
                <w:tc>
                  <w:tcPr>
                    <w:tcW w:w="1473" w:type="dxa"/>
                    <w:vMerge/>
                  </w:tcPr>
                  <w:p w:rsidR="000C13E3" w:rsidRDefault="000C13E3">
                    <w:pPr>
                      <w:adjustRightInd w:val="0"/>
                      <w:snapToGrid w:val="0"/>
                      <w:jc w:val="center"/>
                      <w:rPr>
                        <w:sz w:val="18"/>
                        <w:szCs w:val="18"/>
                      </w:rPr>
                    </w:pPr>
                  </w:p>
                </w:tc>
                <w:tc>
                  <w:tcPr>
                    <w:tcW w:w="1704" w:type="dxa"/>
                    <w:vMerge/>
                  </w:tcPr>
                  <w:p w:rsidR="000C13E3" w:rsidRDefault="000C13E3">
                    <w:pPr>
                      <w:adjustRightInd w:val="0"/>
                      <w:snapToGrid w:val="0"/>
                      <w:jc w:val="center"/>
                      <w:rPr>
                        <w:sz w:val="18"/>
                        <w:szCs w:val="18"/>
                      </w:rPr>
                    </w:pPr>
                  </w:p>
                </w:tc>
                <w:tc>
                  <w:tcPr>
                    <w:tcW w:w="1637" w:type="dxa"/>
                    <w:vMerge/>
                  </w:tcPr>
                  <w:p w:rsidR="000C13E3" w:rsidRDefault="000C13E3">
                    <w:pPr>
                      <w:adjustRightInd w:val="0"/>
                      <w:snapToGrid w:val="0"/>
                      <w:jc w:val="center"/>
                      <w:rPr>
                        <w:sz w:val="18"/>
                        <w:szCs w:val="18"/>
                      </w:rPr>
                    </w:pPr>
                  </w:p>
                </w:tc>
              </w:tr>
              <w:tr w:rsidR="000C13E3">
                <w:trPr>
                  <w:trHeight w:val="20"/>
                </w:trPr>
                <w:sdt>
                  <w:sdtPr>
                    <w:tag w:val="_PLD_4b9f68f704bb4acfae62b3d3cbf0d790"/>
                    <w:id w:val="-165561342"/>
                    <w:lock w:val="sdtLocked"/>
                  </w:sdtPr>
                  <w:sdtEndPr/>
                  <w:sdtContent>
                    <w:tc>
                      <w:tcPr>
                        <w:tcW w:w="2359" w:type="dxa"/>
                      </w:tcPr>
                      <w:p w:rsidR="000C13E3" w:rsidRDefault="00C11B76">
                        <w:pPr>
                          <w:rPr>
                            <w:sz w:val="18"/>
                            <w:szCs w:val="18"/>
                          </w:rPr>
                        </w:pPr>
                        <w:r>
                          <w:rPr>
                            <w:sz w:val="18"/>
                            <w:szCs w:val="18"/>
                          </w:rPr>
                          <w:t>一、上年</w:t>
                        </w:r>
                        <w:r>
                          <w:rPr>
                            <w:rFonts w:hint="eastAsia"/>
                            <w:sz w:val="18"/>
                            <w:szCs w:val="18"/>
                          </w:rPr>
                          <w:t>年</w:t>
                        </w:r>
                        <w:r>
                          <w:rPr>
                            <w:sz w:val="18"/>
                            <w:szCs w:val="18"/>
                          </w:rPr>
                          <w:t>末余额</w:t>
                        </w:r>
                      </w:p>
                    </w:tc>
                  </w:sdtContent>
                </w:sdt>
                <w:tc>
                  <w:tcPr>
                    <w:tcW w:w="1432" w:type="dxa"/>
                    <w:tcBorders>
                      <w:righ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tcBorders>
                      <w:lef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1,243,702,334.26</w:t>
                    </w: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229,500.00</w:t>
                    </w:r>
                  </w:p>
                </w:tc>
                <w:tc>
                  <w:tcPr>
                    <w:tcW w:w="13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2,109,593.94</w:t>
                    </w:r>
                  </w:p>
                </w:tc>
                <w:tc>
                  <w:tcPr>
                    <w:tcW w:w="14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1704"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31,877,429.03</w:t>
                    </w:r>
                  </w:p>
                </w:tc>
                <w:tc>
                  <w:tcPr>
                    <w:tcW w:w="163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1,963,291,250.58</w:t>
                    </w:r>
                  </w:p>
                </w:tc>
              </w:tr>
              <w:tr w:rsidR="000C13E3">
                <w:trPr>
                  <w:trHeight w:val="20"/>
                </w:trPr>
                <w:sdt>
                  <w:sdtPr>
                    <w:tag w:val="_PLD_f7c284bf05bc4bb48bad7c818c157aa9"/>
                    <w:id w:val="88054055"/>
                    <w:lock w:val="sdtLocked"/>
                  </w:sdtPr>
                  <w:sdtEndPr/>
                  <w:sdtContent>
                    <w:tc>
                      <w:tcPr>
                        <w:tcW w:w="2359" w:type="dxa"/>
                      </w:tcPr>
                      <w:p w:rsidR="000C13E3" w:rsidRDefault="00C11B76">
                        <w:pPr>
                          <w:rPr>
                            <w:sz w:val="18"/>
                            <w:szCs w:val="18"/>
                          </w:rPr>
                        </w:pPr>
                        <w:r>
                          <w:rPr>
                            <w:sz w:val="18"/>
                            <w:szCs w:val="18"/>
                          </w:rPr>
                          <w:t>加：会计政策变更</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b84d86ae618141938210b68f81aeafe0"/>
                    <w:id w:val="-981156246"/>
                    <w:lock w:val="sdtLocked"/>
                  </w:sdtPr>
                  <w:sdtEndPr/>
                  <w:sdtContent>
                    <w:tc>
                      <w:tcPr>
                        <w:tcW w:w="2359" w:type="dxa"/>
                      </w:tcPr>
                      <w:p w:rsidR="000C13E3" w:rsidRDefault="00C11B76">
                        <w:pPr>
                          <w:ind w:firstLineChars="200" w:firstLine="420"/>
                          <w:rPr>
                            <w:sz w:val="18"/>
                            <w:szCs w:val="18"/>
                          </w:rPr>
                        </w:pPr>
                        <w:r>
                          <w:rPr>
                            <w:sz w:val="18"/>
                            <w:szCs w:val="18"/>
                          </w:rPr>
                          <w:t>前期差错更正</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ae13695d51ae418dba0671a598b76ffb"/>
                    <w:id w:val="1140228260"/>
                    <w:lock w:val="sdtLocked"/>
                  </w:sdtPr>
                  <w:sdtEndPr/>
                  <w:sdtContent>
                    <w:tc>
                      <w:tcPr>
                        <w:tcW w:w="2359" w:type="dxa"/>
                      </w:tcPr>
                      <w:p w:rsidR="000C13E3" w:rsidRDefault="00C11B76">
                        <w:pPr>
                          <w:ind w:firstLineChars="200" w:firstLine="420"/>
                          <w:rPr>
                            <w:sz w:val="18"/>
                            <w:szCs w:val="18"/>
                          </w:rPr>
                        </w:pPr>
                        <w:r>
                          <w:rPr>
                            <w:rFonts w:hint="eastAsia"/>
                            <w:sz w:val="18"/>
                            <w:szCs w:val="18"/>
                          </w:rPr>
                          <w:t>其他</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4841ceb909a14a2abffb67eeb3435694"/>
                    <w:id w:val="1564986592"/>
                    <w:lock w:val="sdtLocked"/>
                  </w:sdtPr>
                  <w:sdtEndPr/>
                  <w:sdtContent>
                    <w:tc>
                      <w:tcPr>
                        <w:tcW w:w="2359" w:type="dxa"/>
                      </w:tcPr>
                      <w:p w:rsidR="000C13E3" w:rsidRDefault="00C11B76">
                        <w:pPr>
                          <w:rPr>
                            <w:sz w:val="18"/>
                            <w:szCs w:val="18"/>
                          </w:rPr>
                        </w:pPr>
                        <w:r>
                          <w:rPr>
                            <w:sz w:val="18"/>
                            <w:szCs w:val="18"/>
                          </w:rPr>
                          <w:t>二、本年</w:t>
                        </w:r>
                        <w:r>
                          <w:rPr>
                            <w:rFonts w:hint="eastAsia"/>
                            <w:sz w:val="18"/>
                            <w:szCs w:val="18"/>
                          </w:rPr>
                          <w:t>期</w:t>
                        </w:r>
                        <w:r>
                          <w:rPr>
                            <w:sz w:val="18"/>
                            <w:szCs w:val="18"/>
                          </w:rPr>
                          <w:t>初余额</w:t>
                        </w:r>
                      </w:p>
                    </w:tc>
                  </w:sdtContent>
                </w:sdt>
                <w:tc>
                  <w:tcPr>
                    <w:tcW w:w="1432" w:type="dxa"/>
                    <w:tcBorders>
                      <w:righ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tcBorders>
                      <w:lef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1,243,702,334.26</w:t>
                    </w: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229,500.00</w:t>
                    </w:r>
                  </w:p>
                </w:tc>
                <w:tc>
                  <w:tcPr>
                    <w:tcW w:w="13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2,109,593.94</w:t>
                    </w:r>
                  </w:p>
                </w:tc>
                <w:tc>
                  <w:tcPr>
                    <w:tcW w:w="14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1704"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31,877,429.03</w:t>
                    </w:r>
                  </w:p>
                </w:tc>
                <w:tc>
                  <w:tcPr>
                    <w:tcW w:w="163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1,963,291,250.58</w:t>
                    </w:r>
                  </w:p>
                </w:tc>
              </w:tr>
              <w:tr w:rsidR="000C13E3">
                <w:trPr>
                  <w:trHeight w:val="20"/>
                </w:trPr>
                <w:sdt>
                  <w:sdtPr>
                    <w:tag w:val="_PLD_302909e63784410386a25e7b0c2339c7"/>
                    <w:id w:val="85666516"/>
                    <w:lock w:val="sdtLocked"/>
                  </w:sdtPr>
                  <w:sdtEndPr/>
                  <w:sdtContent>
                    <w:tc>
                      <w:tcPr>
                        <w:tcW w:w="2359" w:type="dxa"/>
                      </w:tcPr>
                      <w:p w:rsidR="000C13E3" w:rsidRDefault="00C11B76">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-5,100,000.00</w:t>
                    </w:r>
                  </w:p>
                </w:tc>
                <w:tc>
                  <w:tcPr>
                    <w:tcW w:w="13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1,451,507.07</w:t>
                    </w: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-217,268,546.21</w:t>
                    </w:r>
                  </w:p>
                </w:tc>
                <w:tc>
                  <w:tcPr>
                    <w:tcW w:w="163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-220,917,039.14</w:t>
                    </w:r>
                  </w:p>
                </w:tc>
              </w:tr>
              <w:tr w:rsidR="000C13E3">
                <w:trPr>
                  <w:trHeight w:val="20"/>
                </w:trPr>
                <w:sdt>
                  <w:sdtPr>
                    <w:tag w:val="_PLD_565b6c314fb34fb6b0c677b992754d48"/>
                    <w:id w:val="1172918488"/>
                    <w:lock w:val="sdtLocked"/>
                  </w:sdtPr>
                  <w:sdtEndPr/>
                  <w:sdtContent>
                    <w:tc>
                      <w:tcPr>
                        <w:tcW w:w="2359" w:type="dxa"/>
                      </w:tcPr>
                      <w:p w:rsidR="000C13E3" w:rsidRDefault="00C11B76">
                        <w:pPr>
                          <w:rPr>
                            <w:sz w:val="18"/>
                            <w:szCs w:val="18"/>
                          </w:rPr>
                        </w:pPr>
                        <w:r>
                          <w:rPr>
                            <w:rFonts w:hint="eastAsia"/>
                            <w:sz w:val="18"/>
                            <w:szCs w:val="18"/>
                          </w:rPr>
                          <w:t>（一）综合收益总额</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-5,100,000.00</w:t>
                    </w: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-217,268,546.21</w:t>
                    </w:r>
                  </w:p>
                </w:tc>
                <w:tc>
                  <w:tcPr>
                    <w:tcW w:w="163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-222,368,546.21</w:t>
                    </w:r>
                  </w:p>
                </w:tc>
              </w:tr>
              <w:tr w:rsidR="000C13E3">
                <w:trPr>
                  <w:trHeight w:val="20"/>
                </w:trPr>
                <w:sdt>
                  <w:sdtPr>
                    <w:tag w:val="_PLD_4f759bcfeb8744e79a2c846685bf5bf7"/>
                    <w:id w:val="-703246979"/>
                    <w:lock w:val="sdtLocked"/>
                  </w:sdtPr>
                  <w:sdtEndPr/>
                  <w:sdtContent>
                    <w:tc>
                      <w:tcPr>
                        <w:tcW w:w="2359" w:type="dxa"/>
                      </w:tcPr>
                      <w:p w:rsidR="000C13E3" w:rsidRDefault="00C11B76">
                        <w:pPr>
                          <w:rPr>
                            <w:sz w:val="18"/>
                            <w:szCs w:val="18"/>
                          </w:rPr>
                        </w:pPr>
                        <w:r>
                          <w:rPr>
                            <w:sz w:val="18"/>
                            <w:szCs w:val="18"/>
                          </w:rPr>
                          <w:t>（</w:t>
                        </w:r>
                        <w:r>
                          <w:rPr>
                            <w:rFonts w:hint="eastAsia"/>
                            <w:sz w:val="18"/>
                            <w:szCs w:val="18"/>
                          </w:rPr>
                          <w:t>二</w:t>
                        </w:r>
                        <w:r>
                          <w:rPr>
                            <w:sz w:val="18"/>
                            <w:szCs w:val="18"/>
                          </w:rPr>
                          <w:t>）所有者投入和减少资本</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2ca71442ff4441faa275f28e1236357f"/>
                    <w:id w:val="383756886"/>
                    <w:lock w:val="sdtLocked"/>
                  </w:sdtPr>
                  <w:sdtEndPr/>
                  <w:sdtContent>
                    <w:tc>
                      <w:tcPr>
                        <w:tcW w:w="2359" w:type="dxa"/>
                      </w:tcPr>
                      <w:p w:rsidR="000C13E3" w:rsidRDefault="00C11B76">
                        <w:pPr>
                          <w:rPr>
                            <w:sz w:val="18"/>
                            <w:szCs w:val="18"/>
                          </w:rPr>
                        </w:pPr>
                        <w:r>
                          <w:rPr>
                            <w:rFonts w:hint="eastAsia"/>
                            <w:sz w:val="18"/>
                            <w:szCs w:val="18"/>
                          </w:rPr>
                          <w:t>1．所有者投入的普通股</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c9217abeeb6e46ac8415ee33ff13a461"/>
                    <w:id w:val="-88622888"/>
                    <w:lock w:val="sdtLocked"/>
                  </w:sdtPr>
                  <w:sdtEndPr/>
                  <w:sdtContent>
                    <w:tc>
                      <w:tcPr>
                        <w:tcW w:w="2359" w:type="dxa"/>
                      </w:tcPr>
                      <w:p w:rsidR="000C13E3" w:rsidRDefault="00C11B76">
                        <w:pPr>
                          <w:rPr>
                            <w:sz w:val="18"/>
                            <w:szCs w:val="18"/>
                          </w:rPr>
                        </w:pPr>
                        <w:r>
                          <w:rPr>
                            <w:rFonts w:hint="eastAsia"/>
                            <w:sz w:val="18"/>
                            <w:szCs w:val="18"/>
                          </w:rPr>
                          <w:t>2．其他权益工具持有者投入资本</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5b62e12f39a04fa3a5e1647793ab3e5e"/>
                    <w:id w:val="-1388339551"/>
                    <w:lock w:val="sdtLocked"/>
                  </w:sdtPr>
                  <w:sdtEndPr/>
                  <w:sdtContent>
                    <w:tc>
                      <w:tcPr>
                        <w:tcW w:w="2359" w:type="dxa"/>
                      </w:tcPr>
                      <w:p w:rsidR="000C13E3" w:rsidRDefault="00C11B76">
                        <w:pPr>
                          <w:rPr>
                            <w:sz w:val="18"/>
                            <w:szCs w:val="18"/>
                          </w:rPr>
                        </w:pPr>
                        <w:r>
                          <w:rPr>
                            <w:rFonts w:hint="eastAsia"/>
                            <w:sz w:val="18"/>
                            <w:szCs w:val="18"/>
                          </w:rPr>
                          <w:t>3</w:t>
                        </w:r>
                        <w:r>
                          <w:rPr>
                            <w:sz w:val="18"/>
                            <w:szCs w:val="18"/>
                          </w:rPr>
                          <w:t>．股份支付计入所有者权益的金额</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09a354c759244b168ea7e28904658be8"/>
                    <w:id w:val="-138193824"/>
                    <w:lock w:val="sdtLocked"/>
                  </w:sdtPr>
                  <w:sdtEndPr/>
                  <w:sdtContent>
                    <w:tc>
                      <w:tcPr>
                        <w:tcW w:w="2359" w:type="dxa"/>
                      </w:tcPr>
                      <w:p w:rsidR="000C13E3" w:rsidRDefault="00C11B76">
                        <w:pPr>
                          <w:rPr>
                            <w:sz w:val="18"/>
                            <w:szCs w:val="18"/>
                          </w:rPr>
                        </w:pPr>
                        <w:r>
                          <w:rPr>
                            <w:rFonts w:hint="eastAsia"/>
                            <w:sz w:val="18"/>
                            <w:szCs w:val="18"/>
                          </w:rPr>
                          <w:t>4</w:t>
                        </w:r>
                        <w:r>
                          <w:rPr>
                            <w:sz w:val="18"/>
                            <w:szCs w:val="18"/>
                          </w:rPr>
                          <w:t>．其他</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806901fee79c40f688fa2f02ab1d596d"/>
                    <w:id w:val="769047768"/>
                    <w:lock w:val="sdtLocked"/>
                  </w:sdtPr>
                  <w:sdtEndPr/>
                  <w:sdtContent>
                    <w:tc>
                      <w:tcPr>
                        <w:tcW w:w="2359" w:type="dxa"/>
                      </w:tcPr>
                      <w:p w:rsidR="000C13E3" w:rsidRDefault="00C11B76">
                        <w:pPr>
                          <w:rPr>
                            <w:sz w:val="18"/>
                            <w:szCs w:val="18"/>
                          </w:rPr>
                        </w:pPr>
                        <w:r>
                          <w:rPr>
                            <w:sz w:val="18"/>
                            <w:szCs w:val="18"/>
                          </w:rPr>
                          <w:t>（</w:t>
                        </w:r>
                        <w:r>
                          <w:rPr>
                            <w:rFonts w:hint="eastAsia"/>
                            <w:sz w:val="18"/>
                            <w:szCs w:val="18"/>
                          </w:rPr>
                          <w:t>三</w:t>
                        </w:r>
                        <w:r>
                          <w:rPr>
                            <w:sz w:val="18"/>
                            <w:szCs w:val="18"/>
                          </w:rPr>
                          <w:t>）利润分配</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5936c2d33e22476597644c98158847c6"/>
                    <w:id w:val="483136540"/>
                    <w:lock w:val="sdtLocked"/>
                  </w:sdtPr>
                  <w:sdtEndPr/>
                  <w:sdtContent>
                    <w:tc>
                      <w:tcPr>
                        <w:tcW w:w="2359" w:type="dxa"/>
                      </w:tcPr>
                      <w:p w:rsidR="000C13E3" w:rsidRDefault="00C11B76">
                        <w:pPr>
                          <w:rPr>
                            <w:sz w:val="18"/>
                            <w:szCs w:val="18"/>
                          </w:rPr>
                        </w:pPr>
                        <w:r>
                          <w:rPr>
                            <w:sz w:val="18"/>
                            <w:szCs w:val="18"/>
                          </w:rPr>
                          <w:t>1．提取盈余公积</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210044b047ac492dbe47ba7aedd16fad"/>
                    <w:id w:val="-828835864"/>
                    <w:lock w:val="sdtLocked"/>
                  </w:sdtPr>
                  <w:sdtEndPr/>
                  <w:sdtContent>
                    <w:tc>
                      <w:tcPr>
                        <w:tcW w:w="2359" w:type="dxa"/>
                      </w:tcPr>
                      <w:p w:rsidR="000C13E3" w:rsidRDefault="00C11B76">
                        <w:pPr>
                          <w:rPr>
                            <w:sz w:val="18"/>
                            <w:szCs w:val="18"/>
                          </w:rPr>
                        </w:pPr>
                        <w:r>
                          <w:rPr>
                            <w:rFonts w:hint="eastAsia"/>
                            <w:sz w:val="18"/>
                            <w:szCs w:val="18"/>
                          </w:rPr>
                          <w:t>2</w:t>
                        </w:r>
                        <w:r>
                          <w:rPr>
                            <w:sz w:val="18"/>
                            <w:szCs w:val="18"/>
                          </w:rPr>
                          <w:t>．对所有者（或股东）的分配</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65affb7384874e8facf889d04ab4dd24"/>
                    <w:id w:val="-618074629"/>
                    <w:lock w:val="sdtLocked"/>
                  </w:sdtPr>
                  <w:sdtEndPr/>
                  <w:sdtContent>
                    <w:tc>
                      <w:tcPr>
                        <w:tcW w:w="2359" w:type="dxa"/>
                      </w:tcPr>
                      <w:p w:rsidR="000C13E3" w:rsidRDefault="00C11B76">
                        <w:pPr>
                          <w:rPr>
                            <w:sz w:val="18"/>
                            <w:szCs w:val="18"/>
                          </w:rPr>
                        </w:pPr>
                        <w:r>
                          <w:rPr>
                            <w:rFonts w:hint="eastAsia"/>
                            <w:sz w:val="18"/>
                            <w:szCs w:val="18"/>
                          </w:rPr>
                          <w:t>3</w:t>
                        </w:r>
                        <w:r>
                          <w:rPr>
                            <w:sz w:val="18"/>
                            <w:szCs w:val="18"/>
                          </w:rPr>
                          <w:t>．其他</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ed39015638e6485d9ecad98bd3aaac6b"/>
                    <w:id w:val="599998815"/>
                    <w:lock w:val="sdtLocked"/>
                  </w:sdtPr>
                  <w:sdtEndPr/>
                  <w:sdtContent>
                    <w:tc>
                      <w:tcPr>
                        <w:tcW w:w="2359" w:type="dxa"/>
                      </w:tcPr>
                      <w:p w:rsidR="000C13E3" w:rsidRDefault="00C11B76">
                        <w:pPr>
                          <w:rPr>
                            <w:sz w:val="18"/>
                            <w:szCs w:val="18"/>
                          </w:rPr>
                        </w:pPr>
                        <w:r>
                          <w:rPr>
                            <w:sz w:val="18"/>
                            <w:szCs w:val="18"/>
                          </w:rPr>
                          <w:t>（</w:t>
                        </w:r>
                        <w:r>
                          <w:rPr>
                            <w:rFonts w:hint="eastAsia"/>
                            <w:sz w:val="18"/>
                            <w:szCs w:val="18"/>
                          </w:rPr>
                          <w:t>四</w:t>
                        </w:r>
                        <w:r>
                          <w:rPr>
                            <w:sz w:val="18"/>
                            <w:szCs w:val="18"/>
                          </w:rPr>
                          <w:t>）所有者权益内部结转</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16ddc46b3a95453788bdcaaebfae99fa"/>
                    <w:id w:val="845515596"/>
                    <w:lock w:val="sdtLocked"/>
                  </w:sdtPr>
                  <w:sdtEndPr/>
                  <w:sdtContent>
                    <w:tc>
                      <w:tcPr>
                        <w:tcW w:w="2359" w:type="dxa"/>
                      </w:tcPr>
                      <w:p w:rsidR="000C13E3" w:rsidRDefault="00C11B76">
                        <w:pPr>
                          <w:rPr>
                            <w:sz w:val="18"/>
                            <w:szCs w:val="18"/>
                          </w:rPr>
                        </w:pPr>
                        <w:r>
                          <w:rPr>
                            <w:sz w:val="18"/>
                            <w:szCs w:val="18"/>
                          </w:rPr>
                          <w:t>1．资本公积转增资本（或股本）</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5f2b4bbca85e4693b990e3e25811eeab"/>
                    <w:id w:val="1271044185"/>
                    <w:lock w:val="sdtLocked"/>
                  </w:sdtPr>
                  <w:sdtEndPr/>
                  <w:sdtContent>
                    <w:tc>
                      <w:tcPr>
                        <w:tcW w:w="2359" w:type="dxa"/>
                      </w:tcPr>
                      <w:p w:rsidR="000C13E3" w:rsidRDefault="00C11B76">
                        <w:pPr>
                          <w:rPr>
                            <w:sz w:val="18"/>
                            <w:szCs w:val="18"/>
                          </w:rPr>
                        </w:pPr>
                        <w:r>
                          <w:rPr>
                            <w:sz w:val="18"/>
                            <w:szCs w:val="18"/>
                          </w:rPr>
                          <w:t>2．盈余公积转增资本（或股本）</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15d6c710562e41cc9b0f916bb42a3ecd"/>
                    <w:id w:val="-89162099"/>
                    <w:lock w:val="sdtLocked"/>
                  </w:sdtPr>
                  <w:sdtEndPr/>
                  <w:sdtContent>
                    <w:tc>
                      <w:tcPr>
                        <w:tcW w:w="2359" w:type="dxa"/>
                      </w:tcPr>
                      <w:p w:rsidR="000C13E3" w:rsidRDefault="00C11B76">
                        <w:pPr>
                          <w:rPr>
                            <w:sz w:val="18"/>
                            <w:szCs w:val="18"/>
                          </w:rPr>
                        </w:pPr>
                        <w:r>
                          <w:rPr>
                            <w:sz w:val="18"/>
                            <w:szCs w:val="18"/>
                          </w:rPr>
                          <w:t>3．盈余公积弥补亏损</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tc>
                  <w:tcPr>
                    <w:tcW w:w="2359" w:type="dxa"/>
                  </w:tcPr>
                  <w:sdt>
                    <w:sdtPr>
                      <w:rPr>
                        <w:sz w:val="18"/>
                        <w:szCs w:val="18"/>
                      </w:rPr>
                      <w:tag w:val="_PLD_f4cb17050ad540c1b6765bbc5ef1d185"/>
                      <w:id w:val="887141705"/>
                      <w:lock w:val="sdtLocked"/>
                    </w:sdtPr>
                    <w:sdtEndPr/>
                    <w:sdtContent>
                      <w:p w:rsidR="000C13E3" w:rsidRDefault="00C11B76">
                        <w:r>
                          <w:rPr>
                            <w:sz w:val="18"/>
                            <w:szCs w:val="18"/>
                          </w:rPr>
                          <w:t>4．设定受益计划变动额结转留存收益</w:t>
                        </w:r>
                      </w:p>
                    </w:sdtContent>
                  </w:sdt>
                </w:tc>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tc>
                  <w:tcPr>
                    <w:tcW w:w="2359" w:type="dxa"/>
                  </w:tcPr>
                  <w:sdt>
                    <w:sdtPr>
                      <w:rPr>
                        <w:sz w:val="18"/>
                        <w:szCs w:val="18"/>
                      </w:rPr>
                      <w:tag w:val="_PLD_d570b02e3d674dc1a938a4710387119c"/>
                      <w:id w:val="79260334"/>
                      <w:lock w:val="sdtLocked"/>
                    </w:sdtPr>
                    <w:sdtEndPr/>
                    <w:sdtContent>
                      <w:p w:rsidR="000C13E3" w:rsidRDefault="00C11B76">
                        <w:pPr>
                          <w:rPr>
                            <w:sz w:val="18"/>
                            <w:szCs w:val="18"/>
                          </w:rPr>
                        </w:pPr>
                        <w:r>
                          <w:rPr>
                            <w:sz w:val="18"/>
                            <w:szCs w:val="18"/>
                          </w:rPr>
                          <w:t>5．其他综合收益结转留存收益</w:t>
                        </w:r>
                      </w:p>
                    </w:sdtContent>
                  </w:sdt>
                </w:tc>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tc>
                  <w:tcPr>
                    <w:tcW w:w="2359" w:type="dxa"/>
                  </w:tcPr>
                  <w:sdt>
                    <w:sdtPr>
                      <w:rPr>
                        <w:sz w:val="18"/>
                        <w:szCs w:val="18"/>
                      </w:rPr>
                      <w:tag w:val="_PLD_a5cd874c23c44b928dffd9bc4a74c38d"/>
                      <w:id w:val="-414860325"/>
                      <w:lock w:val="sdtLocked"/>
                    </w:sdtPr>
                    <w:sdtEndPr/>
                    <w:sdtContent>
                      <w:p w:rsidR="000C13E3" w:rsidRDefault="00C11B76">
                        <w:r>
                          <w:rPr>
                            <w:sz w:val="18"/>
                            <w:szCs w:val="18"/>
                          </w:rPr>
                          <w:t>6．其他</w:t>
                        </w:r>
                      </w:p>
                    </w:sdtContent>
                  </w:sdt>
                </w:tc>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b6b13ecec0044452bf1609cb679a8ac5"/>
                    <w:id w:val="751780002"/>
                    <w:lock w:val="sdtLocked"/>
                  </w:sdtPr>
                  <w:sdtEndPr/>
                  <w:sdtContent>
                    <w:tc>
                      <w:tcPr>
                        <w:tcW w:w="2359" w:type="dxa"/>
                        <w:vAlign w:val="center"/>
                      </w:tcPr>
                      <w:p w:rsidR="000C13E3" w:rsidRDefault="00C11B76">
                        <w:pPr>
                          <w:rPr>
                            <w:sz w:val="18"/>
                            <w:szCs w:val="18"/>
                          </w:rPr>
                        </w:pPr>
                        <w:r>
                          <w:rPr>
                            <w:rFonts w:hint="eastAsia"/>
                            <w:sz w:val="18"/>
                            <w:szCs w:val="18"/>
                          </w:rPr>
                          <w:t>（五）专项储备</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1,451,507.07</w:t>
                    </w: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1,451,507.07</w:t>
                    </w:r>
                  </w:p>
                </w:tc>
              </w:tr>
              <w:tr w:rsidR="000C13E3">
                <w:trPr>
                  <w:trHeight w:val="20"/>
                </w:trPr>
                <w:sdt>
                  <w:sdtPr>
                    <w:tag w:val="_PLD_cbede54ab9934d5ea45cda3f59593c28"/>
                    <w:id w:val="-765301399"/>
                    <w:lock w:val="sdtLocked"/>
                  </w:sdtPr>
                  <w:sdtEndPr/>
                  <w:sdtContent>
                    <w:tc>
                      <w:tcPr>
                        <w:tcW w:w="2359" w:type="dxa"/>
                        <w:vAlign w:val="center"/>
                      </w:tcPr>
                      <w:p w:rsidR="000C13E3" w:rsidRDefault="00C11B76">
                        <w:pPr>
                          <w:rPr>
                            <w:sz w:val="18"/>
                            <w:szCs w:val="18"/>
                          </w:rPr>
                        </w:pPr>
                        <w:r>
                          <w:rPr>
                            <w:rFonts w:hint="eastAsia"/>
                            <w:sz w:val="18"/>
                            <w:szCs w:val="18"/>
                          </w:rPr>
                          <w:t>1．本期提取</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1,792,691.15</w:t>
                    </w: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1,792,691.15</w:t>
                    </w:r>
                  </w:p>
                </w:tc>
              </w:tr>
              <w:tr w:rsidR="000C13E3">
                <w:trPr>
                  <w:trHeight w:val="20"/>
                </w:trPr>
                <w:sdt>
                  <w:sdtPr>
                    <w:tag w:val="_PLD_7900abe823e94277be091b3f1c7a54a5"/>
                    <w:id w:val="-1547450989"/>
                    <w:lock w:val="sdtLocked"/>
                  </w:sdtPr>
                  <w:sdtEndPr/>
                  <w:sdtContent>
                    <w:tc>
                      <w:tcPr>
                        <w:tcW w:w="2359" w:type="dxa"/>
                        <w:vAlign w:val="center"/>
                      </w:tcPr>
                      <w:p w:rsidR="000C13E3" w:rsidRDefault="00C11B76">
                        <w:pPr>
                          <w:rPr>
                            <w:sz w:val="18"/>
                            <w:szCs w:val="18"/>
                          </w:rPr>
                        </w:pPr>
                        <w:r>
                          <w:rPr>
                            <w:rFonts w:hint="eastAsia"/>
                            <w:sz w:val="18"/>
                            <w:szCs w:val="18"/>
                          </w:rPr>
                          <w:t>2．本期使用</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341,184.08</w:t>
                    </w: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341,184.08</w:t>
                    </w:r>
                  </w:p>
                </w:tc>
              </w:tr>
              <w:tr w:rsidR="000C13E3">
                <w:trPr>
                  <w:trHeight w:val="20"/>
                </w:trPr>
                <w:sdt>
                  <w:sdtPr>
                    <w:tag w:val="_PLD_7cf659a70268475ea7233d8b82adad5a"/>
                    <w:id w:val="-215278242"/>
                    <w:lock w:val="sdtLocked"/>
                  </w:sdtPr>
                  <w:sdtEndPr/>
                  <w:sdtContent>
                    <w:tc>
                      <w:tcPr>
                        <w:tcW w:w="2359" w:type="dxa"/>
                      </w:tcPr>
                      <w:p w:rsidR="000C13E3" w:rsidRDefault="00C11B76">
                        <w:pPr>
                          <w:rPr>
                            <w:sz w:val="18"/>
                            <w:szCs w:val="18"/>
                          </w:rPr>
                        </w:pPr>
                        <w:r>
                          <w:rPr>
                            <w:rFonts w:hint="eastAsia"/>
                            <w:sz w:val="18"/>
                            <w:szCs w:val="18"/>
                          </w:rPr>
                          <w:t>（六）其他</w:t>
                        </w:r>
                      </w:p>
                    </w:tc>
                  </w:sdtContent>
                </w:sdt>
                <w:tc>
                  <w:tcPr>
                    <w:tcW w:w="1432" w:type="dxa"/>
                    <w:tcBorders>
                      <w:right w:val="single" w:sz="4" w:space="0" w:color="auto"/>
                    </w:tcBorders>
                    <w:vAlign w:val="center"/>
                  </w:tcPr>
                  <w:p w:rsidR="000C13E3" w:rsidRDefault="000C13E3">
                    <w:pPr>
                      <w:jc w:val="right"/>
                      <w:rPr>
                        <w:rFonts w:ascii="Times New Roman" w:hAnsi="Times New Roman" w:cs="Times New Roman"/>
                        <w:sz w:val="15"/>
                        <w:szCs w:val="15"/>
                      </w:rPr>
                    </w:pP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0C13E3">
                    <w:pPr>
                      <w:jc w:val="right"/>
                      <w:rPr>
                        <w:rFonts w:ascii="Times New Roman" w:hAnsi="Times New Roman" w:cs="Times New Roman"/>
                        <w:sz w:val="15"/>
                        <w:szCs w:val="15"/>
                      </w:rPr>
                    </w:pP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336"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0C13E3">
                    <w:pPr>
                      <w:jc w:val="right"/>
                      <w:rPr>
                        <w:rFonts w:ascii="Times New Roman" w:hAnsi="Times New Roman" w:cs="Times New Roman"/>
                        <w:sz w:val="15"/>
                        <w:szCs w:val="15"/>
                      </w:rPr>
                    </w:pPr>
                  </w:p>
                </w:tc>
                <w:tc>
                  <w:tcPr>
                    <w:tcW w:w="1704" w:type="dxa"/>
                    <w:vAlign w:val="center"/>
                  </w:tcPr>
                  <w:p w:rsidR="000C13E3" w:rsidRDefault="000C13E3">
                    <w:pPr>
                      <w:jc w:val="right"/>
                      <w:rPr>
                        <w:rFonts w:ascii="Times New Roman" w:hAnsi="Times New Roman" w:cs="Times New Roman"/>
                        <w:sz w:val="15"/>
                        <w:szCs w:val="15"/>
                      </w:rPr>
                    </w:pPr>
                  </w:p>
                </w:tc>
                <w:tc>
                  <w:tcPr>
                    <w:tcW w:w="1637" w:type="dxa"/>
                    <w:vAlign w:val="center"/>
                  </w:tcPr>
                  <w:p w:rsidR="000C13E3" w:rsidRDefault="000C13E3">
                    <w:pPr>
                      <w:jc w:val="right"/>
                      <w:rPr>
                        <w:rFonts w:ascii="Times New Roman" w:hAnsi="Times New Roman" w:cs="Times New Roman"/>
                        <w:sz w:val="15"/>
                        <w:szCs w:val="15"/>
                      </w:rPr>
                    </w:pPr>
                  </w:p>
                </w:tc>
              </w:tr>
              <w:tr w:rsidR="000C13E3">
                <w:trPr>
                  <w:trHeight w:val="20"/>
                </w:trPr>
                <w:sdt>
                  <w:sdtPr>
                    <w:tag w:val="_PLD_56eacf5a90be4746898504dda5c8a2c0"/>
                    <w:id w:val="-115521821"/>
                    <w:lock w:val="sdtLocked"/>
                  </w:sdtPr>
                  <w:sdtEndPr/>
                  <w:sdtContent>
                    <w:tc>
                      <w:tcPr>
                        <w:tcW w:w="2359" w:type="dxa"/>
                      </w:tcPr>
                      <w:p w:rsidR="000C13E3" w:rsidRDefault="00C11B76">
                        <w:pPr>
                          <w:rPr>
                            <w:sz w:val="18"/>
                            <w:szCs w:val="18"/>
                          </w:rPr>
                        </w:pPr>
                        <w:r>
                          <w:rPr>
                            <w:sz w:val="18"/>
                            <w:szCs w:val="18"/>
                          </w:rPr>
                          <w:t>四、本期期末余额</w:t>
                        </w:r>
                      </w:p>
                    </w:tc>
                  </w:sdtContent>
                </w:sdt>
                <w:tc>
                  <w:tcPr>
                    <w:tcW w:w="1432" w:type="dxa"/>
                    <w:tcBorders>
                      <w:right w:val="single" w:sz="4" w:space="0" w:color="auto"/>
                    </w:tcBorders>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638,206,348.00</w:t>
                    </w:r>
                  </w:p>
                </w:tc>
                <w:tc>
                  <w:tcPr>
                    <w:tcW w:w="436"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91" w:type="dxa"/>
                    <w:tcBorders>
                      <w:left w:val="single" w:sz="4" w:space="0" w:color="auto"/>
                      <w:right w:val="single" w:sz="4" w:space="0" w:color="auto"/>
                    </w:tcBorders>
                    <w:vAlign w:val="center"/>
                  </w:tcPr>
                  <w:p w:rsidR="000C13E3" w:rsidRDefault="000C13E3">
                    <w:pPr>
                      <w:jc w:val="right"/>
                      <w:rPr>
                        <w:rFonts w:ascii="Times New Roman" w:hAnsi="Times New Roman" w:cs="Times New Roman"/>
                        <w:sz w:val="15"/>
                        <w:szCs w:val="15"/>
                      </w:rPr>
                    </w:pPr>
                  </w:p>
                </w:tc>
                <w:tc>
                  <w:tcPr>
                    <w:tcW w:w="437" w:type="dxa"/>
                    <w:tcBorders>
                      <w:left w:val="single" w:sz="4" w:space="0" w:color="auto"/>
                    </w:tcBorders>
                    <w:vAlign w:val="center"/>
                  </w:tcPr>
                  <w:p w:rsidR="000C13E3" w:rsidRDefault="000C13E3">
                    <w:pPr>
                      <w:jc w:val="right"/>
                      <w:rPr>
                        <w:rFonts w:ascii="Times New Roman" w:hAnsi="Times New Roman" w:cs="Times New Roman"/>
                        <w:sz w:val="15"/>
                        <w:szCs w:val="15"/>
                      </w:rPr>
                    </w:pPr>
                  </w:p>
                </w:tc>
                <w:tc>
                  <w:tcPr>
                    <w:tcW w:w="1554"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1,243,702,334.26</w:t>
                    </w:r>
                  </w:p>
                </w:tc>
                <w:tc>
                  <w:tcPr>
                    <w:tcW w:w="491" w:type="dxa"/>
                    <w:vAlign w:val="center"/>
                  </w:tcPr>
                  <w:p w:rsidR="000C13E3" w:rsidRDefault="000C13E3">
                    <w:pPr>
                      <w:jc w:val="right"/>
                      <w:rPr>
                        <w:rFonts w:ascii="Times New Roman" w:hAnsi="Times New Roman" w:cs="Times New Roman"/>
                        <w:sz w:val="15"/>
                        <w:szCs w:val="15"/>
                      </w:rPr>
                    </w:pPr>
                  </w:p>
                </w:tc>
                <w:tc>
                  <w:tcPr>
                    <w:tcW w:w="14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-4,870,500.00</w:t>
                    </w:r>
                  </w:p>
                </w:tc>
                <w:tc>
                  <w:tcPr>
                    <w:tcW w:w="1336"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3,561,101.01</w:t>
                    </w:r>
                  </w:p>
                </w:tc>
                <w:tc>
                  <w:tcPr>
                    <w:tcW w:w="1473"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47,166,045.35</w:t>
                    </w:r>
                  </w:p>
                </w:tc>
                <w:tc>
                  <w:tcPr>
                    <w:tcW w:w="1704"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-185,391,117.18</w:t>
                    </w:r>
                  </w:p>
                </w:tc>
                <w:tc>
                  <w:tcPr>
                    <w:tcW w:w="1637" w:type="dxa"/>
                    <w:vAlign w:val="center"/>
                  </w:tcPr>
                  <w:p w:rsidR="000C13E3" w:rsidRDefault="00C11B76">
                    <w:pPr>
                      <w:jc w:val="right"/>
                      <w:rPr>
                        <w:rFonts w:ascii="Times New Roman" w:hAnsi="Times New Roman" w:cs="Times New Roman"/>
                        <w:sz w:val="15"/>
                        <w:szCs w:val="15"/>
                      </w:rPr>
                    </w:pPr>
                    <w:r>
                      <w:rPr>
                        <w:rFonts w:ascii="Times New Roman" w:hAnsi="Times New Roman" w:cs="Times New Roman"/>
                        <w:sz w:val="15"/>
                        <w:szCs w:val="15"/>
                      </w:rPr>
                      <w:t>1,742,374,211.44</w:t>
                    </w:r>
                  </w:p>
                </w:tc>
              </w:tr>
            </w:tbl>
            <w:p w:rsidR="000C13E3" w:rsidRDefault="000C13E3"/>
            <w:p w:rsidR="000C13E3" w:rsidRDefault="00C11B76">
              <w:pPr>
                <w:snapToGrid w:val="0"/>
                <w:spacing w:line="240" w:lineRule="atLeast"/>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朱奇</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金群</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刘燕</w:t>
                  </w:r>
                </w:sdtContent>
              </w:sdt>
            </w:p>
          </w:sdtContent>
        </w:sdt>
        <w:p w:rsidR="000C13E3" w:rsidRDefault="00362B2C">
          <w:pPr>
            <w:rPr>
              <w:szCs w:val="21"/>
            </w:rPr>
            <w:sectPr w:rsidR="000C13E3">
              <w:pgSz w:w="16838" w:h="11906" w:orient="landscape"/>
              <w:pgMar w:top="1276" w:right="1440" w:bottom="1797" w:left="1525" w:header="856" w:footer="992" w:gutter="0"/>
              <w:cols w:space="425"/>
              <w:docGrid w:linePitch="312"/>
            </w:sectPr>
          </w:pPr>
        </w:p>
      </w:sdtContent>
    </w:sdt>
    <w:bookmarkStart w:id="160" w:name="_Hlk533930396" w:displacedByCustomXml="next"/>
    <w:bookmarkEnd w:id="160" w:displacedByCustomXml="next"/>
    <w:bookmarkEnd w:id="159" w:displacedByCustomXml="next"/>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0C13E3" w:rsidRDefault="00C11B76">
          <w:pPr>
            <w:pStyle w:val="2"/>
            <w:numPr>
              <w:ilvl w:val="0"/>
              <w:numId w:val="53"/>
            </w:numPr>
            <w:rPr>
              <w:rFonts w:ascii="宋体" w:hAnsi="宋体"/>
            </w:rPr>
          </w:pPr>
          <w:r>
            <w:rPr>
              <w:rFonts w:ascii="宋体" w:hAnsi="宋体"/>
            </w:rPr>
            <w:t>公司基本情况</w:t>
          </w:r>
        </w:p>
        <w:p w:rsidR="000C13E3" w:rsidRDefault="00C11B76">
          <w:pPr>
            <w:pStyle w:val="3"/>
            <w:numPr>
              <w:ilvl w:val="0"/>
              <w:numId w:val="55"/>
            </w:numPr>
          </w:pPr>
          <w:r>
            <w:rPr>
              <w:rFonts w:hint="eastAsia"/>
            </w:rPr>
            <w:t>公司概况</w:t>
          </w:r>
        </w:p>
        <w:sdt>
          <w:sdtPr>
            <w:rPr>
              <w:rFonts w:hint="eastAsia"/>
              <w:szCs w:val="21"/>
            </w:rPr>
            <w:alias w:val="是否适用：公司概况[双击切换]"/>
            <w:tag w:val="_GBC_7b613deb8c7f4027b73602e5cd1d4a2e"/>
            <w:id w:val="-955021824"/>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ascii="宋体" w:eastAsia="宋体"/>
              <w:sz w:val="21"/>
              <w:szCs w:val="21"/>
            </w:rPr>
            <w:alias w:val="公司概况"/>
            <w:tag w:val="_GBC_dfec127af3a7441dade8cb0f67119e66"/>
            <w:id w:val="-201175245"/>
            <w:lock w:val="sdtLocked"/>
            <w:placeholder>
              <w:docPart w:val="GBC22222222222222222222222222222"/>
            </w:placeholder>
          </w:sdtPr>
          <w:sdtEndPr/>
          <w:sdtContent>
            <w:p w:rsidR="000C13E3" w:rsidRDefault="00C11B76">
              <w:pPr>
                <w:pStyle w:val="21"/>
                <w:numPr>
                  <w:ilvl w:val="0"/>
                  <w:numId w:val="56"/>
                </w:numPr>
                <w:adjustRightInd/>
                <w:spacing w:line="400" w:lineRule="exact"/>
                <w:textAlignment w:val="auto"/>
                <w:rPr>
                  <w:rFonts w:asciiTheme="minorEastAsia" w:eastAsiaTheme="minorEastAsia" w:hAnsiTheme="minorEastAsia"/>
                  <w:b/>
                  <w:sz w:val="21"/>
                  <w:szCs w:val="21"/>
                </w:rPr>
              </w:pPr>
              <w:r>
                <w:rPr>
                  <w:rFonts w:asciiTheme="minorEastAsia" w:eastAsiaTheme="minorEastAsia" w:hAnsiTheme="minorEastAsia" w:hint="eastAsia"/>
                  <w:b/>
                  <w:sz w:val="21"/>
                  <w:szCs w:val="21"/>
                </w:rPr>
                <w:t>公司注册地、组织形式和总部地址</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陕西航天动力高科技股份有限公司（以下简称“公司”或“本公司”）是1999年12月1日经陕西省人民政府陕政函字（1999）256号文批准，由西安航天科技工业公司（后更名为西安航天科技工业有限公司）为主发起人，联合陕西动力机械设计研究所、陕西红光机械厂（后更名为西安航天发动机有限公司）、陕西苍松机械厂（后更名为陕西苍松机械有限公司）、西安航天科技工业公司工会共同发起设立的股份有限公司，注册地为中华人民共和国陕西省西安市。</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公司于1999年12月24日在陕西省工商行政管理局登记注册，统一社会信用代码：91610000713592579L。</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资产负债日，本公司法定代表人：朱奇。</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公司总部位于陕西省西安市锦业路78号。本公司及子公司（统称”集团”或“本公司”）主要从事以航天流体技术为核心，在流体机械相关领域从事泵及泵系统产品、液力传动产品、流体计量产品和电机及配套系统产品的开发、生产和销售。本公司主要生产泵及泵系统产品、液力传动产品、流体计量产品和电机产品，属机械行业。</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经中国证券监督管理委员会证监发行字[2003]24号文核准,公司于2003年3月24日向二级市场投资者定价配售发行人民币普通股6500万股,发行后的股本为人民币18,500万元。公司股票于2003年4月8日在上海证券交易所挂牌交易。公司于2006年5月12日公布实施了股权分置改革方案，由非流通股股东向股权分置改革实施方案股权登记日在册的流通股股东每持有10股支付2.9股股票以换取其非流通股份的流通权。</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2010年7月，根据公司2009年第一次临时股东大会决议和中国证券监督管理委员会证监许可〔2010〕885号《关于核准陕西航天动力高科技股份有限公司配股的批复》，公司以2010年7月13日收市后公司股本总数185,000,000股为基数，按每10股配3股的比例向全体股东配售，共计配股数量55,500,000股普通股(A股),配股价格为10.45元/股。公司实际配售54,683,174.00股，配股完成后，公司增加注册资本人民币54,683,174.00元，变更后的注册资本为人民币239,683,174.00元。</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2013年3月，根据公司2011年第四届董事会第七次会议、2011年第二次临时股东大会审议以及中国证券监督管理委员会证监许可〔2012〕1268号《关于核准陕西航天动力高科技股份有限公司非公开发行股票的批复》，核准公司向机构投资者及其他符合法律法规规定的投资者非公开发行合计不超过80,000,000.00股人民币普通股。公司实际发行79,420,000.00股，发行完成后，公司增加注册资本人民币79,420,000.00元，变更后的注册资本为人民币319,103,174.00元。</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2014年4月，根据公司2013年度股东大会审议通过，公司以2013年12月31日公司股本总数319,103,174股为基数，以资本公积金向全体股东每10股转增10股，总计转增</w:t>
              </w:r>
              <w:r>
                <w:rPr>
                  <w:rFonts w:asciiTheme="minorEastAsia" w:eastAsiaTheme="minorEastAsia" w:hAnsiTheme="minorEastAsia" w:hint="eastAsia"/>
                  <w:szCs w:val="21"/>
                </w:rPr>
                <w:lastRenderedPageBreak/>
                <w:t>319,103,174股，转增后公司增加注册资本人民币319,103,174.00元，变更后的注册资本为人民币638,206,348.00元。</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本公司的母公司为西安航天科技工业有限公司。</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本公司的最终控制人为中国航天科技集团有限公司。</w:t>
              </w:r>
            </w:p>
            <w:p w:rsidR="000C13E3" w:rsidRDefault="000C13E3">
              <w:pPr>
                <w:spacing w:line="400" w:lineRule="exact"/>
                <w:ind w:firstLineChars="200" w:firstLine="420"/>
                <w:rPr>
                  <w:rFonts w:asciiTheme="minorEastAsia" w:eastAsiaTheme="minorEastAsia" w:hAnsiTheme="minorEastAsia"/>
                  <w:color w:val="FF0000"/>
                  <w:szCs w:val="21"/>
                </w:rPr>
              </w:pPr>
            </w:p>
            <w:p w:rsidR="000C13E3" w:rsidRDefault="00C11B76">
              <w:pPr>
                <w:pStyle w:val="21"/>
                <w:numPr>
                  <w:ilvl w:val="0"/>
                  <w:numId w:val="56"/>
                </w:numPr>
                <w:adjustRightInd/>
                <w:spacing w:line="400" w:lineRule="exact"/>
                <w:textAlignment w:val="auto"/>
                <w:rPr>
                  <w:rFonts w:asciiTheme="minorEastAsia" w:eastAsiaTheme="minorEastAsia" w:hAnsiTheme="minorEastAsia"/>
                  <w:b/>
                  <w:sz w:val="21"/>
                  <w:szCs w:val="21"/>
                </w:rPr>
              </w:pPr>
              <w:r>
                <w:rPr>
                  <w:rFonts w:asciiTheme="minorEastAsia" w:eastAsiaTheme="minorEastAsia" w:hAnsiTheme="minorEastAsia" w:hint="eastAsia"/>
                  <w:b/>
                  <w:sz w:val="21"/>
                  <w:szCs w:val="21"/>
                </w:rPr>
                <w:t>公司的业务性质和主要经营活动</w:t>
              </w:r>
            </w:p>
            <w:p w:rsidR="000C13E3" w:rsidRDefault="00C11B7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公司经营范围为：航天技术流体机械系列液力变矩器、泵、阀、水轮机、汽轮机及成套装置、液压元件、液压系统，计量器具、智能仪器仪表、物联网通信、自动化控制设备、高低压配电设备等机电产品的研究、设计、生产、试验、销售；通讯设备、计算机的研制开发、生产、销售；一体化节能业务（包含循环水整体节能，余热余压利用等）的方案设计、施工及咨询，合同能源管理；技术咨询、技术服务；环境工程、环保工程、市政工程总承包；消防设施工程施工、安装、维保；机电安装工程施工、电子与智能化工程施工；空调制冷成套设备安装；暖通设备安装；承接境外与出口自产设备相关的工程和境内国际招标工程，以及上述所需的设备、材料的出口，对外派遣实施上述所需的劳务人员；一般货物、技术的进出口；进料加工和“三来一补”业务；建筑材料、冶金原料、环保设备、车辆的代理销售，一般货物贸易。（国家有专项规定的经审批后方可经营）</w:t>
              </w:r>
            </w:p>
            <w:p w:rsidR="000C13E3" w:rsidRDefault="000C13E3">
              <w:pPr>
                <w:tabs>
                  <w:tab w:val="left" w:pos="196"/>
                  <w:tab w:val="left" w:pos="426"/>
                </w:tabs>
                <w:snapToGrid w:val="0"/>
                <w:spacing w:line="400" w:lineRule="exact"/>
                <w:ind w:firstLineChars="200" w:firstLine="422"/>
                <w:rPr>
                  <w:rFonts w:asciiTheme="minorEastAsia" w:eastAsiaTheme="minorEastAsia" w:hAnsiTheme="minorEastAsia" w:cs="Arial"/>
                  <w:b/>
                  <w:color w:val="0000FF"/>
                  <w:szCs w:val="21"/>
                </w:rPr>
              </w:pPr>
            </w:p>
            <w:p w:rsidR="000C13E3" w:rsidRDefault="00C11B76">
              <w:pPr>
                <w:pStyle w:val="21"/>
                <w:numPr>
                  <w:ilvl w:val="0"/>
                  <w:numId w:val="56"/>
                </w:numPr>
                <w:adjustRightInd/>
                <w:spacing w:line="400" w:lineRule="exact"/>
                <w:textAlignment w:val="auto"/>
                <w:rPr>
                  <w:rFonts w:asciiTheme="minorEastAsia" w:eastAsiaTheme="minorEastAsia" w:hAnsiTheme="minorEastAsia"/>
                  <w:b/>
                  <w:sz w:val="21"/>
                  <w:szCs w:val="21"/>
                </w:rPr>
              </w:pPr>
              <w:r>
                <w:rPr>
                  <w:rFonts w:asciiTheme="minorEastAsia" w:eastAsiaTheme="minorEastAsia" w:hAnsiTheme="minorEastAsia" w:hint="eastAsia"/>
                  <w:b/>
                  <w:sz w:val="21"/>
                  <w:szCs w:val="21"/>
                </w:rPr>
                <w:t>财务报告的批准报出</w:t>
              </w:r>
            </w:p>
            <w:p w:rsidR="000C13E3" w:rsidRDefault="00C11B76">
              <w:pPr>
                <w:overflowPunct w:val="0"/>
                <w:autoSpaceDE w:val="0"/>
                <w:autoSpaceDN w:val="0"/>
                <w:adjustRightInd w:val="0"/>
                <w:snapToGrid w:val="0"/>
                <w:spacing w:line="400" w:lineRule="exact"/>
                <w:ind w:firstLineChars="200" w:firstLine="420"/>
                <w:textAlignment w:val="bottom"/>
                <w:rPr>
                  <w:rFonts w:asciiTheme="minorEastAsia" w:eastAsiaTheme="minorEastAsia" w:hAnsiTheme="minorEastAsia" w:cs="Arial"/>
                  <w:bCs/>
                  <w:szCs w:val="21"/>
                </w:rPr>
              </w:pPr>
              <w:r>
                <w:rPr>
                  <w:rFonts w:asciiTheme="minorEastAsia" w:eastAsiaTheme="minorEastAsia" w:hAnsiTheme="minorEastAsia" w:cs="Arial" w:hint="eastAsia"/>
                  <w:bCs/>
                  <w:szCs w:val="21"/>
                </w:rPr>
                <w:tab/>
                <w:t>本财务报表业经本公司董事会于2023年4月27日决议批准报出。</w:t>
              </w:r>
            </w:p>
            <w:p w:rsidR="000C13E3" w:rsidRDefault="00362B2C">
              <w:pPr>
                <w:rPr>
                  <w:szCs w:val="21"/>
                </w:rPr>
              </w:pPr>
            </w:p>
          </w:sdtContent>
        </w:sdt>
        <w:p w:rsidR="000C13E3" w:rsidRDefault="000C13E3">
          <w:pPr>
            <w:rPr>
              <w:szCs w:val="21"/>
            </w:rPr>
          </w:pPr>
        </w:p>
        <w:p w:rsidR="000C13E3" w:rsidRDefault="00C11B76">
          <w:pPr>
            <w:pStyle w:val="3"/>
            <w:numPr>
              <w:ilvl w:val="0"/>
              <w:numId w:val="55"/>
            </w:numPr>
            <w:rPr>
              <w:szCs w:val="21"/>
            </w:rPr>
          </w:pPr>
          <w:r>
            <w:rPr>
              <w:rFonts w:hint="eastAsia"/>
              <w:szCs w:val="21"/>
            </w:rPr>
            <w:t>合并财务</w:t>
          </w:r>
          <w:r>
            <w:rPr>
              <w:rFonts w:hint="eastAsia"/>
            </w:rPr>
            <w:t>报表</w:t>
          </w:r>
          <w:r>
            <w:rPr>
              <w:rFonts w:hint="eastAsia"/>
              <w:szCs w:val="21"/>
            </w:rPr>
            <w:t>范围</w:t>
          </w:r>
        </w:p>
        <w:sdt>
          <w:sdtPr>
            <w:rPr>
              <w:rFonts w:hint="eastAsia"/>
              <w:szCs w:val="21"/>
            </w:rPr>
            <w:alias w:val="是否适用：合并财务报表范围[双击切换]"/>
            <w:tag w:val="_GBC_a91e4e947d164f9a9ca7d1c18bebd2db"/>
            <w:id w:val="45614961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本年度合并财务报表范围"/>
            <w:tag w:val="_GBC_696c121eead146fba6371fa5b371b2fc"/>
            <w:id w:val="-928197034"/>
            <w:lock w:val="sdtLocked"/>
            <w:placeholder>
              <w:docPart w:val="GBC22222222222222222222222222222"/>
            </w:placeholder>
          </w:sdtPr>
          <w:sdtEndPr/>
          <w:sdtContent>
            <w:sdt>
              <w:sdtPr>
                <w:rPr>
                  <w:szCs w:val="21"/>
                </w:rPr>
                <w:alias w:val="本年度合并财务报表范围"/>
                <w:tag w:val="_GBC_696c121eead146fba6371fa5b371b2fc"/>
                <w:id w:val="-544523265"/>
                <w:lock w:val="sdtLocked"/>
                <w:placeholder>
                  <w:docPart w:val="{47d9d380-f243-47c0-a442-93d6499d325f}"/>
                </w:placeholder>
              </w:sdtPr>
              <w:sdtEndPr/>
              <w:sdtContent>
                <w:p w:rsidR="000C13E3" w:rsidRDefault="00C11B76">
                  <w:pPr>
                    <w:overflowPunct w:val="0"/>
                    <w:autoSpaceDE w:val="0"/>
                    <w:autoSpaceDN w:val="0"/>
                    <w:adjustRightInd w:val="0"/>
                    <w:snapToGrid w:val="0"/>
                    <w:spacing w:line="400" w:lineRule="exact"/>
                    <w:ind w:firstLineChars="200" w:firstLine="420"/>
                    <w:textAlignment w:val="bottom"/>
                    <w:rPr>
                      <w:rFonts w:asciiTheme="minorEastAsia" w:eastAsiaTheme="minorEastAsia" w:hAnsiTheme="minorEastAsia" w:cs="Arial"/>
                      <w:snapToGrid w:val="0"/>
                      <w:kern w:val="2"/>
                      <w:szCs w:val="21"/>
                    </w:rPr>
                  </w:pPr>
                  <w:r>
                    <w:rPr>
                      <w:rFonts w:asciiTheme="minorEastAsia" w:eastAsiaTheme="minorEastAsia" w:hAnsiTheme="minorEastAsia" w:cs="Arial" w:hint="eastAsia"/>
                      <w:snapToGrid w:val="0"/>
                      <w:kern w:val="2"/>
                      <w:szCs w:val="21"/>
                    </w:rPr>
                    <w:t>本公司2022年度纳入合并范围的子公司共5户，详见本附注七“在其他主体中的权益”。本公司本期合并范围比上期减少1户，详见本附注七“合并范围的变更”。</w:t>
                  </w:r>
                </w:p>
                <w:p w:rsidR="000C13E3" w:rsidRDefault="00C11B76">
                  <w:pPr>
                    <w:overflowPunct w:val="0"/>
                    <w:autoSpaceDE w:val="0"/>
                    <w:autoSpaceDN w:val="0"/>
                    <w:adjustRightInd w:val="0"/>
                    <w:snapToGrid w:val="0"/>
                    <w:spacing w:line="400" w:lineRule="exact"/>
                    <w:ind w:firstLineChars="200" w:firstLine="420"/>
                    <w:textAlignment w:val="bottom"/>
                    <w:rPr>
                      <w:rFonts w:asciiTheme="minorEastAsia" w:eastAsiaTheme="minorEastAsia" w:hAnsiTheme="minorEastAsia" w:cs="Arial"/>
                      <w:snapToGrid w:val="0"/>
                      <w:szCs w:val="21"/>
                    </w:rPr>
                  </w:pPr>
                  <w:r>
                    <w:rPr>
                      <w:rFonts w:asciiTheme="minorEastAsia" w:eastAsiaTheme="minorEastAsia" w:hAnsiTheme="minorEastAsia" w:cs="Arial" w:hint="eastAsia"/>
                      <w:snapToGrid w:val="0"/>
                      <w:kern w:val="2"/>
                      <w:szCs w:val="21"/>
                    </w:rPr>
                    <w:t>本年度纳入合并范围的主要子公司名称：</w:t>
                  </w:r>
                </w:p>
                <w:tbl>
                  <w:tblPr>
                    <w:tblW w:w="883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61"/>
                    <w:gridCol w:w="860"/>
                    <w:gridCol w:w="5812"/>
                  </w:tblGrid>
                  <w:tr w:rsidR="000C13E3">
                    <w:trPr>
                      <w:trHeight w:val="340"/>
                      <w:tblHeader/>
                    </w:trPr>
                    <w:tc>
                      <w:tcPr>
                        <w:tcW w:w="2161" w:type="dxa"/>
                        <w:tcBorders>
                          <w:tl2br w:val="nil"/>
                          <w:tr2bl w:val="nil"/>
                        </w:tcBorders>
                        <w:vAlign w:val="center"/>
                      </w:tcPr>
                      <w:p w:rsidR="000C13E3" w:rsidRDefault="00C11B76">
                        <w:pPr>
                          <w:pStyle w:val="Default"/>
                          <w:snapToGrid w:val="0"/>
                          <w:spacing w:line="200" w:lineRule="atLeast"/>
                          <w:jc w:val="center"/>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公司简称</w:t>
                        </w:r>
                      </w:p>
                    </w:tc>
                    <w:tc>
                      <w:tcPr>
                        <w:tcW w:w="860" w:type="dxa"/>
                        <w:tcBorders>
                          <w:tl2br w:val="nil"/>
                          <w:tr2bl w:val="nil"/>
                        </w:tcBorders>
                        <w:vAlign w:val="center"/>
                      </w:tcPr>
                      <w:p w:rsidR="000C13E3" w:rsidRDefault="000C13E3">
                        <w:pPr>
                          <w:pStyle w:val="Default"/>
                          <w:snapToGrid w:val="0"/>
                          <w:spacing w:line="200" w:lineRule="atLeast"/>
                          <w:jc w:val="center"/>
                          <w:rPr>
                            <w:rFonts w:asciiTheme="minorEastAsia" w:eastAsiaTheme="minorEastAsia" w:hAnsiTheme="minorEastAsia" w:cs="Arial"/>
                            <w:color w:val="auto"/>
                            <w:sz w:val="21"/>
                            <w:szCs w:val="21"/>
                          </w:rPr>
                        </w:pPr>
                      </w:p>
                    </w:tc>
                    <w:tc>
                      <w:tcPr>
                        <w:tcW w:w="5812" w:type="dxa"/>
                        <w:tcBorders>
                          <w:tl2br w:val="nil"/>
                          <w:tr2bl w:val="nil"/>
                        </w:tcBorders>
                        <w:vAlign w:val="center"/>
                      </w:tcPr>
                      <w:p w:rsidR="000C13E3" w:rsidRDefault="00C11B76">
                        <w:pPr>
                          <w:pStyle w:val="Default"/>
                          <w:snapToGrid w:val="0"/>
                          <w:spacing w:line="200" w:lineRule="atLeast"/>
                          <w:jc w:val="center"/>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公司全称</w:t>
                        </w:r>
                      </w:p>
                    </w:tc>
                  </w:tr>
                  <w:tr w:rsidR="000C13E3">
                    <w:trPr>
                      <w:trHeight w:val="340"/>
                    </w:trPr>
                    <w:tc>
                      <w:tcPr>
                        <w:tcW w:w="2161"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宝鸡航天泵业</w:t>
                        </w:r>
                      </w:p>
                    </w:tc>
                    <w:tc>
                      <w:tcPr>
                        <w:tcW w:w="860" w:type="dxa"/>
                        <w:tcBorders>
                          <w:tl2br w:val="nil"/>
                          <w:tr2bl w:val="nil"/>
                        </w:tcBorders>
                        <w:vAlign w:val="center"/>
                      </w:tcPr>
                      <w:p w:rsidR="000C13E3" w:rsidRDefault="00C11B76">
                        <w:pPr>
                          <w:pStyle w:val="Default"/>
                          <w:snapToGrid w:val="0"/>
                          <w:spacing w:line="200" w:lineRule="atLeast"/>
                          <w:jc w:val="center"/>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指</w:t>
                        </w:r>
                      </w:p>
                    </w:tc>
                    <w:tc>
                      <w:tcPr>
                        <w:tcW w:w="5812"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宝鸡航天动力泵业有限公司</w:t>
                        </w:r>
                      </w:p>
                    </w:tc>
                  </w:tr>
                  <w:tr w:rsidR="000C13E3">
                    <w:trPr>
                      <w:trHeight w:val="340"/>
                    </w:trPr>
                    <w:tc>
                      <w:tcPr>
                        <w:tcW w:w="2161"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陕西航天节能</w:t>
                        </w:r>
                      </w:p>
                    </w:tc>
                    <w:tc>
                      <w:tcPr>
                        <w:tcW w:w="860" w:type="dxa"/>
                        <w:tcBorders>
                          <w:tl2br w:val="nil"/>
                          <w:tr2bl w:val="nil"/>
                        </w:tcBorders>
                        <w:vAlign w:val="center"/>
                      </w:tcPr>
                      <w:p w:rsidR="000C13E3" w:rsidRDefault="00C11B76">
                        <w:pPr>
                          <w:pStyle w:val="Default"/>
                          <w:snapToGrid w:val="0"/>
                          <w:spacing w:line="200" w:lineRule="atLeast"/>
                          <w:jc w:val="center"/>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指</w:t>
                        </w:r>
                      </w:p>
                    </w:tc>
                    <w:tc>
                      <w:tcPr>
                        <w:tcW w:w="5812"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陕西航天动力节能科技有限公司</w:t>
                        </w:r>
                      </w:p>
                    </w:tc>
                  </w:tr>
                  <w:tr w:rsidR="000C13E3">
                    <w:trPr>
                      <w:trHeight w:val="340"/>
                    </w:trPr>
                    <w:tc>
                      <w:tcPr>
                        <w:tcW w:w="2161"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江苏航天机电</w:t>
                        </w:r>
                      </w:p>
                    </w:tc>
                    <w:tc>
                      <w:tcPr>
                        <w:tcW w:w="860" w:type="dxa"/>
                        <w:tcBorders>
                          <w:tl2br w:val="nil"/>
                          <w:tr2bl w:val="nil"/>
                        </w:tcBorders>
                        <w:vAlign w:val="center"/>
                      </w:tcPr>
                      <w:p w:rsidR="000C13E3" w:rsidRDefault="00C11B76">
                        <w:pPr>
                          <w:pStyle w:val="Default"/>
                          <w:snapToGrid w:val="0"/>
                          <w:spacing w:line="200" w:lineRule="atLeast"/>
                          <w:jc w:val="center"/>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指</w:t>
                        </w:r>
                      </w:p>
                    </w:tc>
                    <w:tc>
                      <w:tcPr>
                        <w:tcW w:w="5812"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江苏航天动力机电有限公司</w:t>
                        </w:r>
                      </w:p>
                    </w:tc>
                  </w:tr>
                  <w:tr w:rsidR="000C13E3">
                    <w:trPr>
                      <w:trHeight w:val="340"/>
                    </w:trPr>
                    <w:tc>
                      <w:tcPr>
                        <w:tcW w:w="2161"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西安航天泵业</w:t>
                        </w:r>
                      </w:p>
                    </w:tc>
                    <w:tc>
                      <w:tcPr>
                        <w:tcW w:w="860" w:type="dxa"/>
                        <w:tcBorders>
                          <w:tl2br w:val="nil"/>
                          <w:tr2bl w:val="nil"/>
                        </w:tcBorders>
                        <w:vAlign w:val="center"/>
                      </w:tcPr>
                      <w:p w:rsidR="000C13E3" w:rsidRDefault="00C11B76">
                        <w:pPr>
                          <w:pStyle w:val="Default"/>
                          <w:snapToGrid w:val="0"/>
                          <w:spacing w:line="200" w:lineRule="atLeast"/>
                          <w:jc w:val="center"/>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指</w:t>
                        </w:r>
                      </w:p>
                    </w:tc>
                    <w:tc>
                      <w:tcPr>
                        <w:tcW w:w="5812"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西安航天泵业有限公司</w:t>
                        </w:r>
                      </w:p>
                    </w:tc>
                  </w:tr>
                  <w:tr w:rsidR="000C13E3">
                    <w:trPr>
                      <w:trHeight w:val="340"/>
                    </w:trPr>
                    <w:tc>
                      <w:tcPr>
                        <w:tcW w:w="2161"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江苏航天水力</w:t>
                        </w:r>
                      </w:p>
                    </w:tc>
                    <w:tc>
                      <w:tcPr>
                        <w:tcW w:w="860" w:type="dxa"/>
                        <w:tcBorders>
                          <w:tl2br w:val="nil"/>
                          <w:tr2bl w:val="nil"/>
                        </w:tcBorders>
                        <w:vAlign w:val="center"/>
                      </w:tcPr>
                      <w:p w:rsidR="000C13E3" w:rsidRDefault="00C11B76">
                        <w:pPr>
                          <w:pStyle w:val="Default"/>
                          <w:snapToGrid w:val="0"/>
                          <w:spacing w:line="200" w:lineRule="atLeast"/>
                          <w:jc w:val="center"/>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指</w:t>
                        </w:r>
                      </w:p>
                    </w:tc>
                    <w:tc>
                      <w:tcPr>
                        <w:tcW w:w="5812" w:type="dxa"/>
                        <w:tcBorders>
                          <w:tl2br w:val="nil"/>
                          <w:tr2bl w:val="nil"/>
                        </w:tcBorders>
                        <w:vAlign w:val="center"/>
                      </w:tcPr>
                      <w:p w:rsidR="000C13E3" w:rsidRDefault="00C11B76">
                        <w:pPr>
                          <w:pStyle w:val="Default"/>
                          <w:snapToGrid w:val="0"/>
                          <w:spacing w:line="200" w:lineRule="atLeast"/>
                          <w:jc w:val="both"/>
                          <w:rPr>
                            <w:rFonts w:asciiTheme="minorEastAsia" w:eastAsiaTheme="minorEastAsia" w:hAnsiTheme="minorEastAsia" w:cs="Arial"/>
                            <w:color w:val="auto"/>
                            <w:sz w:val="21"/>
                            <w:szCs w:val="21"/>
                          </w:rPr>
                        </w:pPr>
                        <w:r>
                          <w:rPr>
                            <w:rFonts w:asciiTheme="minorEastAsia" w:eastAsiaTheme="minorEastAsia" w:hAnsiTheme="minorEastAsia" w:cs="Arial"/>
                            <w:color w:val="auto"/>
                            <w:sz w:val="21"/>
                            <w:szCs w:val="21"/>
                          </w:rPr>
                          <w:t>江苏航天水力设备有限公司</w:t>
                        </w:r>
                      </w:p>
                    </w:tc>
                  </w:tr>
                </w:tbl>
                <w:p w:rsidR="000C13E3" w:rsidRDefault="00362B2C">
                  <w:pPr>
                    <w:rPr>
                      <w:szCs w:val="21"/>
                    </w:rPr>
                  </w:pPr>
                </w:p>
              </w:sdtContent>
            </w:sdt>
            <w:p w:rsidR="000C13E3" w:rsidRDefault="00362B2C">
              <w:pPr>
                <w:rPr>
                  <w:szCs w:val="21"/>
                </w:rPr>
              </w:pPr>
            </w:p>
          </w:sdtContent>
        </w:sdt>
      </w:sdtContent>
    </w:sdt>
    <w:p w:rsidR="000C13E3" w:rsidRDefault="00C11B76">
      <w:pPr>
        <w:pStyle w:val="2"/>
        <w:numPr>
          <w:ilvl w:val="0"/>
          <w:numId w:val="53"/>
        </w:numPr>
        <w:rPr>
          <w:rFonts w:ascii="宋体" w:hAnsi="宋体"/>
        </w:rPr>
      </w:pPr>
      <w:r>
        <w:rPr>
          <w:rFonts w:ascii="宋体" w:hAnsi="宋体" w:hint="eastAsia"/>
        </w:rPr>
        <w:lastRenderedPageBreak/>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7"/>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rsidR="000C13E3" w:rsidRDefault="00C11B76">
              <w:pPr>
                <w:spacing w:line="400" w:lineRule="exact"/>
                <w:ind w:firstLineChars="200" w:firstLine="420"/>
                <w:rPr>
                  <w:szCs w:val="21"/>
                </w:rPr>
              </w:pPr>
              <w:r>
                <w:rPr>
                  <w:rFonts w:hint="eastAsia"/>
                  <w:szCs w:val="21"/>
                </w:rPr>
                <w:t>本公司财务报表以持续经营假设为基础，根据实际发生的交易和事项，按照财政部发布的《企业会计准则——基本准则》（财政部令第33号发布、财政部令第76号修订）、于2006年2月15日及其后颁布和修订的42项具体会计准则、企业会计准则应用指南、企业会计准则解释及其他相关规定（以下合称“企业会计准则”），以及中国证券监督管理委员会《公开发行证券的公司信息披露编报规则第15号——财务报告的一般规定》（2014年修订）的规定编制。</w:t>
              </w:r>
            </w:p>
            <w:p w:rsidR="000C13E3" w:rsidRDefault="00C11B76">
              <w:pPr>
                <w:spacing w:line="400" w:lineRule="exact"/>
                <w:ind w:firstLineChars="200" w:firstLine="420"/>
                <w:rPr>
                  <w:rFonts w:asciiTheme="minorEastAsia" w:eastAsiaTheme="minorEastAsia" w:hAnsiTheme="minorEastAsia" w:cs="Arial"/>
                  <w:szCs w:val="21"/>
                </w:rPr>
              </w:pPr>
              <w:r>
                <w:rPr>
                  <w:rFonts w:hint="eastAsia"/>
                  <w:szCs w:val="21"/>
                </w:rPr>
                <w:t>根据企业会计准则的相关规定，本公司会计核算以权责发生制为基础。除某些金融工具外，本财务报表均以历史成本为计量基础。持有待售的非流动资产，按公允价值减去预计费用后的金额，以及符合持有待售条件时的原账面价值，取两者孰低计价。资产如果发生减值，则按照相关规定计提相应的减值准备。</w:t>
              </w:r>
            </w:p>
            <w:p w:rsidR="000C13E3" w:rsidRDefault="00362B2C">
              <w:pPr>
                <w:rPr>
                  <w:szCs w:val="21"/>
                </w:rPr>
              </w:pPr>
            </w:p>
          </w:sdtContent>
        </w:sdt>
      </w:sdtContent>
    </w:sdt>
    <w:p w:rsidR="000C13E3" w:rsidRDefault="000C13E3">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0C13E3" w:rsidRDefault="00C11B76">
          <w:pPr>
            <w:pStyle w:val="3"/>
            <w:numPr>
              <w:ilvl w:val="0"/>
              <w:numId w:val="57"/>
            </w:numPr>
          </w:pPr>
          <w:r>
            <w:rPr>
              <w:rFonts w:hint="eastAsia"/>
            </w:rPr>
            <w:t>持续经营</w:t>
          </w:r>
        </w:p>
        <w:sdt>
          <w:sdtPr>
            <w:rPr>
              <w:rFonts w:hint="eastAsia"/>
              <w:szCs w:val="21"/>
            </w:rPr>
            <w:alias w:val="是否适用：持续经营[双击切换]"/>
            <w:tag w:val="_GBC_fa7177dc4f164e56b4df7bebc60acf50"/>
            <w:id w:val="119828073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持续经营"/>
            <w:tag w:val="_GBC_dc876c24006b428987a041949eb554f3"/>
            <w:id w:val="425929805"/>
            <w:lock w:val="sdtLocked"/>
            <w:placeholder>
              <w:docPart w:val="GBC22222222222222222222222222222"/>
            </w:placeholder>
          </w:sdtPr>
          <w:sdtEndPr/>
          <w:sdtContent>
            <w:p w:rsidR="000C13E3" w:rsidRDefault="00C11B76">
              <w:pPr>
                <w:rPr>
                  <w:szCs w:val="21"/>
                </w:rPr>
              </w:pPr>
              <w:r>
                <w:rPr>
                  <w:rFonts w:hint="eastAsia"/>
                </w:rPr>
                <w:t>本财务报表以持续经营为基础列报，本公司自报告期末起至少12个月具有持续经营能力。</w:t>
              </w:r>
            </w:p>
          </w:sdtContent>
        </w:sdt>
        <w:p w:rsidR="000C13E3" w:rsidRDefault="00362B2C">
          <w:pPr>
            <w:rPr>
              <w:szCs w:val="21"/>
            </w:rPr>
          </w:pPr>
        </w:p>
      </w:sdtContent>
    </w:sdt>
    <w:p w:rsidR="000C13E3" w:rsidRDefault="00C11B76">
      <w:pPr>
        <w:pStyle w:val="2"/>
        <w:numPr>
          <w:ilvl w:val="0"/>
          <w:numId w:val="53"/>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rsidR="000C13E3" w:rsidRDefault="00C11B76">
          <w:r>
            <w:rPr>
              <w:rFonts w:hint="eastAsia"/>
            </w:rPr>
            <w:t>具体会计政策和会计估计提示：</w:t>
          </w:r>
        </w:p>
        <w:sdt>
          <w:sdtPr>
            <w:alias w:val="是否适用：具体会计政策和会计估计提示[双击切换]"/>
            <w:tag w:val="_GBC_86fd142a599649f8a3574e6ddaba5f71"/>
            <w:id w:val="82216905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8"/>
            </w:numPr>
          </w:pPr>
          <w:r>
            <w:t>遵循企业会计准则的声明</w:t>
          </w:r>
        </w:p>
        <w:sdt>
          <w:sdtPr>
            <w:rPr>
              <w:rFonts w:hint="eastAsia"/>
              <w:szCs w:val="21"/>
            </w:rPr>
            <w:alias w:val="会计准则和会计制度"/>
            <w:tag w:val="_GBC_a350b889163a4ef3bb500c021e6a6b47"/>
            <w:id w:val="-1902207007"/>
            <w:lock w:val="sdtLocked"/>
          </w:sdtPr>
          <w:sdtEndPr/>
          <w:sdtContent>
            <w:p w:rsidR="000C13E3" w:rsidRDefault="00C11B76">
              <w:pPr>
                <w:spacing w:line="360" w:lineRule="auto"/>
                <w:ind w:firstLineChars="200" w:firstLine="420"/>
                <w:rPr>
                  <w:szCs w:val="21"/>
                </w:rPr>
              </w:pPr>
              <w:r>
                <w:rPr>
                  <w:rFonts w:hint="eastAsia"/>
                  <w:szCs w:val="21"/>
                </w:rPr>
                <w:t>本公司编制的财务报表符合企业会计准则的要求，真实、完整地反映了本公司2022年12月31日的合并及母公司财务状况及2022年度的合并及母公司经营成果和合并及母公司现金流量等有关信息。此外，本公司的财务报表在所有重大方面符合中国证券监督管理委员会2014年修订的《公开发行证券的公司信息披露编报规则第15号－财务报告的一般规定》有关财务报表及其附注的披露要求。</w:t>
              </w:r>
            </w:p>
          </w:sdtContent>
        </w:sdt>
        <w:p w:rsidR="000C13E3" w:rsidRDefault="00362B2C">
          <w:pPr>
            <w:rPr>
              <w:szCs w:val="21"/>
            </w:rPr>
          </w:pPr>
        </w:p>
      </w:sdtContent>
    </w:sdt>
    <w:p w:rsidR="000C13E3" w:rsidRDefault="000C13E3">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0C13E3" w:rsidRDefault="00C11B76">
          <w:pPr>
            <w:pStyle w:val="3"/>
            <w:numPr>
              <w:ilvl w:val="0"/>
              <w:numId w:val="58"/>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rsidR="000C13E3" w:rsidRDefault="00C11B76">
              <w:pPr>
                <w:spacing w:line="360" w:lineRule="auto"/>
                <w:rPr>
                  <w:szCs w:val="21"/>
                </w:rPr>
              </w:pPr>
              <w:r>
                <w:rPr>
                  <w:rFonts w:hint="eastAsia"/>
                  <w:szCs w:val="21"/>
                </w:rPr>
                <w:t xml:space="preserve">  本公司的会计期间分为年度和中期，会计中期指短于一个完整的会计年度的报告期间。本公司会计年度采用公历年度，即每年自1月1日起至12月31日止</w:t>
              </w:r>
              <w:r>
                <w:rPr>
                  <w:szCs w:val="21"/>
                </w:rPr>
                <w:t>。</w:t>
              </w:r>
            </w:p>
          </w:sdtContent>
        </w:sdt>
      </w:sdtContent>
    </w:sdt>
    <w:p w:rsidR="000C13E3" w:rsidRDefault="000C13E3">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0C13E3" w:rsidRDefault="00C11B76">
          <w:pPr>
            <w:pStyle w:val="3"/>
            <w:numPr>
              <w:ilvl w:val="0"/>
              <w:numId w:val="58"/>
            </w:numPr>
          </w:pPr>
          <w:r>
            <w:rPr>
              <w:rFonts w:hint="eastAsia"/>
            </w:rPr>
            <w:t>营业周期</w:t>
          </w:r>
        </w:p>
        <w:sdt>
          <w:sdtPr>
            <w:rPr>
              <w:rFonts w:hint="eastAsia"/>
              <w:szCs w:val="21"/>
            </w:rPr>
            <w:alias w:val="是否适用：营业周期[双击切换]"/>
            <w:tag w:val="_GBC_41bd09d0a4bd429996597e58a613259e"/>
            <w:id w:val="-11168209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营业周期"/>
            <w:tag w:val="_GBC_e145e43187d9463889884f48e9e0b234"/>
            <w:id w:val="-1839073962"/>
            <w:lock w:val="sdtLocked"/>
            <w:placeholder>
              <w:docPart w:val="GBC22222222222222222222222222222"/>
            </w:placeholder>
          </w:sdtPr>
          <w:sdtEndPr/>
          <w:sdtContent>
            <w:p w:rsidR="000C13E3" w:rsidRDefault="00C11B76">
              <w:pPr>
                <w:spacing w:line="360" w:lineRule="auto"/>
                <w:rPr>
                  <w:rFonts w:cs="Times New Roman"/>
                  <w:kern w:val="2"/>
                  <w:szCs w:val="21"/>
                </w:rPr>
              </w:pPr>
              <w:r>
                <w:rPr>
                  <w:rFonts w:hint="eastAsia"/>
                  <w:szCs w:val="21"/>
                </w:rPr>
                <w:t xml:space="preserve">  </w:t>
              </w:r>
              <w:r>
                <w:rPr>
                  <w:rFonts w:hint="eastAsia"/>
                </w:rPr>
                <w:t>正常营业周期是指本公司从购买用于加工的资产起至实现现金或现金等价物的期间。本公司以12个月作为一个营业周期，并以其作为资产和负债的流动性划分标准。</w:t>
              </w:r>
            </w:p>
          </w:sdtContent>
        </w:sdt>
      </w:sdtContent>
    </w:sdt>
    <w:p w:rsidR="000C13E3" w:rsidRDefault="000C13E3">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8"/>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rsidR="000C13E3" w:rsidRDefault="00C11B76">
              <w:pPr>
                <w:spacing w:line="360" w:lineRule="auto"/>
                <w:rPr>
                  <w:szCs w:val="21"/>
                </w:rPr>
              </w:pPr>
              <w:r>
                <w:rPr>
                  <w:rFonts w:hint="eastAsia"/>
                  <w:szCs w:val="21"/>
                </w:rPr>
                <w:t xml:space="preserve">  人民币为本公司及境内子公司经营所处的主要经济环境中的货币，本公司及境内子公司以人民币为记账本位币。本公司编制本财务报表时所采用的货币为人民币</w:t>
              </w:r>
              <w:r>
                <w:rPr>
                  <w:szCs w:val="21"/>
                </w:rPr>
                <w:t>。</w:t>
              </w:r>
            </w:p>
          </w:sdtContent>
        </w:sdt>
        <w:p w:rsidR="000C13E3" w:rsidRDefault="00362B2C">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8"/>
            </w:numPr>
          </w:pPr>
          <w:r>
            <w:t>同一控制下和非同一控制下企业合并的会计处理方法</w:t>
          </w:r>
        </w:p>
        <w:sdt>
          <w:sdtPr>
            <w:rPr>
              <w:rFonts w:hint="eastAsia"/>
              <w:szCs w:val="21"/>
            </w:rPr>
            <w:alias w:val="是否适用：同一控制下和非同一控制下企业合并的会计处理方法[双击切换]"/>
            <w:tag w:val="_GBC_46d00db18b44411d8dd79543c30557e3"/>
            <w:id w:val="-104135953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企业合并，是指将两个或两个以上单独的企业合并形成一个报告主体的交易或事项。企业合并分为同一控制下企业合并和非同一控制下企业合并。</w:t>
              </w:r>
            </w:p>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（1）同一控制下企业合并</w:t>
              </w:r>
            </w:p>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公司在企业合并中取得的资产和负债，按照合并日被合并方资产、负债（包括最终控制方收购被合并方形成的商誉）在最终控制方合并财务报表中的账面价值计量；取得的净资产账面价值与支付的合并对价账面价值（或发行股份面值总额）的差额，调整资本公积中的股本溢价，资本公积中股本溢价不足冲减的，调整留存收益。</w:t>
              </w:r>
            </w:p>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合并方为进行企业合并发生的各项直接费用，于发生时计入当期损益。</w:t>
              </w:r>
            </w:p>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（2）非同一控制下企业合并</w:t>
              </w:r>
            </w:p>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为进行企业合并发生的直接相关费用于发生时计入当期损益。为企业合并而发行权益性证券或债务性证券的交易费用，计入权益性证券或债务性证券的初始确认金额。</w:t>
              </w:r>
            </w:p>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在通过多次交易分步实现非同一控制下企业合并的情况下，如果各项交易属于“一揽子交易”，本公司将其作为一项取得子公司控制权的交易按上述非同一控制的原则处理；如果各项交易不属于“一揽子交易”，对于购买日之前持有的被购买方的股权，应当按照该股权在购买日的公允价值进行重新计量，公允价值与其账面价值之间的差额计人当期投资收益；购买日之前持有的被购买方的股权涉及权益法核算下的其他综合收益以及除净损益、其他综合收益和利润分配外的其他所有者权益变动（以下简称“其他所有者权益变动”）的，与其相关的其他综合收益、其他所有者权益变动应当转为购买日所属当期收益，由于被投资方重新计量设定受益计划净负债或净资产变动而产生的其他综合收益除外。</w:t>
              </w:r>
            </w:p>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（3）一揽子交易的判断</w:t>
              </w:r>
            </w:p>
            <w:p w:rsidR="000C13E3" w:rsidRDefault="00C11B76">
              <w:pPr>
                <w:spacing w:line="400" w:lineRule="exact"/>
                <w:ind w:left="3"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通过多次交易分步实现的企业合并，本公司结合分步交易的各个步骤的协议条款，以及各个步骤中所分别取得的股权比例、取得对象、取得方式、取得时点及取得对价等信息来判断分步交</w:t>
              </w:r>
              <w:r>
                <w:rPr>
                  <w:rFonts w:asciiTheme="minorEastAsia" w:eastAsiaTheme="minorEastAsia" w:hAnsiTheme="minorEastAsia" w:cs="Arial" w:hint="eastAsia"/>
                  <w:szCs w:val="21"/>
                </w:rPr>
                <w:lastRenderedPageBreak/>
                <w:t>易是否属于“一揽子交易”。各项交易的条款、条件以及经济影响符合以下一种或多种情况的，本公司通常将多次交易事项作为“一揽子交易”进行会计处理：①这些交易是同时或者在考虑了彼此影响的情况下订立的；②这些交易整体才能达成一项完整的商业结果；③一项交易的发生取决于至少一项其他交易的发生；④一项交易单独看是不经济的，但是和其他交易一并考虑时是经济的。</w:t>
              </w:r>
            </w:p>
            <w:p w:rsidR="000C13E3" w:rsidRDefault="00362B2C">
              <w:pPr>
                <w:rPr>
                  <w:rFonts w:cs="Times New Roman"/>
                  <w:kern w:val="2"/>
                  <w:szCs w:val="21"/>
                </w:rPr>
              </w:pPr>
            </w:p>
          </w:sdtContent>
        </w:sdt>
      </w:sdtContent>
    </w:sdt>
    <w:p w:rsidR="000C13E3" w:rsidRDefault="000C13E3">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0C13E3" w:rsidRDefault="00C11B76">
          <w:pPr>
            <w:pStyle w:val="3"/>
            <w:numPr>
              <w:ilvl w:val="0"/>
              <w:numId w:val="58"/>
            </w:numPr>
          </w:pPr>
          <w:r>
            <w:t>合并财务报表的编制方法</w:t>
          </w:r>
        </w:p>
        <w:sdt>
          <w:sdtPr>
            <w:rPr>
              <w:rFonts w:hint="eastAsia"/>
              <w:szCs w:val="21"/>
            </w:rPr>
            <w:alias w:val="是否适用：合并财务报表的编制方法[双击切换]"/>
            <w:tag w:val="_GBC_d8312ea572e647a59b796bf708b54713"/>
            <w:id w:val="11334216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sdtContent>
            <w:p w:rsidR="000C13E3" w:rsidRDefault="00C11B76">
              <w:pPr>
                <w:overflowPunct w:val="0"/>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编制合并财务报表时合并范围包括本公司及全部子公司。子公司为本公司能够对其实施控制的主体。</w:t>
              </w:r>
            </w:p>
            <w:p w:rsidR="000C13E3" w:rsidRDefault="00C11B76">
              <w:pPr>
                <w:overflowPunct w:val="0"/>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从取得子公司的实际控制权之日起，本公司开始将其纳入合并范围；从丧失实际控制权之日起停止纳入合并范围。对于同一控制下企业合并取得的子公司，自其与本公司同受最终控制方控制之日起纳入本公司合并范围，并将其在合并日前实现的净利润在合并利润表中单列项目反映。</w:t>
              </w:r>
            </w:p>
            <w:p w:rsidR="000C13E3" w:rsidRDefault="00C11B76">
              <w:pPr>
                <w:overflowPunct w:val="0"/>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0C13E3" w:rsidRDefault="00C11B76">
              <w:pPr>
                <w:overflowPunct w:val="0"/>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集团内所有重大往来余额、交易及未实现利润在合并财务报表编制时予以抵销，但内部交易表明相关资产发生减值损失的，应当全额确认该部分损失。子公司的股东权益、当期净损益及综合收益中不属于本公司所拥有的部分分别作为少数股东权益、少数股东损益及归属于少数股东的综合收益总额在合并财务报表中股东权益、净利润及综合收益总额项下单独列示。本公司向子公司出售资产所发生的未实现内部交易损益，全额抵销归属于母公司股东的净利润；子公司向本公司出售资产所发生的未实现内部交易损益，按本公司对该子公司的分配比例在归属于母公司股东的净利润和少数股东损益之间分配抵销。子公司之间出售资产所发生的未实现内部交易损益，按照母公司对出售方子公司的分配比例在归属于母公司股东的净利润和少数股东损益之间分配抵销。</w:t>
              </w:r>
            </w:p>
            <w:p w:rsidR="000C13E3" w:rsidRDefault="00C11B76">
              <w:pPr>
                <w:spacing w:line="360" w:lineRule="auto"/>
                <w:ind w:firstLineChars="200" w:firstLine="420"/>
                <w:rPr>
                  <w:szCs w:val="21"/>
                </w:rPr>
              </w:pPr>
              <w:r>
                <w:rPr>
                  <w:rFonts w:asciiTheme="minorEastAsia" w:eastAsiaTheme="minorEastAsia" w:hAnsiTheme="minorEastAsia" w:cs="Arial" w:hint="eastAsia"/>
                  <w:szCs w:val="21"/>
                </w:rPr>
                <w:t>如果以本公司为会计主体与以本公司或子公司为会计主体对同一交易的认定不同时，从本公司的角度对该交易予以调整。</w:t>
              </w:r>
            </w:p>
          </w:sdtContent>
        </w:sdt>
      </w:sdtContent>
    </w:sdt>
    <w:p w:rsidR="000C13E3" w:rsidRDefault="000C13E3">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0C13E3" w:rsidRDefault="00C11B76">
          <w:pPr>
            <w:pStyle w:val="3"/>
            <w:numPr>
              <w:ilvl w:val="0"/>
              <w:numId w:val="58"/>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e5a2f4bbc77f437e880fdd380b417236"/>
            <w:id w:val="-1331440792"/>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c402ea29-e126-41b4-9662-82ff03a8eea9}"/>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合营安排，是指一项由两个或两个以上的参与方共同控制的安排。本公司根据在合营安排中享有的权利和承担的义务</w:t>
              </w:r>
              <w:r>
                <w:rPr>
                  <w:rFonts w:asciiTheme="minorEastAsia" w:eastAsiaTheme="minorEastAsia" w:hAnsiTheme="minorEastAsia" w:cs="Arial"/>
                  <w:szCs w:val="21"/>
                </w:rPr>
                <w:t>，</w:t>
              </w:r>
              <w:r>
                <w:rPr>
                  <w:rFonts w:asciiTheme="minorEastAsia" w:eastAsiaTheme="minorEastAsia" w:hAnsiTheme="minorEastAsia" w:cs="Arial" w:hint="eastAsia"/>
                  <w:szCs w:val="21"/>
                </w:rPr>
                <w:t>将合营安排</w:t>
              </w:r>
              <w:r>
                <w:rPr>
                  <w:rFonts w:asciiTheme="minorEastAsia" w:eastAsiaTheme="minorEastAsia" w:hAnsiTheme="minorEastAsia" w:cs="Arial"/>
                  <w:szCs w:val="21"/>
                </w:rPr>
                <w:t>分为共同经营和合营企业。共同经营，是指</w:t>
              </w:r>
              <w:r>
                <w:rPr>
                  <w:rFonts w:asciiTheme="minorEastAsia" w:eastAsiaTheme="minorEastAsia" w:hAnsiTheme="minorEastAsia" w:cs="Arial" w:hint="eastAsia"/>
                  <w:szCs w:val="21"/>
                </w:rPr>
                <w:t>本公司</w:t>
              </w:r>
              <w:r>
                <w:rPr>
                  <w:rFonts w:asciiTheme="minorEastAsia" w:eastAsiaTheme="minorEastAsia" w:hAnsiTheme="minorEastAsia" w:cs="Arial"/>
                  <w:szCs w:val="21"/>
                </w:rPr>
                <w:t>享有该安排相关资产且承担该安排相关负债的合营安排。合营企业，是指</w:t>
              </w:r>
              <w:r>
                <w:rPr>
                  <w:rFonts w:asciiTheme="minorEastAsia" w:eastAsiaTheme="minorEastAsia" w:hAnsiTheme="minorEastAsia" w:cs="Arial" w:hint="eastAsia"/>
                  <w:szCs w:val="21"/>
                </w:rPr>
                <w:t>本公司</w:t>
              </w:r>
              <w:r>
                <w:rPr>
                  <w:rFonts w:asciiTheme="minorEastAsia" w:eastAsiaTheme="minorEastAsia" w:hAnsiTheme="minorEastAsia" w:cs="Arial"/>
                  <w:szCs w:val="21"/>
                </w:rPr>
                <w:t>仅对该安排的净资产享有权利的合营安排。</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本公司</w:t>
              </w:r>
              <w:r>
                <w:rPr>
                  <w:rFonts w:asciiTheme="minorEastAsia" w:eastAsiaTheme="minorEastAsia" w:hAnsiTheme="minorEastAsia" w:cs="Arial"/>
                  <w:szCs w:val="21"/>
                </w:rPr>
                <w:t>对合营企业的投资</w:t>
              </w:r>
              <w:r>
                <w:rPr>
                  <w:rFonts w:asciiTheme="minorEastAsia" w:eastAsiaTheme="minorEastAsia" w:hAnsiTheme="minorEastAsia" w:cs="Arial" w:hint="eastAsia"/>
                  <w:szCs w:val="21"/>
                </w:rPr>
                <w:t>采</w:t>
              </w:r>
              <w:r>
                <w:rPr>
                  <w:rFonts w:asciiTheme="minorEastAsia" w:eastAsiaTheme="minorEastAsia" w:hAnsiTheme="minorEastAsia" w:cs="Arial"/>
                  <w:szCs w:val="21"/>
                </w:rPr>
                <w:t>用权益法核算</w:t>
              </w:r>
              <w:r>
                <w:rPr>
                  <w:rFonts w:asciiTheme="minorEastAsia" w:eastAsiaTheme="minorEastAsia" w:hAnsiTheme="minorEastAsia" w:cs="Arial" w:hint="eastAsia"/>
                  <w:szCs w:val="21"/>
                </w:rPr>
                <w:t>，按照本</w:t>
              </w:r>
              <w:r>
                <w:rPr>
                  <w:rFonts w:asciiTheme="minorEastAsia" w:eastAsiaTheme="minorEastAsia" w:hAnsiTheme="minorEastAsia" w:cs="Arial"/>
                  <w:szCs w:val="21"/>
                </w:rPr>
                <w:t>附注四、</w:t>
              </w:r>
              <w:r>
                <w:rPr>
                  <w:rFonts w:asciiTheme="minorEastAsia" w:eastAsiaTheme="minorEastAsia" w:hAnsiTheme="minorEastAsia" w:cs="Arial" w:hint="eastAsia"/>
                  <w:szCs w:val="21"/>
                </w:rPr>
                <w:t>15（2）</w:t>
              </w:r>
              <w:r>
                <w:rPr>
                  <w:rFonts w:asciiTheme="minorEastAsia" w:eastAsiaTheme="minorEastAsia" w:hAnsiTheme="minorEastAsia" w:cs="Arial"/>
                  <w:szCs w:val="21"/>
                </w:rPr>
                <w:t>②</w:t>
              </w:r>
              <w:r>
                <w:rPr>
                  <w:rFonts w:asciiTheme="minorEastAsia" w:eastAsiaTheme="minorEastAsia" w:hAnsiTheme="minorEastAsia" w:cs="Arial" w:hint="eastAsia"/>
                  <w:szCs w:val="21"/>
                </w:rPr>
                <w:t>“</w:t>
              </w:r>
              <w:r>
                <w:rPr>
                  <w:rFonts w:asciiTheme="minorEastAsia" w:eastAsiaTheme="minorEastAsia" w:hAnsiTheme="minorEastAsia" w:cs="Arial"/>
                  <w:szCs w:val="21"/>
                </w:rPr>
                <w:t>权益法核算的长期股权投资</w:t>
              </w:r>
              <w:r>
                <w:rPr>
                  <w:rFonts w:asciiTheme="minorEastAsia" w:eastAsiaTheme="minorEastAsia" w:hAnsiTheme="minorEastAsia" w:cs="Arial" w:hint="eastAsia"/>
                  <w:szCs w:val="21"/>
                </w:rPr>
                <w:t>”中所述的会计政策处理。</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本公司作为合营方</w:t>
              </w:r>
              <w:r>
                <w:rPr>
                  <w:rFonts w:asciiTheme="minorEastAsia" w:eastAsiaTheme="minorEastAsia" w:hAnsiTheme="minorEastAsia" w:cs="Arial"/>
                  <w:szCs w:val="21"/>
                </w:rPr>
                <w:t>对共同经营</w:t>
              </w:r>
              <w:r>
                <w:rPr>
                  <w:rFonts w:asciiTheme="minorEastAsia" w:eastAsiaTheme="minorEastAsia" w:hAnsiTheme="minorEastAsia" w:cs="Arial" w:hint="eastAsia"/>
                  <w:szCs w:val="21"/>
                </w:rPr>
                <w:t>，</w:t>
              </w:r>
              <w:r>
                <w:rPr>
                  <w:rFonts w:asciiTheme="minorEastAsia" w:eastAsiaTheme="minorEastAsia" w:hAnsiTheme="minorEastAsia" w:cs="Arial"/>
                  <w:szCs w:val="21"/>
                </w:rPr>
                <w:t>确认</w:t>
              </w:r>
              <w:r>
                <w:rPr>
                  <w:rFonts w:asciiTheme="minorEastAsia" w:eastAsiaTheme="minorEastAsia" w:hAnsiTheme="minorEastAsia" w:cs="Arial" w:hint="eastAsia"/>
                  <w:szCs w:val="21"/>
                </w:rPr>
                <w:t>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rsidR="000C13E3" w:rsidRDefault="00C11B76">
              <w:pPr>
                <w:spacing w:line="400" w:lineRule="exact"/>
                <w:ind w:firstLineChars="200" w:firstLine="420"/>
              </w:pPr>
              <w:r>
                <w:rPr>
                  <w:rFonts w:asciiTheme="minorEastAsia" w:eastAsiaTheme="minorEastAsia" w:hAnsiTheme="minorEastAsia" w:cs="Arial" w:hint="eastAsia"/>
                  <w:szCs w:val="21"/>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8号——资产减值》等规定的资产减值损失的，对于由本公司向共同经营投出或出售资产的情况，本公司全额确认该损失；对于本公司自共同经营购买资产的情况，本公司按承担的份额确认该损失。</w:t>
              </w:r>
            </w:p>
          </w:sdtContent>
        </w:sdt>
        <w:p w:rsidR="000C13E3" w:rsidRDefault="00362B2C">
          <w:pPr>
            <w:rPr>
              <w:b/>
              <w:bCs/>
              <w:szCs w:val="21"/>
            </w:rPr>
          </w:pPr>
        </w:p>
      </w:sdtContent>
    </w:sdt>
    <w:p w:rsidR="000C13E3" w:rsidRDefault="000C13E3"/>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0C13E3" w:rsidRDefault="00C11B76">
          <w:pPr>
            <w:pStyle w:val="3"/>
            <w:numPr>
              <w:ilvl w:val="0"/>
              <w:numId w:val="58"/>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rsidR="000C13E3" w:rsidRDefault="00C11B76">
              <w:pPr>
                <w:adjustRightInd w:val="0"/>
                <w:snapToGrid w:val="0"/>
                <w:spacing w:line="360" w:lineRule="auto"/>
                <w:ind w:firstLineChars="200" w:firstLine="420"/>
                <w:rPr>
                  <w:szCs w:val="21"/>
                </w:rPr>
              </w:pPr>
              <w:r>
                <w:rPr>
                  <w:rFonts w:hint="eastAsia"/>
                  <w:szCs w:val="21"/>
                </w:rPr>
                <w:t>本公司现金及现金等价物包括库存现金、可以随时用于支付的存款以及本公司持有的期限短（一般为从购买日起三个月内到期）、流动性强、易于转换为已知金额现金、价值变动风险很小的投资</w:t>
              </w:r>
              <w:r>
                <w:rPr>
                  <w:szCs w:val="21"/>
                </w:rPr>
                <w:t>。</w:t>
              </w:r>
            </w:p>
          </w:sdtContent>
        </w:sdt>
      </w:sdtContent>
    </w:sdt>
    <w:p w:rsidR="000C13E3" w:rsidRDefault="000C13E3">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8"/>
            </w:numPr>
          </w:pPr>
          <w:r>
            <w:t>外币业务和外币报表折算</w:t>
          </w:r>
        </w:p>
        <w:sdt>
          <w:sdtPr>
            <w:rPr>
              <w:rFonts w:hint="eastAsia"/>
              <w:szCs w:val="21"/>
            </w:rPr>
            <w:alias w:val="是否适用：外币业务和外币报表折算[双击切换]"/>
            <w:tag w:val="_GBC_9c9def5a1d2241b5a3ee696d03433778"/>
            <w:id w:val="-108113274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Ansi="宋体" w:cs="宋体" w:hint="eastAsia"/>
              <w:kern w:val="0"/>
              <w:szCs w:val="21"/>
            </w:rPr>
            <w:alias w:val="外币业务核算方法"/>
            <w:tag w:val="_GBC_1703fe5fc56b42a8972c0906a4ac6d6b"/>
            <w:id w:val="888381966"/>
            <w:lock w:val="sdtLocked"/>
            <w:placeholder>
              <w:docPart w:val="{530d21d9-481a-4035-8a3f-637e587a1744}"/>
            </w:placeholder>
          </w:sdtPr>
          <w:sdtEndPr/>
          <w:sdtContent>
            <w:p w:rsidR="000C13E3" w:rsidRDefault="00C11B76">
              <w:pPr>
                <w:pStyle w:val="af"/>
                <w:spacing w:line="400" w:lineRule="exact"/>
                <w:ind w:firstLineChars="200" w:firstLine="420"/>
                <w:rPr>
                  <w:rFonts w:asciiTheme="minorEastAsia" w:eastAsiaTheme="minorEastAsia" w:hAnsiTheme="minorEastAsia" w:cs="Arial"/>
                </w:rPr>
              </w:pPr>
              <w:r>
                <w:rPr>
                  <w:rFonts w:asciiTheme="minorEastAsia" w:eastAsiaTheme="minorEastAsia" w:hAnsiTheme="minorEastAsia" w:cs="Arial" w:hint="eastAsia"/>
                </w:rPr>
                <w:t>（1）外币交易的折算方法</w:t>
              </w:r>
            </w:p>
            <w:p w:rsidR="000C13E3" w:rsidRDefault="00C11B76">
              <w:pPr>
                <w:pStyle w:val="af"/>
                <w:spacing w:line="400" w:lineRule="exact"/>
                <w:ind w:firstLineChars="200" w:firstLine="420"/>
                <w:rPr>
                  <w:rFonts w:asciiTheme="minorEastAsia" w:eastAsiaTheme="minorEastAsia" w:hAnsiTheme="minorEastAsia" w:cs="Arial"/>
                </w:rPr>
              </w:pPr>
              <w:r>
                <w:rPr>
                  <w:rFonts w:asciiTheme="minorEastAsia" w:eastAsiaTheme="minorEastAsia" w:hAnsiTheme="minorEastAsia" w:cs="Arial" w:hint="eastAsia"/>
                </w:rPr>
                <w:t>本公司发生的外币交易在初始确认时，按交易日的即期汇率（通常指中国人民银行公布的当日外汇牌价的中间价，下同）折算为记账本位币金额，但公司发生的外币兑换业务或涉及外币兑换的交易事项，按照实际采用的汇率折算为记账本位币金额。</w:t>
              </w:r>
            </w:p>
            <w:p w:rsidR="000C13E3" w:rsidRDefault="00C11B76">
              <w:pPr>
                <w:pStyle w:val="af"/>
                <w:spacing w:line="400" w:lineRule="exact"/>
                <w:ind w:firstLineChars="200" w:firstLine="420"/>
                <w:rPr>
                  <w:rFonts w:asciiTheme="minorEastAsia" w:eastAsiaTheme="minorEastAsia" w:hAnsiTheme="minorEastAsia" w:cs="Arial"/>
                </w:rPr>
              </w:pPr>
              <w:r>
                <w:rPr>
                  <w:rFonts w:asciiTheme="minorEastAsia" w:eastAsiaTheme="minorEastAsia" w:hAnsiTheme="minorEastAsia" w:cs="Arial" w:hint="eastAsia"/>
                </w:rPr>
                <w:t>（2）对于外币货币性项目和外币非货币性项目的折算方法</w:t>
              </w:r>
            </w:p>
            <w:p w:rsidR="000C13E3" w:rsidRDefault="00C11B76">
              <w:pPr>
                <w:pStyle w:val="af"/>
                <w:spacing w:line="400" w:lineRule="exact"/>
                <w:ind w:firstLineChars="200" w:firstLine="420"/>
                <w:rPr>
                  <w:rFonts w:asciiTheme="minorEastAsia" w:eastAsiaTheme="minorEastAsia" w:hAnsiTheme="minorEastAsia" w:cs="Arial"/>
                </w:rPr>
              </w:pPr>
              <w:r>
                <w:rPr>
                  <w:rFonts w:asciiTheme="minorEastAsia" w:eastAsiaTheme="minorEastAsia" w:hAnsiTheme="minorEastAsia" w:cs="Arial" w:hint="eastAsia"/>
                </w:rPr>
                <w:t>资产负债表日，对于外币货币性项目采用资产负债表日即期汇率折算，由此产生的汇兑差额，除：①属于与购建符合资本化条件的资产相关的外币专门借款产生的汇兑差额按照借款费用资本化的原则处理；②可供出售的外币货币性项目除摊余成本之外的其他账面余额变动产生的汇兑差额计入其他综合收益之外，均计入当期损益。</w:t>
              </w:r>
            </w:p>
            <w:p w:rsidR="000C13E3" w:rsidRDefault="00C11B76">
              <w:pPr>
                <w:pStyle w:val="af"/>
                <w:spacing w:line="400" w:lineRule="exact"/>
                <w:ind w:firstLineChars="200" w:firstLine="420"/>
                <w:rPr>
                  <w:rFonts w:asciiTheme="minorEastAsia" w:eastAsiaTheme="minorEastAsia" w:hAnsiTheme="minorEastAsia" w:cs="Arial"/>
                </w:rPr>
              </w:pPr>
              <w:r>
                <w:rPr>
                  <w:rFonts w:asciiTheme="minorEastAsia" w:eastAsiaTheme="minorEastAsia" w:hAnsiTheme="minorEastAsia" w:cs="Arial" w:hint="eastAsia"/>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0C13E3" w:rsidRDefault="00362B2C"/>
          </w:sdtContent>
        </w:sdt>
        <w:p w:rsidR="000C13E3" w:rsidRDefault="00362B2C">
          <w:pPr>
            <w:rPr>
              <w:rFonts w:cs="Times New Roman"/>
              <w:kern w:val="2"/>
              <w:szCs w:val="21"/>
            </w:rPr>
          </w:pPr>
        </w:p>
      </w:sdtContent>
    </w:sdt>
    <w:p w:rsidR="000C13E3" w:rsidRDefault="000C13E3">
      <w:pPr>
        <w:rPr>
          <w:szCs w:val="21"/>
        </w:rPr>
      </w:pPr>
    </w:p>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0C13E3" w:rsidRDefault="00C11B76">
          <w:pPr>
            <w:pStyle w:val="3"/>
            <w:numPr>
              <w:ilvl w:val="0"/>
              <w:numId w:val="58"/>
            </w:numPr>
          </w:pPr>
          <w:r>
            <w:t>金融工具</w:t>
          </w:r>
        </w:p>
        <w:sdt>
          <w:sdtPr>
            <w:rPr>
              <w:rFonts w:hint="eastAsia"/>
              <w:szCs w:val="21"/>
            </w:rPr>
            <w:alias w:val="是否适用：金融工具_重要会计政策和估计[双击切换]"/>
            <w:tag w:val="_GBC_1537cea503f244c2af870a2a0d5fd7a9"/>
            <w:id w:val="-33676844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在本公司成为金融工具合同的一方时确认一项金融资产或金融负债。</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（1）金融资产的分类、确认和计量</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①摊余成本计量的金融资产</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本公司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采用实际利率法，按照摊余成本进行后续计量，其摊销或减值产生的利得或损失，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②以公允价值计量且其变动计入其他综合收益的金融资产</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本公司管理此类金融资产的业务模式为既以收取合同现金流量为目标又以出售为目标，且此类金融资产的合同现金流量特征与基本借贷安排相一致。本公司对此类金融资产按照公允价值计量且其变动计入其他综合收益，但减值损失或利得、汇兑损益和按照实际利率法计算的利息收入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③以公允价值计量且其变动计入当期损益的金融资产</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本公司将上述以摊余成本计量的金融资产和以公允价值计量且其变动计入其他综合收益的金融资产之外的金融资产，分类为以公允价值计量且其变动计入当期损益的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（2）金融负债的分类、确认和计量</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lastRenderedPageBreak/>
                <w:t>①以公允价值计量且其变动计入当期损益的金融负债</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以公允价值计量且其变动计入当期损益的金融负债，包括交易性金融负债（含属于金融负债的衍生工具）和初始确认时指定为以公允价值计量且其变动计入当期损益的金融负债。</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交易性金融负债（含属于金融负债的衍生工具），按照公允价值进行后续计量，除与套期会计有关外，公允价值变动计入当期损益。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被指定为以公允价值计量且其变动计入当期损益的金融负债，该负债由本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公司将该金融负债的全部利得或损失（包括企业自身信用风险变动的影响金额）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②其他金融负债</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（3）金融资产转移的确认依据和计量方法</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金融资产整体转移满足终止确认条件的，将所转移金融资产的账面价值及因转移而收到的对价与原计入其他综合收益的公允价值变动累计额之和的差额计入当期损益。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（4）金融负债的终止确认</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lastRenderedPageBreak/>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金融负债（或其一部分）终止确认的，本公司将其账面价值与支付的对价（包括转出的非现金资产或承担的负债）之间的差额，计入当期损益。</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（5）金融资产和金融负债的抵销</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（6）金融资产和金融负债的公允价值确定方法</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（7）权益工具</w:t>
              </w:r>
            </w:p>
            <w:p w:rsidR="000C13E3" w:rsidRDefault="00C11B76">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权益工具是指能证明拥有本公司在扣除所有负债后的资产中的剩余权益的合同。本公司发行（含再融资）、回购、出售或注销权益工具作为权益的变动处理，与权益性交易相关的交易费用从权益中扣减。本公司不确认权益工具的公允价值变动。</w:t>
              </w:r>
            </w:p>
            <w:p w:rsidR="000C13E3" w:rsidRDefault="00C11B76">
              <w:pPr>
                <w:spacing w:line="360" w:lineRule="auto"/>
                <w:ind w:firstLineChars="200" w:firstLine="420"/>
                <w:rPr>
                  <w:szCs w:val="21"/>
                </w:rPr>
              </w:pPr>
              <w:r>
                <w:rPr>
                  <w:rFonts w:asciiTheme="minorEastAsia" w:eastAsiaTheme="minorEastAsia" w:hAnsiTheme="minorEastAsia" w:cs="Arial" w:hint="eastAsia"/>
                  <w:color w:val="000000"/>
                  <w:szCs w:val="21"/>
                </w:rPr>
                <w:t>本公司权益工具在存续期间分派股利（含分类为权益工具的工具所产生的“利息”）的，作为利润分配处理。</w:t>
              </w:r>
            </w:p>
          </w:sdtContent>
        </w:sdt>
      </w:sdtContent>
    </w:sdt>
    <w:p w:rsidR="000C13E3" w:rsidRDefault="000C13E3">
      <w:pPr>
        <w:rPr>
          <w:szCs w:val="21"/>
        </w:rPr>
      </w:pPr>
    </w:p>
    <w:p w:rsidR="000C13E3" w:rsidRDefault="00C11B76">
      <w:pPr>
        <w:pStyle w:val="3"/>
        <w:numPr>
          <w:ilvl w:val="0"/>
          <w:numId w:val="58"/>
        </w:numPr>
        <w:rPr>
          <w:rFonts w:ascii="宋体" w:hAnsi="宋体" w:cs="宋体"/>
          <w:kern w:val="0"/>
          <w:szCs w:val="21"/>
        </w:rPr>
      </w:pPr>
      <w:bookmarkStart w:id="161" w:name="_Hlk533667757"/>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的预期信用损失的确定方法及会计处理方法"/>
        <w:tag w:val="_SEC_362fa257dbf6485a955cc6289ec1ce23"/>
        <w:id w:val="-734624440"/>
        <w:lock w:val="sdtLocked"/>
        <w:placeholder>
          <w:docPart w:val="GBC22222222222222222222222222222"/>
        </w:placeholder>
      </w:sdtPr>
      <w:sdtEndPr>
        <w:rPr>
          <w:rFonts w:hint="default"/>
          <w:szCs w:val="21"/>
        </w:rPr>
      </w:sdtEndPr>
      <w:sdtContent>
        <w:p w:rsidR="000C13E3" w:rsidRDefault="00C11B76">
          <w:pPr>
            <w:pStyle w:val="4"/>
          </w:pPr>
          <w:r>
            <w:rPr>
              <w:rFonts w:hint="eastAsia"/>
            </w:rPr>
            <w:t>应收票据的预期信用损失的确定方法及会计处理方法</w:t>
          </w:r>
        </w:p>
        <w:sdt>
          <w:sdtPr>
            <w:rPr>
              <w:rFonts w:hint="eastAsia"/>
              <w:szCs w:val="21"/>
            </w:rPr>
            <w:alias w:val="是否适用：应收票据的预期信用损失的确定方法及会计处理方法[双击切换]"/>
            <w:tag w:val="_GBC_69cb5665c8994cf4bd8e8f7caa44c982"/>
            <w:id w:val="-127917716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应收票据的预期信用损失的确定方法及会计处理方法"/>
            <w:tag w:val="_GBC_5b9c425ea6d1479ca1a96a529d2e84ef"/>
            <w:id w:val="1583869266"/>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szCs w:val="21"/>
                </w:rPr>
                <w:t>本公司对于应收票据</w:t>
              </w:r>
              <w:r>
                <w:rPr>
                  <w:rFonts w:asciiTheme="minorEastAsia" w:eastAsiaTheme="minorEastAsia" w:hAnsiTheme="minorEastAsia" w:cs="Arial" w:hint="eastAsia"/>
                  <w:color w:val="000000"/>
                  <w:szCs w:val="21"/>
                </w:rPr>
                <w:t>按照相当于整个存续期内的预期信用损失金额计量损失准备。基于应收票据的信用风险特征，将其划分为不同组合：</w:t>
              </w:r>
            </w:p>
            <w:tbl>
              <w:tblPr>
                <w:tblW w:w="9072"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57"/>
                <w:gridCol w:w="6015"/>
              </w:tblGrid>
              <w:tr w:rsidR="000C13E3">
                <w:trPr>
                  <w:trHeight w:val="378"/>
                  <w:tblHeader/>
                </w:trPr>
                <w:tc>
                  <w:tcPr>
                    <w:tcW w:w="3057" w:type="dxa"/>
                    <w:tcBorders>
                      <w:top w:val="single" w:sz="12" w:space="0" w:color="auto"/>
                      <w:left w:val="nil"/>
                      <w:bottom w:val="dotted" w:sz="4" w:space="0" w:color="auto"/>
                      <w:right w:val="dotted" w:sz="4" w:space="0" w:color="auto"/>
                    </w:tcBorders>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项目</w:t>
                    </w:r>
                  </w:p>
                </w:tc>
                <w:tc>
                  <w:tcPr>
                    <w:tcW w:w="6015" w:type="dxa"/>
                    <w:tcBorders>
                      <w:top w:val="single" w:sz="12" w:space="0" w:color="auto"/>
                      <w:left w:val="dotted" w:sz="4" w:space="0" w:color="auto"/>
                      <w:bottom w:val="dotted" w:sz="4" w:space="0" w:color="auto"/>
                      <w:right w:val="nil"/>
                    </w:tcBorders>
                    <w:vAlign w:val="center"/>
                  </w:tcPr>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确定组合的依据</w:t>
                    </w:r>
                  </w:p>
                </w:tc>
              </w:tr>
              <w:tr w:rsidR="000C13E3">
                <w:trPr>
                  <w:trHeight w:val="300"/>
                </w:trPr>
                <w:tc>
                  <w:tcPr>
                    <w:tcW w:w="3057" w:type="dxa"/>
                    <w:tcBorders>
                      <w:top w:val="dotted" w:sz="4" w:space="0" w:color="auto"/>
                      <w:left w:val="nil"/>
                      <w:bottom w:val="dotted" w:sz="4" w:space="0" w:color="auto"/>
                      <w:right w:val="dotted" w:sz="4" w:space="0" w:color="auto"/>
                    </w:tcBorders>
                    <w:noWrap/>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银行承兑汇票</w:t>
                    </w:r>
                  </w:p>
                </w:tc>
                <w:tc>
                  <w:tcPr>
                    <w:tcW w:w="6015" w:type="dxa"/>
                    <w:tcBorders>
                      <w:top w:val="dotted" w:sz="4" w:space="0" w:color="auto"/>
                      <w:left w:val="dotted" w:sz="4" w:space="0" w:color="auto"/>
                      <w:bottom w:val="dotted" w:sz="4" w:space="0" w:color="auto"/>
                      <w:right w:val="nil"/>
                    </w:tcBorders>
                    <w:noWrap/>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承兑人为信用风险较小的银行</w:t>
                    </w:r>
                  </w:p>
                </w:tc>
              </w:tr>
              <w:tr w:rsidR="000C13E3">
                <w:trPr>
                  <w:trHeight w:val="300"/>
                </w:trPr>
                <w:tc>
                  <w:tcPr>
                    <w:tcW w:w="3057" w:type="dxa"/>
                    <w:tcBorders>
                      <w:top w:val="dotted" w:sz="4" w:space="0" w:color="auto"/>
                      <w:left w:val="nil"/>
                      <w:bottom w:val="single" w:sz="12" w:space="0" w:color="auto"/>
                      <w:right w:val="dotted" w:sz="4" w:space="0" w:color="auto"/>
                    </w:tcBorders>
                    <w:noWrap/>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商业承兑汇票</w:t>
                    </w:r>
                  </w:p>
                </w:tc>
                <w:tc>
                  <w:tcPr>
                    <w:tcW w:w="6015" w:type="dxa"/>
                    <w:tcBorders>
                      <w:top w:val="dotted" w:sz="4" w:space="0" w:color="auto"/>
                      <w:left w:val="dotted" w:sz="4" w:space="0" w:color="auto"/>
                      <w:bottom w:val="single" w:sz="12" w:space="0" w:color="auto"/>
                      <w:right w:val="nil"/>
                    </w:tcBorders>
                    <w:noWrap/>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根据承兑人的信用风险划分，应与“应收账款”组合划分相同</w:t>
                    </w:r>
                  </w:p>
                </w:tc>
              </w:tr>
            </w:tbl>
            <w:p w:rsidR="000C13E3" w:rsidRDefault="00362B2C">
              <w:pPr>
                <w:rPr>
                  <w:szCs w:val="21"/>
                </w:rPr>
              </w:pPr>
            </w:p>
          </w:sdtContent>
        </w:sdt>
        <w:p w:rsidR="000C13E3" w:rsidRDefault="00362B2C">
          <w:pPr>
            <w:rPr>
              <w:szCs w:val="21"/>
            </w:rPr>
          </w:pPr>
        </w:p>
      </w:sdtContent>
    </w:sdt>
    <w:bookmarkEnd w:id="161" w:displacedByCustomXml="next"/>
    <w:bookmarkStart w:id="162" w:name="_Hlk533667783" w:displacedByCustomXml="next"/>
    <w:sdt>
      <w:sdtPr>
        <w:rPr>
          <w:rFonts w:ascii="宋体" w:hAnsi="宋体" w:cs="宋体" w:hint="eastAsia"/>
          <w:b w:val="0"/>
          <w:bCs w:val="0"/>
          <w:kern w:val="0"/>
          <w:szCs w:val="21"/>
        </w:rPr>
        <w:alias w:val="模块:应收账款的预期信用损失的确定方法及会计处理方法"/>
        <w:tag w:val="_SEC_8c5112e0a6de47a6af2fe2c06199a1a9"/>
        <w:id w:val="1137915980"/>
        <w:lock w:val="sdtLocked"/>
        <w:placeholder>
          <w:docPart w:val="GBC22222222222222222222222222222"/>
        </w:placeholder>
      </w:sdtPr>
      <w:sdtEndPr>
        <w:rPr>
          <w:rFonts w:hint="default"/>
        </w:rPr>
      </w:sdtEndPr>
      <w:sdtContent>
        <w:p w:rsidR="000C13E3" w:rsidRDefault="00C11B76">
          <w:pPr>
            <w:pStyle w:val="3"/>
            <w:numPr>
              <w:ilvl w:val="0"/>
              <w:numId w:val="58"/>
            </w:numPr>
            <w:rPr>
              <w:rFonts w:ascii="宋体" w:hAnsi="宋体" w:cs="宋体"/>
              <w:kern w:val="0"/>
              <w:szCs w:val="21"/>
            </w:rPr>
          </w:pPr>
          <w:r>
            <w:rPr>
              <w:rFonts w:ascii="宋体" w:hAnsi="宋体" w:cs="宋体" w:hint="eastAsia"/>
              <w:kern w:val="0"/>
              <w:szCs w:val="21"/>
            </w:rPr>
            <w:t>应收账款</w:t>
          </w:r>
        </w:p>
        <w:p w:rsidR="000C13E3" w:rsidRDefault="00C11B76">
          <w:pPr>
            <w:pStyle w:val="4"/>
          </w:pPr>
          <w:r>
            <w:rPr>
              <w:rFonts w:hint="eastAsia"/>
            </w:rPr>
            <w:t>应收账款的预期信用损失的确定方法及会计处理方法</w:t>
          </w:r>
        </w:p>
        <w:sdt>
          <w:sdtPr>
            <w:rPr>
              <w:szCs w:val="21"/>
            </w:rPr>
            <w:alias w:val="是否适用：应收账款的预期信用损失的确定方法及会计处理方法[双击切换]"/>
            <w:tag w:val="_GBC_c7a0f46db952426d9af65139ce1c9b87"/>
            <w:id w:val="89162172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b61c1c3012c24b9fb0994266a51aa85a"/>
            <w:id w:val="1836026598"/>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color w:val="000000"/>
                  <w:szCs w:val="21"/>
                </w:rPr>
              </w:pPr>
              <w:r>
                <w:rPr>
                  <w:rFonts w:hint="eastAsia"/>
                  <w:szCs w:val="21"/>
                </w:rPr>
                <w:t>对</w:t>
              </w:r>
              <w:r>
                <w:rPr>
                  <w:rFonts w:asciiTheme="minorEastAsia" w:eastAsiaTheme="minorEastAsia" w:hAnsiTheme="minorEastAsia" w:cs="Arial" w:hint="eastAsia"/>
                  <w:color w:val="000000"/>
                  <w:szCs w:val="21"/>
                </w:rPr>
                <w:t>于不含重大融资成分的应收款项，本公司按照相当未来12个月或整个存续期内期信用损失金额计量损失准备。</w:t>
              </w:r>
            </w:p>
            <w:p w:rsidR="000C13E3" w:rsidRDefault="00C11B76">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对于包含重大融资成分的应收款项，本公司选择始终按照相当于未来12个月或整个存续期内预期信用损失的金额计量损失准备。除了单项评估信用风险的应收账款外，基于其信用风险特征，将其划分为不同组合：</w:t>
              </w:r>
            </w:p>
            <w:tbl>
              <w:tblPr>
                <w:tblW w:w="921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06"/>
                <w:gridCol w:w="6110"/>
              </w:tblGrid>
              <w:tr w:rsidR="000C13E3">
                <w:trPr>
                  <w:trHeight w:val="340"/>
                  <w:tblHeader/>
                </w:trPr>
                <w:tc>
                  <w:tcPr>
                    <w:tcW w:w="3106" w:type="dxa"/>
                    <w:tcBorders>
                      <w:tl2br w:val="nil"/>
                      <w:tr2bl w:val="nil"/>
                    </w:tcBorders>
                    <w:vAlign w:val="center"/>
                  </w:tcPr>
                  <w:p w:rsidR="000C13E3" w:rsidRDefault="00C11B76">
                    <w:pPr>
                      <w:adjustRightInd w:val="0"/>
                      <w:snapToGrid w:val="0"/>
                      <w:spacing w:line="200" w:lineRule="atLeast"/>
                      <w:jc w:val="center"/>
                      <w:rPr>
                        <w:rFonts w:cs="Arial Narrow"/>
                        <w:sz w:val="22"/>
                        <w:szCs w:val="22"/>
                      </w:rPr>
                    </w:pPr>
                    <w:r>
                      <w:rPr>
                        <w:rFonts w:cs="Arial Narrow"/>
                        <w:sz w:val="22"/>
                        <w:szCs w:val="22"/>
                      </w:rPr>
                      <w:t>项目</w:t>
                    </w:r>
                  </w:p>
                </w:tc>
                <w:tc>
                  <w:tcPr>
                    <w:tcW w:w="6110" w:type="dxa"/>
                    <w:tcBorders>
                      <w:tl2br w:val="nil"/>
                      <w:tr2bl w:val="nil"/>
                    </w:tcBorders>
                    <w:vAlign w:val="center"/>
                  </w:tcPr>
                  <w:p w:rsidR="000C13E3" w:rsidRDefault="00C11B76">
                    <w:pPr>
                      <w:adjustRightInd w:val="0"/>
                      <w:snapToGrid w:val="0"/>
                      <w:spacing w:line="200" w:lineRule="atLeast"/>
                      <w:jc w:val="center"/>
                      <w:rPr>
                        <w:rFonts w:cs="Arial Narrow"/>
                        <w:sz w:val="22"/>
                        <w:szCs w:val="22"/>
                      </w:rPr>
                    </w:pPr>
                    <w:r>
                      <w:rPr>
                        <w:rFonts w:cs="Arial Narrow"/>
                        <w:sz w:val="22"/>
                        <w:szCs w:val="22"/>
                      </w:rPr>
                      <w:t>确定组合的依据</w:t>
                    </w:r>
                  </w:p>
                </w:tc>
              </w:tr>
              <w:tr w:rsidR="000C13E3">
                <w:trPr>
                  <w:trHeight w:val="340"/>
                </w:trPr>
                <w:tc>
                  <w:tcPr>
                    <w:tcW w:w="3106" w:type="dxa"/>
                    <w:tcBorders>
                      <w:tl2br w:val="nil"/>
                      <w:tr2bl w:val="nil"/>
                    </w:tcBorders>
                    <w:vAlign w:val="center"/>
                  </w:tcPr>
                  <w:p w:rsidR="000C13E3" w:rsidRDefault="00C11B76">
                    <w:pPr>
                      <w:adjustRightInd w:val="0"/>
                      <w:snapToGrid w:val="0"/>
                      <w:spacing w:line="200" w:lineRule="atLeast"/>
                      <w:rPr>
                        <w:rFonts w:cs="Arial Narrow"/>
                        <w:sz w:val="22"/>
                        <w:szCs w:val="22"/>
                      </w:rPr>
                    </w:pPr>
                    <w:r>
                      <w:rPr>
                        <w:rFonts w:cs="Arial Narrow"/>
                        <w:sz w:val="22"/>
                        <w:szCs w:val="22"/>
                      </w:rPr>
                      <w:t>账龄组合</w:t>
                    </w:r>
                  </w:p>
                </w:tc>
                <w:tc>
                  <w:tcPr>
                    <w:tcW w:w="6110" w:type="dxa"/>
                    <w:tcBorders>
                      <w:tl2br w:val="nil"/>
                      <w:tr2bl w:val="nil"/>
                    </w:tcBorders>
                    <w:vAlign w:val="center"/>
                  </w:tcPr>
                  <w:p w:rsidR="000C13E3" w:rsidRDefault="00C11B76">
                    <w:pPr>
                      <w:adjustRightInd w:val="0"/>
                      <w:snapToGrid w:val="0"/>
                      <w:spacing w:line="200" w:lineRule="atLeast"/>
                      <w:rPr>
                        <w:rFonts w:cs="Arial Narrow"/>
                        <w:sz w:val="22"/>
                        <w:szCs w:val="22"/>
                      </w:rPr>
                    </w:pPr>
                    <w:r>
                      <w:rPr>
                        <w:rFonts w:cs="Arial Narrow"/>
                        <w:sz w:val="22"/>
                        <w:szCs w:val="22"/>
                      </w:rPr>
                      <w:t>本组合以应收款项的账龄作为信用风险特征。</w:t>
                    </w:r>
                  </w:p>
                </w:tc>
              </w:tr>
            </w:tbl>
            <w:p w:rsidR="000C13E3" w:rsidRDefault="00362B2C">
              <w:pPr>
                <w:rPr>
                  <w:szCs w:val="21"/>
                </w:rPr>
              </w:pPr>
            </w:p>
          </w:sdtContent>
        </w:sdt>
        <w:p w:rsidR="000C13E3" w:rsidRDefault="00362B2C">
          <w:pPr>
            <w:rPr>
              <w:szCs w:val="21"/>
            </w:rPr>
          </w:pPr>
        </w:p>
      </w:sdtContent>
    </w:sdt>
    <w:bookmarkEnd w:id="162" w:displacedByCustomXml="next"/>
    <w:bookmarkStart w:id="163" w:name="_Hlk24102310" w:displacedByCustomXml="next"/>
    <w:sdt>
      <w:sdtPr>
        <w:rPr>
          <w:rFonts w:ascii="宋体" w:hAnsi="宋体" w:cs="宋体"/>
          <w:b w:val="0"/>
          <w:bCs w:val="0"/>
          <w:kern w:val="0"/>
          <w:szCs w:val="24"/>
        </w:rPr>
        <w:alias w:val="模块:应收款项融资"/>
        <w:tag w:val="_SEC_53a8085b738a461ab82c366601a4ec80"/>
        <w:id w:val="1582873437"/>
        <w:lock w:val="sdtLocked"/>
        <w:placeholder>
          <w:docPart w:val="GBC22222222222222222222222222222"/>
        </w:placeholder>
      </w:sdtPr>
      <w:sdtEndPr/>
      <w:sdtContent>
        <w:p w:rsidR="000C13E3" w:rsidRDefault="00C11B76">
          <w:pPr>
            <w:pStyle w:val="3"/>
            <w:numPr>
              <w:ilvl w:val="0"/>
              <w:numId w:val="58"/>
            </w:numPr>
          </w:pPr>
          <w:r>
            <w:rPr>
              <w:rFonts w:hint="eastAsia"/>
            </w:rPr>
            <w:t>应收款项融资</w:t>
          </w:r>
        </w:p>
        <w:sdt>
          <w:sdtPr>
            <w:alias w:val="是否适用：应收款项融资_重要会计政策和估计[双击切换]"/>
            <w:tag w:val="_GBC_0096d3b0df9d4e67bcab21d747dee092"/>
            <w:id w:val="-1240481798"/>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alias w:val="应收款项融资的核算方法"/>
            <w:tag w:val="_GBC_27b64041746346078945e1a510603b07"/>
            <w:id w:val="-2072798118"/>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b/>
                  <w:szCs w:val="21"/>
                </w:rPr>
              </w:pPr>
              <w:r>
                <w:rPr>
                  <w:rFonts w:ascii="Arial" w:eastAsiaTheme="minorEastAsia" w:hAnsi="Arial" w:cs="Arial"/>
                  <w:szCs w:val="21"/>
                </w:rPr>
                <w:t>分类为以公允价值计量且其变动计入其他综合收益的应收票据和应收账款，自取得起期限在一年内（含一年）的部分，列示为应收款项融资；自取得起期限在一年以上的，列示为其他债权投资。其相关会计政策参见</w:t>
              </w:r>
              <w:r>
                <w:rPr>
                  <w:rFonts w:ascii="Arial" w:eastAsiaTheme="minorEastAsia" w:hAnsi="Arial" w:cs="Arial" w:hint="eastAsia"/>
                  <w:szCs w:val="21"/>
                </w:rPr>
                <w:t>五</w:t>
              </w:r>
              <w:r>
                <w:rPr>
                  <w:rFonts w:ascii="Arial" w:eastAsiaTheme="minorEastAsia" w:hAnsi="Arial" w:cs="Arial"/>
                  <w:szCs w:val="21"/>
                </w:rPr>
                <w:t>、</w:t>
              </w:r>
              <w:r>
                <w:rPr>
                  <w:rFonts w:ascii="Arial" w:eastAsiaTheme="minorEastAsia" w:hAnsi="Arial" w:cs="Arial" w:hint="eastAsia"/>
                  <w:szCs w:val="21"/>
                </w:rPr>
                <w:t>重要会计政策及会计估计</w:t>
              </w:r>
              <w:r>
                <w:rPr>
                  <w:rFonts w:ascii="Arial" w:eastAsiaTheme="minorEastAsia" w:hAnsi="Arial" w:cs="Arial" w:hint="eastAsia"/>
                  <w:szCs w:val="21"/>
                </w:rPr>
                <w:t>10</w:t>
              </w:r>
              <w:r>
                <w:rPr>
                  <w:rFonts w:asciiTheme="minorEastAsia" w:eastAsiaTheme="minorEastAsia" w:hAnsiTheme="minorEastAsia" w:cs="Arial"/>
                  <w:szCs w:val="21"/>
                </w:rPr>
                <w:t>“金融工具”</w:t>
              </w:r>
              <w:r>
                <w:rPr>
                  <w:rFonts w:ascii="Arial" w:eastAsiaTheme="minorEastAsia" w:hAnsi="Arial" w:cs="Arial"/>
                  <w:szCs w:val="21"/>
                </w:rPr>
                <w:t>。</w:t>
              </w:r>
            </w:p>
            <w:p w:rsidR="000C13E3" w:rsidRDefault="00362B2C"/>
          </w:sdtContent>
        </w:sdt>
        <w:p w:rsidR="000C13E3" w:rsidRDefault="00362B2C"/>
      </w:sdtContent>
    </w:sdt>
    <w:bookmarkEnd w:id="163" w:displacedByCustomXml="next"/>
    <w:bookmarkStart w:id="164" w:name="_Hlk533667836" w:displacedByCustomXml="next"/>
    <w:sdt>
      <w:sdtPr>
        <w:rPr>
          <w:rFonts w:ascii="宋体" w:hAnsi="宋体" w:cs="宋体" w:hint="eastAsia"/>
          <w:b w:val="0"/>
          <w:bCs w:val="0"/>
          <w:kern w:val="0"/>
          <w:szCs w:val="21"/>
        </w:rPr>
        <w:alias w:val="模块:其他应收款预期信用损失的确定方法及会计处理方法"/>
        <w:tag w:val="_SEC_ef6a22d43b7f4cfca911abd1cd64c22b"/>
        <w:id w:val="-767387661"/>
        <w:lock w:val="sdtLocked"/>
        <w:placeholder>
          <w:docPart w:val="GBC22222222222222222222222222222"/>
        </w:placeholder>
      </w:sdtPr>
      <w:sdtEndPr>
        <w:rPr>
          <w:rFonts w:hint="default"/>
        </w:rPr>
      </w:sdtEndPr>
      <w:sdtContent>
        <w:p w:rsidR="000C13E3" w:rsidRDefault="00C11B76">
          <w:pPr>
            <w:pStyle w:val="3"/>
            <w:numPr>
              <w:ilvl w:val="0"/>
              <w:numId w:val="58"/>
            </w:numPr>
            <w:rPr>
              <w:szCs w:val="21"/>
            </w:rPr>
          </w:pPr>
          <w:r>
            <w:rPr>
              <w:rFonts w:hint="eastAsia"/>
              <w:szCs w:val="21"/>
            </w:rPr>
            <w:t>其他应收款</w:t>
          </w:r>
        </w:p>
        <w:p w:rsidR="000C13E3" w:rsidRDefault="00C11B76">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d0c5c796c0ac47848c0907121820cf83"/>
            <w:id w:val="71261604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d89fd8b99fb74b308080a3d007b66530"/>
            <w:id w:val="-1361813336"/>
            <w:lock w:val="sdtLocked"/>
            <w:placeholder>
              <w:docPart w:val="GBC22222222222222222222222222222"/>
            </w:placeholder>
          </w:sdtPr>
          <w:sdtEndPr/>
          <w:sdtContent>
            <w:p w:rsidR="000C13E3" w:rsidRDefault="00C11B76">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本公司依据其他应收款信用风险自初始确认后是否已经显著增加，采用相当于未来</w:t>
              </w:r>
              <w:r>
                <w:rPr>
                  <w:rFonts w:asciiTheme="minorEastAsia" w:eastAsiaTheme="minorEastAsia" w:hAnsiTheme="minorEastAsia" w:cs="Arial"/>
                  <w:color w:val="000000"/>
                  <w:szCs w:val="21"/>
                </w:rPr>
                <w:t>12</w:t>
              </w:r>
              <w:r>
                <w:rPr>
                  <w:rFonts w:asciiTheme="minorEastAsia" w:eastAsiaTheme="minorEastAsia" w:hAnsiTheme="minorEastAsia" w:cs="Arial" w:hint="eastAsia"/>
                  <w:color w:val="000000"/>
                  <w:szCs w:val="21"/>
                </w:rPr>
                <w:t>个月内、或整个存续期的预期信用损失的金额计量减值损失。</w:t>
              </w:r>
              <w:r>
                <w:rPr>
                  <w:rFonts w:asciiTheme="minorEastAsia" w:eastAsiaTheme="minorEastAsia" w:hAnsiTheme="minorEastAsia" w:cs="Arial" w:hint="eastAsia"/>
                  <w:bCs/>
                  <w:szCs w:val="21"/>
                </w:rPr>
                <w:t>除了单项评估信用风险的其他应收款外，</w:t>
              </w:r>
              <w:r>
                <w:rPr>
                  <w:rFonts w:asciiTheme="minorEastAsia" w:eastAsiaTheme="minorEastAsia" w:hAnsiTheme="minorEastAsia" w:cs="Arial" w:hint="eastAsia"/>
                  <w:color w:val="000000"/>
                  <w:szCs w:val="21"/>
                </w:rPr>
                <w:t>基于其信用风险特征，将其划分为不同组合：</w:t>
              </w:r>
            </w:p>
            <w:tbl>
              <w:tblPr>
                <w:tblW w:w="9072"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57"/>
                <w:gridCol w:w="6015"/>
              </w:tblGrid>
              <w:tr w:rsidR="000C13E3">
                <w:trPr>
                  <w:trHeight w:val="378"/>
                  <w:tblHeader/>
                </w:trPr>
                <w:tc>
                  <w:tcPr>
                    <w:tcW w:w="3057" w:type="dxa"/>
                    <w:tcBorders>
                      <w:top w:val="single" w:sz="12" w:space="0" w:color="auto"/>
                      <w:left w:val="nil"/>
                      <w:bottom w:val="dotted" w:sz="4" w:space="0" w:color="auto"/>
                      <w:right w:val="dotted" w:sz="4" w:space="0" w:color="auto"/>
                    </w:tcBorders>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w:t>
                    </w:r>
                  </w:p>
                </w:tc>
                <w:tc>
                  <w:tcPr>
                    <w:tcW w:w="6015" w:type="dxa"/>
                    <w:tcBorders>
                      <w:top w:val="single" w:sz="12" w:space="0" w:color="auto"/>
                      <w:left w:val="dotted" w:sz="4" w:space="0" w:color="auto"/>
                      <w:bottom w:val="dotted" w:sz="4" w:space="0" w:color="auto"/>
                      <w:right w:val="nil"/>
                    </w:tcBorders>
                    <w:vAlign w:val="center"/>
                  </w:tcPr>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确定组合的依据</w:t>
                    </w:r>
                  </w:p>
                </w:tc>
              </w:tr>
              <w:tr w:rsidR="000C13E3">
                <w:trPr>
                  <w:trHeight w:val="300"/>
                </w:trPr>
                <w:tc>
                  <w:tcPr>
                    <w:tcW w:w="3057" w:type="dxa"/>
                    <w:tcBorders>
                      <w:top w:val="dotted" w:sz="4" w:space="0" w:color="auto"/>
                      <w:left w:val="nil"/>
                      <w:bottom w:val="single" w:sz="12" w:space="0" w:color="auto"/>
                      <w:right w:val="dotted" w:sz="4" w:space="0" w:color="auto"/>
                    </w:tcBorders>
                    <w:noWrap/>
                    <w:vAlign w:val="center"/>
                  </w:tcPr>
                  <w:p w:rsidR="000C13E3" w:rsidRDefault="00C11B76">
                    <w:pPr>
                      <w:adjustRightInd w:val="0"/>
                      <w:snapToGrid w:val="0"/>
                      <w:spacing w:line="200" w:lineRule="atLeast"/>
                      <w:rPr>
                        <w:rFonts w:asciiTheme="minorEastAsia" w:eastAsiaTheme="minorEastAsia" w:hAnsiTheme="minorEastAsia" w:cs="Arial"/>
                        <w:color w:val="FF0000"/>
                        <w:szCs w:val="21"/>
                      </w:rPr>
                    </w:pPr>
                    <w:r>
                      <w:rPr>
                        <w:rFonts w:cs="Arial Narrow"/>
                        <w:sz w:val="22"/>
                        <w:szCs w:val="22"/>
                      </w:rPr>
                      <w:t>账龄组合</w:t>
                    </w:r>
                  </w:p>
                </w:tc>
                <w:tc>
                  <w:tcPr>
                    <w:tcW w:w="6015" w:type="dxa"/>
                    <w:tcBorders>
                      <w:top w:val="dotted" w:sz="4" w:space="0" w:color="auto"/>
                      <w:left w:val="dotted" w:sz="4" w:space="0" w:color="auto"/>
                      <w:bottom w:val="single" w:sz="12" w:space="0" w:color="auto"/>
                      <w:right w:val="nil"/>
                    </w:tcBorders>
                    <w:noWrap/>
                    <w:vAlign w:val="center"/>
                  </w:tcPr>
                  <w:p w:rsidR="000C13E3" w:rsidRDefault="00C11B76">
                    <w:pPr>
                      <w:adjustRightInd w:val="0"/>
                      <w:snapToGrid w:val="0"/>
                      <w:spacing w:line="200" w:lineRule="atLeast"/>
                      <w:rPr>
                        <w:rFonts w:asciiTheme="minorEastAsia" w:eastAsiaTheme="minorEastAsia" w:hAnsiTheme="minorEastAsia" w:cs="Arial"/>
                        <w:color w:val="FF0000"/>
                        <w:szCs w:val="21"/>
                      </w:rPr>
                    </w:pPr>
                    <w:r>
                      <w:rPr>
                        <w:rFonts w:cs="Arial Narrow"/>
                        <w:sz w:val="22"/>
                        <w:szCs w:val="22"/>
                      </w:rPr>
                      <w:t>本组合以其他应收款项的账龄作为信用风险特征。</w:t>
                    </w:r>
                  </w:p>
                </w:tc>
              </w:tr>
            </w:tbl>
            <w:p w:rsidR="000C13E3" w:rsidRDefault="00362B2C">
              <w:pPr>
                <w:rPr>
                  <w:szCs w:val="21"/>
                </w:rPr>
              </w:pPr>
            </w:p>
          </w:sdtContent>
        </w:sdt>
        <w:p w:rsidR="000C13E3" w:rsidRDefault="00362B2C">
          <w:pPr>
            <w:rPr>
              <w:szCs w:val="21"/>
            </w:rPr>
          </w:pPr>
        </w:p>
      </w:sdtContent>
    </w:sdt>
    <w:bookmarkEnd w:id="164" w:displacedByCustomXml="nex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0C13E3" w:rsidRDefault="00C11B76">
          <w:pPr>
            <w:pStyle w:val="3"/>
            <w:numPr>
              <w:ilvl w:val="0"/>
              <w:numId w:val="58"/>
            </w:numPr>
          </w:pPr>
          <w:r>
            <w:t>存货</w:t>
          </w:r>
        </w:p>
        <w:sdt>
          <w:sdtPr>
            <w:rPr>
              <w:rFonts w:hint="eastAsia"/>
              <w:szCs w:val="21"/>
            </w:rPr>
            <w:alias w:val="是否适用：存货_重要会计政策和估计[双击切换]"/>
            <w:tag w:val="_GBC_dcacbe0db27e4ea5b80fa4aefb3bdbac"/>
            <w:id w:val="28539246"/>
            <w:lock w:val="sdtLocked"/>
          </w:sdtPr>
          <w:sdtEndPr/>
          <w:sdtContent>
            <w:p w:rsidR="000C13E3" w:rsidRDefault="00C11B76">
              <w:pPr>
                <w:rPr>
                  <w:szCs w:val="21"/>
                </w:rPr>
              </w:pPr>
              <w:r>
                <w:rPr>
                  <w:rFonts w:hint="eastAsia"/>
                  <w:szCs w:val="21"/>
                </w:rPr>
                <w:fldChar w:fldCharType="begin"/>
              </w:r>
              <w:r>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Pr>
                  <w:rFonts w:hint="eastAsia"/>
                  <w:szCs w:val="21"/>
                </w:rPr>
                <w:instrText xml:space="preserve">MACROBUTTON  SnrToggleCheckbox □不适用 </w:instrText>
              </w:r>
              <w:r>
                <w:rPr>
                  <w:rFonts w:hint="eastAsia"/>
                  <w:szCs w:val="21"/>
                </w:rPr>
                <w:fldChar w:fldCharType="end"/>
              </w:r>
            </w:p>
          </w:sdtContent>
        </w:sdt>
        <w:sdt>
          <w:sdtPr>
            <w:rPr>
              <w:szCs w:val="21"/>
            </w:rPr>
            <w:alias w:val="存货的核算方法"/>
            <w:tag w:val="_GBC_553fb8cba06d4979b05ae3dabe788fa6"/>
            <w:id w:val="-753122232"/>
            <w:lock w:val="sdtLocked"/>
          </w:sdtPr>
          <w:sdtEndPr/>
          <w:sdtContent>
            <w:p w:rsidR="000C13E3" w:rsidRDefault="00C11B76">
              <w:pPr>
                <w:spacing w:line="360" w:lineRule="auto"/>
                <w:ind w:firstLineChars="200" w:firstLine="420"/>
                <w:rPr>
                  <w:szCs w:val="21"/>
                </w:rPr>
              </w:pPr>
              <w:r>
                <w:rPr>
                  <w:szCs w:val="21"/>
                </w:rPr>
                <w:t>（1）存货的分类</w:t>
              </w:r>
            </w:p>
            <w:p w:rsidR="000C13E3" w:rsidRDefault="00C11B76">
              <w:pPr>
                <w:spacing w:line="360" w:lineRule="auto"/>
                <w:ind w:firstLineChars="200" w:firstLine="420"/>
                <w:rPr>
                  <w:szCs w:val="21"/>
                </w:rPr>
              </w:pPr>
              <w:r>
                <w:rPr>
                  <w:szCs w:val="21"/>
                </w:rPr>
                <w:t>存货主要包括原材料、在产品及自制半成品、库存商品、周转材料（包装物和低值易耗品）、委托加工物资等。</w:t>
              </w:r>
            </w:p>
            <w:p w:rsidR="000C13E3" w:rsidRDefault="00C11B76">
              <w:pPr>
                <w:spacing w:line="360" w:lineRule="auto"/>
                <w:ind w:firstLineChars="200" w:firstLine="420"/>
                <w:rPr>
                  <w:szCs w:val="21"/>
                </w:rPr>
              </w:pPr>
              <w:r>
                <w:rPr>
                  <w:szCs w:val="21"/>
                </w:rPr>
                <w:lastRenderedPageBreak/>
                <w:t>（2）存货取得和发出的计价方法</w:t>
              </w:r>
            </w:p>
            <w:p w:rsidR="000C13E3" w:rsidRDefault="00C11B76">
              <w:pPr>
                <w:spacing w:line="360" w:lineRule="auto"/>
                <w:ind w:firstLineChars="200" w:firstLine="420"/>
                <w:rPr>
                  <w:szCs w:val="21"/>
                </w:rPr>
              </w:pPr>
              <w:r>
                <w:rPr>
                  <w:szCs w:val="21"/>
                </w:rPr>
                <w:t>存货主要包括原材料、在产品及自制半成品、库存商品、周转材料（包装物和低值易耗品）、委托加工物资等。</w:t>
              </w:r>
            </w:p>
            <w:p w:rsidR="000C13E3" w:rsidRDefault="00C11B76">
              <w:pPr>
                <w:spacing w:line="360" w:lineRule="auto"/>
                <w:ind w:firstLineChars="200" w:firstLine="420"/>
                <w:rPr>
                  <w:szCs w:val="21"/>
                </w:rPr>
              </w:pPr>
              <w:r>
                <w:rPr>
                  <w:szCs w:val="21"/>
                </w:rPr>
                <w:t>（3）存货可变现净值的确认和跌价准备的计提方法</w:t>
              </w:r>
            </w:p>
            <w:p w:rsidR="000C13E3" w:rsidRDefault="00C11B76">
              <w:pPr>
                <w:spacing w:line="360" w:lineRule="auto"/>
                <w:ind w:firstLineChars="200" w:firstLine="420"/>
                <w:rPr>
                  <w:szCs w:val="21"/>
                </w:rPr>
              </w:pPr>
              <w:r>
                <w:rPr>
                  <w:szCs w:val="21"/>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0C13E3" w:rsidRDefault="00C11B76">
              <w:pPr>
                <w:spacing w:line="360" w:lineRule="auto"/>
                <w:ind w:firstLineChars="200" w:firstLine="420"/>
                <w:rPr>
                  <w:szCs w:val="21"/>
                </w:rPr>
              </w:pPr>
              <w:r>
                <w:rPr>
                  <w:szCs w:val="21"/>
                </w:rPr>
                <w:t>在资产负债表日，存货按照成本与可变现净值孰低计量。存货主要分为材料（包括原材料、委托加工物资、周转材料）、库存商品、自制半成品及在产品。其中：对于库存商品、直接用于出售的材料等，在正常生产经营过程中，以该存货的估计售价减去估计的销售费用和相关税费后的金额，确定其可变现净值；对于需要经过加工的材料和自制半成品及在产品，在正常生产经营过程中，以所生产的产成品的估计售价减去至完工时估计将要发生的成本、估计销售费用和相关税费后的金额，确定其可变现净值。当其可变现净值低于成本时，提取存货跌价准备。存货跌价准备通常按单个存货项目的成本高于其可变现净值的差额提取。</w:t>
              </w:r>
            </w:p>
            <w:p w:rsidR="000C13E3" w:rsidRDefault="00C11B76">
              <w:pPr>
                <w:spacing w:line="360" w:lineRule="auto"/>
                <w:ind w:firstLineChars="200" w:firstLine="420"/>
                <w:rPr>
                  <w:szCs w:val="21"/>
                </w:rPr>
              </w:pPr>
              <w:r>
                <w:rPr>
                  <w:szCs w:val="21"/>
                </w:rPr>
                <w:t>计提存货跌价准备后，如果以前减记存货价值的影响因素已经消失，导致存货的可变现净值高于其账面价值的，在原已计提的存货跌价准备金额内予以转回，转回的金额计入当期损益。</w:t>
              </w:r>
            </w:p>
            <w:p w:rsidR="000C13E3" w:rsidRDefault="00C11B76">
              <w:pPr>
                <w:spacing w:line="360" w:lineRule="auto"/>
                <w:ind w:firstLineChars="200" w:firstLine="420"/>
                <w:rPr>
                  <w:szCs w:val="21"/>
                </w:rPr>
              </w:pPr>
              <w:r>
                <w:rPr>
                  <w:szCs w:val="21"/>
                </w:rPr>
                <w:t>（4）存货的盘存制度为永续盘存制。</w:t>
              </w:r>
            </w:p>
            <w:p w:rsidR="000C13E3" w:rsidRDefault="00C11B76">
              <w:pPr>
                <w:spacing w:line="360" w:lineRule="auto"/>
                <w:ind w:firstLineChars="200" w:firstLine="420"/>
                <w:rPr>
                  <w:szCs w:val="21"/>
                </w:rPr>
              </w:pPr>
              <w:r>
                <w:rPr>
                  <w:szCs w:val="21"/>
                </w:rPr>
                <w:t>（5）低值易耗品和包装物的摊销方法</w:t>
              </w:r>
            </w:p>
            <w:p w:rsidR="000C13E3" w:rsidRDefault="00C11B76">
              <w:pPr>
                <w:spacing w:line="360" w:lineRule="auto"/>
                <w:ind w:firstLineChars="200" w:firstLine="420"/>
                <w:rPr>
                  <w:rFonts w:cs="Times New Roman"/>
                  <w:szCs w:val="21"/>
                </w:rPr>
              </w:pPr>
              <w:r>
                <w:rPr>
                  <w:szCs w:val="21"/>
                </w:rPr>
                <w:t>低值易耗品于领用时按一次摊销法摊销；包装物于领用时按一次摊销法摊销。</w:t>
              </w:r>
            </w:p>
          </w:sdtContent>
        </w:sdt>
        <w:p w:rsidR="000C13E3" w:rsidRDefault="00362B2C">
          <w:pPr>
            <w:rPr>
              <w:rFonts w:cs="Times New Roman"/>
              <w:szCs w:val="21"/>
            </w:rPr>
          </w:pPr>
        </w:p>
      </w:sdtContent>
    </w:sdt>
    <w:bookmarkStart w:id="165" w:name="_Hlk533667851" w:displacedByCustomXml="next"/>
    <w:sdt>
      <w:sdtPr>
        <w:rPr>
          <w:rFonts w:ascii="宋体" w:hAnsi="宋体" w:cs="宋体" w:hint="eastAsia"/>
          <w:b w:val="0"/>
          <w:bCs w:val="0"/>
          <w:kern w:val="0"/>
          <w:szCs w:val="21"/>
        </w:rPr>
        <w:alias w:val="模块:合同资产的确认方法和减值测试方法"/>
        <w:tag w:val="_SEC_9bd5a4d97fa44c929350119c9f058793"/>
        <w:id w:val="190495912"/>
        <w:lock w:val="sdtLocked"/>
        <w:placeholder>
          <w:docPart w:val="GBC22222222222222222222222222222"/>
        </w:placeholder>
      </w:sdtPr>
      <w:sdtEndPr>
        <w:rPr>
          <w:rFonts w:hint="default"/>
        </w:rPr>
      </w:sdtEndPr>
      <w:sdtContent>
        <w:p w:rsidR="000C13E3" w:rsidRDefault="00C11B76">
          <w:pPr>
            <w:pStyle w:val="3"/>
            <w:numPr>
              <w:ilvl w:val="0"/>
              <w:numId w:val="58"/>
            </w:numPr>
            <w:rPr>
              <w:szCs w:val="21"/>
            </w:rPr>
          </w:pPr>
          <w:r>
            <w:rPr>
              <w:rFonts w:hint="eastAsia"/>
              <w:szCs w:val="21"/>
            </w:rPr>
            <w:t>合同资产</w:t>
          </w:r>
        </w:p>
        <w:p w:rsidR="000C13E3" w:rsidRDefault="00C11B76">
          <w:pPr>
            <w:pStyle w:val="4"/>
            <w:numPr>
              <w:ilvl w:val="0"/>
              <w:numId w:val="59"/>
            </w:numPr>
            <w:rPr>
              <w:szCs w:val="21"/>
            </w:rPr>
          </w:pPr>
          <w:r>
            <w:rPr>
              <w:rFonts w:hint="eastAsia"/>
              <w:szCs w:val="21"/>
            </w:rPr>
            <w:t>合同资产的确认方法及标准</w:t>
          </w:r>
        </w:p>
        <w:sdt>
          <w:sdtPr>
            <w:rPr>
              <w:szCs w:val="21"/>
            </w:rPr>
            <w:alias w:val="是否适用：合同资产的确定方法、摊销方法和减值测试方法[双击切换]"/>
            <w:tag w:val="_GBC_1b5df72f15664694ad46f712f5c33e91"/>
            <w:id w:val="87335636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adjustRightInd w:val="0"/>
            <w:snapToGrid w:val="0"/>
            <w:spacing w:line="360" w:lineRule="auto"/>
            <w:ind w:firstLineChars="200" w:firstLine="420"/>
            <w:rPr>
              <w:szCs w:val="21"/>
            </w:rPr>
          </w:pPr>
          <w:sdt>
            <w:sdtPr>
              <w:rPr>
                <w:szCs w:val="21"/>
              </w:rPr>
              <w:alias w:val="合同资产的确定方法、摊销方法和减值测试方法"/>
              <w:tag w:val="_GBC_82d4491d0bbc4d81ab154bd0c0c35176"/>
              <w:id w:val="-1566258491"/>
              <w:lock w:val="sdtLocked"/>
              <w:placeholder>
                <w:docPart w:val="GBC22222222222222222222222222222"/>
              </w:placeholder>
            </w:sdtPr>
            <w:sdtEndPr/>
            <w:sdtContent>
              <w:r w:rsidR="00C11B76">
                <w:rPr>
                  <w:rFonts w:hint="eastAsia"/>
                  <w:szCs w:val="21"/>
                </w:rPr>
                <w:t>本公司将客户尚未支付合同对价，但本公司已经依据合同履行了履约义务，且不属于无条件（即仅取决于时间流逝）向客户收款的权利，在资产负债表中列示为合同资产。同一合同下的合同资产和合同负债以净额列示，不同合同下的合同资产和合同负债不予抵销。</w:t>
              </w:r>
            </w:sdtContent>
          </w:sdt>
        </w:p>
        <w:p w:rsidR="000C13E3" w:rsidRDefault="00362B2C">
          <w:pPr>
            <w:rPr>
              <w:szCs w:val="21"/>
            </w:rPr>
          </w:pPr>
        </w:p>
      </w:sdtContent>
    </w:sdt>
    <w:bookmarkEnd w:id="165" w:displacedByCustomXml="next"/>
    <w:bookmarkStart w:id="166" w:name="_Hlk533667866" w:displacedByCustomXml="next"/>
    <w:sdt>
      <w:sdtPr>
        <w:rPr>
          <w:rFonts w:ascii="宋体" w:eastAsia="宋体" w:hAnsi="宋体" w:cs="宋体" w:hint="eastAsia"/>
          <w:b w:val="0"/>
          <w:bCs w:val="0"/>
          <w:kern w:val="0"/>
          <w:szCs w:val="21"/>
        </w:rPr>
        <w:alias w:val="模块:合同资产预期信用损失的确定方法及会计处理方法"/>
        <w:tag w:val="_SEC_360193ac6f414512ae2c1e2912c3ae6e"/>
        <w:id w:val="728032538"/>
        <w:lock w:val="sdtLocked"/>
        <w:placeholder>
          <w:docPart w:val="GBC22222222222222222222222222222"/>
        </w:placeholder>
      </w:sdtPr>
      <w:sdtEndPr>
        <w:rPr>
          <w:rFonts w:hint="default"/>
        </w:rPr>
      </w:sdtEndPr>
      <w:sdtContent>
        <w:p w:rsidR="000C13E3" w:rsidRDefault="00C11B76">
          <w:pPr>
            <w:pStyle w:val="4"/>
            <w:numPr>
              <w:ilvl w:val="0"/>
              <w:numId w:val="59"/>
            </w:numPr>
            <w:rPr>
              <w:szCs w:val="21"/>
            </w:rPr>
          </w:pPr>
          <w:r>
            <w:rPr>
              <w:rFonts w:hint="eastAsia"/>
              <w:szCs w:val="21"/>
            </w:rPr>
            <w:t>合同资产预期信用损失的确定方法及会计处理方法</w:t>
          </w:r>
        </w:p>
        <w:sdt>
          <w:sdtPr>
            <w:rPr>
              <w:szCs w:val="21"/>
            </w:rPr>
            <w:alias w:val="是否适用：合同资产预期信用损失的确定方法及会计处理方法[双击切换]"/>
            <w:tag w:val="_GBC_8c12b6b1febf4f9ab1540f119bcd3247"/>
            <w:id w:val="1201904276"/>
            <w:lock w:val="sdtLocked"/>
            <w:placeholder>
              <w:docPart w:val="GBC22222222222222222222222222222"/>
            </w:placeholder>
          </w:sdtPr>
          <w:sdtEndPr>
            <w:rPr>
              <w:rFonts w:ascii="Times New Roman" w:hAnsi="Times New Roman" w:cs="Times New Roman"/>
            </w:rPr>
          </w:sdtEndPr>
          <w:sdtContent>
            <w:p w:rsidR="000C13E3" w:rsidRDefault="00C11B76">
              <w:pPr>
                <w:rPr>
                  <w:rFonts w:ascii="Times New Roman" w:hAnsi="Times New Roman" w:cs="Times New Roman"/>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spacing w:line="360" w:lineRule="auto"/>
            <w:ind w:firstLineChars="200" w:firstLine="420"/>
            <w:rPr>
              <w:szCs w:val="21"/>
            </w:rPr>
          </w:pPr>
          <w:sdt>
            <w:sdtPr>
              <w:rPr>
                <w:rFonts w:ascii="Times New Roman" w:hAnsi="Times New Roman" w:cs="Times New Roman"/>
                <w:szCs w:val="21"/>
              </w:rPr>
              <w:alias w:val="合同资产预期信用损失的确定方法及会计处理方法"/>
              <w:tag w:val="_GBC_a33a78a57f894e77bd6990a3c0899519"/>
              <w:id w:val="831338473"/>
              <w:lock w:val="sdtLocked"/>
              <w:placeholder>
                <w:docPart w:val="GBC22222222222222222222222222222"/>
              </w:placeholder>
            </w:sdtPr>
            <w:sdtEndPr/>
            <w:sdtContent>
              <w:r w:rsidR="00C11B76">
                <w:rPr>
                  <w:rFonts w:ascii="Times New Roman" w:hAnsi="Times New Roman" w:cs="Times New Roman"/>
                  <w:szCs w:val="21"/>
                </w:rPr>
                <w:t>合同资产预期信用损失的确定方法和会计处理方法参见五、重要会计政策及会计估计</w:t>
              </w:r>
              <w:r w:rsidR="00C11B76">
                <w:rPr>
                  <w:rFonts w:ascii="Times New Roman" w:hAnsi="Times New Roman" w:cs="Times New Roman"/>
                  <w:szCs w:val="21"/>
                </w:rPr>
                <w:t>10</w:t>
              </w:r>
              <w:r w:rsidR="00C11B76">
                <w:rPr>
                  <w:rFonts w:ascii="Times New Roman" w:hAnsi="Times New Roman" w:cs="Times New Roman" w:hint="eastAsia"/>
                  <w:szCs w:val="21"/>
                </w:rPr>
                <w:t>“</w:t>
              </w:r>
              <w:r w:rsidR="00C11B76">
                <w:rPr>
                  <w:rFonts w:hint="eastAsia"/>
                  <w:szCs w:val="21"/>
                </w:rPr>
                <w:t>金融工具”。</w:t>
              </w:r>
            </w:sdtContent>
          </w:sdt>
        </w:p>
        <w:p w:rsidR="000C13E3" w:rsidRDefault="00362B2C">
          <w:pPr>
            <w:rPr>
              <w:szCs w:val="21"/>
            </w:rPr>
          </w:pPr>
        </w:p>
      </w:sdtContent>
    </w:sdt>
    <w:bookmarkEnd w:id="166" w:displacedByCustomXml="next"/>
    <w:sdt>
      <w:sdtPr>
        <w:rPr>
          <w:rFonts w:ascii="宋体" w:hAnsi="宋体" w:cs="宋体" w:hint="eastAsia"/>
          <w:b w:val="0"/>
          <w:bCs w:val="0"/>
          <w:kern w:val="0"/>
          <w:szCs w:val="21"/>
        </w:rPr>
        <w:alias w:val="模块:持有待售资产"/>
        <w:tag w:val="_GBC_a1a86a762feb43c3bed478ce8a19ae7c"/>
        <w:id w:val="-1368525775"/>
        <w:lock w:val="sdtLocked"/>
        <w:placeholder>
          <w:docPart w:val="GBC22222222222222222222222222222"/>
        </w:placeholder>
      </w:sdtPr>
      <w:sdtEndPr/>
      <w:sdtContent>
        <w:p w:rsidR="000C13E3" w:rsidRDefault="00C11B76">
          <w:pPr>
            <w:pStyle w:val="3"/>
            <w:numPr>
              <w:ilvl w:val="0"/>
              <w:numId w:val="58"/>
            </w:numPr>
            <w:rPr>
              <w:szCs w:val="21"/>
            </w:rPr>
          </w:pPr>
          <w:r>
            <w:rPr>
              <w:rFonts w:hint="eastAsia"/>
            </w:rPr>
            <w:t>持有</w:t>
          </w:r>
          <w:r>
            <w:rPr>
              <w:rFonts w:hint="eastAsia"/>
              <w:szCs w:val="21"/>
            </w:rPr>
            <w:t>待售资产</w:t>
          </w:r>
        </w:p>
        <w:bookmarkStart w:id="167" w:name="_Hlk533151067" w:displacedByCustomXml="next"/>
        <w:sdt>
          <w:sdtPr>
            <w:rPr>
              <w:rFonts w:hint="eastAsia"/>
              <w:szCs w:val="21"/>
            </w:rPr>
            <w:alias w:val="是否适用：划分为持有待售资产_重要会计政策和估计[双击切换]"/>
            <w:tag w:val="_GBC_f860c57547b540e0980c826c493b2d75"/>
            <w:id w:val="-131356424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752152214"/>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本公司若主要通过出售（包括具有商业实质的非货币性资产交换，下同）而非持续使用一项非流动资产或处置组收回其账面价值的，则将其划分为持有待售类别。具体标准为同时满足以下</w:t>
              </w:r>
              <w:r>
                <w:rPr>
                  <w:rFonts w:asciiTheme="minorEastAsia" w:eastAsiaTheme="minorEastAsia" w:hAnsiTheme="minorEastAsia" w:cs="Arial" w:hint="eastAsia"/>
                  <w:szCs w:val="21"/>
                </w:rPr>
                <w:lastRenderedPageBreak/>
                <w:t>条件：某项非流动资产或处置组根据类似交易中出售此类资产或处置组的惯例，在当前状况下即可立即出售；本公司已经就出售计划作出决议且获得确定的购买承诺；预计出售将在一年内完成。其中，处置组是指在一项交易中作为整体通过出售或其他方式一并处置的一组资产，以及在该交易中转让的与这些资产直接相关的负债。处置组所属的资产组或资产组组合按照《企业会计准则第8号——资产减值》分摊了企业合并中取得的商誉的，该处置组应当包含分摊至处置组的商誉。</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初始计量或在资产负债表日重新计量划分为持有待售的非流动资产和处置组时，其账面价值高于公允价值减去出售费用后的净额的，将账面价值减记至公允价值减去出售费用后的净额，减记的金额确认为资产减值损失，计入当期损益，同时计提持有待售资产减值准备。对于处置组，所确认的资产减值损失先抵减处置组中商誉的账面价值，再按比例抵减该处置组内适用《企业会计准则第42号——持有待售的非流动资产、处置组和终止经营》（以下简称“持有待售准则”）的计量规定的各项非流动资产的账面价值。后续资产负债表日持有待售的处置组公允价值减去出售费用后的净额增加的，以前减记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持有待售的非流动资产或处置组中的非流动资产不计提折旧或摊销，持有待售的处置组中负债的利息和其他费用继续予以确认。</w:t>
              </w:r>
            </w:p>
            <w:p w:rsidR="000C13E3" w:rsidRDefault="00C11B76">
              <w:pPr>
                <w:spacing w:line="400" w:lineRule="exact"/>
                <w:ind w:firstLineChars="200" w:firstLine="420"/>
                <w:rPr>
                  <w:szCs w:val="21"/>
                </w:rPr>
              </w:pPr>
              <w:r>
                <w:rPr>
                  <w:rFonts w:asciiTheme="minorEastAsia" w:eastAsiaTheme="minorEastAsia" w:hAnsiTheme="minorEastAsia" w:cs="Arial" w:hint="eastAsia"/>
                  <w:szCs w:val="21"/>
                </w:rPr>
                <w:t>非流动资产或处置组不再满足持有待售类别的划分条件时，本公司不再将其继续划分为持有待售类别或将非流动资产从持有待售的处置组中移除，并按照以下两者孰低计量：（1）划分为持有待售类别前的账面价值，按照假定不划分为持有待售类别情况下本应确认的折旧、摊销或减值等进行调整后的金额；（2）可收回金额。</w:t>
              </w:r>
            </w:p>
          </w:sdtContent>
        </w:sdt>
        <w:p w:rsidR="000C13E3" w:rsidRDefault="00362B2C">
          <w:pPr>
            <w:rPr>
              <w:szCs w:val="21"/>
            </w:rPr>
          </w:pPr>
        </w:p>
      </w:sdtContent>
    </w:sdt>
    <w:bookmarkEnd w:id="167" w:displacedByCustomXml="next"/>
    <w:bookmarkStart w:id="168" w:name="_Hlk533667896" w:displacedByCustomXml="next"/>
    <w:sdt>
      <w:sdtPr>
        <w:rPr>
          <w:rFonts w:ascii="宋体" w:hAnsi="宋体" w:cs="宋体" w:hint="eastAsia"/>
          <w:b w:val="0"/>
          <w:bCs w:val="0"/>
          <w:kern w:val="0"/>
          <w:szCs w:val="21"/>
        </w:rPr>
        <w:alias w:val="模块:债权投资"/>
        <w:tag w:val="_SEC_e844286f55704dad967ec5918d6d8015"/>
        <w:id w:val="-354727149"/>
        <w:lock w:val="sdtLocked"/>
        <w:placeholder>
          <w:docPart w:val="GBC22222222222222222222222222222"/>
        </w:placeholder>
      </w:sdtPr>
      <w:sdtEndPr>
        <w:rPr>
          <w:rFonts w:hint="default"/>
        </w:rPr>
      </w:sdtEndPr>
      <w:sdtContent>
        <w:p w:rsidR="000C13E3" w:rsidRDefault="00C11B76">
          <w:pPr>
            <w:pStyle w:val="3"/>
            <w:numPr>
              <w:ilvl w:val="0"/>
              <w:numId w:val="58"/>
            </w:numPr>
            <w:rPr>
              <w:szCs w:val="21"/>
            </w:rPr>
          </w:pPr>
          <w:r>
            <w:rPr>
              <w:rFonts w:hint="eastAsia"/>
              <w:szCs w:val="21"/>
            </w:rPr>
            <w:t>债权投资</w:t>
          </w:r>
        </w:p>
        <w:p w:rsidR="000C13E3" w:rsidRDefault="00C11B76">
          <w:pPr>
            <w:pStyle w:val="4"/>
            <w:numPr>
              <w:ilvl w:val="0"/>
              <w:numId w:val="60"/>
            </w:numPr>
            <w:rPr>
              <w:szCs w:val="21"/>
            </w:rPr>
          </w:pPr>
          <w:r>
            <w:rPr>
              <w:rFonts w:hint="eastAsia"/>
              <w:szCs w:val="21"/>
            </w:rPr>
            <w:t>债权投资预期信用损失的确定方法及会计处理方法</w:t>
          </w:r>
        </w:p>
        <w:sdt>
          <w:sdtPr>
            <w:rPr>
              <w:szCs w:val="21"/>
            </w:rPr>
            <w:alias w:val="是否适用：债权投资预期信用损失的确定方法及会计处理方法[双击切换]"/>
            <w:tag w:val="_GBC_87f8f287520948df93190a69892c32aa"/>
            <w:id w:val="131737716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bookmarkEnd w:id="168" w:displacedByCustomXml="next"/>
    <w:bookmarkStart w:id="169" w:name="_Hlk533667949" w:displacedByCustomXml="next"/>
    <w:sdt>
      <w:sdtPr>
        <w:rPr>
          <w:rFonts w:ascii="宋体" w:hAnsi="宋体" w:cs="宋体" w:hint="eastAsia"/>
          <w:b w:val="0"/>
          <w:bCs w:val="0"/>
          <w:kern w:val="0"/>
          <w:szCs w:val="21"/>
        </w:rPr>
        <w:alias w:val="模块:其他债权投资"/>
        <w:tag w:val="_SEC_c45e287df635454da1fc932b5d7bc19c"/>
        <w:id w:val="-1214038480"/>
        <w:lock w:val="sdtLocked"/>
        <w:placeholder>
          <w:docPart w:val="GBC22222222222222222222222222222"/>
        </w:placeholder>
      </w:sdtPr>
      <w:sdtEndPr>
        <w:rPr>
          <w:rFonts w:hint="default"/>
          <w:szCs w:val="24"/>
        </w:rPr>
      </w:sdtEndPr>
      <w:sdtContent>
        <w:p w:rsidR="000C13E3" w:rsidRDefault="00C11B76">
          <w:pPr>
            <w:pStyle w:val="3"/>
            <w:numPr>
              <w:ilvl w:val="0"/>
              <w:numId w:val="58"/>
            </w:numPr>
            <w:rPr>
              <w:szCs w:val="21"/>
            </w:rPr>
          </w:pPr>
          <w:r>
            <w:rPr>
              <w:rFonts w:hint="eastAsia"/>
              <w:szCs w:val="21"/>
            </w:rPr>
            <w:t>其他债权投资</w:t>
          </w:r>
        </w:p>
        <w:p w:rsidR="000C13E3" w:rsidRDefault="00C11B76">
          <w:pPr>
            <w:pStyle w:val="4"/>
            <w:numPr>
              <w:ilvl w:val="0"/>
              <w:numId w:val="61"/>
            </w:numPr>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5b7d7522696a4d8e96ffced48fe733e8"/>
            <w:id w:val="-56248550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169" w:displacedByCustomXml="next"/>
    <w:bookmarkStart w:id="170" w:name="_Hlk533667970" w:displacedByCustomXml="next"/>
    <w:sdt>
      <w:sdtPr>
        <w:rPr>
          <w:rFonts w:ascii="宋体" w:hAnsi="宋体" w:cs="宋体" w:hint="eastAsia"/>
          <w:b w:val="0"/>
          <w:bCs w:val="0"/>
          <w:kern w:val="0"/>
          <w:szCs w:val="24"/>
        </w:rPr>
        <w:alias w:val="模块:长期应收款"/>
        <w:tag w:val="_SEC_90d4e338ecdf40dbbf3e9d454acdaa20"/>
        <w:id w:val="579341085"/>
        <w:lock w:val="sdtLocked"/>
        <w:placeholder>
          <w:docPart w:val="GBC22222222222222222222222222222"/>
        </w:placeholder>
      </w:sdtPr>
      <w:sdtEndPr>
        <w:rPr>
          <w:rFonts w:hint="default"/>
        </w:rPr>
      </w:sdtEndPr>
      <w:sdtContent>
        <w:p w:rsidR="000C13E3" w:rsidRDefault="00C11B76">
          <w:pPr>
            <w:pStyle w:val="3"/>
            <w:numPr>
              <w:ilvl w:val="0"/>
              <w:numId w:val="58"/>
            </w:numPr>
          </w:pPr>
          <w:r>
            <w:rPr>
              <w:rFonts w:hint="eastAsia"/>
            </w:rPr>
            <w:t>长期应收款</w:t>
          </w:r>
        </w:p>
        <w:p w:rsidR="000C13E3" w:rsidRDefault="00C11B76">
          <w:pPr>
            <w:pStyle w:val="4"/>
            <w:numPr>
              <w:ilvl w:val="0"/>
              <w:numId w:val="62"/>
            </w:numPr>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fa51423384c54160b6a244317cd66743"/>
            <w:id w:val="-1891876903"/>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170" w:displacedByCustomXml="next"/>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0C13E3" w:rsidRDefault="00C11B76">
          <w:pPr>
            <w:pStyle w:val="3"/>
            <w:numPr>
              <w:ilvl w:val="0"/>
              <w:numId w:val="58"/>
            </w:numPr>
          </w:pPr>
          <w:r>
            <w:t>长期股权投资</w:t>
          </w:r>
        </w:p>
        <w:sdt>
          <w:sdtPr>
            <w:rPr>
              <w:rFonts w:hint="eastAsia"/>
              <w:szCs w:val="21"/>
            </w:rPr>
            <w:alias w:val="是否适用：长期股权投资_重要会计政策和估计[双击切换]"/>
            <w:tag w:val="_GBC_990faa4da4e64a5389a573293ba4981b"/>
            <w:id w:val="91258943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（1）投资成本的确定</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对于同一控制下的企业合并取得的长期股权投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一揽子交易”进行处理：属于“一揽子交易”的，将各项交易作为一项取得控制权的交易进行会计处理。不属于“一揽子交易”的，在合并日按照应享有被合并方所有者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作为以公允价值计量且其变动计入其他综合收益的金融资产而确认的其他综合收益，暂不进行会计处理。</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合并方或购买方为企业合并发生的审计、法律服务、评估咨询等中介费用以及其他相关管理费用，于发生时计入当期损益。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除企业合并形成的长期股权投资外的其他股权投资，按成本进行初始计量，该成本视长期股权投资取得方式的不同，分别按照本公司实际支付的现金购买价款、本公司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22号——金融工具确认和计量》确定的原持有股权投资的公允价值加上新增投资成本之和。</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（2）后续计量及损益确认方法</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对被投资单位具有共同控制（构成共同经营者除外）或重大影响的长期股权投资，采用权益法核算。此外，公司财务报表采用成本法核算能够对被投资单位实施控制的长期股权投资。</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①成本法核算的长期股权投资</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②权益法核算的长期股权投资</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则第20号——企业合并》的规定进行会计处理，全额确认与交易相关的利得或损失。</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③收购少数股权</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④处置长期股权投资</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四、5“合并财务报表编制的方法”中所述的相关会计政策处理。</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其他情形下的长期股权投资处置，对于处置的股权，其账面价值与实际取得价款的差额，计入当期损益。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w:t>
              </w:r>
              <w:r>
                <w:rPr>
                  <w:rFonts w:asciiTheme="minorEastAsia" w:eastAsiaTheme="minorEastAsia" w:hAnsiTheme="minorEastAsia" w:cs="Arial" w:hint="eastAsia"/>
                  <w:szCs w:val="21"/>
                </w:rPr>
                <w:lastRenderedPageBreak/>
                <w:t>净损益、其他综合收益和利润分配以外的其他所有者权益变动而确认的所有者权益，在终止采用权益法时全部转入当期投资收益。</w:t>
              </w:r>
            </w:p>
            <w:p w:rsidR="000C13E3" w:rsidRDefault="00C11B76">
              <w:pPr>
                <w:spacing w:line="400" w:lineRule="exact"/>
                <w:ind w:firstLineChars="200" w:firstLine="420"/>
                <w:rPr>
                  <w:szCs w:val="21"/>
                </w:rPr>
              </w:pPr>
              <w:r>
                <w:rPr>
                  <w:rFonts w:asciiTheme="minorEastAsia" w:eastAsiaTheme="minorEastAsia" w:hAnsiTheme="minorEastAsia" w:cs="Arial" w:hint="eastAsia"/>
                  <w:szCs w:val="21"/>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sdtContent>
        </w:sdt>
        <w:p w:rsidR="000C13E3" w:rsidRDefault="00362B2C">
          <w:pPr>
            <w:rPr>
              <w:szCs w:val="21"/>
            </w:rPr>
          </w:pPr>
        </w:p>
      </w:sdtContent>
    </w:sdt>
    <w:p w:rsidR="000C13E3" w:rsidRDefault="00C11B76">
      <w:pPr>
        <w:pStyle w:val="3"/>
        <w:numPr>
          <w:ilvl w:val="0"/>
          <w:numId w:val="58"/>
        </w:numPr>
      </w:pPr>
      <w:r>
        <w:t>投资性房地产</w:t>
      </w:r>
    </w:p>
    <w:sdt>
      <w:sdtPr>
        <w:rPr>
          <w:rFonts w:ascii="宋体" w:eastAsia="宋体" w:hAnsi="宋体" w:cs="宋体" w:hint="eastAsia"/>
          <w:b w:val="0"/>
          <w:bCs w:val="0"/>
          <w:kern w:val="0"/>
          <w:szCs w:val="24"/>
        </w:rPr>
        <w:alias w:val="选项模块:成本计量模式"/>
        <w:tag w:val="_GBC_20b1c487c1e348188269523d7d980194"/>
        <w:id w:val="-292835151"/>
        <w:placeholder>
          <w:docPart w:val="GBC22222222222222222222222222222"/>
        </w:placeholder>
      </w:sdtPr>
      <w:sdtEndPr>
        <w:rPr>
          <w:szCs w:val="21"/>
        </w:rPr>
      </w:sdtEndPr>
      <w:sdtContent>
        <w:p w:rsidR="000C13E3" w:rsidRDefault="00C11B76">
          <w:pPr>
            <w:pStyle w:val="4"/>
            <w:numPr>
              <w:ilvl w:val="0"/>
              <w:numId w:val="63"/>
            </w:numPr>
          </w:pPr>
          <w:r>
            <w:rPr>
              <w:rFonts w:ascii="宋体" w:hAnsi="宋体" w:cs="宋体" w:hint="eastAsia"/>
              <w:kern w:val="0"/>
              <w:szCs w:val="24"/>
            </w:rPr>
            <w:t>如果</w:t>
          </w:r>
          <w:r>
            <w:rPr>
              <w:rFonts w:hint="eastAsia"/>
            </w:rPr>
            <w:t>采用成本计量模式的：</w:t>
          </w:r>
        </w:p>
        <w:p w:rsidR="000C13E3" w:rsidRDefault="00C11B76">
          <w:pPr>
            <w:pStyle w:val="afe"/>
            <w:rPr>
              <w:rFonts w:ascii="宋体" w:hAnsi="宋体"/>
              <w:b w:val="0"/>
              <w:szCs w:val="21"/>
            </w:rPr>
          </w:pPr>
          <w:r>
            <w:rPr>
              <w:rFonts w:ascii="宋体" w:hAnsi="宋体" w:hint="eastAsia"/>
              <w:b w:val="0"/>
              <w:szCs w:val="21"/>
            </w:rPr>
            <w:t>折旧或摊销方法</w:t>
          </w:r>
        </w:p>
        <w:sdt>
          <w:sdtPr>
            <w:rPr>
              <w:szCs w:val="21"/>
            </w:rPr>
            <w:alias w:val="采用成本计量模式的折旧或摊销方法"/>
            <w:tag w:val="_GBC_5b2898357289426780691d99ea19aa67"/>
            <w:id w:val="-1734990779"/>
            <w:lock w:val="sdtLocked"/>
          </w:sdtPr>
          <w:sdtEndPr/>
          <w:sdtContent>
            <w:p w:rsidR="000C13E3" w:rsidRDefault="00C11B76">
              <w:pPr>
                <w:spacing w:line="360" w:lineRule="auto"/>
                <w:ind w:firstLineChars="200" w:firstLine="420"/>
              </w:pPr>
              <w:r>
                <w:t>投资性房地产是指为赚取租金或资本增值，或两者兼有而持有的房地产。包括已出租的土地使用权、持有并准备增值后转让的土地使用权、已出租的建筑物等。此外，对于本公司持有以备经营出租的空置建筑物，若董事会（或类似机构）作出书面决议，明确表示将其用于经营出租且持有意图短期内不再发生变化的，也作为投资性房地产列报。</w:t>
              </w:r>
            </w:p>
            <w:p w:rsidR="000C13E3" w:rsidRDefault="00C11B76">
              <w:pPr>
                <w:spacing w:line="360" w:lineRule="auto"/>
                <w:ind w:firstLineChars="200" w:firstLine="420"/>
              </w:pPr>
              <w:r>
                <w:t>投资性房地产按成本进行初始计量。与投资性房地产有关的后续支出，如果与该资产有关的经济利益很可能流入且其成本能可靠地计量，则计入投资性房地产成本。其他后续支出，在发生时计入当期损益。</w:t>
              </w:r>
            </w:p>
            <w:p w:rsidR="000C13E3" w:rsidRDefault="00C11B76">
              <w:pPr>
                <w:spacing w:line="360" w:lineRule="auto"/>
                <w:ind w:firstLineChars="200" w:firstLine="420"/>
              </w:pPr>
              <w:r>
                <w:t>本公司采用成本模式对投资性房地产进行后续计量，并按照与房屋建筑物或土地使用权一致的政策进行折旧或摊销。投资性房地产的预计使用寿命、净残值率及年折旧(摊销)率列示如下：</w:t>
              </w:r>
            </w:p>
            <w:tbl>
              <w:tblPr>
                <w:tblW w:w="921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35"/>
                <w:gridCol w:w="2145"/>
                <w:gridCol w:w="1724"/>
                <w:gridCol w:w="3112"/>
              </w:tblGrid>
              <w:tr w:rsidR="000C13E3">
                <w:trPr>
                  <w:trHeight w:val="340"/>
                </w:trPr>
                <w:tc>
                  <w:tcPr>
                    <w:tcW w:w="2235" w:type="dxa"/>
                    <w:tcBorders>
                      <w:tl2br w:val="nil"/>
                      <w:tr2bl w:val="nil"/>
                    </w:tcBorders>
                    <w:shd w:val="clear" w:color="auto" w:fill="auto"/>
                    <w:vAlign w:val="center"/>
                  </w:tcPr>
                  <w:p w:rsidR="000C13E3" w:rsidRDefault="00C11B76">
                    <w:pPr>
                      <w:jc w:val="center"/>
                    </w:pPr>
                    <w:r>
                      <w:t>类别</w:t>
                    </w:r>
                  </w:p>
                </w:tc>
                <w:tc>
                  <w:tcPr>
                    <w:tcW w:w="2145" w:type="dxa"/>
                    <w:tcBorders>
                      <w:tl2br w:val="nil"/>
                      <w:tr2bl w:val="nil"/>
                    </w:tcBorders>
                    <w:shd w:val="clear" w:color="auto" w:fill="auto"/>
                    <w:vAlign w:val="center"/>
                  </w:tcPr>
                  <w:p w:rsidR="000C13E3" w:rsidRDefault="00C11B76">
                    <w:pPr>
                      <w:jc w:val="center"/>
                    </w:pPr>
                    <w:r>
                      <w:t>预计使用寿命（年）</w:t>
                    </w:r>
                  </w:p>
                </w:tc>
                <w:tc>
                  <w:tcPr>
                    <w:tcW w:w="1724" w:type="dxa"/>
                    <w:tcBorders>
                      <w:tl2br w:val="nil"/>
                      <w:tr2bl w:val="nil"/>
                    </w:tcBorders>
                    <w:shd w:val="clear" w:color="auto" w:fill="auto"/>
                    <w:vAlign w:val="center"/>
                  </w:tcPr>
                  <w:p w:rsidR="000C13E3" w:rsidRDefault="00C11B76">
                    <w:pPr>
                      <w:jc w:val="center"/>
                    </w:pPr>
                    <w:r>
                      <w:t>残值率（%）</w:t>
                    </w:r>
                  </w:p>
                </w:tc>
                <w:tc>
                  <w:tcPr>
                    <w:tcW w:w="3112" w:type="dxa"/>
                    <w:tcBorders>
                      <w:tl2br w:val="nil"/>
                      <w:tr2bl w:val="nil"/>
                    </w:tcBorders>
                    <w:shd w:val="clear" w:color="auto" w:fill="auto"/>
                    <w:vAlign w:val="center"/>
                  </w:tcPr>
                  <w:p w:rsidR="000C13E3" w:rsidRDefault="00C11B76">
                    <w:pPr>
                      <w:jc w:val="center"/>
                    </w:pPr>
                    <w:r>
                      <w:t>年折旧(摊销)率（%）</w:t>
                    </w:r>
                  </w:p>
                </w:tc>
              </w:tr>
              <w:tr w:rsidR="000C13E3">
                <w:trPr>
                  <w:trHeight w:val="340"/>
                </w:trPr>
                <w:tc>
                  <w:tcPr>
                    <w:tcW w:w="2235" w:type="dxa"/>
                    <w:tcBorders>
                      <w:tl2br w:val="nil"/>
                      <w:tr2bl w:val="nil"/>
                    </w:tcBorders>
                    <w:shd w:val="clear" w:color="auto" w:fill="auto"/>
                    <w:vAlign w:val="center"/>
                  </w:tcPr>
                  <w:p w:rsidR="000C13E3" w:rsidRDefault="00C11B76">
                    <w:pPr>
                      <w:jc w:val="center"/>
                    </w:pPr>
                    <w:r>
                      <w:t>房屋及建筑物</w:t>
                    </w:r>
                  </w:p>
                </w:tc>
                <w:tc>
                  <w:tcPr>
                    <w:tcW w:w="2145" w:type="dxa"/>
                    <w:tcBorders>
                      <w:tl2br w:val="nil"/>
                      <w:tr2bl w:val="nil"/>
                    </w:tcBorders>
                    <w:shd w:val="clear" w:color="auto" w:fill="auto"/>
                    <w:vAlign w:val="center"/>
                  </w:tcPr>
                  <w:p w:rsidR="000C13E3" w:rsidRDefault="00C11B76">
                    <w:pPr>
                      <w:jc w:val="center"/>
                    </w:pPr>
                    <w:r>
                      <w:t>40-50</w:t>
                    </w:r>
                  </w:p>
                </w:tc>
                <w:tc>
                  <w:tcPr>
                    <w:tcW w:w="1724" w:type="dxa"/>
                    <w:tcBorders>
                      <w:tl2br w:val="nil"/>
                      <w:tr2bl w:val="nil"/>
                    </w:tcBorders>
                    <w:shd w:val="clear" w:color="auto" w:fill="auto"/>
                    <w:vAlign w:val="center"/>
                  </w:tcPr>
                  <w:p w:rsidR="000C13E3" w:rsidRDefault="00C11B76">
                    <w:pPr>
                      <w:jc w:val="center"/>
                    </w:pPr>
                    <w:r>
                      <w:t>3</w:t>
                    </w:r>
                  </w:p>
                </w:tc>
                <w:tc>
                  <w:tcPr>
                    <w:tcW w:w="3112" w:type="dxa"/>
                    <w:tcBorders>
                      <w:tl2br w:val="nil"/>
                      <w:tr2bl w:val="nil"/>
                    </w:tcBorders>
                    <w:shd w:val="clear" w:color="auto" w:fill="auto"/>
                    <w:vAlign w:val="center"/>
                  </w:tcPr>
                  <w:p w:rsidR="000C13E3" w:rsidRDefault="00C11B76">
                    <w:pPr>
                      <w:jc w:val="center"/>
                    </w:pPr>
                    <w:r>
                      <w:t>1.94-2.425</w:t>
                    </w:r>
                  </w:p>
                </w:tc>
              </w:tr>
            </w:tbl>
            <w:p w:rsidR="000C13E3" w:rsidRDefault="00C11B76">
              <w:pPr>
                <w:spacing w:line="360" w:lineRule="auto"/>
                <w:ind w:firstLineChars="200" w:firstLine="420"/>
              </w:pPr>
              <w:r>
                <w:t>投资性房地产的减值测试方法和减值准备计提方法详见</w:t>
              </w:r>
              <w:r>
                <w:rPr>
                  <w:rFonts w:hint="eastAsia"/>
                </w:rPr>
                <w:t>五</w:t>
              </w:r>
              <w:r>
                <w:t>、</w:t>
              </w:r>
              <w:r>
                <w:rPr>
                  <w:rFonts w:hint="eastAsia"/>
                </w:rPr>
                <w:t>重要会计政策及会计估计30</w:t>
              </w:r>
              <w:r>
                <w:t>“长期资产减值”。</w:t>
              </w:r>
            </w:p>
            <w:p w:rsidR="000C13E3" w:rsidRDefault="00C11B76">
              <w:pPr>
                <w:spacing w:line="360" w:lineRule="auto"/>
                <w:ind w:firstLineChars="200" w:firstLine="420"/>
              </w:pPr>
              <w:r>
                <w:t>自用房地产或存货转换为投资性房地产或投资性房地产转换为自用房地产时，按转换前的账面价值作为转换后的入账价值。</w:t>
              </w:r>
            </w:p>
            <w:p w:rsidR="000C13E3" w:rsidRDefault="00C11B76">
              <w:pPr>
                <w:spacing w:line="360" w:lineRule="auto"/>
                <w:ind w:firstLineChars="200" w:firstLine="420"/>
              </w:pPr>
              <w:r>
                <w:t>投资性房地产的用途改变为自用时，自改变之日起，将该投资性房地产转换为固定资产或无形资产。自用房地产的用途改变为赚取租金或资本增值时，自改变之日起，将固定资产或无形资产转换为投资性房地产。发生转换时，转换为采用成本模式计量的投资性房地产的，以转换前的账面价值作为转换后的入账价值；转换为以公允价值模式计量的投资性房地产的，以转换日的公允价值作为转换后的入账价值。</w:t>
              </w:r>
            </w:p>
            <w:p w:rsidR="000C13E3" w:rsidRDefault="00C11B76">
              <w:pPr>
                <w:spacing w:line="360" w:lineRule="auto"/>
                <w:ind w:firstLineChars="200" w:firstLine="420"/>
              </w:pPr>
              <w:r>
                <w:t>当投资性房地产被处置、或者永久退出使用且预计不能从其处置中取得经济利益时，终止确认该项投资性房地产。投资性房地产出售、转让、报废或毁损的处置收入扣除其账面价值和相关税费后计入当期损益。</w:t>
              </w:r>
            </w:p>
          </w:sdtContent>
        </w:sdt>
        <w:p w:rsidR="000C13E3" w:rsidRDefault="00362B2C">
          <w:pPr>
            <w:rPr>
              <w:szCs w:val="21"/>
            </w:rPr>
          </w:pPr>
        </w:p>
      </w:sdtContent>
    </w:sdt>
    <w:p w:rsidR="000C13E3" w:rsidRDefault="00C11B76">
      <w:pPr>
        <w:pStyle w:val="3"/>
        <w:numPr>
          <w:ilvl w:val="0"/>
          <w:numId w:val="58"/>
        </w:numPr>
      </w:pPr>
      <w:r>
        <w:lastRenderedPageBreak/>
        <w:t>固定资产</w:t>
      </w:r>
    </w:p>
    <w:sdt>
      <w:sdtPr>
        <w:rPr>
          <w:rFonts w:ascii="宋体" w:eastAsia="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0C13E3" w:rsidRDefault="00C11B76">
          <w:pPr>
            <w:pStyle w:val="4"/>
            <w:numPr>
              <w:ilvl w:val="0"/>
              <w:numId w:val="64"/>
            </w:numPr>
          </w:pPr>
          <w:r>
            <w:rPr>
              <w:rFonts w:hint="eastAsia"/>
            </w:rPr>
            <w:t>确认条件</w:t>
          </w:r>
        </w:p>
        <w:sdt>
          <w:sdtPr>
            <w:alias w:val="是否适用：固定资产确认条件[双击切换]"/>
            <w:tag w:val="_GBC_4c768c6eca804bab9e4fc027185bcda6"/>
            <w:id w:val="-122706211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p w:rsidR="000C13E3" w:rsidRDefault="00362B2C">
              <w:pPr>
                <w:rPr>
                  <w:szCs w:val="21"/>
                </w:rPr>
              </w:pPr>
            </w:p>
          </w:sdtContent>
        </w:sdt>
      </w:sdtContent>
    </w:sdt>
    <w:sdt>
      <w:sdtPr>
        <w:rPr>
          <w:rFonts w:asciiTheme="minorHAnsi" w:eastAsia="宋体"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rsidR="000C13E3" w:rsidRDefault="00C11B76">
          <w:pPr>
            <w:pStyle w:val="4"/>
            <w:numPr>
              <w:ilvl w:val="0"/>
              <w:numId w:val="64"/>
            </w:numPr>
          </w:pPr>
          <w:r>
            <w:t>折旧方法</w:t>
          </w:r>
        </w:p>
        <w:sdt>
          <w:sdtPr>
            <w:alias w:val="是否适用：固定资产折旧方法[双击切换]"/>
            <w:tag w:val="_GBC_f89f129fe73045168ebdc30031da9fdd"/>
            <w:id w:val="-1135404166"/>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1832"/>
            <w:gridCol w:w="1833"/>
            <w:gridCol w:w="1833"/>
            <w:gridCol w:w="1833"/>
          </w:tblGrid>
          <w:tr w:rsidR="000C13E3">
            <w:sdt>
              <w:sdtPr>
                <w:tag w:val="_PLD_b93b748ee97a4a8bae6f8263364d91d5"/>
                <w:id w:val="-1837757289"/>
                <w:lock w:val="sdtLocked"/>
              </w:sdtPr>
              <w:sdtEndPr/>
              <w:sdtContent>
                <w:tc>
                  <w:tcPr>
                    <w:tcW w:w="1718" w:type="dxa"/>
                    <w:vAlign w:val="center"/>
                  </w:tcPr>
                  <w:p w:rsidR="000C13E3" w:rsidRDefault="00C11B76">
                    <w:pPr>
                      <w:jc w:val="center"/>
                      <w:rPr>
                        <w:szCs w:val="21"/>
                      </w:rPr>
                    </w:pPr>
                    <w:r>
                      <w:rPr>
                        <w:szCs w:val="21"/>
                      </w:rPr>
                      <w:t>类别</w:t>
                    </w:r>
                  </w:p>
                </w:tc>
              </w:sdtContent>
            </w:sdt>
            <w:sdt>
              <w:sdtPr>
                <w:tag w:val="_PLD_8eb75a8ba4fb45a3be1c35e2609526fb"/>
                <w:id w:val="1249156744"/>
                <w:lock w:val="sdtLocked"/>
              </w:sdtPr>
              <w:sdtEndPr/>
              <w:sdtContent>
                <w:tc>
                  <w:tcPr>
                    <w:tcW w:w="1832" w:type="dxa"/>
                    <w:vAlign w:val="center"/>
                  </w:tcPr>
                  <w:p w:rsidR="000C13E3" w:rsidRDefault="00C11B76">
                    <w:pPr>
                      <w:jc w:val="center"/>
                      <w:rPr>
                        <w:szCs w:val="21"/>
                      </w:rPr>
                    </w:pPr>
                    <w:r>
                      <w:rPr>
                        <w:rFonts w:hint="eastAsia"/>
                        <w:szCs w:val="21"/>
                      </w:rPr>
                      <w:t>折旧方法</w:t>
                    </w:r>
                  </w:p>
                </w:tc>
              </w:sdtContent>
            </w:sdt>
            <w:sdt>
              <w:sdtPr>
                <w:tag w:val="_PLD_288e4cb255e44ed98e0c53f336ac01e0"/>
                <w:id w:val="589663513"/>
                <w:lock w:val="sdtLocked"/>
              </w:sdtPr>
              <w:sdtEndPr/>
              <w:sdtContent>
                <w:tc>
                  <w:tcPr>
                    <w:tcW w:w="1833" w:type="dxa"/>
                    <w:vAlign w:val="center"/>
                  </w:tcPr>
                  <w:p w:rsidR="000C13E3" w:rsidRDefault="00C11B76">
                    <w:pPr>
                      <w:jc w:val="center"/>
                      <w:rPr>
                        <w:szCs w:val="21"/>
                      </w:rPr>
                    </w:pPr>
                    <w:r>
                      <w:rPr>
                        <w:szCs w:val="21"/>
                      </w:rPr>
                      <w:t>折旧年限（年）</w:t>
                    </w:r>
                  </w:p>
                </w:tc>
              </w:sdtContent>
            </w:sdt>
            <w:sdt>
              <w:sdtPr>
                <w:tag w:val="_PLD_b978331f5a784568b426597e450ebc7a"/>
                <w:id w:val="1473721821"/>
                <w:lock w:val="sdtLocked"/>
              </w:sdtPr>
              <w:sdtEndPr/>
              <w:sdtContent>
                <w:tc>
                  <w:tcPr>
                    <w:tcW w:w="1833" w:type="dxa"/>
                    <w:vAlign w:val="center"/>
                  </w:tcPr>
                  <w:p w:rsidR="000C13E3" w:rsidRDefault="00C11B76">
                    <w:pPr>
                      <w:jc w:val="center"/>
                      <w:rPr>
                        <w:szCs w:val="21"/>
                      </w:rPr>
                    </w:pPr>
                    <w:r>
                      <w:rPr>
                        <w:szCs w:val="21"/>
                      </w:rPr>
                      <w:t>残值率</w:t>
                    </w:r>
                  </w:p>
                </w:tc>
              </w:sdtContent>
            </w:sdt>
            <w:sdt>
              <w:sdtPr>
                <w:tag w:val="_PLD_02921e2cbb3b427bb4fe2aba2949e56a"/>
                <w:id w:val="-1497484919"/>
                <w:lock w:val="sdtLocked"/>
              </w:sdtPr>
              <w:sdtEndPr/>
              <w:sdtContent>
                <w:tc>
                  <w:tcPr>
                    <w:tcW w:w="1833" w:type="dxa"/>
                    <w:vAlign w:val="center"/>
                  </w:tcPr>
                  <w:p w:rsidR="000C13E3" w:rsidRDefault="00C11B76">
                    <w:pPr>
                      <w:jc w:val="center"/>
                      <w:rPr>
                        <w:szCs w:val="21"/>
                      </w:rPr>
                    </w:pPr>
                    <w:r>
                      <w:rPr>
                        <w:szCs w:val="21"/>
                      </w:rPr>
                      <w:t>年折旧率</w:t>
                    </w:r>
                  </w:p>
                </w:tc>
              </w:sdtContent>
            </w:sdt>
          </w:tr>
          <w:sdt>
            <w:sdtPr>
              <w:rPr>
                <w:rFonts w:cstheme="minorBidi"/>
                <w:kern w:val="2"/>
                <w:szCs w:val="21"/>
              </w:rPr>
              <w:alias w:val="其他固定资产计价、折旧、减值方法"/>
              <w:tag w:val="_GBC_f1ad6125c5d74d2a98f593d2ba574474"/>
              <w:id w:val="-1308321874"/>
              <w:lock w:val="sdtLocked"/>
              <w:placeholder>
                <w:docPart w:val="{b9e514b6-9616-4fe3-b892-c2b4f65ff06a}"/>
              </w:placeholder>
            </w:sdtPr>
            <w:sdtEndPr/>
            <w:sdtContent>
              <w:tr w:rsidR="000C13E3">
                <w:tc>
                  <w:tcPr>
                    <w:tcW w:w="1718" w:type="dxa"/>
                    <w:vAlign w:val="center"/>
                  </w:tcPr>
                  <w:p w:rsidR="000C13E3" w:rsidRDefault="00C11B76">
                    <w:pPr>
                      <w:jc w:val="center"/>
                      <w:rPr>
                        <w:szCs w:val="21"/>
                      </w:rPr>
                    </w:pPr>
                    <w:r>
                      <w:t>房屋及建筑物</w:t>
                    </w:r>
                  </w:p>
                </w:tc>
                <w:tc>
                  <w:tcPr>
                    <w:tcW w:w="1832" w:type="dxa"/>
                    <w:vAlign w:val="center"/>
                  </w:tcPr>
                  <w:p w:rsidR="000C13E3" w:rsidRDefault="00C11B76">
                    <w:pPr>
                      <w:jc w:val="center"/>
                      <w:rPr>
                        <w:szCs w:val="21"/>
                      </w:rPr>
                    </w:pPr>
                    <w:r>
                      <w:t>年限平均法</w:t>
                    </w:r>
                  </w:p>
                </w:tc>
                <w:tc>
                  <w:tcPr>
                    <w:tcW w:w="1833" w:type="dxa"/>
                    <w:vAlign w:val="center"/>
                  </w:tcPr>
                  <w:p w:rsidR="000C13E3" w:rsidRDefault="00C11B76">
                    <w:pPr>
                      <w:jc w:val="center"/>
                      <w:rPr>
                        <w:szCs w:val="21"/>
                      </w:rPr>
                    </w:pPr>
                    <w:r>
                      <w:t>40-50</w:t>
                    </w:r>
                  </w:p>
                </w:tc>
                <w:tc>
                  <w:tcPr>
                    <w:tcW w:w="1833" w:type="dxa"/>
                    <w:vAlign w:val="center"/>
                  </w:tcPr>
                  <w:p w:rsidR="000C13E3" w:rsidRDefault="00C11B76">
                    <w:pPr>
                      <w:jc w:val="center"/>
                      <w:rPr>
                        <w:szCs w:val="21"/>
                      </w:rPr>
                    </w:pPr>
                    <w:r>
                      <w:t>3-4</w:t>
                    </w:r>
                  </w:p>
                </w:tc>
                <w:tc>
                  <w:tcPr>
                    <w:tcW w:w="1833" w:type="dxa"/>
                    <w:vAlign w:val="center"/>
                  </w:tcPr>
                  <w:p w:rsidR="000C13E3" w:rsidRDefault="00C11B76">
                    <w:pPr>
                      <w:jc w:val="center"/>
                      <w:rPr>
                        <w:szCs w:val="21"/>
                      </w:rPr>
                    </w:pPr>
                    <w:r>
                      <w:t>2.43-1.94</w:t>
                    </w:r>
                  </w:p>
                </w:tc>
              </w:tr>
            </w:sdtContent>
          </w:sdt>
          <w:sdt>
            <w:sdtPr>
              <w:rPr>
                <w:rFonts w:cstheme="minorBidi"/>
                <w:kern w:val="2"/>
                <w:szCs w:val="21"/>
              </w:rPr>
              <w:alias w:val="其他固定资产计价、折旧、减值方法"/>
              <w:tag w:val="_GBC_f1ad6125c5d74d2a98f593d2ba574474"/>
              <w:id w:val="1202065853"/>
              <w:lock w:val="sdtLocked"/>
              <w:placeholder>
                <w:docPart w:val="{b9e514b6-9616-4fe3-b892-c2b4f65ff06a}"/>
              </w:placeholder>
            </w:sdtPr>
            <w:sdtEndPr/>
            <w:sdtContent>
              <w:tr w:rsidR="000C13E3">
                <w:tc>
                  <w:tcPr>
                    <w:tcW w:w="1718" w:type="dxa"/>
                    <w:vAlign w:val="center"/>
                  </w:tcPr>
                  <w:p w:rsidR="000C13E3" w:rsidRDefault="00C11B76">
                    <w:pPr>
                      <w:jc w:val="center"/>
                      <w:rPr>
                        <w:szCs w:val="21"/>
                      </w:rPr>
                    </w:pPr>
                    <w:r>
                      <w:t>机器设备</w:t>
                    </w:r>
                  </w:p>
                </w:tc>
                <w:tc>
                  <w:tcPr>
                    <w:tcW w:w="1832" w:type="dxa"/>
                    <w:vAlign w:val="center"/>
                  </w:tcPr>
                  <w:p w:rsidR="000C13E3" w:rsidRDefault="00C11B76">
                    <w:pPr>
                      <w:jc w:val="center"/>
                      <w:rPr>
                        <w:szCs w:val="21"/>
                      </w:rPr>
                    </w:pPr>
                    <w:r>
                      <w:t>年限平均法</w:t>
                    </w:r>
                  </w:p>
                </w:tc>
                <w:tc>
                  <w:tcPr>
                    <w:tcW w:w="1833" w:type="dxa"/>
                    <w:vAlign w:val="center"/>
                  </w:tcPr>
                  <w:p w:rsidR="000C13E3" w:rsidRDefault="00C11B76">
                    <w:pPr>
                      <w:jc w:val="center"/>
                      <w:rPr>
                        <w:szCs w:val="21"/>
                      </w:rPr>
                    </w:pPr>
                    <w:r>
                      <w:t>8-25</w:t>
                    </w:r>
                  </w:p>
                </w:tc>
                <w:tc>
                  <w:tcPr>
                    <w:tcW w:w="1833" w:type="dxa"/>
                    <w:vAlign w:val="center"/>
                  </w:tcPr>
                  <w:p w:rsidR="000C13E3" w:rsidRDefault="00C11B76">
                    <w:pPr>
                      <w:jc w:val="center"/>
                      <w:rPr>
                        <w:szCs w:val="21"/>
                      </w:rPr>
                    </w:pPr>
                    <w:r>
                      <w:t>3-4</w:t>
                    </w:r>
                  </w:p>
                </w:tc>
                <w:tc>
                  <w:tcPr>
                    <w:tcW w:w="1833" w:type="dxa"/>
                    <w:vAlign w:val="center"/>
                  </w:tcPr>
                  <w:p w:rsidR="000C13E3" w:rsidRDefault="00C11B76">
                    <w:pPr>
                      <w:jc w:val="center"/>
                      <w:rPr>
                        <w:szCs w:val="21"/>
                      </w:rPr>
                    </w:pPr>
                    <w:r>
                      <w:t>9.70-6.40</w:t>
                    </w:r>
                  </w:p>
                </w:tc>
              </w:tr>
            </w:sdtContent>
          </w:sdt>
          <w:sdt>
            <w:sdtPr>
              <w:rPr>
                <w:rFonts w:cstheme="minorBidi"/>
                <w:kern w:val="2"/>
                <w:szCs w:val="21"/>
              </w:rPr>
              <w:alias w:val="其他固定资产计价、折旧、减值方法"/>
              <w:tag w:val="_GBC_f1ad6125c5d74d2a98f593d2ba574474"/>
              <w:id w:val="-957486613"/>
              <w:lock w:val="sdtLocked"/>
              <w:placeholder>
                <w:docPart w:val="{b9e514b6-9616-4fe3-b892-c2b4f65ff06a}"/>
              </w:placeholder>
            </w:sdtPr>
            <w:sdtEndPr/>
            <w:sdtContent>
              <w:tr w:rsidR="000C13E3">
                <w:tc>
                  <w:tcPr>
                    <w:tcW w:w="1718" w:type="dxa"/>
                    <w:vAlign w:val="center"/>
                  </w:tcPr>
                  <w:p w:rsidR="000C13E3" w:rsidRDefault="00C11B76">
                    <w:pPr>
                      <w:jc w:val="center"/>
                      <w:rPr>
                        <w:szCs w:val="21"/>
                      </w:rPr>
                    </w:pPr>
                    <w:r>
                      <w:t>运输工具</w:t>
                    </w:r>
                  </w:p>
                </w:tc>
                <w:tc>
                  <w:tcPr>
                    <w:tcW w:w="1832" w:type="dxa"/>
                    <w:vAlign w:val="center"/>
                  </w:tcPr>
                  <w:p w:rsidR="000C13E3" w:rsidRDefault="00C11B76">
                    <w:pPr>
                      <w:jc w:val="center"/>
                      <w:rPr>
                        <w:szCs w:val="21"/>
                      </w:rPr>
                    </w:pPr>
                    <w:r>
                      <w:t>年限平均法</w:t>
                    </w:r>
                  </w:p>
                </w:tc>
                <w:tc>
                  <w:tcPr>
                    <w:tcW w:w="1833" w:type="dxa"/>
                    <w:vAlign w:val="center"/>
                  </w:tcPr>
                  <w:p w:rsidR="000C13E3" w:rsidRDefault="00C11B76">
                    <w:pPr>
                      <w:jc w:val="center"/>
                      <w:rPr>
                        <w:szCs w:val="21"/>
                      </w:rPr>
                    </w:pPr>
                    <w:r>
                      <w:t>9-12</w:t>
                    </w:r>
                  </w:p>
                </w:tc>
                <w:tc>
                  <w:tcPr>
                    <w:tcW w:w="1833" w:type="dxa"/>
                    <w:vAlign w:val="center"/>
                  </w:tcPr>
                  <w:p w:rsidR="000C13E3" w:rsidRDefault="00C11B76">
                    <w:pPr>
                      <w:jc w:val="center"/>
                      <w:rPr>
                        <w:szCs w:val="21"/>
                      </w:rPr>
                    </w:pPr>
                    <w:r>
                      <w:t>3-4</w:t>
                    </w:r>
                  </w:p>
                </w:tc>
                <w:tc>
                  <w:tcPr>
                    <w:tcW w:w="1833" w:type="dxa"/>
                    <w:vAlign w:val="center"/>
                  </w:tcPr>
                  <w:p w:rsidR="000C13E3" w:rsidRDefault="00C11B76">
                    <w:pPr>
                      <w:jc w:val="center"/>
                      <w:rPr>
                        <w:szCs w:val="21"/>
                      </w:rPr>
                    </w:pPr>
                    <w:r>
                      <w:t>10.67－8.08</w:t>
                    </w:r>
                  </w:p>
                </w:tc>
              </w:tr>
            </w:sdtContent>
          </w:sdt>
          <w:sdt>
            <w:sdtPr>
              <w:rPr>
                <w:rFonts w:cstheme="minorBidi"/>
                <w:kern w:val="2"/>
                <w:szCs w:val="21"/>
              </w:rPr>
              <w:alias w:val="其他固定资产计价、折旧、减值方法"/>
              <w:tag w:val="_GBC_f1ad6125c5d74d2a98f593d2ba574474"/>
              <w:id w:val="1272360240"/>
              <w:lock w:val="sdtLocked"/>
              <w:placeholder>
                <w:docPart w:val="{b9e514b6-9616-4fe3-b892-c2b4f65ff06a}"/>
              </w:placeholder>
            </w:sdtPr>
            <w:sdtEndPr/>
            <w:sdtContent>
              <w:tr w:rsidR="000C13E3">
                <w:tc>
                  <w:tcPr>
                    <w:tcW w:w="1718" w:type="dxa"/>
                    <w:vAlign w:val="center"/>
                  </w:tcPr>
                  <w:p w:rsidR="000C13E3" w:rsidRDefault="00C11B76">
                    <w:pPr>
                      <w:jc w:val="center"/>
                      <w:rPr>
                        <w:szCs w:val="21"/>
                      </w:rPr>
                    </w:pPr>
                    <w:r>
                      <w:t>电气设备</w:t>
                    </w:r>
                  </w:p>
                </w:tc>
                <w:tc>
                  <w:tcPr>
                    <w:tcW w:w="1832" w:type="dxa"/>
                    <w:vAlign w:val="center"/>
                  </w:tcPr>
                  <w:p w:rsidR="000C13E3" w:rsidRDefault="00C11B76">
                    <w:pPr>
                      <w:jc w:val="center"/>
                      <w:rPr>
                        <w:szCs w:val="21"/>
                      </w:rPr>
                    </w:pPr>
                    <w:r>
                      <w:t>年限平均法</w:t>
                    </w:r>
                  </w:p>
                </w:tc>
                <w:tc>
                  <w:tcPr>
                    <w:tcW w:w="1833" w:type="dxa"/>
                    <w:vAlign w:val="center"/>
                  </w:tcPr>
                  <w:p w:rsidR="000C13E3" w:rsidRDefault="00C11B76">
                    <w:pPr>
                      <w:jc w:val="center"/>
                      <w:rPr>
                        <w:szCs w:val="21"/>
                      </w:rPr>
                    </w:pPr>
                    <w:r>
                      <w:t>8</w:t>
                    </w:r>
                  </w:p>
                </w:tc>
                <w:tc>
                  <w:tcPr>
                    <w:tcW w:w="1833" w:type="dxa"/>
                    <w:vAlign w:val="center"/>
                  </w:tcPr>
                  <w:p w:rsidR="000C13E3" w:rsidRDefault="00C11B76">
                    <w:pPr>
                      <w:jc w:val="center"/>
                      <w:rPr>
                        <w:szCs w:val="21"/>
                      </w:rPr>
                    </w:pPr>
                    <w:r>
                      <w:t>3-4</w:t>
                    </w:r>
                  </w:p>
                </w:tc>
                <w:tc>
                  <w:tcPr>
                    <w:tcW w:w="1833" w:type="dxa"/>
                    <w:vAlign w:val="center"/>
                  </w:tcPr>
                  <w:p w:rsidR="000C13E3" w:rsidRDefault="00C11B76">
                    <w:pPr>
                      <w:jc w:val="center"/>
                      <w:rPr>
                        <w:szCs w:val="21"/>
                      </w:rPr>
                    </w:pPr>
                    <w:r>
                      <w:t>12.13</w:t>
                    </w:r>
                  </w:p>
                </w:tc>
              </w:tr>
            </w:sdtContent>
          </w:sdt>
          <w:sdt>
            <w:sdtPr>
              <w:rPr>
                <w:rFonts w:cstheme="minorBidi"/>
                <w:kern w:val="2"/>
                <w:szCs w:val="21"/>
              </w:rPr>
              <w:alias w:val="其他固定资产计价、折旧、减值方法"/>
              <w:tag w:val="_GBC_f1ad6125c5d74d2a98f593d2ba574474"/>
              <w:id w:val="1732348272"/>
              <w:lock w:val="sdtLocked"/>
              <w:placeholder>
                <w:docPart w:val="{b9e514b6-9616-4fe3-b892-c2b4f65ff06a}"/>
              </w:placeholder>
            </w:sdtPr>
            <w:sdtEndPr/>
            <w:sdtContent>
              <w:tr w:rsidR="000C13E3">
                <w:tc>
                  <w:tcPr>
                    <w:tcW w:w="1718" w:type="dxa"/>
                    <w:vAlign w:val="center"/>
                  </w:tcPr>
                  <w:p w:rsidR="000C13E3" w:rsidRDefault="00C11B76">
                    <w:pPr>
                      <w:jc w:val="center"/>
                      <w:rPr>
                        <w:szCs w:val="21"/>
                      </w:rPr>
                    </w:pPr>
                    <w:r>
                      <w:t>通用仪器仪表</w:t>
                    </w:r>
                  </w:p>
                </w:tc>
                <w:tc>
                  <w:tcPr>
                    <w:tcW w:w="1832" w:type="dxa"/>
                    <w:vAlign w:val="center"/>
                  </w:tcPr>
                  <w:p w:rsidR="000C13E3" w:rsidRDefault="00C11B76">
                    <w:pPr>
                      <w:jc w:val="center"/>
                      <w:rPr>
                        <w:szCs w:val="21"/>
                      </w:rPr>
                    </w:pPr>
                    <w:r>
                      <w:t>年限平均法</w:t>
                    </w:r>
                  </w:p>
                </w:tc>
                <w:tc>
                  <w:tcPr>
                    <w:tcW w:w="1833" w:type="dxa"/>
                    <w:vAlign w:val="center"/>
                  </w:tcPr>
                  <w:p w:rsidR="000C13E3" w:rsidRDefault="00C11B76">
                    <w:pPr>
                      <w:jc w:val="center"/>
                      <w:rPr>
                        <w:szCs w:val="21"/>
                      </w:rPr>
                    </w:pPr>
                    <w:r>
                      <w:t>8-12</w:t>
                    </w:r>
                  </w:p>
                </w:tc>
                <w:tc>
                  <w:tcPr>
                    <w:tcW w:w="1833" w:type="dxa"/>
                    <w:vAlign w:val="center"/>
                  </w:tcPr>
                  <w:p w:rsidR="000C13E3" w:rsidRDefault="00C11B76">
                    <w:pPr>
                      <w:jc w:val="center"/>
                      <w:rPr>
                        <w:szCs w:val="21"/>
                      </w:rPr>
                    </w:pPr>
                    <w:r>
                      <w:t>3-4</w:t>
                    </w:r>
                  </w:p>
                </w:tc>
                <w:tc>
                  <w:tcPr>
                    <w:tcW w:w="1833" w:type="dxa"/>
                    <w:vAlign w:val="center"/>
                  </w:tcPr>
                  <w:p w:rsidR="000C13E3" w:rsidRDefault="00C11B76">
                    <w:pPr>
                      <w:jc w:val="center"/>
                      <w:rPr>
                        <w:szCs w:val="21"/>
                      </w:rPr>
                    </w:pPr>
                    <w:r>
                      <w:t>12.00－8.08</w:t>
                    </w:r>
                  </w:p>
                </w:tc>
              </w:tr>
            </w:sdtContent>
          </w:sdt>
          <w:sdt>
            <w:sdtPr>
              <w:rPr>
                <w:rFonts w:cstheme="minorBidi"/>
                <w:kern w:val="2"/>
                <w:szCs w:val="21"/>
              </w:rPr>
              <w:alias w:val="其他固定资产计价、折旧、减值方法"/>
              <w:tag w:val="_GBC_f1ad6125c5d74d2a98f593d2ba574474"/>
              <w:id w:val="-228928701"/>
              <w:lock w:val="sdtLocked"/>
              <w:placeholder>
                <w:docPart w:val="{b9e514b6-9616-4fe3-b892-c2b4f65ff06a}"/>
              </w:placeholder>
            </w:sdtPr>
            <w:sdtEndPr/>
            <w:sdtContent>
              <w:tr w:rsidR="000C13E3">
                <w:tc>
                  <w:tcPr>
                    <w:tcW w:w="1718" w:type="dxa"/>
                    <w:vAlign w:val="center"/>
                  </w:tcPr>
                  <w:p w:rsidR="000C13E3" w:rsidRDefault="00C11B76">
                    <w:pPr>
                      <w:jc w:val="center"/>
                      <w:rPr>
                        <w:szCs w:val="21"/>
                      </w:rPr>
                    </w:pPr>
                    <w:r>
                      <w:t>量具器具</w:t>
                    </w:r>
                  </w:p>
                </w:tc>
                <w:tc>
                  <w:tcPr>
                    <w:tcW w:w="1832" w:type="dxa"/>
                    <w:vAlign w:val="center"/>
                  </w:tcPr>
                  <w:p w:rsidR="000C13E3" w:rsidRDefault="00C11B76">
                    <w:pPr>
                      <w:jc w:val="center"/>
                      <w:rPr>
                        <w:szCs w:val="21"/>
                      </w:rPr>
                    </w:pPr>
                    <w:r>
                      <w:t>年限平均法</w:t>
                    </w:r>
                  </w:p>
                </w:tc>
                <w:tc>
                  <w:tcPr>
                    <w:tcW w:w="1833" w:type="dxa"/>
                    <w:vAlign w:val="center"/>
                  </w:tcPr>
                  <w:p w:rsidR="000C13E3" w:rsidRDefault="00C11B76">
                    <w:pPr>
                      <w:jc w:val="center"/>
                      <w:rPr>
                        <w:szCs w:val="21"/>
                      </w:rPr>
                    </w:pPr>
                    <w:r>
                      <w:t>8-14</w:t>
                    </w:r>
                  </w:p>
                </w:tc>
                <w:tc>
                  <w:tcPr>
                    <w:tcW w:w="1833" w:type="dxa"/>
                    <w:vAlign w:val="center"/>
                  </w:tcPr>
                  <w:p w:rsidR="000C13E3" w:rsidRDefault="00C11B76">
                    <w:pPr>
                      <w:jc w:val="center"/>
                      <w:rPr>
                        <w:szCs w:val="21"/>
                      </w:rPr>
                    </w:pPr>
                    <w:r>
                      <w:t>3-4</w:t>
                    </w:r>
                  </w:p>
                </w:tc>
                <w:tc>
                  <w:tcPr>
                    <w:tcW w:w="1833" w:type="dxa"/>
                    <w:vAlign w:val="center"/>
                  </w:tcPr>
                  <w:p w:rsidR="000C13E3" w:rsidRDefault="00C11B76">
                    <w:pPr>
                      <w:jc w:val="center"/>
                      <w:rPr>
                        <w:szCs w:val="21"/>
                      </w:rPr>
                    </w:pPr>
                    <w:r>
                      <w:t>12.00－6.93</w:t>
                    </w:r>
                  </w:p>
                </w:tc>
              </w:tr>
            </w:sdtContent>
          </w:sdt>
          <w:sdt>
            <w:sdtPr>
              <w:rPr>
                <w:rFonts w:cstheme="minorBidi"/>
                <w:kern w:val="2"/>
                <w:szCs w:val="21"/>
              </w:rPr>
              <w:alias w:val="其他固定资产计价、折旧、减值方法"/>
              <w:tag w:val="_GBC_f1ad6125c5d74d2a98f593d2ba574474"/>
              <w:id w:val="656965270"/>
              <w:lock w:val="sdtLocked"/>
              <w:placeholder>
                <w:docPart w:val="{b9e514b6-9616-4fe3-b892-c2b4f65ff06a}"/>
              </w:placeholder>
            </w:sdtPr>
            <w:sdtEndPr/>
            <w:sdtContent>
              <w:tr w:rsidR="000C13E3">
                <w:tc>
                  <w:tcPr>
                    <w:tcW w:w="1718" w:type="dxa"/>
                    <w:vAlign w:val="center"/>
                  </w:tcPr>
                  <w:p w:rsidR="000C13E3" w:rsidRDefault="00C11B76">
                    <w:pPr>
                      <w:jc w:val="center"/>
                      <w:rPr>
                        <w:szCs w:val="21"/>
                      </w:rPr>
                    </w:pPr>
                    <w:r>
                      <w:t>图文设备</w:t>
                    </w:r>
                  </w:p>
                </w:tc>
                <w:tc>
                  <w:tcPr>
                    <w:tcW w:w="1832" w:type="dxa"/>
                    <w:vAlign w:val="center"/>
                  </w:tcPr>
                  <w:p w:rsidR="000C13E3" w:rsidRDefault="00C11B76">
                    <w:pPr>
                      <w:jc w:val="center"/>
                      <w:rPr>
                        <w:szCs w:val="21"/>
                      </w:rPr>
                    </w:pPr>
                    <w:r>
                      <w:t>年限平均法</w:t>
                    </w:r>
                  </w:p>
                </w:tc>
                <w:tc>
                  <w:tcPr>
                    <w:tcW w:w="1833" w:type="dxa"/>
                    <w:vAlign w:val="center"/>
                  </w:tcPr>
                  <w:p w:rsidR="000C13E3" w:rsidRDefault="00C11B76">
                    <w:pPr>
                      <w:jc w:val="center"/>
                      <w:rPr>
                        <w:szCs w:val="21"/>
                      </w:rPr>
                    </w:pPr>
                    <w:r>
                      <w:t>8</w:t>
                    </w:r>
                  </w:p>
                </w:tc>
                <w:tc>
                  <w:tcPr>
                    <w:tcW w:w="1833" w:type="dxa"/>
                    <w:vAlign w:val="center"/>
                  </w:tcPr>
                  <w:p w:rsidR="000C13E3" w:rsidRDefault="00C11B76">
                    <w:pPr>
                      <w:jc w:val="center"/>
                      <w:rPr>
                        <w:szCs w:val="21"/>
                      </w:rPr>
                    </w:pPr>
                    <w:r>
                      <w:t>3-4</w:t>
                    </w:r>
                  </w:p>
                </w:tc>
                <w:tc>
                  <w:tcPr>
                    <w:tcW w:w="1833" w:type="dxa"/>
                    <w:vAlign w:val="center"/>
                  </w:tcPr>
                  <w:p w:rsidR="000C13E3" w:rsidRDefault="00C11B76">
                    <w:pPr>
                      <w:jc w:val="center"/>
                      <w:rPr>
                        <w:szCs w:val="21"/>
                      </w:rPr>
                    </w:pPr>
                    <w:r>
                      <w:t>12.00－12.13</w:t>
                    </w:r>
                  </w:p>
                </w:tc>
              </w:tr>
            </w:sdtContent>
          </w:sdt>
          <w:sdt>
            <w:sdtPr>
              <w:rPr>
                <w:rFonts w:cstheme="minorBidi"/>
                <w:kern w:val="2"/>
                <w:szCs w:val="21"/>
              </w:rPr>
              <w:alias w:val="其他固定资产计价、折旧、减值方法"/>
              <w:tag w:val="_GBC_f1ad6125c5d74d2a98f593d2ba574474"/>
              <w:id w:val="-1582288945"/>
              <w:lock w:val="sdtLocked"/>
              <w:placeholder>
                <w:docPart w:val="{b9e514b6-9616-4fe3-b892-c2b4f65ff06a}"/>
              </w:placeholder>
            </w:sdtPr>
            <w:sdtEndPr/>
            <w:sdtContent>
              <w:tr w:rsidR="000C13E3">
                <w:tc>
                  <w:tcPr>
                    <w:tcW w:w="1718" w:type="dxa"/>
                    <w:vAlign w:val="center"/>
                  </w:tcPr>
                  <w:p w:rsidR="000C13E3" w:rsidRDefault="00C11B76">
                    <w:pPr>
                      <w:jc w:val="center"/>
                      <w:rPr>
                        <w:szCs w:val="21"/>
                      </w:rPr>
                    </w:pPr>
                    <w:r>
                      <w:t>办公设备</w:t>
                    </w:r>
                  </w:p>
                </w:tc>
                <w:tc>
                  <w:tcPr>
                    <w:tcW w:w="1832" w:type="dxa"/>
                    <w:vAlign w:val="center"/>
                  </w:tcPr>
                  <w:p w:rsidR="000C13E3" w:rsidRDefault="00C11B76">
                    <w:pPr>
                      <w:jc w:val="center"/>
                      <w:rPr>
                        <w:szCs w:val="21"/>
                      </w:rPr>
                    </w:pPr>
                    <w:r>
                      <w:t>年限平均法</w:t>
                    </w:r>
                  </w:p>
                </w:tc>
                <w:tc>
                  <w:tcPr>
                    <w:tcW w:w="1833" w:type="dxa"/>
                    <w:vAlign w:val="center"/>
                  </w:tcPr>
                  <w:p w:rsidR="000C13E3" w:rsidRDefault="00C11B76">
                    <w:pPr>
                      <w:jc w:val="center"/>
                      <w:rPr>
                        <w:szCs w:val="21"/>
                      </w:rPr>
                    </w:pPr>
                    <w:r>
                      <w:t>5</w:t>
                    </w:r>
                  </w:p>
                </w:tc>
                <w:tc>
                  <w:tcPr>
                    <w:tcW w:w="1833" w:type="dxa"/>
                    <w:vAlign w:val="center"/>
                  </w:tcPr>
                  <w:p w:rsidR="000C13E3" w:rsidRDefault="00C11B76">
                    <w:pPr>
                      <w:jc w:val="center"/>
                      <w:rPr>
                        <w:szCs w:val="21"/>
                      </w:rPr>
                    </w:pPr>
                    <w:r>
                      <w:t>3-4</w:t>
                    </w:r>
                  </w:p>
                </w:tc>
                <w:tc>
                  <w:tcPr>
                    <w:tcW w:w="1833" w:type="dxa"/>
                    <w:vAlign w:val="center"/>
                  </w:tcPr>
                  <w:p w:rsidR="000C13E3" w:rsidRDefault="00C11B76">
                    <w:pPr>
                      <w:jc w:val="center"/>
                      <w:rPr>
                        <w:szCs w:val="21"/>
                      </w:rPr>
                    </w:pPr>
                    <w:r>
                      <w:t>19.20－19.40</w:t>
                    </w:r>
                  </w:p>
                </w:tc>
              </w:tr>
            </w:sdtContent>
          </w:sdt>
          <w:sdt>
            <w:sdtPr>
              <w:rPr>
                <w:rFonts w:cstheme="minorBidi"/>
                <w:kern w:val="2"/>
                <w:szCs w:val="21"/>
              </w:rPr>
              <w:alias w:val="其他固定资产计价、折旧、减值方法"/>
              <w:tag w:val="_GBC_f1ad6125c5d74d2a98f593d2ba574474"/>
              <w:id w:val="1475252756"/>
              <w:lock w:val="sdtLocked"/>
              <w:placeholder>
                <w:docPart w:val="{b9e514b6-9616-4fe3-b892-c2b4f65ff06a}"/>
              </w:placeholder>
            </w:sdtPr>
            <w:sdtEndPr/>
            <w:sdtContent>
              <w:tr w:rsidR="000C13E3">
                <w:tc>
                  <w:tcPr>
                    <w:tcW w:w="1718" w:type="dxa"/>
                    <w:vAlign w:val="center"/>
                  </w:tcPr>
                  <w:p w:rsidR="000C13E3" w:rsidRDefault="00C11B76">
                    <w:pPr>
                      <w:jc w:val="center"/>
                      <w:rPr>
                        <w:szCs w:val="21"/>
                      </w:rPr>
                    </w:pPr>
                    <w:r>
                      <w:t>其他</w:t>
                    </w:r>
                  </w:p>
                </w:tc>
                <w:tc>
                  <w:tcPr>
                    <w:tcW w:w="1832" w:type="dxa"/>
                    <w:vAlign w:val="center"/>
                  </w:tcPr>
                  <w:p w:rsidR="000C13E3" w:rsidRDefault="00C11B76">
                    <w:pPr>
                      <w:jc w:val="center"/>
                      <w:rPr>
                        <w:szCs w:val="21"/>
                      </w:rPr>
                    </w:pPr>
                    <w:r>
                      <w:t>年限平均法</w:t>
                    </w:r>
                  </w:p>
                </w:tc>
                <w:tc>
                  <w:tcPr>
                    <w:tcW w:w="1833" w:type="dxa"/>
                    <w:vAlign w:val="center"/>
                  </w:tcPr>
                  <w:p w:rsidR="000C13E3" w:rsidRDefault="00C11B76">
                    <w:pPr>
                      <w:jc w:val="center"/>
                      <w:rPr>
                        <w:szCs w:val="21"/>
                      </w:rPr>
                    </w:pPr>
                    <w:r>
                      <w:t>8-10</w:t>
                    </w:r>
                  </w:p>
                </w:tc>
                <w:tc>
                  <w:tcPr>
                    <w:tcW w:w="1833" w:type="dxa"/>
                    <w:vAlign w:val="center"/>
                  </w:tcPr>
                  <w:p w:rsidR="000C13E3" w:rsidRDefault="00C11B76">
                    <w:pPr>
                      <w:jc w:val="center"/>
                      <w:rPr>
                        <w:szCs w:val="21"/>
                      </w:rPr>
                    </w:pPr>
                    <w:r>
                      <w:t>3-4</w:t>
                    </w:r>
                  </w:p>
                </w:tc>
                <w:tc>
                  <w:tcPr>
                    <w:tcW w:w="1833" w:type="dxa"/>
                    <w:vAlign w:val="center"/>
                  </w:tcPr>
                  <w:p w:rsidR="000C13E3" w:rsidRDefault="00C11B76">
                    <w:pPr>
                      <w:jc w:val="center"/>
                      <w:rPr>
                        <w:szCs w:val="21"/>
                      </w:rPr>
                    </w:pPr>
                    <w:r>
                      <w:t>12.00－9.70</w:t>
                    </w:r>
                  </w:p>
                </w:tc>
              </w:tr>
            </w:sdtContent>
          </w:sdt>
        </w:tbl>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固定资产从达到预定可使用状态的次月起，采用年限平均法在使用寿命内计提折旧。</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预计净残值是指假定固定资产预计使用寿命已满并处于使用寿命终了时的预期状态，本公司目前从该项资产处置中获得的扣除预计处置费用后的金额。</w:t>
          </w:r>
        </w:p>
        <w:p w:rsidR="000C13E3" w:rsidRDefault="000C13E3"/>
        <w:p w:rsidR="000C13E3" w:rsidRDefault="00362B2C"/>
      </w:sdtContent>
    </w:sdt>
    <w:sdt>
      <w:sdtPr>
        <w:rPr>
          <w:rFonts w:asciiTheme="minorHAnsi" w:eastAsia="宋体"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0C13E3" w:rsidRDefault="00C11B76">
          <w:pPr>
            <w:pStyle w:val="4"/>
            <w:numPr>
              <w:ilvl w:val="0"/>
              <w:numId w:val="64"/>
            </w:numPr>
          </w:pPr>
          <w:r>
            <w:rPr>
              <w:rFonts w:hint="eastAsia"/>
            </w:rPr>
            <w:t>融资租入固定资产的认定依据、计价和折旧方法</w:t>
          </w:r>
        </w:p>
        <w:sdt>
          <w:sdtPr>
            <w:rPr>
              <w:rFonts w:hint="eastAsia"/>
              <w:szCs w:val="21"/>
            </w:rPr>
            <w:alias w:val="是否适用：融资租入固定资产的认定依据、计价和折旧方法[双击切换]"/>
            <w:tag w:val="_GBC_bd21629c9c534b4fb4447eeb15e0bc7e"/>
            <w:id w:val="-37006491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asciiTheme="minorEastAsia" w:eastAsiaTheme="minorEastAsia" w:hAnsiTheme="minorEastAsia" w:cs="Arial" w:hint="eastAsia"/>
              <w:szCs w:val="21"/>
            </w:rPr>
            <w:alias w:val="固定资产计价和折旧方法及减值准备的计提方法"/>
            <w:tag w:val="_GBC_42d68e0aaa744ab7aaa46e6c7964e66f"/>
            <w:id w:val="2145379872"/>
            <w:lock w:val="sdtLocked"/>
            <w:placeholder>
              <w:docPart w:val="GBC22222222222222222222222222222"/>
            </w:placeholder>
          </w:sdtPr>
          <w:sdtEndPr/>
          <w:sdtContent>
            <w:p w:rsidR="000C13E3" w:rsidRDefault="00C11B76">
              <w:pPr>
                <w:adjustRightInd w:val="0"/>
                <w:snapToGrid w:val="0"/>
                <w:spacing w:line="360" w:lineRule="auto"/>
                <w:ind w:firstLineChars="200" w:firstLine="420"/>
                <w:rPr>
                  <w:rFonts w:ascii="Times New Roman" w:eastAsiaTheme="minorEastAsia" w:hAnsi="Times New Roman" w:cs="Times New Roman"/>
                  <w:szCs w:val="21"/>
                </w:rPr>
              </w:pPr>
              <w:r>
                <w:rPr>
                  <w:rFonts w:asciiTheme="minorEastAsia" w:eastAsiaTheme="minorEastAsia" w:hAnsiTheme="minorEastAsia" w:cs="Arial"/>
                  <w:szCs w:val="21"/>
                </w:rPr>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r>
                <w:rPr>
                  <w:rFonts w:ascii="Times New Roman" w:eastAsiaTheme="minorEastAsia" w:hAnsi="Times New Roman" w:cs="Times New Roman"/>
                  <w:szCs w:val="21"/>
                </w:rPr>
                <w:t>。</w:t>
              </w:r>
              <w:r>
                <w:rPr>
                  <w:rFonts w:ascii="Times New Roman" w:eastAsiaTheme="minorEastAsia" w:hAnsi="Times New Roman" w:cs="Times New Roman"/>
                  <w:szCs w:val="21"/>
                </w:rPr>
                <w:t xml:space="preserve"> </w:t>
              </w:r>
            </w:p>
            <w:p w:rsidR="000C13E3" w:rsidRDefault="00C11B76">
              <w:pPr>
                <w:spacing w:line="400" w:lineRule="exact"/>
                <w:jc w:val="both"/>
                <w:rPr>
                  <w:rFonts w:asciiTheme="minorEastAsia" w:eastAsiaTheme="minorEastAsia" w:hAnsiTheme="minorEastAsia" w:cs="Arial"/>
                  <w:b/>
                  <w:bCs/>
                  <w:szCs w:val="21"/>
                </w:rPr>
              </w:pPr>
              <w:r>
                <w:rPr>
                  <w:rFonts w:asciiTheme="minorEastAsia" w:eastAsiaTheme="minorEastAsia" w:hAnsiTheme="minorEastAsia" w:cs="Arial" w:hint="eastAsia"/>
                  <w:b/>
                  <w:bCs/>
                  <w:szCs w:val="21"/>
                </w:rPr>
                <w:t>（4）其他说明</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当固定资产处于处置状态或预期通过使用或处置不能产生经济利益时，终止确认该固定资产。固定资产出售、转让、报废或毁损的处置收入扣除其账面价值和相关税费后的差额计入当期损益。</w:t>
              </w:r>
            </w:p>
            <w:p w:rsidR="000C13E3" w:rsidRDefault="00C11B76">
              <w:pPr>
                <w:adjustRightInd w:val="0"/>
                <w:snapToGrid w:val="0"/>
                <w:spacing w:line="360" w:lineRule="auto"/>
                <w:ind w:firstLineChars="200" w:firstLine="420"/>
                <w:rPr>
                  <w:szCs w:val="21"/>
                </w:rPr>
              </w:pPr>
              <w:r>
                <w:rPr>
                  <w:rFonts w:asciiTheme="minorEastAsia" w:eastAsiaTheme="minorEastAsia" w:hAnsiTheme="minorEastAsia" w:cs="Arial" w:hint="eastAsia"/>
                  <w:szCs w:val="21"/>
                </w:rPr>
                <w:t>本公司至少于年度终了对固定资产的使用寿命、预计净残值和折旧方法进行复核，如发生改变则作为会计估计变更处理。</w:t>
              </w:r>
            </w:p>
          </w:sdtContent>
        </w:sdt>
        <w:p w:rsidR="000C13E3" w:rsidRDefault="00362B2C">
          <w:pPr>
            <w:rPr>
              <w:szCs w:val="21"/>
            </w:rPr>
          </w:pPr>
        </w:p>
      </w:sdtContent>
    </w:sd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0C13E3" w:rsidRDefault="00C11B76">
          <w:pPr>
            <w:pStyle w:val="3"/>
            <w:numPr>
              <w:ilvl w:val="0"/>
              <w:numId w:val="58"/>
            </w:numPr>
          </w:pPr>
          <w:r>
            <w:t>在建工程</w:t>
          </w:r>
        </w:p>
        <w:sdt>
          <w:sdtPr>
            <w:rPr>
              <w:rFonts w:hint="eastAsia"/>
              <w:szCs w:val="21"/>
            </w:rPr>
            <w:alias w:val="是否适用：在建工程_重要会计政策和估计[双击切换]"/>
            <w:tag w:val="_GBC_00730441e5ea4f57b3cd3ff1ecc5c1bd"/>
            <w:id w:val="210059381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在建工程核算方法"/>
            <w:tag w:val="_GBC_ed79f983df814c58add61776fe84c76e"/>
            <w:id w:val="-1588924519"/>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在建工程成本按实际工程支出确定，包括在建期间发生的各项工程支出、工程达到预定可使用状态前的资本化的借款费用以及其他相关费用等。在建工程在达到预定可使用状态后结转为固定资产。</w:t>
              </w:r>
            </w:p>
            <w:p w:rsidR="000C13E3" w:rsidRDefault="00C11B76">
              <w:pPr>
                <w:tabs>
                  <w:tab w:val="left" w:pos="0"/>
                </w:tabs>
                <w:adjustRightInd w:val="0"/>
                <w:snapToGrid w:val="0"/>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在建工程的减值测试方法和减值准备计提方法详见</w:t>
              </w:r>
              <w:r>
                <w:rPr>
                  <w:rFonts w:asciiTheme="minorEastAsia" w:eastAsiaTheme="minorEastAsia" w:hAnsiTheme="minorEastAsia" w:cs="Arial" w:hint="eastAsia"/>
                  <w:szCs w:val="21"/>
                </w:rPr>
                <w:t>五、重要会计政策及会计估计30“长期资产减值”</w:t>
              </w:r>
              <w:r>
                <w:rPr>
                  <w:rFonts w:asciiTheme="minorEastAsia" w:eastAsiaTheme="minorEastAsia" w:hAnsiTheme="minorEastAsia" w:cs="Arial"/>
                  <w:szCs w:val="21"/>
                </w:rPr>
                <w:t>。</w:t>
              </w:r>
            </w:p>
            <w:p w:rsidR="000C13E3" w:rsidRDefault="00362B2C">
              <w:pPr>
                <w:rPr>
                  <w:szCs w:val="21"/>
                </w:rPr>
              </w:pPr>
            </w:p>
          </w:sdtContent>
        </w:sdt>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8"/>
            </w:numPr>
          </w:pPr>
          <w:r>
            <w:t>借款费用</w:t>
          </w:r>
        </w:p>
        <w:sdt>
          <w:sdtPr>
            <w:rPr>
              <w:rFonts w:hint="eastAsia"/>
              <w:szCs w:val="21"/>
            </w:rPr>
            <w:alias w:val="是否适用：借款费用_重要会计政策和估计[双击切换]"/>
            <w:tag w:val="_GBC_84ea3b60fd54474487b81f25f176d989"/>
            <w:id w:val="-88202100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资本化期间内，外币专门借款的汇兑差额全部予以资本化；外币一般借款的汇兑差额计入当期损益。</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符合资本化条件的资产指需要经过相当长时间的购建或者生产活动才能达到预定可使用或可销售状态的固定资产、投资性房地产和存货等资产。</w:t>
              </w:r>
            </w:p>
            <w:p w:rsidR="000C13E3" w:rsidRDefault="00C11B76">
              <w:pPr>
                <w:spacing w:line="360" w:lineRule="auto"/>
                <w:ind w:firstLineChars="200" w:firstLine="420"/>
                <w:rPr>
                  <w:rFonts w:cs="Times New Roman"/>
                  <w:kern w:val="2"/>
                  <w:szCs w:val="21"/>
                </w:rPr>
              </w:pPr>
              <w:r>
                <w:rPr>
                  <w:rFonts w:asciiTheme="minorEastAsia" w:eastAsiaTheme="minorEastAsia" w:hAnsiTheme="minorEastAsia" w:cs="Arial" w:hint="eastAsia"/>
                  <w:szCs w:val="21"/>
                </w:rPr>
                <w:t>如果符合资本化条件的资产在购建或生产过程中发生非正常中断、并且中断时间连续超过3个月的，暂停借款费用的资本化，直至资产的购建或生产活动重新开始。</w:t>
              </w:r>
            </w:p>
          </w:sdtContent>
        </w:sdt>
      </w:sdtContent>
    </w:sdt>
    <w:p w:rsidR="000C13E3" w:rsidRDefault="000C13E3">
      <w:pPr>
        <w:rPr>
          <w:szCs w:val="21"/>
        </w:rPr>
      </w:pPr>
    </w:p>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8"/>
            </w:numPr>
          </w:pPr>
          <w:r>
            <w:t>生物资产</w:t>
          </w:r>
        </w:p>
        <w:sdt>
          <w:sdtPr>
            <w:rPr>
              <w:rFonts w:hint="eastAsia"/>
              <w:szCs w:val="21"/>
            </w:rPr>
            <w:alias w:val="是否适用：生物资产_重要会计政策和估计[双击切换]"/>
            <w:tag w:val="_GBC_f511e8d0a6dc417eb1d10eeecb5b05a5"/>
            <w:id w:val="1071622327"/>
            <w:lock w:val="sdtLocked"/>
            <w:placeholder>
              <w:docPart w:val="GBC22222222222222222222222222222"/>
            </w:placeholder>
          </w:sdtPr>
          <w:sdtEndPr/>
          <w:sdtContent>
            <w:p w:rsidR="000C13E3" w:rsidRDefault="00C11B76">
              <w:pPr>
                <w:rPr>
                  <w:rFonts w:cs="Times New Roman"/>
                  <w:kern w:val="2"/>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8"/>
            </w:numPr>
          </w:pPr>
          <w:r>
            <w:t>油气资产</w:t>
          </w:r>
        </w:p>
        <w:sdt>
          <w:sdtPr>
            <w:rPr>
              <w:rFonts w:hint="eastAsia"/>
              <w:szCs w:val="21"/>
            </w:rPr>
            <w:alias w:val="是否适用：油气资产_重要会计政策和估计[双击切换]"/>
            <w:tag w:val="_GBC_fb60dd1d8d2346fb9b2e461875c070c9"/>
            <w:id w:val="-1043287651"/>
            <w:lock w:val="sdtLocked"/>
            <w:placeholder>
              <w:docPart w:val="GBC22222222222222222222222222222"/>
            </w:placeholder>
          </w:sdtPr>
          <w:sdtEndPr/>
          <w:sdtContent>
            <w:p w:rsidR="000C13E3" w:rsidRDefault="00C11B76">
              <w:pPr>
                <w:rPr>
                  <w:rFonts w:cs="Times New Roman"/>
                  <w:kern w:val="2"/>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bookmarkStart w:id="171" w:name="_Hlk24378536" w:displacedByCustomXml="next"/>
    <w:sdt>
      <w:sdtPr>
        <w:rPr>
          <w:rFonts w:ascii="宋体" w:hAnsi="宋体" w:cs="宋体"/>
          <w:b w:val="0"/>
          <w:bCs w:val="0"/>
          <w:kern w:val="0"/>
          <w:szCs w:val="21"/>
        </w:rPr>
        <w:alias w:val="模块:使用权资产"/>
        <w:tag w:val="_SEC_c609e6522cb94604b2ba3e771a8bd22e"/>
        <w:id w:val="189183755"/>
        <w:lock w:val="sdtLocked"/>
        <w:placeholder>
          <w:docPart w:val="GBC22222222222222222222222222222"/>
        </w:placeholder>
      </w:sdtPr>
      <w:sdtEndPr/>
      <w:sdtContent>
        <w:p w:rsidR="000C13E3" w:rsidRDefault="00C11B76">
          <w:pPr>
            <w:pStyle w:val="3"/>
            <w:numPr>
              <w:ilvl w:val="0"/>
              <w:numId w:val="58"/>
            </w:numPr>
            <w:rPr>
              <w:szCs w:val="21"/>
            </w:rPr>
          </w:pPr>
          <w:r>
            <w:rPr>
              <w:rFonts w:hint="eastAsia"/>
              <w:szCs w:val="21"/>
            </w:rPr>
            <w:t>使用权资产</w:t>
          </w:r>
        </w:p>
        <w:sdt>
          <w:sdtPr>
            <w:rPr>
              <w:szCs w:val="21"/>
            </w:rPr>
            <w:alias w:val="是否适用：使用权资产_重要会计政策和估计[双击切换]"/>
            <w:tag w:val="_GBC_d5fa1c5f8f2e496ba11642eb8ee9d382"/>
            <w:id w:val="-186489010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bookmarkEnd w:id="171" w:displacedByCustomXml="nex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8"/>
            </w:numPr>
          </w:pPr>
          <w:r>
            <w:t>无形资产</w:t>
          </w:r>
        </w:p>
        <w:p w:rsidR="000C13E3" w:rsidRDefault="00C11B76">
          <w:pPr>
            <w:pStyle w:val="4"/>
            <w:numPr>
              <w:ilvl w:val="3"/>
              <w:numId w:val="65"/>
            </w:numPr>
            <w:ind w:left="426" w:hanging="426"/>
          </w:pPr>
          <w:r>
            <w:rPr>
              <w:rFonts w:hint="eastAsia"/>
            </w:rPr>
            <w:t>计价方法、使用寿命、减值测试</w:t>
          </w:r>
        </w:p>
        <w:sdt>
          <w:sdtPr>
            <w:alias w:val="是否适用：无形资产计价方法、使用寿命、减值测试[双击切换]"/>
            <w:tag w:val="_GBC_40df8c87b47d48bbbf73a71cc533a892"/>
            <w:id w:val="1336814441"/>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无形资产是指本公司拥有或者控制的没有实物形态的可辨认非货币性资产。</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无形资产按成本进行初始计量。与无形资产有关的支出，如果相关的经济利益很可能流入本公司且其成本能可靠地计量，则计入无形资产成本。除此以外的其他项目的支出，在发生时计入当期损益。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使用寿命有限的无形资产自可供使用时起，对其原值减去预计净残值和已计提的减值准备累计金额在其预计使用寿命内采用直线法分期平均摊销。使用寿命不确定的无形资产不予摊销。</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ab/>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无形资产的减值测试方法和减值准备计提方法详见五、重要会计政策及会计估计30“长期资产减值”。</w:t>
              </w:r>
            </w:p>
            <w:p w:rsidR="000C13E3" w:rsidRDefault="00362B2C">
              <w:pPr>
                <w:rPr>
                  <w:szCs w:val="21"/>
                </w:rPr>
              </w:pPr>
            </w:p>
          </w:sdtContent>
        </w:sdt>
        <w:p w:rsidR="000C13E3" w:rsidRDefault="00C11B76">
          <w:pPr>
            <w:pStyle w:val="4"/>
            <w:numPr>
              <w:ilvl w:val="3"/>
              <w:numId w:val="65"/>
            </w:numPr>
            <w:ind w:left="426" w:hanging="426"/>
          </w:pPr>
          <w:r>
            <w:rPr>
              <w:rFonts w:hint="eastAsia"/>
            </w:rPr>
            <w:t>内部研究开发支出会计政策</w:t>
          </w:r>
        </w:p>
        <w:sdt>
          <w:sdtPr>
            <w:alias w:val="是否适用：无形资产内部研究开发支出会计政策[双击切换]"/>
            <w:tag w:val="_GBC_8f6b939ea36a42808f60b7c024994f2b"/>
            <w:id w:val="27097960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内部研究开发项目支出根据其性质以及研发活动最终形成无形资产是否具有较大不确定性，被分为研究阶段支出和开发阶段支出。研究阶段和开发阶段的划分标准：研究阶段是指公司为获取新的技术、产品、知识等而进行的有针对性、有独创性、有计划的调查过程；开发阶段是指在公司进行商业性生产或使用前，将研究阶段形成的成果或其他知识应用于公司某项产品或技术，以生产出新的或具有实质性改进的材料、装置、产品等。</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研究阶段的支出，于发生时计入当期损益。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开发阶段的支出同时满足下列条件的，确认为无形资产，不能满足下述条件的开发阶段的支出计入当期损益：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①完成该无形资产均利用或依托公司已有技术优势，从而技术上完成该无形资产具有可行性；</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②开发项目均有明确的使用目的和方向，最终使其用于自身产品上或直接用以新产品出售；</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③无形资产产生经济利益的方式主要为：用以改善公司已有产品的质量和性能或直接生产新产品直接销售；</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④无形资产的开发均利用或依托公司已有的技术优势，并且在立项时已充分做好财务预算，最终成果是用于自身产品中；</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⑤开发项目立项时均对各项目单独核算，保证每个项目开发阶段的支出能够可靠地计量。</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不满足上述条件的开发阶段的支出，于发生时计入当期损益。以前期间已计入损益的开发支出不在以后期间重新确认为资产。已资本化的开发阶段的支出在资产负债表上列示为开发支出，自该项目达到预定用途之日起转为无形资产。</w:t>
              </w:r>
            </w:p>
            <w:p w:rsidR="000C13E3" w:rsidRDefault="00362B2C">
              <w:pPr>
                <w:rPr>
                  <w:szCs w:val="21"/>
                </w:rPr>
              </w:pPr>
            </w:p>
          </w:sdtContent>
        </w:sdt>
      </w:sdtContent>
    </w:sdt>
    <w:p w:rsidR="000C13E3" w:rsidRDefault="000C13E3"/>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sdtContent>
        <w:p w:rsidR="000C13E3" w:rsidRDefault="00C11B76">
          <w:pPr>
            <w:pStyle w:val="3"/>
            <w:numPr>
              <w:ilvl w:val="0"/>
              <w:numId w:val="58"/>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EndPr/>
          <w:sdtContent>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对于固定资产、在建工程、使用寿命有限的无形资产、使用权资产、以成本模式计量的投资性房地产及对子公司、合营企业、联营企业的长期股权投资等非流动非金融资产，本公司于资产负债表日判断是否存在减值迹象。如存在减值迹象的，则估计其可收回金额，进行减值测试。商誉、使用寿命不确定的无形资产和尚未达到可使用状态的无形资产，无论是否存在减值迹象，每年均进行减值测试。</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0C13E3" w:rsidRDefault="00C11B76">
              <w:pPr>
                <w:spacing w:line="360" w:lineRule="auto"/>
                <w:ind w:firstLineChars="200" w:firstLine="420"/>
                <w:rPr>
                  <w:szCs w:val="21"/>
                </w:rPr>
              </w:pPr>
              <w:r>
                <w:rPr>
                  <w:rFonts w:asciiTheme="minorEastAsia" w:eastAsiaTheme="minorEastAsia" w:hAnsiTheme="minorEastAsia" w:cs="Arial" w:hint="eastAsia"/>
                  <w:szCs w:val="21"/>
                </w:rPr>
                <w:t>上述资产减值损失一经确认，以后期间不予转回价值得以恢复的部分。</w:t>
              </w:r>
            </w:p>
          </w:sdtContent>
        </w:sdt>
        <w:p w:rsidR="000C13E3" w:rsidRDefault="00362B2C">
          <w:pPr>
            <w:rPr>
              <w:szCs w:val="21"/>
            </w:rPr>
          </w:pPr>
        </w:p>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0C13E3" w:rsidRDefault="00C11B76">
          <w:pPr>
            <w:pStyle w:val="3"/>
            <w:numPr>
              <w:ilvl w:val="0"/>
              <w:numId w:val="58"/>
            </w:numPr>
          </w:pPr>
          <w:r>
            <w:t>长期待摊费用</w:t>
          </w:r>
        </w:p>
        <w:sdt>
          <w:sdtPr>
            <w:rPr>
              <w:rFonts w:hint="eastAsia"/>
              <w:szCs w:val="21"/>
            </w:rPr>
            <w:alias w:val="是否适用：长期待摊费用_重要会计政策和估计[双击切换]"/>
            <w:tag w:val="_GBC_5f2bbee5e66644d489f8d74ae8f96539"/>
            <w:id w:val="37605847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706994660"/>
            <w:lock w:val="sdtLocked"/>
            <w:placeholder>
              <w:docPart w:val="GBC22222222222222222222222222222"/>
            </w:placeholder>
          </w:sdtPr>
          <w:sdtEndPr/>
          <w:sdtContent>
            <w:p w:rsidR="000C13E3" w:rsidRDefault="00C11B76">
              <w:pPr>
                <w:spacing w:line="400" w:lineRule="exact"/>
                <w:ind w:firstLineChars="200" w:firstLine="420"/>
                <w:rPr>
                  <w:rFonts w:cs="Times New Roman"/>
                  <w:kern w:val="2"/>
                  <w:szCs w:val="21"/>
                </w:rPr>
              </w:pPr>
              <w:r>
                <w:rPr>
                  <w:rFonts w:asciiTheme="minorEastAsia" w:eastAsiaTheme="minorEastAsia" w:hAnsiTheme="minorEastAsia" w:cs="Arial" w:hint="eastAsia"/>
                  <w:szCs w:val="21"/>
                </w:rPr>
                <w:t>长期待摊费用包括经营租入固定资产改良及其他已经发生但应由本期和以后各期负担的、分摊期限在一年以上的各项费用，按预计受益期间分期平均摊销，并以实际支出减去累计摊销后的净额列示。</w:t>
              </w:r>
            </w:p>
          </w:sdtContent>
        </w:sdt>
      </w:sdtContent>
    </w:sdt>
    <w:p w:rsidR="000C13E3" w:rsidRDefault="000C13E3">
      <w:pPr>
        <w:rPr>
          <w:szCs w:val="21"/>
        </w:rPr>
      </w:pPr>
    </w:p>
    <w:bookmarkStart w:id="172" w:name="_Hlk533668008" w:displacedByCustomXml="next"/>
    <w:sdt>
      <w:sdtPr>
        <w:rPr>
          <w:rFonts w:ascii="宋体" w:hAnsi="宋体" w:cs="宋体" w:hint="eastAsia"/>
          <w:b w:val="0"/>
          <w:bCs w:val="0"/>
          <w:kern w:val="0"/>
          <w:szCs w:val="21"/>
        </w:rPr>
        <w:alias w:val="模块:合同负债"/>
        <w:tag w:val="_SEC_cf70b80a8aab43fe9ea65f35584a808d"/>
        <w:id w:val="-437454175"/>
        <w:lock w:val="sdtLocked"/>
        <w:placeholder>
          <w:docPart w:val="GBC22222222222222222222222222222"/>
        </w:placeholder>
      </w:sdtPr>
      <w:sdtEndPr>
        <w:rPr>
          <w:rFonts w:hint="default"/>
        </w:rPr>
      </w:sdtEndPr>
      <w:sdtContent>
        <w:p w:rsidR="000C13E3" w:rsidRDefault="00C11B76">
          <w:pPr>
            <w:pStyle w:val="3"/>
            <w:numPr>
              <w:ilvl w:val="0"/>
              <w:numId w:val="58"/>
            </w:numPr>
            <w:rPr>
              <w:szCs w:val="21"/>
            </w:rPr>
          </w:pPr>
          <w:r>
            <w:rPr>
              <w:rFonts w:hint="eastAsia"/>
              <w:szCs w:val="21"/>
            </w:rPr>
            <w:t>合同负债</w:t>
          </w:r>
        </w:p>
        <w:p w:rsidR="000C13E3" w:rsidRDefault="00C11B76">
          <w:pPr>
            <w:pStyle w:val="4"/>
            <w:numPr>
              <w:ilvl w:val="3"/>
              <w:numId w:val="66"/>
            </w:numPr>
            <w:ind w:left="426" w:hanging="426"/>
            <w:rPr>
              <w:szCs w:val="21"/>
            </w:rPr>
          </w:pPr>
          <w:r>
            <w:rPr>
              <w:rFonts w:hint="eastAsia"/>
              <w:szCs w:val="21"/>
            </w:rPr>
            <w:t>合同负债的确认方法</w:t>
          </w:r>
        </w:p>
        <w:sdt>
          <w:sdtPr>
            <w:rPr>
              <w:szCs w:val="21"/>
            </w:rPr>
            <w:alias w:val="是否适用：合同负债的确定方法、摊销方法和减值测试方法[双击切换]"/>
            <w:tag w:val="_GBC_1d0f6a0a7f304d3f94158c9d73a7239a"/>
            <w:id w:val="141713261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adjustRightInd w:val="0"/>
            <w:snapToGrid w:val="0"/>
            <w:spacing w:line="360" w:lineRule="auto"/>
            <w:ind w:firstLineChars="200" w:firstLine="420"/>
            <w:rPr>
              <w:szCs w:val="21"/>
            </w:rPr>
          </w:pPr>
          <w:sdt>
            <w:sdtPr>
              <w:rPr>
                <w:szCs w:val="21"/>
              </w:rPr>
              <w:alias w:val="合同负债的确定方法、摊销方法和减值测试方法"/>
              <w:tag w:val="_GBC_0555b9144f6c494282d03f175d2fa19d"/>
              <w:id w:val="-1998029040"/>
              <w:lock w:val="sdtLocked"/>
              <w:placeholder>
                <w:docPart w:val="GBC22222222222222222222222222222"/>
              </w:placeholder>
            </w:sdtPr>
            <w:sdtEndPr/>
            <w:sdtContent>
              <w:r w:rsidR="00C11B76">
                <w:rPr>
                  <w:rFonts w:hint="eastAsia"/>
                  <w:szCs w:val="21"/>
                </w:rPr>
                <w:t>合同负债，是指本公司已收或应收客户对价而应向客户转让商品的义务。如果在本公司向客户转让商品之前，客户已经支付了合同对价或本公司已经取得了无条件收款权，本公司在客户实际支付款项和到期应支付款项孰早时点，将该已收或应收款项列示为合同负债。同一合同下的合同资产和合同负债以净额列示，不同合同下的合同资产和合同负债不予抵销。</w:t>
              </w:r>
            </w:sdtContent>
          </w:sdt>
        </w:p>
      </w:sdtContent>
    </w:sdt>
    <w:bookmarkEnd w:id="172" w:displacedByCustomXml="next"/>
    <w:sdt>
      <w:sdtPr>
        <w:rPr>
          <w:rFonts w:asciiTheme="minorHAnsi" w:hAnsiTheme="minorHAnsi" w:cstheme="minorBidi" w:hint="eastAsia"/>
          <w:b w:val="0"/>
          <w:bCs w:val="0"/>
          <w:kern w:val="0"/>
          <w:szCs w:val="22"/>
          <w:highlight w:val="yellow"/>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0C13E3" w:rsidRDefault="00C11B76">
          <w:pPr>
            <w:pStyle w:val="3"/>
            <w:numPr>
              <w:ilvl w:val="0"/>
              <w:numId w:val="58"/>
            </w:numPr>
          </w:pPr>
          <w:r>
            <w:rPr>
              <w:rFonts w:hint="eastAsia"/>
            </w:rPr>
            <w:t>职工薪酬</w:t>
          </w:r>
        </w:p>
        <w:p w:rsidR="000C13E3" w:rsidRDefault="00C11B76">
          <w:pPr>
            <w:pStyle w:val="4"/>
            <w:numPr>
              <w:ilvl w:val="3"/>
              <w:numId w:val="67"/>
            </w:numPr>
            <w:ind w:left="426" w:hanging="426"/>
          </w:pPr>
          <w:r>
            <w:rPr>
              <w:rFonts w:hint="eastAsia"/>
            </w:rPr>
            <w:t>短期薪酬的会计处理方法</w:t>
          </w:r>
        </w:p>
        <w:sdt>
          <w:sdtPr>
            <w:rPr>
              <w:rFonts w:hint="eastAsia"/>
              <w:szCs w:val="21"/>
            </w:rPr>
            <w:alias w:val="是否适用：短期薪酬的会计处理方法[双击切换]"/>
            <w:tag w:val="_GBC_efadddc5ff4a48fb9432574c3528c6b3"/>
            <w:id w:val="-206647492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EndPr/>
          <w:sdtContent>
            <w:p w:rsidR="000C13E3" w:rsidRDefault="00C11B76">
              <w:pPr>
                <w:spacing w:line="360" w:lineRule="auto"/>
                <w:ind w:firstLineChars="200" w:firstLine="420"/>
                <w:rPr>
                  <w:szCs w:val="21"/>
                </w:rPr>
              </w:pPr>
              <w:r>
                <w:rPr>
                  <w:rFonts w:hint="eastAsia"/>
                  <w:szCs w:val="21"/>
                </w:rPr>
                <w:t>短期薪酬包括工资、奖金、津贴和补贴、职工福利费、医疗保险费、工伤保险费、生育保险费、住房公积金、工会和教育经费等。本公司在职工提供服务的会计期间，将实际发生的短期薪酬确认为负债，并计入当期损益或相关资产成本。</w:t>
              </w:r>
            </w:p>
          </w:sdtContent>
        </w:sdt>
        <w:p w:rsidR="000C13E3" w:rsidRDefault="000C13E3">
          <w:pPr>
            <w:rPr>
              <w:szCs w:val="21"/>
            </w:rPr>
          </w:pPr>
        </w:p>
        <w:p w:rsidR="000C13E3" w:rsidRDefault="00C11B76">
          <w:pPr>
            <w:pStyle w:val="4"/>
            <w:numPr>
              <w:ilvl w:val="3"/>
              <w:numId w:val="67"/>
            </w:numPr>
            <w:ind w:left="426" w:hanging="426"/>
          </w:pPr>
          <w:r>
            <w:rPr>
              <w:rFonts w:hint="eastAsia"/>
            </w:rPr>
            <w:t>离职后福利的会计处理方法</w:t>
          </w:r>
        </w:p>
        <w:sdt>
          <w:sdtPr>
            <w:rPr>
              <w:rFonts w:hint="eastAsia"/>
              <w:szCs w:val="21"/>
            </w:rPr>
            <w:alias w:val="是否适用：离职后福利的会计处理方法[双击切换]"/>
            <w:tag w:val="_GBC_64248844b1544474ae8d85d08e7479af"/>
            <w:id w:val="47341828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将离职后福利计划分类为设定提存计划和设定受益计划。设定提存计划是本公司向独立的基金缴存固定费用后，不再承担进一步支付义务的离职后福利计划；设定受益计划是除设定提存计划以外的离职后福利计划。于报告期内，本公司主要存在如下离职后福利：</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①基本养老保险</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职工参加了由当地劳动和社会保障部门组织实施的社会基本养老保险，该类离职后福利属于设定提存计划。本公司以当地规定的社会基本养老保险缴纳基数和比例，按月向当地社会基本养老保险经办机构缴纳养老保险费。职工退休后，当地劳动及社会保障部门有责任向已退休员工支付社会基本养老金。本公司在职工提供服务的会计期间，将根据上述社保规定计算应缴纳的金额确认为负债，并计入当期损益或相关资产成本。</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②设定受益计划</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还向其部分原航天身份员工提供国家规定的保险制度外的补充退休福利，包括补充养老金和退休后医疗福利，该类补充退休福利属于设定受益计划。资产负债表上确认的设定受益负债为设定受益义务的现值减去计划资产的公允价值。设定受益义务每年由独立精算师采用与义务期限和币种相似的国债利率、以预期累积福利单位法计算。与补充退休福利相关的服务费用（包括当期服务成本、过去服务成本和结算利得或损失）和利息净额计入当期损益或相关资产成本，重新计量设定受益计划净负债或净资产所产生的变动计入其他综合收益。</w:t>
              </w:r>
            </w:p>
          </w:sdtContent>
        </w:sdt>
        <w:p w:rsidR="000C13E3" w:rsidRDefault="000C13E3">
          <w:pPr>
            <w:rPr>
              <w:szCs w:val="21"/>
            </w:rPr>
          </w:pPr>
        </w:p>
        <w:p w:rsidR="000C13E3" w:rsidRDefault="00C11B76">
          <w:pPr>
            <w:pStyle w:val="4"/>
            <w:numPr>
              <w:ilvl w:val="3"/>
              <w:numId w:val="67"/>
            </w:numPr>
            <w:ind w:left="426" w:hanging="426"/>
          </w:pPr>
          <w:r>
            <w:rPr>
              <w:rFonts w:hint="eastAsia"/>
            </w:rPr>
            <w:t>辞退福利的会计处理方法</w:t>
          </w:r>
        </w:p>
        <w:sdt>
          <w:sdtPr>
            <w:rPr>
              <w:rFonts w:hint="eastAsia"/>
              <w:szCs w:val="21"/>
            </w:rPr>
            <w:alias w:val="是否适用：辞退福利的会计处理方法[双击切换]"/>
            <w:tag w:val="_GBC_7a3bf6905df64c658fb0148a81f2964d"/>
            <w:id w:val="-202547699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在职工劳动合同到期之前解除与职工的劳动关系，或为鼓励职工自愿接受裁减而提出给予补偿的建议，在本公司不能单方面撤回因解除劳动关系计划或裁减建议所提供的辞退福利时，和本</w:t>
              </w:r>
              <w:r>
                <w:rPr>
                  <w:rFonts w:asciiTheme="minorEastAsia" w:eastAsiaTheme="minorEastAsia" w:hAnsiTheme="minorEastAsia" w:cs="Arial" w:hint="eastAsia"/>
                  <w:szCs w:val="21"/>
                </w:rPr>
                <w:lastRenderedPageBreak/>
                <w:t>公司确认与涉及支付辞退福利的重组相关的成本两者孰早日，确认辞退福利产生的职工薪酬负债，并计入当期损益。但辞退福利预期在年度报告期结束后十二个月不能完全支付的，按照其他长期职工薪酬处理。</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职工内部退休计划采用与上述辞退福利相同的原则处理。本公司将自职工停止提供服务日至正常退休日的期间拟支付的内退人员工资和缴纳的社会保险费等，在符合预计负债确认条件时，计入当期损益（辞退福利）。</w:t>
              </w:r>
            </w:p>
          </w:sdtContent>
        </w:sdt>
        <w:p w:rsidR="000C13E3" w:rsidRDefault="000C13E3">
          <w:pPr>
            <w:rPr>
              <w:szCs w:val="21"/>
            </w:rPr>
          </w:pPr>
        </w:p>
        <w:p w:rsidR="000C13E3" w:rsidRDefault="00C11B76">
          <w:pPr>
            <w:pStyle w:val="4"/>
            <w:numPr>
              <w:ilvl w:val="3"/>
              <w:numId w:val="67"/>
            </w:numPr>
            <w:ind w:left="426" w:hanging="426"/>
          </w:pPr>
          <w:r>
            <w:rPr>
              <w:rFonts w:hint="eastAsia"/>
            </w:rPr>
            <w:t>其他长期职工福利的会计处理方法</w:t>
          </w:r>
        </w:p>
        <w:sdt>
          <w:sdtPr>
            <w:rPr>
              <w:rFonts w:hint="eastAsia"/>
              <w:szCs w:val="21"/>
            </w:rPr>
            <w:alias w:val="是否适用：其他长期职工福利的会计处理方法[双击切换]"/>
            <w:tag w:val="_GBC_94d434167e154a30ad2071a069525a71"/>
            <w:id w:val="212078866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EndPr/>
          <w:sdtContent>
            <w:p w:rsidR="000C13E3" w:rsidRDefault="00C11B76">
              <w:pPr>
                <w:spacing w:line="360" w:lineRule="auto"/>
                <w:ind w:firstLineChars="200" w:firstLine="420"/>
                <w:rPr>
                  <w:rFonts w:cs="Times New Roman"/>
                  <w:szCs w:val="21"/>
                </w:rPr>
              </w:pPr>
              <w:r>
                <w:rPr>
                  <w:rFonts w:asciiTheme="minorEastAsia" w:eastAsiaTheme="minorEastAsia" w:hAnsiTheme="minorEastAsia" w:cs="Arial" w:hint="eastAsia"/>
                  <w:szCs w:val="21"/>
                </w:rPr>
                <w:t>本公司向职工提供的其他长期职工福利，符合设定提存计划的，按照设定提存计划进行会计处理，除此之外按照设定受益计划进行会计处理。</w:t>
              </w:r>
            </w:p>
          </w:sdtContent>
        </w:sdt>
      </w:sdtContent>
    </w:sdt>
    <w:p w:rsidR="000C13E3" w:rsidRDefault="000C13E3">
      <w:pPr>
        <w:rPr>
          <w:rFonts w:cs="Times New Roman"/>
          <w:szCs w:val="21"/>
        </w:rPr>
      </w:pPr>
    </w:p>
    <w:bookmarkStart w:id="173" w:name="_Hlk24102406" w:displacedByCustomXml="next"/>
    <w:sdt>
      <w:sdtPr>
        <w:rPr>
          <w:rFonts w:ascii="宋体" w:hAnsi="宋体" w:cs="宋体"/>
          <w:b w:val="0"/>
          <w:bCs w:val="0"/>
          <w:kern w:val="0"/>
          <w:szCs w:val="21"/>
        </w:rPr>
        <w:alias w:val="模块:租赁负债"/>
        <w:tag w:val="_SEC_59f78615a7b840fb9a34d42105d99413"/>
        <w:id w:val="-1154681975"/>
        <w:lock w:val="sdtLocked"/>
        <w:placeholder>
          <w:docPart w:val="GBC22222222222222222222222222222"/>
        </w:placeholder>
      </w:sdtPr>
      <w:sdtEndPr/>
      <w:sdtContent>
        <w:p w:rsidR="000C13E3" w:rsidRDefault="00C11B76">
          <w:pPr>
            <w:pStyle w:val="3"/>
            <w:numPr>
              <w:ilvl w:val="0"/>
              <w:numId w:val="58"/>
            </w:numPr>
            <w:rPr>
              <w:szCs w:val="21"/>
            </w:rPr>
          </w:pPr>
          <w:r>
            <w:rPr>
              <w:rFonts w:hint="eastAsia"/>
              <w:szCs w:val="21"/>
            </w:rPr>
            <w:t>租赁负债</w:t>
          </w:r>
        </w:p>
        <w:sdt>
          <w:sdtPr>
            <w:alias w:val="是否适用：租赁负债_重要会计政策和估计[双击切换]"/>
            <w:tag w:val="_GBC_035c8438d4994b9aa7f1e8e70adec79d"/>
            <w:id w:val="-353650838"/>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173"/>
    <w:p w:rsidR="000C13E3" w:rsidRDefault="000C13E3"/>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0C13E3" w:rsidRDefault="00C11B76">
          <w:pPr>
            <w:pStyle w:val="3"/>
            <w:numPr>
              <w:ilvl w:val="0"/>
              <w:numId w:val="58"/>
            </w:numPr>
          </w:pPr>
          <w:r>
            <w:t>预计负债</w:t>
          </w:r>
        </w:p>
        <w:sdt>
          <w:sdtPr>
            <w:rPr>
              <w:rFonts w:hint="eastAsia"/>
              <w:szCs w:val="21"/>
            </w:rPr>
            <w:alias w:val="是否适用：预计负债_重要会计政策和估计[双击切换]"/>
            <w:tag w:val="_GBC_546a7423773c46d2b57f08fc5fdbc638"/>
            <w:id w:val="26589619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当与或有事项相关的义务同时符合以下条件，确认为预计负债：（1）该义务是本公司承担的现时义务；（2）履行该义务很可能导致经济利益流出；（3）该义务的金额能够可靠地计量。</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在资产负债表日，考虑与或有事项有关的风险、不确定性和货币时间价值等因素，按照履行相关现时义务所需支出的最佳估计数对预计负债进行计量。</w:t>
              </w:r>
            </w:p>
            <w:p w:rsidR="000C13E3" w:rsidRDefault="00C11B76">
              <w:pPr>
                <w:spacing w:line="400" w:lineRule="exact"/>
                <w:ind w:firstLineChars="200" w:firstLine="420"/>
                <w:rPr>
                  <w:szCs w:val="21"/>
                </w:rPr>
              </w:pPr>
              <w:r>
                <w:rPr>
                  <w:rFonts w:asciiTheme="minorEastAsia" w:eastAsiaTheme="minorEastAsia" w:hAnsiTheme="minorEastAsia" w:cs="Arial" w:hint="eastAsia"/>
                  <w:szCs w:val="21"/>
                </w:rPr>
                <w:t>如果清偿预计负债所需支出全部或部分预期由第三方补偿的，补偿金额在基本确定能够收到时，作为资产单独确认，且确认的补偿金额不超过预计负债的账面价值。</w:t>
              </w:r>
            </w:p>
          </w:sdtContent>
        </w:sdt>
      </w:sdtContent>
    </w:sdt>
    <w:p w:rsidR="000C13E3" w:rsidRDefault="000C13E3">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0C13E3" w:rsidRDefault="00C11B76">
          <w:pPr>
            <w:pStyle w:val="3"/>
            <w:numPr>
              <w:ilvl w:val="0"/>
              <w:numId w:val="58"/>
            </w:numPr>
          </w:pPr>
          <w:r>
            <w:rPr>
              <w:rFonts w:hint="eastAsia"/>
            </w:rPr>
            <w:t>股份支付</w:t>
          </w:r>
        </w:p>
        <w:sdt>
          <w:sdtPr>
            <w:rPr>
              <w:rFonts w:hint="eastAsia"/>
              <w:szCs w:val="21"/>
            </w:rPr>
            <w:alias w:val="是否适用：股份支付_重要会计政策和估计[双击切换]"/>
            <w:tag w:val="_GBC_7741eb89da65434190830ba1cd87e4dc"/>
            <w:id w:val="-14605233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0C13E3" w:rsidRDefault="00C11B76">
          <w:pPr>
            <w:pStyle w:val="3"/>
            <w:numPr>
              <w:ilvl w:val="0"/>
              <w:numId w:val="58"/>
            </w:numPr>
          </w:pPr>
          <w:r>
            <w:rPr>
              <w:rFonts w:hint="eastAsia"/>
            </w:rPr>
            <w:t>优先股、永续债等其他金融工具</w:t>
          </w:r>
        </w:p>
        <w:sdt>
          <w:sdtPr>
            <w:rPr>
              <w:rFonts w:hint="eastAsia"/>
              <w:szCs w:val="21"/>
            </w:rPr>
            <w:alias w:val="是否适用：优先股、永续债等其他金融工具[双击切换]"/>
            <w:tag w:val="_GBC_00e1aed4ff2c40d6bda73971e87d6eb8"/>
            <w:id w:val="-167193922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bookmarkStart w:id="174" w:name="_Hlk533668053" w:displacedByCustomXml="next"/>
    <w:sdt>
      <w:sdtPr>
        <w:rPr>
          <w:rFonts w:ascii="宋体" w:hAnsi="宋体" w:cs="宋体" w:hint="eastAsia"/>
          <w:b w:val="0"/>
          <w:bCs w:val="0"/>
          <w:kern w:val="0"/>
          <w:szCs w:val="21"/>
        </w:rPr>
        <w:alias w:val="模块:收入确认和计量所采用的会计政策"/>
        <w:tag w:val="_SEC_61f33e672a394985bb61a08db1fab3a1"/>
        <w:id w:val="25769259"/>
        <w:lock w:val="sdtLocked"/>
        <w:placeholder>
          <w:docPart w:val="GBC22222222222222222222222222222"/>
        </w:placeholder>
      </w:sdtPr>
      <w:sdtEndPr>
        <w:rPr>
          <w:rFonts w:hint="default"/>
        </w:rPr>
      </w:sdtEndPr>
      <w:sdtContent>
        <w:p w:rsidR="000C13E3" w:rsidRDefault="00C11B76">
          <w:pPr>
            <w:pStyle w:val="3"/>
            <w:numPr>
              <w:ilvl w:val="0"/>
              <w:numId w:val="58"/>
            </w:numPr>
            <w:rPr>
              <w:szCs w:val="21"/>
            </w:rPr>
          </w:pPr>
          <w:r>
            <w:rPr>
              <w:rFonts w:hint="eastAsia"/>
              <w:szCs w:val="21"/>
            </w:rPr>
            <w:t>收入</w:t>
          </w:r>
        </w:p>
        <w:p w:rsidR="000C13E3" w:rsidRDefault="00C11B76">
          <w:pPr>
            <w:pStyle w:val="4"/>
            <w:numPr>
              <w:ilvl w:val="3"/>
              <w:numId w:val="68"/>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58b9f76eca7b4d9d8e5c5dfd0fba5c09"/>
            <w:id w:val="32224835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（1）收入确认的一般原则</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在履行了合同中的履约义务，即在客户取得相关商品或服务控制权时确认收入。取得相关商品或服务控制权，是指能够主导该商品或服务的使用并从中获得几乎全部的经济利益。合同中包含两项或多项履约义务的，本公司在合同开始日，按照各单项履约义务所承诺商品或服务</w:t>
          </w:r>
          <w:r>
            <w:rPr>
              <w:rFonts w:asciiTheme="minorEastAsia" w:eastAsiaTheme="minorEastAsia" w:hAnsiTheme="minorEastAsia" w:cs="Arial" w:hint="eastAsia"/>
              <w:szCs w:val="21"/>
            </w:rPr>
            <w:lastRenderedPageBreak/>
            <w:t>的单独售价的相对比例，将交易价格分摊至各单项履约义务。本公司按照分摊至各单项履约义务的交易价格计量收入。</w:t>
          </w:r>
        </w:p>
        <w:sdt>
          <w:sdtPr>
            <w:rPr>
              <w:szCs w:val="21"/>
            </w:rPr>
            <w:alias w:val="收入确认和计量所采用的会计政策"/>
            <w:tag w:val="_GBC_9ba2713a8f0a44ef9a4ee890aa13e0fb"/>
            <w:id w:val="853386850"/>
            <w:lock w:val="sdtLocked"/>
            <w:placeholder>
              <w:docPart w:val="GBC22222222222222222222222222222"/>
            </w:placeholder>
          </w:sdtPr>
          <w:sdtEndPr/>
          <w:sdtContent>
            <w:p w:rsidR="000C13E3" w:rsidRDefault="00C11B76">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交易价格是指本公司因向客户转让商品或服务而预期有权收取的对价金额。本公司根据合同条款确定交易价格，并在确定交易价格时，考虑可变对价、合同中存在的重大融资成分、非现金对价、应付客户对价等因素的影响。合同中存在重大融资成分的，本公司将根据合同中的融资成分调整交易价格；对于控制权转移与客户支付价款间隔未超过一年的，本公司不考虑其中的融资成分。满足下列条件之一的，属于在某一时段内履行履约义务，否则，属于在某一时点履行履约义务：</w:t>
              </w:r>
            </w:p>
            <w:p w:rsidR="000C13E3" w:rsidRDefault="00C11B76">
              <w:pPr>
                <w:numPr>
                  <w:ilvl w:val="0"/>
                  <w:numId w:val="69"/>
                </w:numPr>
                <w:adjustRightInd w:val="0"/>
                <w:snapToGrid w:val="0"/>
                <w:spacing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客户在本公司履约的同时即取得并消耗本公司履约所带来的经济利益。</w:t>
              </w:r>
            </w:p>
            <w:p w:rsidR="000C13E3" w:rsidRDefault="00C11B76">
              <w:pPr>
                <w:numPr>
                  <w:ilvl w:val="0"/>
                  <w:numId w:val="69"/>
                </w:numPr>
                <w:adjustRightInd w:val="0"/>
                <w:snapToGrid w:val="0"/>
                <w:spacing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客户能够控制本公司履约过程中在建的商品。</w:t>
              </w:r>
            </w:p>
            <w:p w:rsidR="000C13E3" w:rsidRDefault="00C11B76">
              <w:pPr>
                <w:adjustRightInd w:val="0"/>
                <w:snapToGrid w:val="0"/>
                <w:spacing w:line="360" w:lineRule="auto"/>
                <w:ind w:left="525"/>
                <w:rPr>
                  <w:rFonts w:asciiTheme="minorEastAsia" w:eastAsiaTheme="minorEastAsia" w:hAnsiTheme="minorEastAsia" w:cs="Arial"/>
                  <w:szCs w:val="21"/>
                </w:rPr>
              </w:pPr>
              <w:r>
                <w:rPr>
                  <w:rFonts w:asciiTheme="minorEastAsia" w:eastAsiaTheme="minorEastAsia" w:hAnsiTheme="minorEastAsia" w:cs="Arial" w:hint="eastAsia"/>
                  <w:szCs w:val="21"/>
                </w:rPr>
                <w:t>③本公司履约过程中所产出的商品具有不可替代用途，且本公司在整个合同期内有权就累计至今已完成的履约部分收取款项。</w:t>
              </w:r>
            </w:p>
            <w:p w:rsidR="000C13E3" w:rsidRDefault="00C11B76">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对于在某一时段内履行的履约义务，本公司在该段时间内按照履约进度确认收入，但是，履约进度不能合理确定的除外。当履约进度不能合理确定时，已经发生的成本预计能够得到补偿的，本公司按照已经发生的成本金额确认收入，直到履约进度能够合理确定为止。对于在某一时点履行的履约义务，本公司在客户取得相关商品或服务控制权时点确认收入。在判断客户是否已取得商品或服务控制权时，本公司考虑下列迹象：</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①本公司就该商品或服务享有现时收款权利，即客户就该商品或服务负有现时付款义务。</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②本公司已将该商品的法定所有权转移给客户，即客户已拥有该商品的法定所有权。</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③本公司已将该商品实物转移给客户，即客户已实物占有该商品。</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④本公司已将该商品所有权上的主要风险和报酬转移给客户，即客户已取得该商品所有权上的主要风险和报酬。</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⑤客户已接受该商品或服务等。</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（2）收入确认的具体原则</w:t>
              </w:r>
            </w:p>
            <w:p w:rsidR="000C13E3" w:rsidRDefault="00C11B76">
              <w:pPr>
                <w:spacing w:line="400" w:lineRule="exact"/>
                <w:ind w:firstLineChars="200" w:firstLine="420"/>
                <w:rPr>
                  <w:szCs w:val="21"/>
                </w:rPr>
              </w:pPr>
              <w:r>
                <w:rPr>
                  <w:rFonts w:asciiTheme="minorEastAsia" w:eastAsiaTheme="minorEastAsia" w:hAnsiTheme="minorEastAsia" w:cs="Arial" w:hint="eastAsia"/>
                  <w:szCs w:val="21"/>
                </w:rPr>
                <w:t>公司在履行了合同中的履约义务，即在客户取得相关商品或服务控制权时确认收入。①商品收入确认：公司将产品发运给客户，并经客户验收后确认销售收入；②劳务收入确认：提供的劳务服务或加工服务已经完成，并将劳务成果或加工产品交付客户，经客户验收后确认收入。</w:t>
              </w:r>
            </w:p>
          </w:sdtContent>
        </w:sdt>
        <w:p w:rsidR="000C13E3" w:rsidRDefault="00362B2C">
          <w:pPr>
            <w:rPr>
              <w:szCs w:val="21"/>
            </w:rPr>
          </w:pPr>
        </w:p>
      </w:sdtContent>
    </w:sdt>
    <w:bookmarkEnd w:id="174" w:displacedByCustomXml="next"/>
    <w:bookmarkStart w:id="175" w:name="_Hlk533668087" w:displacedByCustomXml="next"/>
    <w:sdt>
      <w:sdtPr>
        <w:rPr>
          <w:rFonts w:ascii="宋体" w:eastAsia="宋体" w:hAnsi="宋体" w:cs="宋体" w:hint="eastAsia"/>
          <w:b w:val="0"/>
          <w:bCs w:val="0"/>
          <w:kern w:val="0"/>
          <w:szCs w:val="21"/>
        </w:rPr>
        <w:alias w:val="模块:同类业务采用不同经营模式导致收入确认会计政策存在差异的情况"/>
        <w:tag w:val="_SEC_502969bc54cf47dd9cfa68a9ddc4e556"/>
        <w:id w:val="1780446981"/>
        <w:lock w:val="sdtLocked"/>
        <w:placeholder>
          <w:docPart w:val="GBC22222222222222222222222222222"/>
        </w:placeholder>
      </w:sdtPr>
      <w:sdtEndPr>
        <w:rPr>
          <w:rFonts w:hint="default"/>
        </w:rPr>
      </w:sdtEndPr>
      <w:sdtContent>
        <w:p w:rsidR="000C13E3" w:rsidRDefault="00C11B76">
          <w:pPr>
            <w:pStyle w:val="4"/>
            <w:numPr>
              <w:ilvl w:val="3"/>
              <w:numId w:val="68"/>
            </w:numPr>
            <w:ind w:left="426" w:hanging="426"/>
            <w:rPr>
              <w:szCs w:val="21"/>
            </w:rPr>
          </w:pPr>
          <w:r>
            <w:rPr>
              <w:rFonts w:ascii="宋体" w:eastAsia="宋体" w:hAnsi="宋体" w:cs="宋体" w:hint="eastAsia"/>
              <w:bCs w:val="0"/>
              <w:kern w:val="0"/>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778cfed951bb4cf4997e2d67e4b1e3a9"/>
            <w:id w:val="-144506526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bookmarkEnd w:id="175" w:displacedByCustomXml="next"/>
    <w:bookmarkStart w:id="176" w:name="_Hlk533668133" w:displacedByCustomXml="next"/>
    <w:sdt>
      <w:sdtPr>
        <w:rPr>
          <w:rFonts w:ascii="宋体" w:hAnsi="宋体" w:cs="宋体" w:hint="eastAsia"/>
          <w:b w:val="0"/>
          <w:bCs w:val="0"/>
          <w:kern w:val="0"/>
          <w:szCs w:val="21"/>
        </w:rPr>
        <w:alias w:val="模块:合同成本"/>
        <w:tag w:val="_SEC_27ff142af5d04d4aac9aad3af48e3716"/>
        <w:id w:val="-330994375"/>
        <w:lock w:val="sdtLocked"/>
        <w:placeholder>
          <w:docPart w:val="GBC22222222222222222222222222222"/>
        </w:placeholder>
      </w:sdtPr>
      <w:sdtEndPr>
        <w:rPr>
          <w:rFonts w:hint="default"/>
        </w:rPr>
      </w:sdtEndPr>
      <w:sdtContent>
        <w:p w:rsidR="000C13E3" w:rsidRDefault="00C11B76">
          <w:pPr>
            <w:pStyle w:val="3"/>
            <w:numPr>
              <w:ilvl w:val="0"/>
              <w:numId w:val="58"/>
            </w:numPr>
            <w:rPr>
              <w:szCs w:val="21"/>
            </w:rPr>
          </w:pPr>
          <w:r>
            <w:rPr>
              <w:rFonts w:hint="eastAsia"/>
              <w:szCs w:val="21"/>
            </w:rPr>
            <w:t>合同成本</w:t>
          </w:r>
        </w:p>
        <w:sdt>
          <w:sdtPr>
            <w:alias w:val="是否适用：合同成本_重要会计政策和估计[双击切换]"/>
            <w:tag w:val="_GBC_c5b4accd569d48e8a81ed05eb0bf64fb"/>
            <w:id w:val="-1347100689"/>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adjustRightInd w:val="0"/>
            <w:snapToGrid w:val="0"/>
            <w:spacing w:line="360" w:lineRule="auto"/>
            <w:ind w:firstLineChars="200" w:firstLine="420"/>
          </w:pPr>
          <w:sdt>
            <w:sdtPr>
              <w:alias w:val="合同成本_重要会计政策和估计"/>
              <w:tag w:val="_GBC_74258d199b3d4540b8df00b35751b505"/>
              <w:id w:val="1911038079"/>
              <w:lock w:val="sdtLocked"/>
              <w:placeholder>
                <w:docPart w:val="GBC22222222222222222222222222222"/>
              </w:placeholder>
            </w:sdtPr>
            <w:sdtEndPr/>
            <w:sdtContent>
              <w:r w:rsidR="00C11B76">
                <w:rPr>
                  <w:rFonts w:hint="eastAsia"/>
                  <w:szCs w:val="21"/>
                </w:rPr>
                <w:t>本公司为取得合同发生的增量成本预期能够收回的，作为合同取得成本确认为一项资产。为履行合同发生的成本不属于《企业会计准则第14号——收入（2017年修订）》之外的其他企业</w:t>
              </w:r>
              <w:r w:rsidR="00C11B76">
                <w:rPr>
                  <w:rFonts w:hint="eastAsia"/>
                  <w:szCs w:val="21"/>
                </w:rPr>
                <w:lastRenderedPageBreak/>
                <w:t>会计准则规范范围且同时满足下列条件的，作为合同履约成本确认为一项资产：①该成本与一份当前或预期取得的合同直接相关，包括直接人工、直接材料、制造费用（或类似费用）、明确由客户承担的成本以及仅因该合同而发生的其他成本；②该成本增加了本集团未来用于履行履约义务的资源；③该成本预期能够收回。与合同成本有关的资产采用与该资产相关的商品收入确认相同的基础进行摊销，计入当期损益。</w:t>
              </w:r>
            </w:sdtContent>
          </w:sdt>
        </w:p>
        <w:p w:rsidR="000C13E3" w:rsidRDefault="00362B2C">
          <w:pPr>
            <w:rPr>
              <w:szCs w:val="21"/>
            </w:rPr>
          </w:pPr>
        </w:p>
      </w:sdtContent>
    </w:sdt>
    <w:bookmarkEnd w:id="176" w:displacedByCustomXml="next"/>
    <w:bookmarkStart w:id="177" w:name="_Hlk533668149"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0C13E3" w:rsidRDefault="00C11B76">
          <w:pPr>
            <w:pStyle w:val="3"/>
            <w:numPr>
              <w:ilvl w:val="0"/>
              <w:numId w:val="58"/>
            </w:numPr>
          </w:pPr>
          <w:r>
            <w:t>政府补助</w:t>
          </w:r>
        </w:p>
        <w:sdt>
          <w:sdtPr>
            <w:alias w:val="是否适用：政府补助_重要会计政策和估计[双击切换]"/>
            <w:tag w:val="_GBC_d8ac76c6a68c49fb952fadc0e46c9ef4"/>
            <w:id w:val="-189587880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alias w:val="政府补助_重要会计政策和估计"/>
            <w:tag w:val="_GBC_cbcbe4da2edd4cf1b6108f1c89e035f7"/>
            <w:id w:val="-390042907"/>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公司的政府补助分为与资产相关的政府补助和与收益相关的政府补助。与资产相关的政府补助，是指本公司取得的、用于购建或以其他方式形成长期资产的政府补助。与收益相关的政府补助，是指除与资产相关的政府补助之外的政府补助。如果政府补助文件未明确确定补助对象，以取得该补助必须具备的基本条件为基础进行判断，以购建或其他方式形成长期资产为基本条件的作为与资产相关的政府补助，除此之外的划分为与收益相关的政府补助。</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（1）政府补助的确认</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政府补助同时满足下列条件时，予以确认：</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①能够满足政府补助所附条件；</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②能够收到政府补助。</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（2）政府补助的计量：</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①政府补助为货币性资产的，按照收到或应收的金额计量。政府补助为非货币性资产的，按照公允价值计量；公允价值不能可靠取得的，按照名义金额计量。</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②与资产相关的政府补助，取得时确认为递延收益，自相关资产达到预定可使用状态时，在该资产使用寿命内按照合理、系统的方法分期计入损益。相关资产在使用寿命结束前被出售、转让、报废或发生毁损的，将尚未分配的相关递延收益余额转入资产处置当期的损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与收益相关的政府补助，用于补偿以后期间的相关成本费用或损失的，取得时确认为递延收益，在确认相关成本费用或损失的期间计入当期损益；用于补偿已发生的相关成本费用或损失的，取得时直接计入当期损益。</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与日常活动相关的政府补助，计入其他收益；与日常活动无关的政府补助，计入营业外收支。</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③取得政策性优惠贷款贴息，区分以下两种取得方式进行会计处理：</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A、财政将贴息资金拨付给贷款银行，由贷款银行以政策性优惠利率向本公司提供贷款的，以借款的公允价值作为借款的入账价值并按照实际利率法计算借款费用，实际收到的金额与借款公允价值之间的差额确认为递延收益。递延收益在借款存续期内采用实际利率法摊销，冲减相关借款费用。</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B、财政将贴息资金直接拨付给本公司的，将对应的贴息冲减相关借款费用。</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④已确认的政府补助需要返还的，分别下列情况处理：</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A、存在相关递延收益的，冲减相关递延收益账面余额，超出部分计入当期损益。</w:t>
              </w:r>
            </w:p>
            <w:p w:rsidR="000C13E3" w:rsidRDefault="00C11B76">
              <w:pPr>
                <w:spacing w:line="400" w:lineRule="exact"/>
                <w:ind w:firstLineChars="200" w:firstLine="420"/>
              </w:pPr>
              <w:r>
                <w:rPr>
                  <w:rFonts w:asciiTheme="minorEastAsia" w:eastAsiaTheme="minorEastAsia" w:hAnsiTheme="minorEastAsia" w:cs="Arial" w:hint="eastAsia"/>
                  <w:szCs w:val="21"/>
                </w:rPr>
                <w:lastRenderedPageBreak/>
                <w:t>B、属于其他情况的，直接计入当期损益。</w:t>
              </w:r>
            </w:p>
          </w:sdtContent>
        </w:sdt>
        <w:p w:rsidR="000C13E3" w:rsidRDefault="00362B2C"/>
      </w:sdtContent>
    </w:sdt>
    <w:bookmarkEnd w:id="177" w:displacedByCustomXml="next"/>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Theme="minorEastAsia" w:eastAsiaTheme="minorEastAsia" w:hAnsiTheme="minorEastAsia" w:cs="Arial" w:hint="eastAsia"/>
          <w:szCs w:val="21"/>
        </w:rPr>
      </w:sdtEndPr>
      <w:sdtContent>
        <w:p w:rsidR="000C13E3" w:rsidRDefault="00C11B76">
          <w:pPr>
            <w:pStyle w:val="3"/>
            <w:numPr>
              <w:ilvl w:val="0"/>
              <w:numId w:val="58"/>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EndPr>
            <w:rPr>
              <w:rFonts w:asciiTheme="minorEastAsia" w:eastAsiaTheme="minorEastAsia" w:hAnsiTheme="minorEastAsia" w:cs="Arial"/>
            </w:rPr>
          </w:sdtEndPr>
          <w:sdtContent>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（1）当期所得税</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资产负债表日，对于当期和以前期间形成的当期所得税负债（或资产），以按照税法规定计算的预期应交纳（或返还）的所得税金额计量。计算当期所得税费用所依据的应纳税所得额系根据有关税法规定对本年度税前会计利润作相应调整后计算得出。</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（2）递延所得税资产及递延所得税负债</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对于能够结转以后年度的可抵扣亏损和税款抵减，以很可能获得用来抵扣可抵扣亏损和税款抵减的未来应纳税所得额为限，确认相应的递延所得税资产。</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资产负债表日，对于递延所得税资产和递延所得税负债，根据税法规定，按照预期收回相关资产或清偿相关负债期间的适用税率计量。</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（3）所得税费用</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所得税费用包括当期所得税和递延所得税。</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lastRenderedPageBreak/>
                <w:t>除确认为其他综合收益或直接计入</w:t>
              </w:r>
              <w:r>
                <w:rPr>
                  <w:rFonts w:asciiTheme="minorEastAsia" w:eastAsiaTheme="minorEastAsia" w:hAnsiTheme="minorEastAsia" w:cs="Arial" w:hint="eastAsia"/>
                  <w:szCs w:val="21"/>
                </w:rPr>
                <w:t>股东</w:t>
              </w:r>
              <w:r>
                <w:rPr>
                  <w:rFonts w:asciiTheme="minorEastAsia" w:eastAsiaTheme="minorEastAsia" w:hAnsiTheme="minorEastAsia" w:cs="Arial"/>
                  <w:szCs w:val="21"/>
                </w:rPr>
                <w:t>权益的交易和事项相关的当期所得税和递延所得税计入其他综合收益或</w:t>
              </w:r>
              <w:r>
                <w:rPr>
                  <w:rFonts w:asciiTheme="minorEastAsia" w:eastAsiaTheme="minorEastAsia" w:hAnsiTheme="minorEastAsia" w:cs="Arial" w:hint="eastAsia"/>
                  <w:szCs w:val="21"/>
                </w:rPr>
                <w:t>股东</w:t>
              </w:r>
              <w:r>
                <w:rPr>
                  <w:rFonts w:asciiTheme="minorEastAsia" w:eastAsiaTheme="minorEastAsia" w:hAnsiTheme="minorEastAsia" w:cs="Arial"/>
                  <w:szCs w:val="21"/>
                </w:rPr>
                <w:t>权益，以及企业合并产生的递延所得税调整商誉的账面价值外，其余当期所得税和递延所得税费用或收益计入当期损益。</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（4）所得税的抵销</w:t>
              </w:r>
            </w:p>
            <w:p w:rsidR="000C13E3" w:rsidRDefault="00C11B76">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当拥有以净额结算的法定权利，且意图以净额结算或取得资产、清偿负债同时进行时，本公司当期所得税资产及当期所得税负债以抵销后的净额列报。</w:t>
              </w:r>
            </w:p>
            <w:p w:rsidR="000C13E3" w:rsidRDefault="00C11B76">
              <w:pPr>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抵销后的净额列报。</w:t>
              </w:r>
            </w:p>
            <w:p w:rsidR="000C13E3" w:rsidRDefault="00362B2C">
              <w:pPr>
                <w:rPr>
                  <w:szCs w:val="21"/>
                </w:rPr>
              </w:pPr>
            </w:p>
          </w:sdtContent>
        </w:sdt>
      </w:sdtContent>
    </w:sdt>
    <w:p w:rsidR="000C13E3" w:rsidRDefault="00C11B76">
      <w:pPr>
        <w:pStyle w:val="3"/>
        <w:numPr>
          <w:ilvl w:val="0"/>
          <w:numId w:val="58"/>
        </w:numPr>
      </w:pPr>
      <w:r>
        <w:t>租赁</w:t>
      </w:r>
    </w:p>
    <w:sdt>
      <w:sdtPr>
        <w:rPr>
          <w:rFonts w:ascii="宋体" w:eastAsia="宋体" w:hAnsi="宋体" w:cs="宋体" w:hint="eastAsia"/>
          <w:b w:val="0"/>
          <w:bCs w:val="0"/>
          <w:kern w:val="0"/>
          <w:szCs w:val="24"/>
        </w:rPr>
        <w:alias w:val="模块:经营租赁的会计处理方法  "/>
        <w:tag w:val="_SEC_665d95d9f6c04c32831b2a4fc303e11c"/>
        <w:id w:val="-192158250"/>
        <w:lock w:val="sdtLocked"/>
        <w:placeholder>
          <w:docPart w:val="GBC22222222222222222222222222222"/>
        </w:placeholder>
      </w:sdtPr>
      <w:sdtEndPr>
        <w:rPr>
          <w:rFonts w:hint="default"/>
          <w:szCs w:val="21"/>
        </w:rPr>
      </w:sdtEndPr>
      <w:sdtContent>
        <w:p w:rsidR="000C13E3" w:rsidRDefault="00C11B76">
          <w:pPr>
            <w:pStyle w:val="4"/>
            <w:numPr>
              <w:ilvl w:val="3"/>
              <w:numId w:val="70"/>
            </w:numPr>
            <w:ind w:left="426" w:hanging="426"/>
          </w:pPr>
          <w:r>
            <w:rPr>
              <w:rFonts w:hint="eastAsia"/>
            </w:rPr>
            <w:t>经营租赁的会计处理方法</w:t>
          </w:r>
        </w:p>
        <w:sdt>
          <w:sdtPr>
            <w:rPr>
              <w:rFonts w:hint="eastAsia"/>
              <w:szCs w:val="21"/>
            </w:rPr>
            <w:alias w:val="是否适用：经营租赁的会计处理方法[双击切换]"/>
            <w:tag w:val="_GBC_95cb2bae8f5047ec8fbc3c0ebf30481e"/>
            <w:id w:val="-657837179"/>
            <w:lock w:val="sdtLocked"/>
          </w:sdtPr>
          <w:sdtEndPr/>
          <w:sdtContent>
            <w:p w:rsidR="000C13E3" w:rsidRDefault="00C11B76">
              <w:pPr>
                <w:rPr>
                  <w:szCs w:val="21"/>
                </w:rPr>
              </w:pPr>
              <w:r>
                <w:rPr>
                  <w:rFonts w:hint="eastAsia"/>
                  <w:szCs w:val="21"/>
                </w:rPr>
                <w:fldChar w:fldCharType="begin"/>
              </w:r>
              <w:r>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Pr>
                  <w:rFonts w:hint="eastAsia"/>
                  <w:szCs w:val="21"/>
                </w:rPr>
                <w:instrText xml:space="preserve">MACROBUTTON  SnrToggleCheckbox □不适用 </w:instrText>
              </w:r>
              <w:r>
                <w:rPr>
                  <w:rFonts w:hint="eastAsia"/>
                  <w:szCs w:val="21"/>
                </w:rPr>
                <w:fldChar w:fldCharType="end"/>
              </w:r>
            </w:p>
          </w:sdtContent>
        </w:sdt>
        <w:sdt>
          <w:sdtPr>
            <w:rPr>
              <w:szCs w:val="21"/>
            </w:rPr>
            <w:alias w:val="经营租赁的会计处理方法"/>
            <w:tag w:val="_GBC_95879bb481f644fd959d3a5843c3b06a"/>
            <w:id w:val="-2090064461"/>
            <w:lock w:val="sdtLocked"/>
            <w:placeholder>
              <w:docPart w:val="{87a876f2-f8ce-4806-83cb-55ac764807ec}"/>
            </w:placeholder>
          </w:sdtPr>
          <w:sdtEndPr/>
          <w:sdtContent>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租赁是指本公司让渡或取得了在一定期间内控制一项或多项已识别资产使用的权利以换取或支付对价的合同。在一项合同开始日，本公司评估合同是否为租赁或包含租赁。</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）本公司作为承租人</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本公司租赁资产的类别主要为房屋。</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①</w:t>
              </w:r>
              <w:r>
                <w:rPr>
                  <w:rFonts w:ascii="Times New Roman" w:hAnsi="Times New Roman" w:cs="Times New Roman"/>
                  <w:szCs w:val="21"/>
                </w:rPr>
                <w:t>初始计量</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在租赁期开始日，本公司将可在租赁期内使用租赁资产的权利确认为使用权资产，将尚未支付的租赁付款额的现值确认为租赁负债，短期租赁和低价值资产租赁除外。在计算租赁付款额的现值时，本公司采用租赁内含利率作为折现率；无法确定租赁内含利率的，采用承租人增量借款利率作为折现率。</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②</w:t>
              </w:r>
              <w:r>
                <w:rPr>
                  <w:rFonts w:ascii="Times New Roman" w:hAnsi="Times New Roman" w:cs="Times New Roman"/>
                  <w:szCs w:val="21"/>
                </w:rPr>
                <w:t>后续计量</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本公司自租赁期开始的当月对使用权资产计提折旧，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对于租赁负债，本公司按照固定的周期性利率计算其在租赁期内各期间的利息费用，计入当期损益或计入相关资产成本。未纳入租赁负债计量的可变租赁付款额在实际发生时计入当期损益或相关资产成本。</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w:t>
              </w:r>
              <w:r>
                <w:rPr>
                  <w:rFonts w:ascii="Times New Roman" w:hAnsi="Times New Roman" w:cs="Times New Roman"/>
                  <w:szCs w:val="21"/>
                </w:rPr>
                <w:lastRenderedPageBreak/>
                <w:t>用权资产的账面价值。使用权资产账面价值已调减至零，但租赁负债仍需进一步调减的，本公司将剩余金额计入当期损益。</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③</w:t>
              </w:r>
              <w:r>
                <w:rPr>
                  <w:rFonts w:ascii="Times New Roman" w:hAnsi="Times New Roman" w:cs="Times New Roman"/>
                  <w:szCs w:val="21"/>
                </w:rPr>
                <w:t>短期租赁和低价值资产租赁</w:t>
              </w:r>
              <w:r>
                <w:rPr>
                  <w:rFonts w:ascii="Times New Roman" w:hAnsi="Times New Roman" w:cs="Times New Roman"/>
                  <w:szCs w:val="21"/>
                </w:rPr>
                <w:tab/>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对于短期租赁（在租赁开始日租赁期不超过</w:t>
              </w:r>
              <w:r>
                <w:rPr>
                  <w:rFonts w:ascii="Times New Roman" w:hAnsi="Times New Roman" w:cs="Times New Roman"/>
                  <w:szCs w:val="21"/>
                </w:rPr>
                <w:t>12</w:t>
              </w:r>
              <w:r>
                <w:rPr>
                  <w:rFonts w:ascii="Times New Roman" w:hAnsi="Times New Roman" w:cs="Times New Roman"/>
                  <w:szCs w:val="21"/>
                </w:rPr>
                <w:t>个月的租赁）和低价值资产租赁，本公司采取简化处理方法，不确认使用权资产和租赁负债，而在租赁期内各个期间按照直线法或其他系统合理的方法将租赁付款额计入相关资产成本或当期损益。</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④</w:t>
              </w:r>
              <w:r>
                <w:rPr>
                  <w:rFonts w:ascii="Times New Roman" w:hAnsi="Times New Roman" w:cs="Times New Roman"/>
                  <w:szCs w:val="21"/>
                </w:rPr>
                <w:t>租赁变更</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租赁发生变更且同时符合下列条件的，本公司将该租赁变更作为一项单独租赁进行会计处理：</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该租赁变更通过增加一项或多项租赁资产的使用权而扩大了租赁范围；</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增加的对价与租赁范围扩大部分的单独价格按该合同情况调整后的金额相当。</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租赁变更未作为一项单独租赁进行会计处理的，在租赁变更生效日，本公司重新分摊变更后合同的对价，重新确定租赁期，并按照变更后租赁付款额和修订后的折现率计算的现值重新计量租赁负债。</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r>
                <w:rPr>
                  <w:rFonts w:ascii="Times New Roman" w:hAnsi="Times New Roman" w:cs="Times New Roman"/>
                  <w:szCs w:val="21"/>
                </w:rPr>
                <w:t>。</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）本公司作为出租人</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本公司在租赁开始日，基于交易的实质，将租赁分为融资租赁和经营租赁。融资租赁是指实质上转移了与租赁资产所有权有关的几乎全部风险和报酬的租赁。经营租赁是指除融资租赁以外的其他租赁。</w:t>
              </w:r>
            </w:p>
            <w:p w:rsidR="000C13E3" w:rsidRDefault="00C11B76">
              <w:pPr>
                <w:spacing w:line="360" w:lineRule="auto"/>
                <w:ind w:firstLineChars="200" w:firstLine="420"/>
                <w:rPr>
                  <w:rFonts w:ascii="Times New Roman" w:hAnsi="Times New Roman" w:cs="Times New Roman"/>
                  <w:szCs w:val="21"/>
                </w:rPr>
              </w:pPr>
              <w:r>
                <w:rPr>
                  <w:rFonts w:ascii="Times New Roman" w:hAnsi="Times New Roman" w:cs="Times New Roman"/>
                  <w:szCs w:val="21"/>
                </w:rPr>
                <w:t>本公司采用直线法将经营租赁的租赁收款额确认为租赁期内各期间的租金收入。与经营租赁有关的未计入租赁收款额的可变租赁付款额，于实际发生时计入当期损益。</w:t>
              </w:r>
            </w:p>
            <w:p w:rsidR="000C13E3" w:rsidRDefault="00362B2C">
              <w:pPr>
                <w:rPr>
                  <w:szCs w:val="21"/>
                </w:rPr>
              </w:pPr>
            </w:p>
          </w:sdtContent>
        </w:sdt>
        <w:p w:rsidR="000C13E3" w:rsidRDefault="00362B2C">
          <w:pPr>
            <w:rPr>
              <w:szCs w:val="21"/>
            </w:rPr>
          </w:pPr>
        </w:p>
      </w:sdtContent>
    </w:sdt>
    <w:sdt>
      <w:sdtPr>
        <w:rPr>
          <w:rFonts w:ascii="宋体" w:eastAsia="宋体" w:hAnsi="宋体" w:cs="宋体" w:hint="eastAsia"/>
          <w:b w:val="0"/>
          <w:bCs w:val="0"/>
          <w:kern w:val="0"/>
          <w:szCs w:val="24"/>
        </w:rPr>
        <w:alias w:val="模块:融资租赁的会计处理方法  "/>
        <w:tag w:val="_SEC_4631e38dda7d4704843f77e4a8e70808"/>
        <w:id w:val="1614710929"/>
        <w:lock w:val="sdtLocked"/>
        <w:placeholder>
          <w:docPart w:val="GBC22222222222222222222222222222"/>
        </w:placeholder>
      </w:sdtPr>
      <w:sdtEndPr>
        <w:rPr>
          <w:rFonts w:hint="default"/>
          <w:szCs w:val="21"/>
        </w:rPr>
      </w:sdtEndPr>
      <w:sdtContent>
        <w:p w:rsidR="000C13E3" w:rsidRDefault="00C11B76">
          <w:pPr>
            <w:pStyle w:val="4"/>
            <w:numPr>
              <w:ilvl w:val="3"/>
              <w:numId w:val="70"/>
            </w:numPr>
            <w:ind w:left="426" w:hanging="426"/>
          </w:pPr>
          <w:r>
            <w:rPr>
              <w:rFonts w:hint="eastAsia"/>
            </w:rPr>
            <w:t>融资租赁的会计处理方法</w:t>
          </w:r>
        </w:p>
        <w:sdt>
          <w:sdtPr>
            <w:rPr>
              <w:rFonts w:hint="eastAsia"/>
              <w:szCs w:val="21"/>
            </w:rPr>
            <w:alias w:val="是否适用：融资租赁的会计处理方法[双击切换]"/>
            <w:tag w:val="_GBC_8645a1f3c69c48ed8ae3aadf85145de8"/>
            <w:id w:val="84475045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025549500"/>
            <w:lock w:val="sdtLocked"/>
            <w:placeholder>
              <w:docPart w:val="GBC22222222222222222222222222222"/>
            </w:placeholder>
          </w:sdtPr>
          <w:sdtEndPr/>
          <w:sdtContent>
            <w:p w:rsidR="000C13E3" w:rsidRDefault="00C11B76">
              <w:pPr>
                <w:spacing w:line="360" w:lineRule="auto"/>
                <w:ind w:firstLineChars="200" w:firstLine="420"/>
                <w:rPr>
                  <w:szCs w:val="21"/>
                </w:rPr>
              </w:pPr>
              <w:r>
                <w:rPr>
                  <w:rFonts w:ascii="Times New Roman" w:hAnsi="Times New Roman" w:cs="Times New Roman"/>
                  <w:szCs w:val="21"/>
                </w:rPr>
                <w:t>于租赁期开始日，本公司确认应收融资租赁款，并终止确认融资租赁资产。应收融资租赁款以租赁投资净额（未担保余值和租赁期开始日尚未收到的租赁收款额按照租赁内含利率折现的现值之和）进行初始计量，并按照固定的周期性利率计算确认租赁期内的利息收入。本公司取得的未纳入租赁投资净额计量的可变租赁付款额在实际发生时计入当期损益。</w:t>
              </w:r>
            </w:p>
          </w:sdtContent>
        </w:sdt>
        <w:p w:rsidR="000C13E3" w:rsidRDefault="00362B2C">
          <w:pPr>
            <w:rPr>
              <w:szCs w:val="21"/>
            </w:rPr>
          </w:pPr>
        </w:p>
      </w:sdtContent>
    </w:sdt>
    <w:bookmarkStart w:id="178" w:name="_Hlk23952334" w:displacedByCustomXml="next"/>
    <w:sdt>
      <w:sdtPr>
        <w:rPr>
          <w:rFonts w:ascii="宋体" w:eastAsia="宋体" w:hAnsi="宋体" w:cs="宋体" w:hint="eastAsia"/>
          <w:b w:val="0"/>
          <w:bCs w:val="0"/>
          <w:kern w:val="0"/>
          <w:szCs w:val="24"/>
        </w:rPr>
        <w:alias w:val="模块:新租赁准则下租赁的确定方法及会计处理方法  ____"/>
        <w:tag w:val="_SEC_3c4d5ea1c121414c9a99ab28798ae32c"/>
        <w:id w:val="548193941"/>
        <w:lock w:val="sdtLocked"/>
        <w:placeholder>
          <w:docPart w:val="GBC22222222222222222222222222222"/>
        </w:placeholder>
      </w:sdtPr>
      <w:sdtEndPr>
        <w:rPr>
          <w:rFonts w:ascii="Times New Roman" w:hAnsi="Times New Roman" w:cs="Times New Roman"/>
          <w:szCs w:val="21"/>
        </w:rPr>
      </w:sdtEndPr>
      <w:sdtContent>
        <w:p w:rsidR="000C13E3" w:rsidRDefault="00C11B76">
          <w:pPr>
            <w:pStyle w:val="4"/>
            <w:numPr>
              <w:ilvl w:val="3"/>
              <w:numId w:val="70"/>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629d4f8551af489f8cef75276ff5cdd4"/>
            <w:id w:val="1305503526"/>
            <w:lock w:val="sdtLocked"/>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sdt>
          <w:sdtPr>
            <w:rPr>
              <w:szCs w:val="21"/>
            </w:rPr>
            <w:alias w:val="新租赁准则下租赁的确定方法及会计处理方法的说明 "/>
            <w:tag w:val="_GBC_e51bc3b9831d4ea98846993b475a211c"/>
            <w:id w:val="-1342924990"/>
            <w:lock w:val="sdtLocked"/>
          </w:sdtPr>
          <w:sdtEndPr/>
          <w:sdtContent>
            <w:p w:rsidR="000C13E3" w:rsidRDefault="00C11B76">
              <w:pPr>
                <w:rPr>
                  <w:szCs w:val="21"/>
                </w:rPr>
              </w:pPr>
              <w:r>
                <w:rPr>
                  <w:szCs w:val="21"/>
                </w:rPr>
                <w:t>详见五、重要会计政策及会计估计 42.租赁</w:t>
              </w:r>
            </w:p>
          </w:sdtContent>
        </w:sdt>
        <w:p w:rsidR="000C13E3" w:rsidRDefault="00362B2C">
          <w:pPr>
            <w:rPr>
              <w:szCs w:val="21"/>
            </w:rPr>
          </w:pPr>
        </w:p>
      </w:sdtContent>
    </w:sdt>
    <w:bookmarkEnd w:id="178" w:displacedByCustomXml="next"/>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0C13E3" w:rsidRDefault="00C11B76">
          <w:pPr>
            <w:pStyle w:val="3"/>
            <w:numPr>
              <w:ilvl w:val="0"/>
              <w:numId w:val="58"/>
            </w:numPr>
          </w:pPr>
          <w:r>
            <w:rPr>
              <w:rFonts w:hint="eastAsia"/>
            </w:rPr>
            <w:t>其他重要的会计政策和会计估计</w:t>
          </w:r>
        </w:p>
        <w:sdt>
          <w:sdtPr>
            <w:rPr>
              <w:rFonts w:hint="eastAsia"/>
              <w:szCs w:val="21"/>
            </w:rPr>
            <w:alias w:val="是否适用：其他重要的会计政策和会计估计[双击切换]"/>
            <w:tag w:val="_GBC_b463c26b00e64f799c5b85b2c1c805fb"/>
            <w:id w:val="127405341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p w:rsidR="000C13E3" w:rsidRDefault="000C13E3">
      <w:pPr>
        <w:rPr>
          <w:szCs w:val="21"/>
        </w:rPr>
      </w:pPr>
    </w:p>
    <w:p w:rsidR="000C13E3" w:rsidRDefault="00C11B76">
      <w:pPr>
        <w:pStyle w:val="3"/>
        <w:numPr>
          <w:ilvl w:val="0"/>
          <w:numId w:val="58"/>
        </w:numPr>
      </w:pPr>
      <w:r>
        <w:rPr>
          <w:rFonts w:hint="eastAsia"/>
        </w:rPr>
        <w:t>重要</w:t>
      </w:r>
      <w:r>
        <w:t>会计政策</w:t>
      </w:r>
      <w:r>
        <w:rPr>
          <w:rFonts w:hint="eastAsia"/>
        </w:rPr>
        <w:t>和</w:t>
      </w:r>
      <w:r>
        <w:t>会计估计的变更</w:t>
      </w:r>
    </w:p>
    <w:p w:rsidR="000C13E3" w:rsidRDefault="00C11B76">
      <w:pPr>
        <w:pStyle w:val="4"/>
        <w:numPr>
          <w:ilvl w:val="3"/>
          <w:numId w:val="71"/>
        </w:numPr>
        <w:ind w:left="426" w:hanging="426"/>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cstheme="minorBidi" w:hint="eastAsia"/>
          <w:kern w:val="2"/>
          <w:szCs w:val="21"/>
        </w:rPr>
        <w:alias w:val="模块:会计政策变更"/>
        <w:tag w:val="_GBC_0e06dc657bb8435eb065c6bd60685496"/>
        <w:id w:val="-711030687"/>
        <w:lock w:val="sdtLocked"/>
        <w:placeholder>
          <w:docPart w:val="{76e1e16b-1917-4be4-bb7e-6da240f6d959}"/>
        </w:placeholder>
      </w:sdtPr>
      <w:sdtEndPr>
        <w:rPr>
          <w:rFonts w:ascii="Times New Roman" w:hAnsi="Times New Roman" w:cs="Times New Roman"/>
        </w:rPr>
      </w:sdtEndPr>
      <w:sdtConten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3053"/>
            <w:gridCol w:w="3040"/>
          </w:tblGrid>
          <w:tr w:rsidR="000C13E3">
            <w:sdt>
              <w:sdtPr>
                <w:rPr>
                  <w:rFonts w:cstheme="minorBidi" w:hint="eastAsia"/>
                  <w:kern w:val="2"/>
                  <w:szCs w:val="21"/>
                </w:rPr>
                <w:tag w:val="_PLD_e1dec237a8bd4e95920b80a564ae1cb9"/>
                <w:id w:val="978572595"/>
                <w:lock w:val="sdtLocked"/>
              </w:sdtPr>
              <w:sdtEndPr>
                <w:rPr>
                  <w:rFonts w:cs="宋体" w:hint="default"/>
                  <w:kern w:val="0"/>
                  <w:szCs w:val="24"/>
                </w:rPr>
              </w:sdtEndPr>
              <w:sdtContent>
                <w:tc>
                  <w:tcPr>
                    <w:tcW w:w="2956" w:type="dxa"/>
                    <w:vAlign w:val="center"/>
                  </w:tcPr>
                  <w:p w:rsidR="000C13E3" w:rsidRDefault="00C11B76">
                    <w:pPr>
                      <w:jc w:val="center"/>
                      <w:rPr>
                        <w:szCs w:val="21"/>
                      </w:rPr>
                    </w:pPr>
                    <w:r>
                      <w:rPr>
                        <w:rFonts w:hint="eastAsia"/>
                        <w:szCs w:val="21"/>
                      </w:rPr>
                      <w:t>会计政策变更的内容和原因</w:t>
                    </w:r>
                  </w:p>
                </w:tc>
              </w:sdtContent>
            </w:sdt>
            <w:sdt>
              <w:sdtPr>
                <w:tag w:val="_PLD_7b0ee43258f64816be205413e4f0bfe2"/>
                <w:id w:val="1904787049"/>
                <w:lock w:val="sdtLocked"/>
              </w:sdtPr>
              <w:sdtEndPr/>
              <w:sdtContent>
                <w:tc>
                  <w:tcPr>
                    <w:tcW w:w="3053" w:type="dxa"/>
                    <w:vAlign w:val="center"/>
                  </w:tcPr>
                  <w:p w:rsidR="000C13E3" w:rsidRDefault="00C11B76">
                    <w:pPr>
                      <w:jc w:val="center"/>
                      <w:rPr>
                        <w:szCs w:val="21"/>
                      </w:rPr>
                    </w:pPr>
                    <w:r>
                      <w:rPr>
                        <w:szCs w:val="21"/>
                      </w:rPr>
                      <w:t>审批程序</w:t>
                    </w:r>
                  </w:p>
                </w:tc>
              </w:sdtContent>
            </w:sdt>
            <w:sdt>
              <w:sdtPr>
                <w:tag w:val="_PLD_f4b6323c0cf54fc0b4bff40f66002d51"/>
                <w:id w:val="385383340"/>
                <w:lock w:val="sdtLocked"/>
              </w:sdtPr>
              <w:sdtEndPr/>
              <w:sdtContent>
                <w:tc>
                  <w:tcPr>
                    <w:tcW w:w="3040" w:type="dxa"/>
                    <w:vAlign w:val="center"/>
                  </w:tcPr>
                  <w:p w:rsidR="000C13E3" w:rsidRDefault="00C11B76">
                    <w:pPr>
                      <w:jc w:val="center"/>
                      <w:rPr>
                        <w:szCs w:val="21"/>
                      </w:rPr>
                    </w:pPr>
                    <w:r>
                      <w:rPr>
                        <w:rFonts w:hint="eastAsia"/>
                        <w:szCs w:val="21"/>
                      </w:rPr>
                      <w:t>备注</w:t>
                    </w:r>
                    <w:r>
                      <w:rPr>
                        <w:szCs w:val="21"/>
                      </w:rPr>
                      <w:t>(受重要影响的报表项目名称和金额)</w:t>
                    </w:r>
                  </w:p>
                </w:tc>
              </w:sdtContent>
            </w:sdt>
          </w:tr>
          <w:sdt>
            <w:sdtPr>
              <w:rPr>
                <w:rFonts w:eastAsiaTheme="minorEastAsia" w:cstheme="minorBidi" w:hint="eastAsia"/>
                <w:kern w:val="2"/>
                <w:szCs w:val="21"/>
              </w:rPr>
              <w:alias w:val="会计政策的变更"/>
              <w:tag w:val="_GBC_3ee3045c350e4d52ab819ea497aaf2f3"/>
              <w:id w:val="1242377006"/>
              <w:lock w:val="sdtLocked"/>
              <w:placeholder>
                <w:docPart w:val="{b557f6cd-8e26-4470-a407-14b29a3b83ce}"/>
              </w:placeholder>
            </w:sdtPr>
            <w:sdtEndPr>
              <w:rPr>
                <w:highlight w:val="green"/>
              </w:rPr>
            </w:sdtEndPr>
            <w:sdtContent>
              <w:tr w:rsidR="000C13E3">
                <w:tc>
                  <w:tcPr>
                    <w:tcW w:w="2956" w:type="dxa"/>
                  </w:tcPr>
                  <w:p w:rsidR="000C13E3" w:rsidRDefault="00C11B76">
                    <w:pPr>
                      <w:rPr>
                        <w:szCs w:val="21"/>
                      </w:rPr>
                    </w:pPr>
                    <w:r>
                      <w:rPr>
                        <w:rFonts w:eastAsiaTheme="minorEastAsia" w:cstheme="minorBidi" w:hint="eastAsia"/>
                        <w:kern w:val="2"/>
                        <w:szCs w:val="21"/>
                      </w:rPr>
                      <w:t>执行《企业会计准则解释第15号》</w:t>
                    </w:r>
                  </w:p>
                </w:tc>
                <w:tc>
                  <w:tcPr>
                    <w:tcW w:w="3053" w:type="dxa"/>
                  </w:tcPr>
                  <w:p w:rsidR="000C13E3" w:rsidRDefault="000C13E3">
                    <w:pPr>
                      <w:rPr>
                        <w:szCs w:val="21"/>
                      </w:rPr>
                    </w:pPr>
                  </w:p>
                </w:tc>
                <w:tc>
                  <w:tcPr>
                    <w:tcW w:w="3040" w:type="dxa"/>
                    <w:vAlign w:val="center"/>
                  </w:tcPr>
                  <w:p w:rsidR="000C13E3" w:rsidRDefault="00C11B76">
                    <w:pPr>
                      <w:jc w:val="both"/>
                      <w:rPr>
                        <w:szCs w:val="21"/>
                        <w:highlight w:val="green"/>
                      </w:rPr>
                    </w:pPr>
                    <w:r>
                      <w:rPr>
                        <w:rFonts w:hint="eastAsia"/>
                        <w:szCs w:val="21"/>
                      </w:rPr>
                      <w:t>未对本公司财务状况和经营成果产生重大影响</w:t>
                    </w:r>
                  </w:p>
                </w:tc>
              </w:tr>
            </w:sdtContent>
          </w:sdt>
          <w:sdt>
            <w:sdtPr>
              <w:alias w:val="会计政策的变更"/>
              <w:tag w:val="_GBC_3ee3045c350e4d52ab819ea497aaf2f3"/>
              <w:id w:val="1471322703"/>
              <w:lock w:val="sdtLocked"/>
              <w:placeholder>
                <w:docPart w:val="{b557f6cd-8e26-4470-a407-14b29a3b83ce}"/>
              </w:placeholder>
            </w:sdtPr>
            <w:sdtEndPr/>
            <w:sdtContent>
              <w:sdt>
                <w:sdtPr>
                  <w:alias w:val="会计政策的变更"/>
                  <w:tag w:val="_GBC_3ee3045c350e4d52ab819ea497aaf2f3"/>
                  <w:id w:val="147452487"/>
                  <w:lock w:val="sdtLocked"/>
                  <w:placeholder>
                    <w:docPart w:val="{f5856a49-fdd9-4710-a74a-d9a8f8b422e2}"/>
                  </w:placeholder>
                </w:sdtPr>
                <w:sdtEndPr>
                  <w:rPr>
                    <w:rFonts w:eastAsiaTheme="minorEastAsia" w:cstheme="minorBidi" w:hint="eastAsia"/>
                    <w:kern w:val="2"/>
                    <w:szCs w:val="21"/>
                    <w:highlight w:val="green"/>
                  </w:rPr>
                </w:sdtEndPr>
                <w:sdtContent>
                  <w:tr w:rsidR="000C13E3">
                    <w:tc>
                      <w:tcPr>
                        <w:tcW w:w="2956" w:type="dxa"/>
                      </w:tcPr>
                      <w:p w:rsidR="000C13E3" w:rsidRDefault="00C11B76">
                        <w:pPr>
                          <w:rPr>
                            <w:rFonts w:eastAsiaTheme="minorEastAsia" w:cstheme="minorBidi"/>
                            <w:kern w:val="2"/>
                            <w:szCs w:val="21"/>
                          </w:rPr>
                        </w:pPr>
                        <w:r>
                          <w:rPr>
                            <w:rFonts w:eastAsiaTheme="minorEastAsia" w:cstheme="minorBidi" w:hint="eastAsia"/>
                            <w:kern w:val="2"/>
                            <w:szCs w:val="21"/>
                          </w:rPr>
                          <w:t>执行《企业会计准则解释第16号》</w:t>
                        </w:r>
                      </w:p>
                    </w:tc>
                    <w:tc>
                      <w:tcPr>
                        <w:tcW w:w="3053" w:type="dxa"/>
                      </w:tcPr>
                      <w:p w:rsidR="000C13E3" w:rsidRDefault="000C13E3">
                        <w:pPr>
                          <w:rPr>
                            <w:szCs w:val="21"/>
                          </w:rPr>
                        </w:pPr>
                      </w:p>
                    </w:tc>
                    <w:tc>
                      <w:tcPr>
                        <w:tcW w:w="3040" w:type="dxa"/>
                        <w:vAlign w:val="center"/>
                      </w:tcPr>
                      <w:p w:rsidR="000C13E3" w:rsidRDefault="00C11B76">
                        <w:pPr>
                          <w:jc w:val="both"/>
                          <w:rPr>
                            <w:rFonts w:eastAsiaTheme="minorEastAsia" w:cstheme="minorBidi"/>
                            <w:kern w:val="2"/>
                            <w:szCs w:val="21"/>
                            <w:highlight w:val="green"/>
                          </w:rPr>
                        </w:pPr>
                        <w:r>
                          <w:rPr>
                            <w:rFonts w:hint="eastAsia"/>
                            <w:szCs w:val="21"/>
                          </w:rPr>
                          <w:t>未对本公司财务状况和经营成果产生重大影响</w:t>
                        </w:r>
                      </w:p>
                    </w:tc>
                  </w:tr>
                </w:sdtContent>
              </w:sdt>
            </w:sdtContent>
          </w:sdt>
        </w:tbl>
        <w:p w:rsidR="000C13E3" w:rsidRDefault="00C11B76">
          <w:pPr>
            <w:rPr>
              <w:szCs w:val="21"/>
            </w:rPr>
          </w:pPr>
          <w:r>
            <w:rPr>
              <w:rFonts w:hint="eastAsia"/>
              <w:szCs w:val="21"/>
            </w:rPr>
            <w:t>其他说明</w:t>
          </w:r>
        </w:p>
        <w:sdt>
          <w:sdtPr>
            <w:rPr>
              <w:szCs w:val="21"/>
            </w:rPr>
            <w:alias w:val="会计政策的变更的其他说明"/>
            <w:tag w:val="_GBC_93e2fc5a38cb45958eae783eee8d98c3"/>
            <w:id w:val="-442069565"/>
            <w:lock w:val="sdtLocked"/>
            <w:placeholder>
              <w:docPart w:val="{76e1e16b-1917-4be4-bb7e-6da240f6d959}"/>
            </w:placeholder>
          </w:sdtPr>
          <w:sdtEndPr/>
          <w:sdtContent>
            <w:p w:rsidR="000C13E3" w:rsidRDefault="00C11B76">
              <w:pPr>
                <w:spacing w:line="360" w:lineRule="auto"/>
                <w:ind w:firstLineChars="200" w:firstLine="420"/>
                <w:rPr>
                  <w:b/>
                  <w:bCs/>
                  <w:szCs w:val="21"/>
                </w:rPr>
              </w:pPr>
              <w:r>
                <w:rPr>
                  <w:rFonts w:hint="eastAsia"/>
                  <w:b/>
                  <w:bCs/>
                  <w:szCs w:val="21"/>
                </w:rPr>
                <w:t>执行《企业会计准则解释第15号》</w:t>
              </w:r>
            </w:p>
            <w:p w:rsidR="000C13E3" w:rsidRDefault="00C11B76">
              <w:pPr>
                <w:spacing w:line="360" w:lineRule="auto"/>
                <w:ind w:firstLineChars="200" w:firstLine="420"/>
                <w:rPr>
                  <w:szCs w:val="21"/>
                </w:rPr>
              </w:pPr>
              <w:r>
                <w:rPr>
                  <w:rFonts w:hint="eastAsia"/>
                  <w:szCs w:val="21"/>
                </w:rPr>
                <w:t>①关于试运行销售的会计处理</w:t>
              </w:r>
            </w:p>
            <w:p w:rsidR="000C13E3" w:rsidRDefault="00C11B76">
              <w:pPr>
                <w:spacing w:line="360" w:lineRule="auto"/>
                <w:ind w:firstLineChars="200" w:firstLine="420"/>
                <w:rPr>
                  <w:szCs w:val="21"/>
                </w:rPr>
              </w:pPr>
              <w:r>
                <w:rPr>
                  <w:rFonts w:hint="eastAsia"/>
                  <w:szCs w:val="21"/>
                </w:rPr>
                <w:t>解释第15号规定了企业将固定资产达到预定可使用状态前或者研发过程中产出的产品或副产品对外销售的会计处理及其列报，规定不应将试运行销售相关收入抵销成本后的净额冲减固定资产成本或者研发支出。该规定自2022年1月1日起施行，对于财务报表列报最早期间的期初至2022年1月1日之间发生的试运行销售，应当进行追溯调整。</w:t>
              </w:r>
            </w:p>
            <w:p w:rsidR="000C13E3" w:rsidRDefault="00C11B76">
              <w:pPr>
                <w:spacing w:line="360" w:lineRule="auto"/>
                <w:ind w:firstLineChars="200" w:firstLine="420"/>
                <w:rPr>
                  <w:szCs w:val="21"/>
                </w:rPr>
              </w:pPr>
              <w:r>
                <w:rPr>
                  <w:rFonts w:hint="eastAsia"/>
                  <w:szCs w:val="21"/>
                </w:rPr>
                <w:t>②关于亏损合同的判断</w:t>
              </w:r>
            </w:p>
            <w:p w:rsidR="000C13E3" w:rsidRDefault="00C11B76">
              <w:pPr>
                <w:spacing w:line="360" w:lineRule="auto"/>
                <w:ind w:firstLineChars="200" w:firstLine="420"/>
                <w:rPr>
                  <w:szCs w:val="21"/>
                </w:rPr>
              </w:pPr>
              <w:r>
                <w:rPr>
                  <w:rFonts w:hint="eastAsia"/>
                  <w:szCs w:val="21"/>
                </w:rPr>
                <w:t>解释第15号明确企业在判断合同是否构成亏损合同时所考虑的“履行该合同的成本”应当同时包括履行合同的增量成本和与履行合同直接相关的其他成本的分摊金额。该规定自2022年1月1日起施行，企业应当对在2022年1月1日尚未履行完所有义务的合同执行该规定，累积影响数调整施行日当年年初留存收益及其他相关的财务报表项目，不调整前期比较财务报表数据。</w:t>
              </w:r>
            </w:p>
            <w:p w:rsidR="000C13E3" w:rsidRDefault="00C11B76">
              <w:pPr>
                <w:spacing w:line="360" w:lineRule="auto"/>
                <w:ind w:firstLineChars="200" w:firstLine="420"/>
                <w:rPr>
                  <w:szCs w:val="21"/>
                </w:rPr>
              </w:pPr>
              <w:r>
                <w:rPr>
                  <w:rFonts w:hint="eastAsia"/>
                  <w:szCs w:val="21"/>
                </w:rPr>
                <w:t>执行该规定未对本公司财务状况和经营成果产生重大影响。</w:t>
              </w:r>
            </w:p>
            <w:p w:rsidR="000C13E3" w:rsidRDefault="00C11B76">
              <w:pPr>
                <w:spacing w:beforeLines="50" w:before="120" w:line="360" w:lineRule="auto"/>
                <w:ind w:firstLineChars="200" w:firstLine="422"/>
                <w:rPr>
                  <w:b/>
                  <w:bCs/>
                  <w:szCs w:val="21"/>
                </w:rPr>
              </w:pPr>
              <w:r>
                <w:rPr>
                  <w:rFonts w:hint="eastAsia"/>
                  <w:b/>
                  <w:bCs/>
                  <w:szCs w:val="21"/>
                </w:rPr>
                <w:t>执行《企业会计准则解释第16号》</w:t>
              </w:r>
            </w:p>
            <w:p w:rsidR="000C13E3" w:rsidRDefault="00C11B76">
              <w:pPr>
                <w:spacing w:line="360" w:lineRule="auto"/>
                <w:ind w:firstLineChars="200" w:firstLine="420"/>
                <w:rPr>
                  <w:szCs w:val="21"/>
                </w:rPr>
              </w:pPr>
              <w:r>
                <w:rPr>
                  <w:rFonts w:hint="eastAsia"/>
                  <w:szCs w:val="21"/>
                </w:rPr>
                <w:t>财政部于2022年11月30日公布了《企业会计准则解释第16号》（财会〔2022〕31号，以下简称“解释第16号”）。</w:t>
              </w:r>
            </w:p>
            <w:p w:rsidR="000C13E3" w:rsidRDefault="00C11B76">
              <w:pPr>
                <w:spacing w:line="360" w:lineRule="auto"/>
                <w:ind w:firstLineChars="200" w:firstLine="420"/>
                <w:rPr>
                  <w:szCs w:val="21"/>
                </w:rPr>
              </w:pPr>
              <w:r>
                <w:rPr>
                  <w:rFonts w:hint="eastAsia"/>
                  <w:szCs w:val="21"/>
                </w:rPr>
                <w:t>① 关于发行方分类为权益工具的金融工具相关股利的所得税影响的会计处理</w:t>
              </w:r>
            </w:p>
            <w:p w:rsidR="000C13E3" w:rsidRDefault="00C11B76">
              <w:pPr>
                <w:spacing w:line="360" w:lineRule="auto"/>
                <w:ind w:firstLineChars="200" w:firstLine="420"/>
                <w:rPr>
                  <w:szCs w:val="21"/>
                </w:rPr>
              </w:pPr>
              <w:r>
                <w:rPr>
                  <w:rFonts w:hint="eastAsia"/>
                  <w:szCs w:val="21"/>
                </w:rPr>
                <w:t>解释第16号规定对于企业分类为权益工具的金融工具，相关股利支出按照税收政策相关规定在企业所得税税前扣除的，应当在确认应付股利时，确认与股利相关的所得税影响，并按照与过去产生可供分配利润的交易或事项时所采用的会计处理相一致的方式，将股利的所得税影响计入当期损益或所有者权益项目（含其他综合收益项目）。</w:t>
              </w:r>
            </w:p>
            <w:p w:rsidR="000C13E3" w:rsidRDefault="00C11B76">
              <w:pPr>
                <w:spacing w:line="360" w:lineRule="auto"/>
                <w:ind w:firstLineChars="200" w:firstLine="420"/>
                <w:rPr>
                  <w:szCs w:val="21"/>
                </w:rPr>
              </w:pPr>
              <w:r>
                <w:rPr>
                  <w:rFonts w:hint="eastAsia"/>
                  <w:szCs w:val="21"/>
                </w:rPr>
                <w:t>该规定自公布之日起施行，相关应付股利发生在 2022年1月1日至施行日之间的，按照该规定进行调整；发生在 2022年1月1日之前且相关金融工具在2022 年1月1日尚未终止确认的，应当进行追溯调整。</w:t>
              </w:r>
            </w:p>
            <w:p w:rsidR="000C13E3" w:rsidRDefault="00C11B76">
              <w:pPr>
                <w:spacing w:line="360" w:lineRule="auto"/>
                <w:ind w:firstLineChars="200" w:firstLine="420"/>
                <w:rPr>
                  <w:szCs w:val="21"/>
                </w:rPr>
              </w:pPr>
              <w:r>
                <w:rPr>
                  <w:rFonts w:hint="eastAsia"/>
                  <w:szCs w:val="21"/>
                </w:rPr>
                <w:lastRenderedPageBreak/>
                <w:t>②关于企业将以现金结算的股份支付修改为以权益结算的股份支付的会计处理</w:t>
              </w:r>
            </w:p>
            <w:p w:rsidR="000C13E3" w:rsidRDefault="00C11B76">
              <w:pPr>
                <w:spacing w:line="360" w:lineRule="auto"/>
                <w:ind w:firstLineChars="200" w:firstLine="420"/>
                <w:rPr>
                  <w:szCs w:val="21"/>
                </w:rPr>
              </w:pPr>
              <w:r>
                <w:rPr>
                  <w:rFonts w:hint="eastAsia"/>
                  <w:szCs w:val="21"/>
                </w:rPr>
                <w:t>解释第16号明确企业修改以现金结算的股份支付协议中的条款和条件，使其成为以权益结算的股份支付的，在修改日（无论发生在等待期前内还是结束后），应当按照所授予权益工具修改日当日的公允价值计量以权益结算的股份支付，将已取得的服务计入资本公积，同时终止确认以现金结算的股份支付在修改日已确认的负债，两者之间的差额计入当期损益。</w:t>
              </w:r>
            </w:p>
            <w:p w:rsidR="000C13E3" w:rsidRDefault="00C11B76">
              <w:pPr>
                <w:spacing w:line="360" w:lineRule="auto"/>
                <w:ind w:firstLineChars="200" w:firstLine="420"/>
                <w:rPr>
                  <w:szCs w:val="21"/>
                </w:rPr>
              </w:pPr>
              <w:r>
                <w:rPr>
                  <w:rFonts w:hint="eastAsia"/>
                  <w:szCs w:val="21"/>
                </w:rPr>
                <w:t>该规定自公布之日起施行，2022年1月1日至施行日新增的有关交易，按照该规定进行调整； 2022年1月1日之前发生的有关交易未按照该规定进行处理的，应当进行追溯调整，将累计影响数调整2022年1月1日留存收益及其他相关项目，不调整前期比较财务报表数据。</w:t>
              </w:r>
            </w:p>
            <w:p w:rsidR="000C13E3" w:rsidRDefault="00C11B76">
              <w:pPr>
                <w:spacing w:line="360" w:lineRule="auto"/>
                <w:ind w:firstLineChars="200" w:firstLine="420"/>
                <w:rPr>
                  <w:szCs w:val="21"/>
                </w:rPr>
              </w:pPr>
              <w:r>
                <w:rPr>
                  <w:rFonts w:hint="eastAsia"/>
                  <w:szCs w:val="21"/>
                </w:rPr>
                <w:t>③关于单项交易产生的资产和负债相关的递延所得税不适用初始确认豁免的会计处理</w:t>
              </w:r>
            </w:p>
            <w:p w:rsidR="000C13E3" w:rsidRDefault="00C11B76">
              <w:pPr>
                <w:spacing w:line="360" w:lineRule="auto"/>
                <w:ind w:firstLineChars="200" w:firstLine="420"/>
                <w:rPr>
                  <w:szCs w:val="21"/>
                </w:rPr>
              </w:pPr>
              <w:r>
                <w:rPr>
                  <w:rFonts w:hint="eastAsia"/>
                  <w:szCs w:val="21"/>
                </w:rPr>
                <w:t>解释第16号规定，对于不是企业合并、交易发生时既不影响会计利润也不影响应纳税所得额（或可抵扣亏损）、且初始确认的资产和负债导致产生等额应纳税暂时性差异和可抵扣暂时性差异的单项交易（包括承租人在租赁期开始日初始确认租赁负债并计入使用权资产的租赁交易，以及因固定资产等存在弃置义务而确认预计负债并计入相关资产成本的交易等单项交易），不适用豁免初始确认递延所得税负债和递延所得税资产的规定，企业在交易发生时应当根据《企业会计准则第18号——所得税》等有关规定，分别确认相应的递延所得税负债和递延所得税资产。</w:t>
              </w:r>
            </w:p>
            <w:p w:rsidR="000C13E3" w:rsidRDefault="00C11B76">
              <w:pPr>
                <w:spacing w:line="360" w:lineRule="auto"/>
                <w:ind w:firstLineChars="200" w:firstLine="420"/>
                <w:rPr>
                  <w:szCs w:val="21"/>
                </w:rPr>
              </w:pPr>
              <w:r>
                <w:rPr>
                  <w:rFonts w:hint="eastAsia"/>
                  <w:szCs w:val="21"/>
                </w:rPr>
                <w:t>该规定自2023年1月1日起施行，允许企业自2022年度提前执行。对于在首次施行该规定的财务报表列报最早期间的期初至施行日之间发生的适用该规定的单项交易，以及财务报表列报最早期间的期初因适用该规定的单项交易而确认的租赁负债和使用权资产，以及确认的弃置义务相关预计负债和对应的相关资产，产生应纳税暂时性差异和可抵扣暂时性差异的，企业应当按照该规定进行调整。</w:t>
              </w:r>
            </w:p>
            <w:p w:rsidR="000C13E3" w:rsidRDefault="00C11B76">
              <w:pPr>
                <w:spacing w:line="360" w:lineRule="auto"/>
                <w:ind w:firstLineChars="200" w:firstLine="420"/>
                <w:rPr>
                  <w:szCs w:val="21"/>
                </w:rPr>
              </w:pPr>
              <w:r>
                <w:rPr>
                  <w:rFonts w:hint="eastAsia"/>
                  <w:szCs w:val="21"/>
                </w:rPr>
                <w:t>执行该规定未对本公司财务状况和经营成果产生重大影响。</w:t>
              </w:r>
            </w:p>
          </w:sdtContent>
        </w:sdt>
      </w:sdtContent>
    </w:sdt>
    <w:p w:rsidR="000C13E3" w:rsidRDefault="000C13E3">
      <w:pPr>
        <w:rPr>
          <w:szCs w:val="21"/>
        </w:rPr>
      </w:pPr>
    </w:p>
    <w:p w:rsidR="000C13E3" w:rsidRDefault="00C11B76">
      <w:pPr>
        <w:pStyle w:val="4"/>
        <w:numPr>
          <w:ilvl w:val="3"/>
          <w:numId w:val="71"/>
        </w:numPr>
        <w:ind w:left="426" w:hanging="426"/>
      </w:pPr>
      <w:r>
        <w:rPr>
          <w:rFonts w:hint="eastAsia"/>
        </w:rPr>
        <w:t>重要</w:t>
      </w:r>
      <w:r>
        <w:t>会计估计变更</w:t>
      </w:r>
    </w:p>
    <w:sdt>
      <w:sdtPr>
        <w:alias w:val="是否适用：重要会计估计变更[双击切换]"/>
        <w:tag w:val="_GBC_902f08bd36774074945386d2d1f9b67d"/>
        <w:id w:val="1051656543"/>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Pr>
        <w:rPr>
          <w:szCs w:val="21"/>
        </w:rPr>
      </w:pPr>
    </w:p>
    <w:bookmarkStart w:id="179" w:name="_Hlk10465969" w:displacedByCustomXml="next"/>
    <w:bookmarkEnd w:id="179" w:displacedByCustomXml="next"/>
    <w:bookmarkStart w:id="180" w:name="_Hlk24100246" w:displacedByCustomXml="next"/>
    <w:sdt>
      <w:sdtPr>
        <w:rPr>
          <w:rFonts w:ascii="宋体" w:eastAsia="宋体" w:hAnsi="宋体" w:cs="宋体"/>
          <w:b w:val="0"/>
          <w:bCs w:val="0"/>
          <w:kern w:val="0"/>
          <w:szCs w:val="24"/>
        </w:rPr>
        <w:alias w:val="选项模块:首次执行新金融工具准则、新收入准则、新租赁准则调整首次执行当年年初财务报表相关项目情况"/>
        <w:tag w:val="_SEC_26cb0ff2f40c4cec8cc5f95eaa49a269"/>
        <w:id w:val="1462688033"/>
        <w:lock w:val="sdtLocked"/>
        <w:placeholder>
          <w:docPart w:val="GBC22222222222222222222222222222"/>
        </w:placeholder>
      </w:sdtPr>
      <w:sdtEndPr>
        <w:rPr>
          <w:szCs w:val="21"/>
        </w:rPr>
      </w:sdtEndPr>
      <w:sdtContent>
        <w:p w:rsidR="000C13E3" w:rsidRDefault="00C11B76">
          <w:pPr>
            <w:pStyle w:val="4"/>
            <w:numPr>
              <w:ilvl w:val="3"/>
              <w:numId w:val="71"/>
            </w:numPr>
            <w:ind w:left="426" w:hanging="426"/>
          </w:pPr>
          <w:r>
            <w:rPr>
              <w:rFonts w:ascii="Times New Roman" w:hAnsi="Times New Roman"/>
            </w:rPr>
            <w:t>2022</w:t>
          </w:r>
          <w:r>
            <w:t>年</w:t>
          </w:r>
          <w:r>
            <w:rPr>
              <w:rFonts w:hint="eastAsia"/>
            </w:rPr>
            <w:t>起首次执行新会计准则或准则解释等涉及调整首次执行当年年初的财务报表</w:t>
          </w:r>
        </w:p>
        <w:sdt>
          <w:sdtPr>
            <w:rPr>
              <w:rFonts w:hint="eastAsia"/>
            </w:rPr>
            <w:alias w:val="是否适用：首次执行新金融工具准则或新收入准则调整首次执行当年年初财务报表相关项目情况[双击切换]"/>
            <w:tag w:val="_GBC_e1701479a1654e0d9f4b2ffb99c13db0"/>
            <w:id w:val="1529222755"/>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Pr>
            <w:rPr>
              <w:szCs w:val="21"/>
            </w:rPr>
          </w:pPr>
        </w:p>
        <w:p w:rsidR="000C13E3" w:rsidRDefault="00C11B76">
          <w:pPr>
            <w:rPr>
              <w:szCs w:val="21"/>
            </w:rPr>
          </w:pPr>
          <w:r>
            <w:rPr>
              <w:rFonts w:hint="eastAsia"/>
              <w:szCs w:val="21"/>
            </w:rPr>
            <w:t>调整当年年初财务报表的原因说明</w:t>
          </w:r>
        </w:p>
        <w:sdt>
          <w:sdtPr>
            <w:alias w:val="调整当年年初财务报表的原因说明"/>
            <w:tag w:val="_GBC_f113fb34886644868c3e188a34fbabce"/>
            <w:id w:val="-1204786825"/>
            <w:lock w:val="sdtLocked"/>
            <w:placeholder>
              <w:docPart w:val="GBC22222222222222222222222222222"/>
            </w:placeholder>
          </w:sdtPr>
          <w:sdtEndPr/>
          <w:sdtContent>
            <w:p w:rsidR="000C13E3" w:rsidRDefault="00C11B76">
              <w:r>
                <w:rPr>
                  <w:rFonts w:hint="eastAsia"/>
                </w:rPr>
                <w:t>无</w:t>
              </w:r>
            </w:p>
          </w:sdtContent>
        </w:sdt>
        <w:sdt>
          <w:sdtPr>
            <w:rPr>
              <w:rFonts w:hint="eastAsia"/>
            </w:rPr>
            <w:tag w:val="_SEC_f8b5e3b0e4464bf18cb7f8002da4c278"/>
            <w:id w:val="1907794696"/>
            <w:lock w:val="sdtLocked"/>
            <w:placeholder>
              <w:docPart w:val="GBC22222222222222222222222222222"/>
            </w:placeholder>
          </w:sdtPr>
          <w:sdtEndPr>
            <w:rPr>
              <w:rFonts w:hint="default"/>
              <w:b/>
              <w:bCs/>
              <w:color w:val="008000"/>
              <w:szCs w:val="21"/>
              <w:u w:val="single"/>
            </w:rPr>
          </w:sdtEndPr>
          <w:sdtContent>
            <w:p w:rsidR="000C13E3" w:rsidRDefault="00C11B76">
              <w:pPr>
                <w:jc w:val="center"/>
              </w:pPr>
              <w:r>
                <w:rPr>
                  <w:rFonts w:hint="eastAsia"/>
                </w:rPr>
                <w:t>合并资产负债表</w:t>
              </w:r>
            </w:p>
            <w:p w:rsidR="000C13E3" w:rsidRDefault="00C11B76">
              <w:pPr>
                <w:jc w:val="right"/>
                <w:rPr>
                  <w:szCs w:val="21"/>
                </w:rPr>
              </w:pPr>
              <w:r>
                <w:rPr>
                  <w:szCs w:val="21"/>
                </w:rPr>
                <w:t>单位:</w:t>
              </w:r>
              <w:sdt>
                <w:sdtPr>
                  <w:rPr>
                    <w:szCs w:val="21"/>
                  </w:rPr>
                  <w:alias w:val="单位：合并资产负债表"/>
                  <w:tag w:val="_GBC_c76689d8a1414d6cba73369b4afdbc5c"/>
                  <w:id w:val="-312184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合并资产负债表"/>
                  <w:tag w:val="_GBC_4a07a2cb6d48405a8956fb7391944924"/>
                  <w:id w:val="1951123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90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73"/>
                <w:gridCol w:w="2190"/>
                <w:gridCol w:w="2325"/>
                <w:gridCol w:w="1650"/>
              </w:tblGrid>
              <w:tr w:rsidR="000C13E3">
                <w:sdt>
                  <w:sdtPr>
                    <w:rPr>
                      <w:rFonts w:ascii="Times New Roman" w:hAnsi="Times New Roman" w:cs="Times New Roman"/>
                      <w:b/>
                    </w:rPr>
                    <w:tag w:val="_PLD_6fc1597bc396435a82bab916a78feb66"/>
                    <w:id w:val="1344366658"/>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项目</w:t>
                        </w:r>
                      </w:p>
                    </w:tc>
                  </w:sdtContent>
                </w:sdt>
                <w:sdt>
                  <w:sdtPr>
                    <w:rPr>
                      <w:rFonts w:ascii="Times New Roman" w:hAnsi="Times New Roman" w:cs="Times New Roman"/>
                      <w:b/>
                    </w:rPr>
                    <w:tag w:val="_PLD_a68ffaa96e6f4c0e80a0435d3b194b6c"/>
                    <w:id w:val="-34045522"/>
                    <w:lock w:val="sdtLocked"/>
                  </w:sdtPr>
                  <w:sdtEndPr/>
                  <w:sdtContent>
                    <w:tc>
                      <w:tcPr>
                        <w:tcW w:w="2190"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rPr>
                          <w:t>2021</w:t>
                        </w:r>
                        <w:r>
                          <w:rPr>
                            <w:rFonts w:ascii="Times New Roman" w:hAnsi="Times New Roman" w:cs="Times New Roman"/>
                            <w:b/>
                          </w:rPr>
                          <w:t>年</w:t>
                        </w:r>
                        <w:r>
                          <w:rPr>
                            <w:rFonts w:ascii="Times New Roman" w:hAnsi="Times New Roman" w:cs="Times New Roman"/>
                            <w:b/>
                          </w:rPr>
                          <w:t>12</w:t>
                        </w:r>
                        <w:r>
                          <w:rPr>
                            <w:rFonts w:ascii="Times New Roman" w:hAnsi="Times New Roman" w:cs="Times New Roman"/>
                            <w:b/>
                          </w:rPr>
                          <w:t>月</w:t>
                        </w:r>
                        <w:r>
                          <w:rPr>
                            <w:rFonts w:ascii="Times New Roman" w:hAnsi="Times New Roman" w:cs="Times New Roman"/>
                            <w:b/>
                          </w:rPr>
                          <w:t>31</w:t>
                        </w:r>
                        <w:r>
                          <w:rPr>
                            <w:rFonts w:ascii="Times New Roman" w:hAnsi="Times New Roman" w:cs="Times New Roman"/>
                            <w:b/>
                          </w:rPr>
                          <w:t>日</w:t>
                        </w:r>
                      </w:p>
                    </w:tc>
                  </w:sdtContent>
                </w:sdt>
                <w:sdt>
                  <w:sdtPr>
                    <w:rPr>
                      <w:rFonts w:ascii="Times New Roman" w:hAnsi="Times New Roman" w:cs="Times New Roman"/>
                      <w:b/>
                    </w:rPr>
                    <w:tag w:val="_PLD_305c6e697d374e8cbf3fbd7344b16cca"/>
                    <w:id w:val="1336422892"/>
                    <w:lock w:val="sdtLocked"/>
                  </w:sdtPr>
                  <w:sdtEndPr/>
                  <w:sdtContent>
                    <w:tc>
                      <w:tcPr>
                        <w:tcW w:w="2325"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rPr>
                          <w:t>2022</w:t>
                        </w:r>
                        <w:r>
                          <w:rPr>
                            <w:rFonts w:ascii="Times New Roman" w:hAnsi="Times New Roman" w:cs="Times New Roman"/>
                            <w:b/>
                          </w:rPr>
                          <w:t>年</w:t>
                        </w:r>
                        <w:r>
                          <w:rPr>
                            <w:rFonts w:ascii="Times New Roman" w:hAnsi="Times New Roman" w:cs="Times New Roman"/>
                            <w:b/>
                          </w:rPr>
                          <w:t>1</w:t>
                        </w:r>
                        <w:r>
                          <w:rPr>
                            <w:rFonts w:ascii="Times New Roman" w:hAnsi="Times New Roman" w:cs="Times New Roman"/>
                            <w:b/>
                          </w:rPr>
                          <w:t>月</w:t>
                        </w:r>
                        <w:r>
                          <w:rPr>
                            <w:rFonts w:ascii="Times New Roman" w:hAnsi="Times New Roman" w:cs="Times New Roman"/>
                            <w:b/>
                          </w:rPr>
                          <w:t>1</w:t>
                        </w:r>
                        <w:r>
                          <w:rPr>
                            <w:rFonts w:ascii="Times New Roman" w:hAnsi="Times New Roman" w:cs="Times New Roman"/>
                            <w:b/>
                          </w:rPr>
                          <w:t>日</w:t>
                        </w:r>
                      </w:p>
                    </w:tc>
                  </w:sdtContent>
                </w:sdt>
                <w:sdt>
                  <w:sdtPr>
                    <w:rPr>
                      <w:rFonts w:ascii="Times New Roman" w:hAnsi="Times New Roman" w:cs="Times New Roman"/>
                    </w:rPr>
                    <w:tag w:val="_PLD_84c7518f45af423388e6182271db2ab1"/>
                    <w:id w:val="-2000412240"/>
                    <w:lock w:val="sdtLocked"/>
                  </w:sdtPr>
                  <w:sdtEndPr/>
                  <w:sdtContent>
                    <w:tc>
                      <w:tcPr>
                        <w:tcW w:w="1650"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rPr>
                        </w:pPr>
                        <w:r>
                          <w:rPr>
                            <w:rFonts w:ascii="Times New Roman" w:hAnsi="Times New Roman" w:cs="Times New Roman"/>
                            <w:b/>
                          </w:rPr>
                          <w:t>调整数</w:t>
                        </w:r>
                      </w:p>
                    </w:tc>
                  </w:sdtContent>
                </w:sdt>
              </w:tr>
              <w:tr w:rsidR="000C13E3">
                <w:sdt>
                  <w:sdtPr>
                    <w:rPr>
                      <w:rFonts w:ascii="Times New Roman" w:hAnsi="Times New Roman" w:cs="Times New Roman"/>
                    </w:rPr>
                    <w:tag w:val="_PLD_91be53ba0749452f957561f0851e3434"/>
                    <w:id w:val="-1207254253"/>
                    <w:lock w:val="sdtLocked"/>
                  </w:sdtPr>
                  <w:sdtEndPr/>
                  <w:sdtContent>
                    <w:tc>
                      <w:tcPr>
                        <w:tcW w:w="9038"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b/>
                          </w:rPr>
                        </w:pPr>
                        <w:r>
                          <w:rPr>
                            <w:rFonts w:ascii="Times New Roman" w:hAnsi="Times New Roman" w:cs="Times New Roman"/>
                            <w:b/>
                          </w:rPr>
                          <w:t>流动资产：</w:t>
                        </w:r>
                      </w:p>
                    </w:tc>
                  </w:sdtContent>
                </w:sdt>
              </w:tr>
              <w:tr w:rsidR="000C13E3">
                <w:sdt>
                  <w:sdtPr>
                    <w:rPr>
                      <w:rFonts w:ascii="Times New Roman" w:hAnsi="Times New Roman" w:cs="Times New Roman"/>
                    </w:rPr>
                    <w:tag w:val="_PLD_eb5e10d1e9fd4cf59ab531d086e90e5c"/>
                    <w:id w:val="33497214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货币资金</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717,114,900.60</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717,114,900.60</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1d0c89ed7ad408f9f60157b30a3b744"/>
                    <w:id w:val="-923106797"/>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结算备付金</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2f07a0e078143afbf120b26b52bb77a"/>
                    <w:id w:val="1842658297"/>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拆出资金</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c2de4bbf21ea41b6a2c687b47078014d"/>
                      <w:id w:val="-1695379208"/>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交易性金融资产</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854d11808314a33b1018815a1ec5f5a"/>
                    <w:id w:val="-65552679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衍生金融资产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ff0df6bddcf4e9697e59746e236ed69"/>
                    <w:id w:val="65980989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应收票据</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51,140,507.51</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51,140,507.51</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5df00f8bdae4d439d66e1fa7c0a2713"/>
                    <w:id w:val="1871190518"/>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应收账款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675,842,857.16</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675,842,857.16</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96908eb6b8754c0f867298e003270696"/>
                      <w:id w:val="759576430"/>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应收款项融资</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126,235,264.65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126,235,264.65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3bb4c817d034f7a823e34b18acd0389"/>
                    <w:id w:val="-702010361"/>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预付款项</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74,646,141.05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74,646,141.05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5f3020a870e4ef5a30d0cc8b7af9bb3"/>
                    <w:id w:val="1323083870"/>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应收保费</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1de79f2f7cb4ff6b91fec2cc386a8a7"/>
                    <w:id w:val="-192648703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应收分保账款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84b811cccaa4997b225d080db845159"/>
                    <w:id w:val="629905850"/>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应收分保合同准备金</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d83dbef8a2c4a47b27c9eb39018d849"/>
                    <w:id w:val="-70355751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其他应收款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26,018,021.95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26,018,021.95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7da6417b865434a99ef8d8471b19d80"/>
                    <w:id w:val="-1417934008"/>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其中：</w:t>
                        </w:r>
                        <w:r>
                          <w:rPr>
                            <w:rFonts w:ascii="Times New Roman" w:hAnsi="Times New Roman" w:cs="Times New Roman"/>
                            <w:szCs w:val="21"/>
                          </w:rPr>
                          <w:t>应收利息</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4b443d51e5b4cdca1896324717e83df"/>
                    <w:id w:val="54496013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400" w:firstLine="840"/>
                          <w:rPr>
                            <w:rFonts w:ascii="Times New Roman" w:hAnsi="Times New Roman" w:cs="Times New Roman"/>
                            <w:szCs w:val="21"/>
                          </w:rPr>
                        </w:pPr>
                        <w:r>
                          <w:rPr>
                            <w:rFonts w:ascii="Times New Roman" w:hAnsi="Times New Roman" w:cs="Times New Roman"/>
                            <w:szCs w:val="21"/>
                          </w:rPr>
                          <w:t>应收股利</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43542756f57402db9b814317cb3b9cc"/>
                    <w:id w:val="81884981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买入返售金融资产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0704a665fe4442d95da412d0a8f7f7e"/>
                    <w:id w:val="197055646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存货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812,795,180.25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812,795,180.25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e121c97ee53f43688040575cd2ccca6f"/>
                      <w:id w:val="-1758745917"/>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合同资产</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6995041bd554ce8a5c1dc3bbe7c1b8c"/>
                    <w:id w:val="1495067631"/>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持有待售资产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1842a11dc0c4131996709e610aad498"/>
                    <w:id w:val="-1801995257"/>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一年内到期的非流动资产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222a03a7bb044de9316964080a087b3"/>
                    <w:id w:val="-125929053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其他流动资产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7,572,038.32</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7,572,038.32</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0af9ed368a34f068411f77cb6f8aba0"/>
                    <w:id w:val="-373778383"/>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流动资产合计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2,491,364,911.49</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2,491,364,911.49</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9038" w:type="dxa"/>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65e9fcff9b044dec8f59b4f84a06a436"/>
                      <w:id w:val="-522553852"/>
                      <w:lock w:val="sdtLocked"/>
                    </w:sdtPr>
                    <w:sdtEndPr/>
                    <w:sdtContent>
                      <w:p w:rsidR="000C13E3" w:rsidRDefault="00C11B76">
                        <w:pPr>
                          <w:rPr>
                            <w:rFonts w:ascii="Times New Roman" w:hAnsi="Times New Roman" w:cs="Times New Roman"/>
                            <w:szCs w:val="21"/>
                          </w:rPr>
                        </w:pPr>
                        <w:r>
                          <w:rPr>
                            <w:rFonts w:ascii="Times New Roman" w:hAnsi="Times New Roman" w:cs="Times New Roman"/>
                            <w:b/>
                          </w:rPr>
                          <w:t>非流动资产：</w:t>
                        </w:r>
                      </w:p>
                    </w:sdtContent>
                  </w:sdt>
                </w:tc>
              </w:tr>
              <w:tr w:rsidR="000C13E3">
                <w:sdt>
                  <w:sdtPr>
                    <w:rPr>
                      <w:rFonts w:ascii="Times New Roman" w:hAnsi="Times New Roman" w:cs="Times New Roman"/>
                    </w:rPr>
                    <w:tag w:val="_PLD_e078a18156424bf8b1644adb2f01c54a"/>
                    <w:id w:val="-60318455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发放贷款和垫款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c12a088c4d6741508003cfc95ec57c30"/>
                      <w:id w:val="1996679116"/>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债权投资</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9d7576a6f67b4cda8ddc9efaff1f00b5"/>
                      <w:id w:val="-417026487"/>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其他债权投资</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cd075ba92d6493987f7f2593a2dc5cc"/>
                    <w:id w:val="-1749881177"/>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长期应收款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6081e42ce1d48368cf06f5af62f3cb2"/>
                    <w:id w:val="-459728307"/>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长期股权投资</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c96845a4dceb4172af68c7fddfe190a5"/>
                      <w:id w:val="1401640457"/>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其他权益工具投资</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0d36495dec1c4a5d8b71b74118589ba4"/>
                      <w:id w:val="-39526026"/>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其他非流动金融资产</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f50f96789344e5a9abd1a4641fbccb8"/>
                    <w:id w:val="-61429601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投资性房地产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19,155,029.19</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19,155,029.19</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d348d80f95240a1a0fc9021fc99f0ad"/>
                    <w:id w:val="-1704850311"/>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固定资产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908,374,521.05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908,374,521.05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e5f98463fd041f0a3cc101d6a4b81fa"/>
                    <w:id w:val="-629631828"/>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在建工程</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2,061,403.45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2,061,403.45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09ad31386d74a58a564ef6738683a54"/>
                    <w:id w:val="-542450928"/>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生产性生物资产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8e3155234fd47d28c1edffc5f858f59"/>
                    <w:id w:val="1619727762"/>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油气资产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9d338c3c81374957895f63484d56f666"/>
                      <w:id w:val="-1139182117"/>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使用权资产</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765,067.25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765,067.25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5b00a72d9ac4607850e5931fc87d9e9"/>
                    <w:id w:val="-1569263953"/>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无形资产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162,006,977.38</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162,006,977.38</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30af222669f4ddfa6b6d5ab2d6fa6f9"/>
                    <w:id w:val="607311576"/>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开发支出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fd25b9bea114c8fb102f231f4f6a19a"/>
                    <w:id w:val="-2094934242"/>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商誉</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e2d61fff6504f7a908b77966e255b00"/>
                    <w:id w:val="190964492"/>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长期待摊费用</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9,832,554.40</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9,832,554.40</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0d75398c7ed4ee5a4b82577a574695e"/>
                    <w:id w:val="-163262036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递延所得税资产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64,392,920.39</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64,392,920.39</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37ff2058f5e418695dabe1287fdd5c1"/>
                    <w:id w:val="-2023223773"/>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其他非流动资产</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10,732,160.00</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10,732,160.00</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076839728b74a7c964bfeaa7bc5ac0a"/>
                    <w:id w:val="-165907351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非流动资产合计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1,177,320,633.11</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1,177,320,633.11</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a41544b9c4e4edd8d76ea8847ffee3c"/>
                    <w:id w:val="153576842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资产总计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3,668,685,544.60</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3,668,685,544.60</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9038" w:type="dxa"/>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8067f9f0d05c4a78b15dfd4da086633f"/>
                      <w:id w:val="-1331282096"/>
                      <w:lock w:val="sdtLocked"/>
                    </w:sdtPr>
                    <w:sdtEndPr/>
                    <w:sdtContent>
                      <w:p w:rsidR="000C13E3" w:rsidRDefault="00C11B76">
                        <w:pPr>
                          <w:rPr>
                            <w:rFonts w:ascii="Times New Roman" w:hAnsi="Times New Roman" w:cs="Times New Roman"/>
                            <w:szCs w:val="21"/>
                          </w:rPr>
                        </w:pPr>
                        <w:r>
                          <w:rPr>
                            <w:rFonts w:ascii="Times New Roman" w:hAnsi="Times New Roman" w:cs="Times New Roman"/>
                            <w:b/>
                          </w:rPr>
                          <w:t>流动负债：</w:t>
                        </w:r>
                      </w:p>
                    </w:sdtContent>
                  </w:sdt>
                </w:tc>
              </w:tr>
              <w:tr w:rsidR="000C13E3">
                <w:sdt>
                  <w:sdtPr>
                    <w:rPr>
                      <w:rFonts w:ascii="Times New Roman" w:hAnsi="Times New Roman" w:cs="Times New Roman"/>
                    </w:rPr>
                    <w:tag w:val="_PLD_f57fa44245464dcc9ec1499ec3621261"/>
                    <w:id w:val="106268566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短期借款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382,000,000.00</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382,000,000.00</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1fa5fa07ec847239593bcea5028ff3a"/>
                    <w:id w:val="1335804772"/>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向中央银行借款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73945690a1743e0a455b80b5a7c80e4"/>
                    <w:id w:val="107185510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拆入资金</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3c72ec4060b248229a7c2d949261085a"/>
                      <w:id w:val="-1636475151"/>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交易性金融负债</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e91a504dd3d4cd382e556966c030be5"/>
                    <w:id w:val="-1857722818"/>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衍生金融负债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3f7289a61e224d95ad5f9aadc9fdd286"/>
                      <w:id w:val="-1178111413"/>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应付票据</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116,239,144.13</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116,239,144.13</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600cea1a5a2d446e99ec1cc0873d71ad"/>
                      <w:id w:val="-243254755"/>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应付账款</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591,219,981.68</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591,219,981.68</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055ca6ff6a443639ef4de2b950b34fa"/>
                    <w:id w:val="-108290149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预收款项</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5a828dd0e96141a897b89facd59278c0"/>
                      <w:id w:val="-762073184"/>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合同负债</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188,280,909.97</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188,280,909.97</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709a7f6d3a24de98edc9727e5788877"/>
                    <w:id w:val="-519856810"/>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卖出回购金融资产款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8e5c0eb1ac964169a39f907a38b7a237"/>
                      <w:id w:val="1561124110"/>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szCs w:val="21"/>
                          </w:rPr>
                          <w:t>吸收存款及同业存放</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edf93a2c92d42f28df75d8e538bbb65"/>
                    <w:id w:val="-1030332153"/>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代理买卖证券款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78d658fba8e48eda0255a8e15f59ce6"/>
                    <w:id w:val="-1894730061"/>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代理承销证券款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79be440ae2104fdeae48bcadd844f15c"/>
                    <w:id w:val="1578168716"/>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应付职工薪酬</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20,101,309.35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20,101,309.35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cda584a3a5d4b3dad73c9c2a28125b2"/>
                    <w:id w:val="-200249333"/>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应交税费</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20,683,076.73</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20,683,076.73</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336952ace0c4fcabff7da1b53b95418"/>
                    <w:id w:val="-1606113622"/>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其他应付款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73,252,393.12</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73,252,393.12</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2c096c517d7457d95deeafc5571d989"/>
                    <w:id w:val="593760882"/>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其中：</w:t>
                        </w:r>
                        <w:r>
                          <w:rPr>
                            <w:rFonts w:ascii="Times New Roman" w:hAnsi="Times New Roman" w:cs="Times New Roman"/>
                            <w:szCs w:val="21"/>
                          </w:rPr>
                          <w:t>应付利息</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66ca31a7b1d4f22bdd8ac0b8d88488e"/>
                    <w:id w:val="-58094147"/>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400" w:firstLine="840"/>
                          <w:rPr>
                            <w:rFonts w:ascii="Times New Roman" w:hAnsi="Times New Roman" w:cs="Times New Roman"/>
                            <w:szCs w:val="21"/>
                          </w:rPr>
                        </w:pPr>
                        <w:r>
                          <w:rPr>
                            <w:rFonts w:ascii="Times New Roman" w:hAnsi="Times New Roman" w:cs="Times New Roman"/>
                            <w:szCs w:val="21"/>
                          </w:rPr>
                          <w:t>应付股利</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5190f27aff540d6a22d0eabe8f518a0"/>
                    <w:id w:val="-59046619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应付手续费及佣金</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70e8ac4d3494e58b93990b5d68413d7"/>
                    <w:id w:val="1529136668"/>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应付分保账款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8577cfca8d74839bc30915cd9093d64"/>
                    <w:id w:val="-1955625440"/>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持有待售负债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71bca57515d143b9aaee462043e4016d"/>
                    <w:id w:val="-99001370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一年内到期的非流动负债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f933492b7934a9d9ee8ffe67cb4d723"/>
                    <w:id w:val="90973682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其他流动负债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24,476,518.31</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24,476,518.31</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82edf385d34481bb12d5fd0bdecf266"/>
                    <w:id w:val="9314375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流动负债合计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1,416,253,333.29</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1,416,253,333.29</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9e41edbb8994a5fbb87357de68aa38e"/>
                    <w:id w:val="2144310203"/>
                    <w:lock w:val="sdtLocked"/>
                  </w:sdtPr>
                  <w:sdtEndPr/>
                  <w:sdtContent>
                    <w:tc>
                      <w:tcPr>
                        <w:tcW w:w="9038"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8000"/>
                            <w:szCs w:val="21"/>
                          </w:rPr>
                        </w:pPr>
                        <w:r>
                          <w:rPr>
                            <w:rFonts w:ascii="Times New Roman" w:hAnsi="Times New Roman" w:cs="Times New Roman"/>
                            <w:b/>
                            <w:bCs/>
                            <w:szCs w:val="21"/>
                          </w:rPr>
                          <w:t>非流动负债：</w:t>
                        </w:r>
                      </w:p>
                    </w:tc>
                  </w:sdtContent>
                </w:sdt>
              </w:tr>
              <w:tr w:rsidR="000C13E3">
                <w:sdt>
                  <w:sdtPr>
                    <w:rPr>
                      <w:rFonts w:ascii="Times New Roman" w:hAnsi="Times New Roman" w:cs="Times New Roman"/>
                    </w:rPr>
                    <w:tag w:val="_PLD_1a3f0f7597d646139581890d90a93c21"/>
                    <w:id w:val="-1111816691"/>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保险合同准备金</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8a5f48805f04fa195236724972a7c5b"/>
                    <w:id w:val="1803112782"/>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长期借款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a3463b73669457e8424929b04125de0"/>
                    <w:id w:val="-213339403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应付债券</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ad8c988179948a9a7681edbbc7c8b90"/>
                    <w:id w:val="-1419238800"/>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其中：优先股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6a705064416480ea776d486ce2178f8"/>
                    <w:id w:val="2144234571"/>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leftChars="300" w:left="630" w:firstLineChars="100" w:firstLine="210"/>
                          <w:rPr>
                            <w:rFonts w:ascii="Times New Roman" w:hAnsi="Times New Roman" w:cs="Times New Roman"/>
                            <w:szCs w:val="21"/>
                          </w:rPr>
                        </w:pPr>
                        <w:r>
                          <w:rPr>
                            <w:rFonts w:ascii="Times New Roman" w:hAnsi="Times New Roman" w:cs="Times New Roman"/>
                            <w:szCs w:val="21"/>
                          </w:rPr>
                          <w:t>永续债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2873"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75f21e93658544fd94108615828e4020"/>
                      <w:id w:val="-787504251"/>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租赁负债</w:t>
                        </w:r>
                      </w:p>
                    </w:sdtContent>
                  </w:sdt>
                </w:tc>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762,807.86</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762,807.86</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1510f1f212d4d59b069d7e098eb11f1"/>
                    <w:id w:val="199267360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长期应付款</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f1a82d1724d42139a5e3b3b7b475b26"/>
                    <w:id w:val="-1253963806"/>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长期应付职工薪酬</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74,866,479.81</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74,866,479.81</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ed6e353c522429081045d798081a39a"/>
                    <w:id w:val="-140266367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预计负债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b0a13729a3746ff9bb4e01c71bd2f52"/>
                    <w:id w:val="-549611090"/>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递延收益</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12,532,763.32</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12,532,763.32</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28a2a30b6c74f9c80969320f8125260"/>
                    <w:id w:val="-117687761"/>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递延所得税负债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6d54e21e4374ad7b6b67596186ec2d9"/>
                    <w:id w:val="159235902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其他非流动负债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47a292c8eb849d89939f0b5a6b35191"/>
                    <w:id w:val="-1057167533"/>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非流动负债合计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88,162,050.99</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88,162,050.99</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3ff2591ad04463f94764d02965b8bef"/>
                    <w:id w:val="-91246986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负债合计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1,504,415,384.28</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1,504,415,384.28</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6fe23a5bec04ba0a358c4895d9e25ef"/>
                    <w:id w:val="-1978439393"/>
                    <w:lock w:val="sdtLocked"/>
                  </w:sdtPr>
                  <w:sdtEndPr/>
                  <w:sdtContent>
                    <w:tc>
                      <w:tcPr>
                        <w:tcW w:w="9038"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szCs w:val="21"/>
                          </w:rPr>
                        </w:pPr>
                        <w:r>
                          <w:rPr>
                            <w:rFonts w:ascii="Times New Roman" w:hAnsi="Times New Roman" w:cs="Times New Roman"/>
                            <w:b/>
                            <w:bCs/>
                            <w:szCs w:val="21"/>
                          </w:rPr>
                          <w:t>所有者权益（或股东权益）：</w:t>
                        </w:r>
                      </w:p>
                    </w:tc>
                  </w:sdtContent>
                </w:sdt>
              </w:tr>
              <w:tr w:rsidR="000C13E3">
                <w:sdt>
                  <w:sdtPr>
                    <w:rPr>
                      <w:rFonts w:ascii="Times New Roman" w:hAnsi="Times New Roman" w:cs="Times New Roman"/>
                    </w:rPr>
                    <w:tag w:val="_PLD_8c6bc89c77864157aa7e89fe01481ebe"/>
                    <w:id w:val="812457672"/>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实收资本（或股本）</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638,206,348.00</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638,206,348.00</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27028833d464b289a2a47eb6f784852"/>
                    <w:id w:val="83156704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其他权益工具</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f46261e33fa4e74b035dc7316f9afb2"/>
                    <w:id w:val="-11777257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其中：优先股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e91cfdc036a497fbdba9106efa67470"/>
                    <w:id w:val="-1176800277"/>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leftChars="300" w:left="630" w:firstLineChars="100" w:firstLine="210"/>
                          <w:rPr>
                            <w:rFonts w:ascii="Times New Roman" w:hAnsi="Times New Roman" w:cs="Times New Roman"/>
                            <w:szCs w:val="21"/>
                          </w:rPr>
                        </w:pPr>
                        <w:r>
                          <w:rPr>
                            <w:rFonts w:ascii="Times New Roman" w:hAnsi="Times New Roman" w:cs="Times New Roman"/>
                            <w:szCs w:val="21"/>
                          </w:rPr>
                          <w:t>永续债</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ec39d2abc014fe091a4c1072362f26e"/>
                    <w:id w:val="173196066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资本公积</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1,191,677,727.45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1,191,677,727.45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7b7c6fd2aad48a0890b0dc8bc4a47ad"/>
                    <w:id w:val="34953295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减：库存股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c1e2e10addb4ee8ac9c7549ebb4fd96"/>
                    <w:id w:val="95136526"/>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其他综合收益</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-4,870,500.00</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-4,870,500.00</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72e71d877a94608b60f24447c5002ef"/>
                    <w:id w:val="-1880389866"/>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专项储备</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8,956,920.49</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8,956,920.49</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112302ac12b45ec8fecf3b478653195"/>
                    <w:id w:val="-99556937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盈余公积</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47,166,045.35</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47,166,045.35</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ff91beebc864bcb8632598c78a2cf5d"/>
                    <w:id w:val="2000682268"/>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一般风险准备</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325"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2d9397a4dd64ef0968bbe13e62881a4"/>
                    <w:id w:val="213273593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未分配利润</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8,739,216.19</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8,739,216.19</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2579ed30c7c4775bccf662b5f94a435"/>
                    <w:id w:val="-1216358354"/>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归属于母公司所有者权益（或股东权益）合计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1,889,875,757.48</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1,889,875,757.48</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15cb30c3b434cd9ac81472ea2f29370"/>
                    <w:id w:val="-677119839"/>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少数股东权益</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274,394,402.84</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274,394,402.84</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7cc32dc7c4f34f7f99d6595872ce6513"/>
                    <w:id w:val="-1447312425"/>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所有者权益（或股东权益）合计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2,164,270,160.32</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2,164,270,160.32</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94235a339c64faf8a830314ceedea65"/>
                    <w:id w:val="1863397646"/>
                    <w:lock w:val="sdtLocked"/>
                  </w:sdtPr>
                  <w:sdtEndPr/>
                  <w:sdtContent>
                    <w:tc>
                      <w:tcPr>
                        <w:tcW w:w="2873"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负债和所有者权益（或股东权益）总计</w:t>
                        </w:r>
                      </w:p>
                    </w:tc>
                  </w:sdtContent>
                </w:sdt>
                <w:tc>
                  <w:tcPr>
                    <w:tcW w:w="2190"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3,668,685,544.60</w:t>
                    </w:r>
                  </w:p>
                </w:tc>
                <w:tc>
                  <w:tcPr>
                    <w:tcW w:w="2325"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3,668,685,544.60</w:t>
                    </w:r>
                  </w:p>
                </w:tc>
                <w:tc>
                  <w:tcPr>
                    <w:tcW w:w="1650"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bl>
            <w:p w:rsidR="000C13E3" w:rsidRDefault="00362B2C"/>
          </w:sdtContent>
        </w:sdt>
        <w:sdt>
          <w:sdtPr>
            <w:rPr>
              <w:rFonts w:hint="eastAsia"/>
            </w:rPr>
            <w:tag w:val="_SEC_4c083c0f0fd54f4d99a6a7013210b585"/>
            <w:id w:val="-1699693057"/>
            <w:lock w:val="sdtLocked"/>
            <w:placeholder>
              <w:docPart w:val="GBC22222222222222222222222222222"/>
            </w:placeholder>
          </w:sdtPr>
          <w:sdtEndPr>
            <w:rPr>
              <w:szCs w:val="21"/>
            </w:rPr>
          </w:sdtEndPr>
          <w:sdtContent>
            <w:p w:rsidR="000C13E3" w:rsidRDefault="00C11B76">
              <w:pPr>
                <w:jc w:val="center"/>
              </w:pPr>
              <w:r>
                <w:rPr>
                  <w:rFonts w:hint="eastAsia"/>
                </w:rPr>
                <w:t>母公司</w:t>
              </w:r>
              <w:r>
                <w:t>资产负债表</w:t>
              </w:r>
            </w:p>
            <w:p w:rsidR="000C13E3" w:rsidRDefault="00C11B76">
              <w:pPr>
                <w:jc w:val="right"/>
                <w:rPr>
                  <w:szCs w:val="21"/>
                </w:rPr>
              </w:pPr>
              <w:r>
                <w:rPr>
                  <w:szCs w:val="21"/>
                </w:rPr>
                <w:t>单位:</w:t>
              </w:r>
              <w:sdt>
                <w:sdtPr>
                  <w:rPr>
                    <w:szCs w:val="21"/>
                  </w:rPr>
                  <w:alias w:val="单位：母公司资产负债表"/>
                  <w:tag w:val="_GBC_229861f0a5c3450a9f157e50a94ce6b2"/>
                  <w:id w:val="-428889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母公司资产负债表"/>
                  <w:tag w:val="_GBC_d8f83856af044766b2b6c25eb72bb824"/>
                  <w:id w:val="921827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6"/>
                <w:gridCol w:w="2288"/>
                <w:gridCol w:w="2164"/>
                <w:gridCol w:w="1511"/>
              </w:tblGrid>
              <w:tr w:rsidR="000C13E3">
                <w:trPr>
                  <w:cantSplit/>
                </w:trPr>
                <w:sdt>
                  <w:sdtPr>
                    <w:rPr>
                      <w:rFonts w:ascii="Times New Roman" w:hAnsi="Times New Roman" w:cs="Times New Roman"/>
                    </w:rPr>
                    <w:tag w:val="_PLD_7a95292674d64d03aedd2a72f82a55d7"/>
                    <w:id w:val="769119676"/>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项目</w:t>
                        </w:r>
                      </w:p>
                    </w:tc>
                  </w:sdtContent>
                </w:sdt>
                <w:sdt>
                  <w:sdtPr>
                    <w:rPr>
                      <w:rFonts w:ascii="Times New Roman" w:hAnsi="Times New Roman" w:cs="Times New Roman"/>
                    </w:rPr>
                    <w:tag w:val="_PLD_7c17c8f2825545f5ad39a98a6522c892"/>
                    <w:id w:val="-19779372"/>
                    <w:lock w:val="sdtLocked"/>
                  </w:sdtPr>
                  <w:sdtEndPr/>
                  <w:sdtContent>
                    <w:tc>
                      <w:tcPr>
                        <w:tcW w:w="2288"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2021</w:t>
                        </w:r>
                        <w:r>
                          <w:rPr>
                            <w:rFonts w:ascii="Times New Roman" w:hAnsi="Times New Roman" w:cs="Times New Roman"/>
                            <w:b/>
                            <w:szCs w:val="21"/>
                          </w:rPr>
                          <w:t>年</w:t>
                        </w:r>
                        <w:r>
                          <w:rPr>
                            <w:rFonts w:ascii="Times New Roman" w:hAnsi="Times New Roman" w:cs="Times New Roman"/>
                            <w:b/>
                            <w:szCs w:val="21"/>
                          </w:rPr>
                          <w:t>12</w:t>
                        </w:r>
                        <w:r>
                          <w:rPr>
                            <w:rFonts w:ascii="Times New Roman" w:hAnsi="Times New Roman" w:cs="Times New Roman"/>
                            <w:b/>
                            <w:szCs w:val="21"/>
                          </w:rPr>
                          <w:t>月</w:t>
                        </w:r>
                        <w:r>
                          <w:rPr>
                            <w:rFonts w:ascii="Times New Roman" w:hAnsi="Times New Roman" w:cs="Times New Roman"/>
                            <w:b/>
                            <w:szCs w:val="21"/>
                          </w:rPr>
                          <w:t>31</w:t>
                        </w:r>
                        <w:r>
                          <w:rPr>
                            <w:rFonts w:ascii="Times New Roman" w:hAnsi="Times New Roman" w:cs="Times New Roman"/>
                            <w:b/>
                            <w:szCs w:val="21"/>
                          </w:rPr>
                          <w:t>日</w:t>
                        </w:r>
                      </w:p>
                    </w:tc>
                  </w:sdtContent>
                </w:sdt>
                <w:sdt>
                  <w:sdtPr>
                    <w:rPr>
                      <w:rFonts w:ascii="Times New Roman" w:hAnsi="Times New Roman" w:cs="Times New Roman"/>
                    </w:rPr>
                    <w:tag w:val="_PLD_34c606f3c58a4b409eb59fef64e920da"/>
                    <w:id w:val="-1907750133"/>
                    <w:lock w:val="sdtLocked"/>
                  </w:sdtPr>
                  <w:sdtEndPr/>
                  <w:sdtContent>
                    <w:tc>
                      <w:tcPr>
                        <w:tcW w:w="2164"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szCs w:val="21"/>
                          </w:rPr>
                        </w:pPr>
                        <w:r>
                          <w:rPr>
                            <w:rFonts w:ascii="Times New Roman" w:hAnsi="Times New Roman" w:cs="Times New Roman"/>
                            <w:b/>
                            <w:szCs w:val="21"/>
                          </w:rPr>
                          <w:t>2022</w:t>
                        </w:r>
                        <w:r>
                          <w:rPr>
                            <w:rFonts w:ascii="Times New Roman" w:hAnsi="Times New Roman" w:cs="Times New Roman"/>
                            <w:b/>
                            <w:szCs w:val="21"/>
                          </w:rPr>
                          <w:t>年</w:t>
                        </w:r>
                        <w:r>
                          <w:rPr>
                            <w:rFonts w:ascii="Times New Roman" w:hAnsi="Times New Roman" w:cs="Times New Roman"/>
                            <w:b/>
                            <w:szCs w:val="21"/>
                          </w:rPr>
                          <w:t>1</w:t>
                        </w:r>
                        <w:r>
                          <w:rPr>
                            <w:rFonts w:ascii="Times New Roman" w:hAnsi="Times New Roman" w:cs="Times New Roman"/>
                            <w:b/>
                            <w:szCs w:val="21"/>
                          </w:rPr>
                          <w:t>月</w:t>
                        </w:r>
                        <w:r>
                          <w:rPr>
                            <w:rFonts w:ascii="Times New Roman" w:hAnsi="Times New Roman" w:cs="Times New Roman"/>
                            <w:b/>
                            <w:szCs w:val="21"/>
                          </w:rPr>
                          <w:t>1</w:t>
                        </w:r>
                        <w:r>
                          <w:rPr>
                            <w:rFonts w:ascii="Times New Roman" w:hAnsi="Times New Roman" w:cs="Times New Roman"/>
                            <w:b/>
                            <w:szCs w:val="21"/>
                          </w:rPr>
                          <w:t>日</w:t>
                        </w:r>
                      </w:p>
                    </w:tc>
                  </w:sdtContent>
                </w:sdt>
                <w:sdt>
                  <w:sdtPr>
                    <w:rPr>
                      <w:rFonts w:ascii="Times New Roman" w:hAnsi="Times New Roman" w:cs="Times New Roman"/>
                    </w:rPr>
                    <w:tag w:val="_PLD_bf738959e4fc4fa09024c7ba9beab7fa"/>
                    <w:id w:val="-257750537"/>
                    <w:lock w:val="sdtLocked"/>
                  </w:sdtPr>
                  <w:sdtEndPr/>
                  <w:sdtContent>
                    <w:tc>
                      <w:tcPr>
                        <w:tcW w:w="1511" w:type="dxa"/>
                        <w:tcBorders>
                          <w:top w:val="outset" w:sz="4" w:space="0" w:color="auto"/>
                          <w:left w:val="outset" w:sz="4" w:space="0" w:color="auto"/>
                          <w:bottom w:val="outset" w:sz="4" w:space="0" w:color="auto"/>
                          <w:right w:val="outset" w:sz="4" w:space="0" w:color="auto"/>
                        </w:tcBorders>
                        <w:vAlign w:val="center"/>
                      </w:tcPr>
                      <w:p w:rsidR="000C13E3" w:rsidRDefault="00C11B76">
                        <w:pPr>
                          <w:jc w:val="center"/>
                          <w:rPr>
                            <w:rFonts w:ascii="Times New Roman" w:hAnsi="Times New Roman" w:cs="Times New Roman"/>
                            <w:b/>
                          </w:rPr>
                        </w:pPr>
                        <w:r>
                          <w:rPr>
                            <w:rFonts w:ascii="Times New Roman" w:hAnsi="Times New Roman" w:cs="Times New Roman"/>
                            <w:b/>
                          </w:rPr>
                          <w:t>调整数</w:t>
                        </w:r>
                      </w:p>
                    </w:tc>
                  </w:sdtContent>
                </w:sdt>
              </w:tr>
              <w:tr w:rsidR="000C13E3">
                <w:sdt>
                  <w:sdtPr>
                    <w:rPr>
                      <w:rFonts w:ascii="Times New Roman" w:hAnsi="Times New Roman" w:cs="Times New Roman"/>
                    </w:rPr>
                    <w:tag w:val="_PLD_2ddd5b3ca11648ae84ea83adf88612a9"/>
                    <w:id w:val="-2084134294"/>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szCs w:val="21"/>
                          </w:rPr>
                        </w:pPr>
                        <w:r>
                          <w:rPr>
                            <w:rFonts w:ascii="Times New Roman" w:hAnsi="Times New Roman" w:cs="Times New Roman"/>
                            <w:b/>
                            <w:bCs/>
                            <w:szCs w:val="21"/>
                          </w:rPr>
                          <w:t>流动资产：</w:t>
                        </w:r>
                      </w:p>
                    </w:tc>
                  </w:sdtContent>
                </w:sdt>
              </w:tr>
              <w:tr w:rsidR="000C13E3">
                <w:sdt>
                  <w:sdtPr>
                    <w:rPr>
                      <w:rFonts w:ascii="Times New Roman" w:hAnsi="Times New Roman" w:cs="Times New Roman"/>
                    </w:rPr>
                    <w:tag w:val="_PLD_1e563d0e1a334304949ac9c74b1783a6"/>
                    <w:id w:val="40588814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货币资金</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421,697,604.06</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421,697,604.06</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c3aab59b0bef49b8af4ebb9e9bf2cdbf"/>
                      <w:id w:val="-435062233"/>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交易性金融资产</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739e1e0c7cb54a188d873f4ec050c349"/>
                    <w:id w:val="-1817941490"/>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衍生金融资产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05a334fe7214ccdbbd8603e7951e67b"/>
                    <w:id w:val="-90401145"/>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应收票据</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16,770,692.43</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16,770,692.43</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29a1362bae64d86a80c78ac72d5d023"/>
                    <w:id w:val="497773237"/>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应收账款</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126,889,272.75</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126,889,272.75</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1e8c2cd843204c04a2e6d2c4e2ffe50a"/>
                      <w:id w:val="37548896"/>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应收款项融资</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97,300,257.59</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97,300,257.59</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76939d7f8d114f978885cd554bf5854e"/>
                    <w:id w:val="206767983"/>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预付款项</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12,860,596.55</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12,860,596.55</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1bf6be8d48f45c9bea6d955e129f95f"/>
                    <w:id w:val="-2074343027"/>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其他应收款</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38,990,347.16</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38,990,347.16</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e2ce37e843d47d2b01c6c54f862eca7"/>
                    <w:id w:val="-159623906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其中：</w:t>
                        </w:r>
                        <w:r>
                          <w:rPr>
                            <w:rFonts w:ascii="Times New Roman" w:hAnsi="Times New Roman" w:cs="Times New Roman"/>
                            <w:szCs w:val="21"/>
                          </w:rPr>
                          <w:t>应收利息</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16c6b43c2074045b833cd744780385b"/>
                    <w:id w:val="-592704129"/>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400" w:firstLine="840"/>
                          <w:rPr>
                            <w:rFonts w:ascii="Times New Roman" w:hAnsi="Times New Roman" w:cs="Times New Roman"/>
                            <w:szCs w:val="21"/>
                          </w:rPr>
                        </w:pPr>
                        <w:r>
                          <w:rPr>
                            <w:rFonts w:ascii="Times New Roman" w:hAnsi="Times New Roman" w:cs="Times New Roman"/>
                            <w:szCs w:val="21"/>
                          </w:rPr>
                          <w:t>应收股利</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7688cc6ebbc14eab8e79342852e428bb"/>
                    <w:id w:val="358712426"/>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存货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161,820,029.04</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161,820,029.04</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733372b5781a48e2828e64e62f316ad2"/>
                      <w:id w:val="741137622"/>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合同资产</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7b85a6813f244eba14793009887bd9b"/>
                    <w:id w:val="2053879862"/>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持有待售资产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9a3b9b6ff0c44f29dee12babb3c055e"/>
                    <w:id w:val="1214310656"/>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一年内到期的非流动资产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4be8139129340d08107f65e37fafac3"/>
                    <w:id w:val="43933701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其他流动资产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3,384,919.63</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3,384,919.63</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3e804662bfa494cb0110cb258e73e5e"/>
                    <w:id w:val="-86968278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流动资产合计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879,713,719.21</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879,713,719.21</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becba0388cf46a6a27719b960d93f7e"/>
                    <w:id w:val="519908291"/>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8000"/>
                            <w:szCs w:val="21"/>
                          </w:rPr>
                        </w:pPr>
                        <w:r>
                          <w:rPr>
                            <w:rFonts w:ascii="Times New Roman" w:hAnsi="Times New Roman" w:cs="Times New Roman"/>
                            <w:b/>
                            <w:bCs/>
                            <w:szCs w:val="21"/>
                          </w:rPr>
                          <w:t>非流动资产：</w:t>
                        </w:r>
                      </w:p>
                    </w:tc>
                  </w:sdtContent>
                </w:sdt>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3f5fefe18d0649df8368b04395857f4e"/>
                      <w:id w:val="932323060"/>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债权投资</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f640a94e87304608b6d79153c75dc5f5"/>
                      <w:id w:val="-774473322"/>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其他债权投资</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fdb5579ee1d49598c8ac56b465f7bb8"/>
                    <w:id w:val="-981764104"/>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长期应收款</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398efdb52034fa2b1c96ceb8bffdb9c"/>
                    <w:id w:val="-920099696"/>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长期股权投资</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886,172,426.57</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886,172,426.57</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e7284e391035402fbe42e7ab23da7b40"/>
                      <w:id w:val="1143087790"/>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其他权益工具投资</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7a8bf797990643f1bcf961518d1a9235"/>
                      <w:id w:val="-1030498200"/>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其他非流动金融资产</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03c0600a2014269a59d2ee9849cec4a"/>
                    <w:id w:val="2010790937"/>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投资性房地产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19,155,029.19</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19,155,029.19</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37cbb21d4ed4ad9808fce0ab0e33d02"/>
                    <w:id w:val="-793599798"/>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固定资产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482,846,381.51</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482,846,381.51</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f37a27098b14c0180f0902dd4c348bd"/>
                    <w:id w:val="-735471490"/>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在建工程</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1,040,433.45</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1,040,433.45</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1ecd3e7e87744709f796aa8e2894f55"/>
                    <w:id w:val="1934005680"/>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生产性生物资产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37fc9dae8f546ec9976b2759dad7cf9"/>
                    <w:id w:val="-397591197"/>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油气资产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79e758fc3799482abfb638d0284c0d1f"/>
                      <w:id w:val="1566145776"/>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使用权资产</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136eeeb39864878a8833b1396a2f4e3"/>
                    <w:id w:val="1594824369"/>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无形资产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28,847,765.14</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28,847,765.14</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7f9f55119644617a5bfb38661e50f11"/>
                    <w:id w:val="-703712846"/>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开发支出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113c7c2846c4ce18f880f7dac6f9d57"/>
                    <w:id w:val="-1177267824"/>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商誉</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013d42dad43453abe648cc19f487560"/>
                    <w:id w:val="1288232848"/>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长期待摊费用</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5,623,104.51</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5,623,104.51</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dd099df52b24bbeb3c07504233aa37e"/>
                    <w:id w:val="177940566"/>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递延所得税资产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40,617,980.52</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40,617,980.52</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8f3a33feafb49cab9eb2b1d28cb865e"/>
                    <w:id w:val="-1251351159"/>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其他非流动资产</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1,232,160.00</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1,232,160.00</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5b62f14c71240e1bea15b864c3e20bd"/>
                    <w:id w:val="85501016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非流动资产合计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1,465,535,280.89</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1,465,535,280.89</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ff4e1422b4d4dadb9c0e7e9b6e916ee"/>
                    <w:id w:val="766591049"/>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资产总计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2,345,249,000.10</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2,345,249,000.10</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376050f79ea49ad97199e77af8c5f9e"/>
                    <w:id w:val="1922602432"/>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8000"/>
                            <w:szCs w:val="21"/>
                          </w:rPr>
                        </w:pPr>
                        <w:r>
                          <w:rPr>
                            <w:rFonts w:ascii="Times New Roman" w:hAnsi="Times New Roman" w:cs="Times New Roman"/>
                            <w:b/>
                            <w:bCs/>
                            <w:szCs w:val="21"/>
                          </w:rPr>
                          <w:t>流动负债：</w:t>
                        </w:r>
                      </w:p>
                    </w:tc>
                  </w:sdtContent>
                </w:sdt>
              </w:tr>
              <w:tr w:rsidR="000C13E3">
                <w:sdt>
                  <w:sdtPr>
                    <w:rPr>
                      <w:rFonts w:ascii="Times New Roman" w:hAnsi="Times New Roman" w:cs="Times New Roman"/>
                    </w:rPr>
                    <w:tag w:val="_PLD_cbf6510773ba48cbb5fbe2ca2b6f072c"/>
                    <w:id w:val="941727608"/>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短期借款</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160,000,000.00</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160,000,000.00</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3b9c0d69d81e4319ba29323df1b08e04"/>
                      <w:id w:val="736205110"/>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交易性金融负债</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2ce686d2553488cb1fa38889c1c0dfe"/>
                    <w:id w:val="334583993"/>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衍生金融负债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e249e231d054cf8a0924c27c8a25273"/>
                    <w:id w:val="136540520"/>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rPr>
                        </w:pPr>
                        <w:r>
                          <w:rPr>
                            <w:rFonts w:ascii="Times New Roman" w:hAnsi="Times New Roman" w:cs="Times New Roman"/>
                          </w:rPr>
                          <w:t>应付票据</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47,626,736.73</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47,626,736.73</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cdc3af30fe047c79a85c9801adcba4d"/>
                    <w:id w:val="-151298712"/>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rPr>
                        </w:pPr>
                        <w:r>
                          <w:rPr>
                            <w:rFonts w:ascii="Times New Roman" w:hAnsi="Times New Roman" w:cs="Times New Roman"/>
                          </w:rPr>
                          <w:t>应付账款</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271,504,541.20</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271,504,541.20</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4b3ab74f9dd45aa9e1fec44856b51ff"/>
                    <w:id w:val="-1348781728"/>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预收款项</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ab3a324eb8294341b14ce034b7c9365b"/>
                      <w:id w:val="1799797280"/>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合同负债</w:t>
                        </w:r>
                      </w:p>
                    </w:sdtContent>
                  </w:sdt>
                </w:tc>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10,709,055.98</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10,709,055.98</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64089f166254f15931ad7d022c4d753"/>
                    <w:id w:val="-864443547"/>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应付职工薪酬</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7,093,269.11</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7,093,269.11</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f1424355de245b38b6fab086a4fa8ba"/>
                    <w:id w:val="-1199078426"/>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应交税费</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3,194,683.00</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3,194,683.00</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500ff70fea64788ab614159d4a845c2"/>
                    <w:id w:val="1733047186"/>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其他应付款</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21,387,845.55</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21,387,845.55</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d74b0eaf39a4efea72bd637e6020998"/>
                    <w:id w:val="-1325817776"/>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rPr>
                          <w:t>其中：</w:t>
                        </w:r>
                        <w:r>
                          <w:rPr>
                            <w:rFonts w:ascii="Times New Roman" w:hAnsi="Times New Roman" w:cs="Times New Roman"/>
                            <w:szCs w:val="21"/>
                          </w:rPr>
                          <w:t>应付利息</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89a15f34a10f4eb5a54dfd59671f68a9"/>
                    <w:id w:val="-2047826510"/>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400" w:firstLine="840"/>
                          <w:rPr>
                            <w:rFonts w:ascii="Times New Roman" w:hAnsi="Times New Roman" w:cs="Times New Roman"/>
                            <w:szCs w:val="21"/>
                          </w:rPr>
                        </w:pPr>
                        <w:r>
                          <w:rPr>
                            <w:rFonts w:ascii="Times New Roman" w:hAnsi="Times New Roman" w:cs="Times New Roman"/>
                            <w:szCs w:val="21"/>
                          </w:rPr>
                          <w:t>应付股利</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c8941c3cf8146c6a560df8a92d0d032"/>
                    <w:id w:val="201068513"/>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持有待售负债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3d5d6d1839d4bd5ac1faec11dc83725"/>
                    <w:id w:val="1448818124"/>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一年内到期的非流动负债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2855fc8c1864e58aaa29da3e68de45c"/>
                    <w:id w:val="722418130"/>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其他流动负债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1,392,177.28</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1,392,177.28</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84fa7c8817c4f3c86c31b6557446019"/>
                    <w:id w:val="1860239393"/>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流动负债合计</w:t>
                        </w:r>
                      </w:p>
                    </w:tc>
                  </w:sdtContent>
                </w:sdt>
                <w:tc>
                  <w:tcPr>
                    <w:tcW w:w="2288" w:type="dxa"/>
                    <w:tcBorders>
                      <w:top w:val="outset" w:sz="4" w:space="0" w:color="auto"/>
                      <w:left w:val="outset" w:sz="4" w:space="0" w:color="auto"/>
                      <w:bottom w:val="outset" w:sz="4" w:space="0" w:color="auto"/>
                      <w:right w:val="outset" w:sz="4" w:space="0" w:color="auto"/>
                    </w:tcBorders>
                    <w:vAlign w:val="center"/>
                  </w:tcPr>
                  <w:p w:rsidR="000C13E3" w:rsidRDefault="00C11B76">
                    <w:pPr>
                      <w:jc w:val="right"/>
                      <w:rPr>
                        <w:rFonts w:ascii="Times New Roman" w:hAnsi="Times New Roman" w:cs="Times New Roman"/>
                        <w:szCs w:val="21"/>
                      </w:rPr>
                    </w:pPr>
                    <w:r>
                      <w:rPr>
                        <w:rFonts w:ascii="Times New Roman" w:hAnsi="Times New Roman" w:cs="Times New Roman"/>
                      </w:rPr>
                      <w:t>522,908,308.85</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522,908,308.85</w:t>
                    </w:r>
                  </w:p>
                </w:tc>
                <w:tc>
                  <w:tcPr>
                    <w:tcW w:w="1511" w:type="dxa"/>
                    <w:tcBorders>
                      <w:top w:val="outset" w:sz="4" w:space="0" w:color="auto"/>
                      <w:left w:val="outset" w:sz="4" w:space="0" w:color="auto"/>
                      <w:bottom w:val="outset" w:sz="4" w:space="0" w:color="auto"/>
                      <w:right w:val="outset" w:sz="4" w:space="0" w:color="auto"/>
                    </w:tcBorders>
                    <w:vAlign w:val="center"/>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b9f4f80edc14b0885af569fb7b8afb7"/>
                    <w:id w:val="1187943334"/>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8000"/>
                            <w:szCs w:val="21"/>
                          </w:rPr>
                        </w:pPr>
                        <w:r>
                          <w:rPr>
                            <w:rFonts w:ascii="Times New Roman" w:hAnsi="Times New Roman" w:cs="Times New Roman"/>
                            <w:b/>
                            <w:bCs/>
                            <w:szCs w:val="21"/>
                          </w:rPr>
                          <w:t>非流动负债：</w:t>
                        </w:r>
                      </w:p>
                    </w:tc>
                  </w:sdtContent>
                </w:sdt>
              </w:tr>
              <w:tr w:rsidR="000C13E3">
                <w:sdt>
                  <w:sdtPr>
                    <w:rPr>
                      <w:rFonts w:ascii="Times New Roman" w:hAnsi="Times New Roman" w:cs="Times New Roman"/>
                    </w:rPr>
                    <w:tag w:val="_PLD_37c3f871270e4842b0cb161d03605864"/>
                    <w:id w:val="-1243257753"/>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长期借款</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0df4f3e1fd84155a0243c5697fca5f7"/>
                    <w:id w:val="433707485"/>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应付债券</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b910e0b7f034281a9a074b58270ed06"/>
                    <w:id w:val="1622182274"/>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其中：优先股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e4e77e8b21a849f883e585e32b7f9285"/>
                    <w:id w:val="-170825071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leftChars="300" w:left="630" w:firstLineChars="100" w:firstLine="210"/>
                          <w:rPr>
                            <w:rFonts w:ascii="Times New Roman" w:hAnsi="Times New Roman" w:cs="Times New Roman"/>
                            <w:szCs w:val="21"/>
                          </w:rPr>
                        </w:pPr>
                        <w:r>
                          <w:rPr>
                            <w:rFonts w:ascii="Times New Roman" w:hAnsi="Times New Roman" w:cs="Times New Roman"/>
                            <w:szCs w:val="21"/>
                          </w:rPr>
                          <w:t>永续债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tc>
                  <w:tcPr>
                    <w:tcW w:w="3086" w:type="dxa"/>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d1ae2daea6104c489da8e8f5ee2894ab"/>
                      <w:id w:val="-2123989332"/>
                      <w:lock w:val="sdtLocked"/>
                    </w:sdtPr>
                    <w:sdtEndPr/>
                    <w:sdtContent>
                      <w:p w:rsidR="000C13E3" w:rsidRDefault="00C11B76">
                        <w:pPr>
                          <w:ind w:firstLineChars="100" w:firstLine="210"/>
                          <w:rPr>
                            <w:rFonts w:ascii="Times New Roman" w:hAnsi="Times New Roman" w:cs="Times New Roman"/>
                          </w:rPr>
                        </w:pPr>
                        <w:r>
                          <w:rPr>
                            <w:rFonts w:ascii="Times New Roman" w:hAnsi="Times New Roman" w:cs="Times New Roman"/>
                          </w:rPr>
                          <w:t>租赁负债</w:t>
                        </w:r>
                      </w:p>
                    </w:sdtContent>
                  </w:sdt>
                </w:tc>
                <w:tc>
                  <w:tcPr>
                    <w:tcW w:w="2288" w:type="dxa"/>
                    <w:tcBorders>
                      <w:top w:val="outset" w:sz="4" w:space="0" w:color="auto"/>
                      <w:left w:val="outset" w:sz="4" w:space="0" w:color="auto"/>
                      <w:bottom w:val="outset" w:sz="4" w:space="0" w:color="auto"/>
                      <w:right w:val="outset" w:sz="4" w:space="0" w:color="auto"/>
                    </w:tcBorders>
                    <w:vAlign w:val="center"/>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vAlign w:val="center"/>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895bb9e4d9844a9bfefd2506cae3426"/>
                    <w:id w:val="-495268358"/>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长期应付款</w:t>
                        </w:r>
                      </w:p>
                    </w:tc>
                  </w:sdtContent>
                </w:sdt>
                <w:tc>
                  <w:tcPr>
                    <w:tcW w:w="2288" w:type="dxa"/>
                    <w:tcBorders>
                      <w:top w:val="outset" w:sz="4" w:space="0" w:color="auto"/>
                      <w:left w:val="outset" w:sz="4" w:space="0" w:color="auto"/>
                      <w:bottom w:val="outset" w:sz="4" w:space="0" w:color="auto"/>
                      <w:right w:val="outset" w:sz="4" w:space="0" w:color="auto"/>
                    </w:tcBorders>
                    <w:vAlign w:val="center"/>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vAlign w:val="center"/>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fce8a846c5f4adc92efb39ecce935e0"/>
                    <w:id w:val="162758164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长期应付职工薪酬</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74,866,479.81</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74,866,479.81</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822e3241e7a4e2f938e71af2e0dda25"/>
                    <w:id w:val="1444264955"/>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预计负债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2cc5fb51ce04346981db7e885b6a340"/>
                    <w:id w:val="-93318928"/>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递延收益</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5,100,000.00</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dc433ba9c2743a4b050cacc3f87e783"/>
                    <w:id w:val="538239847"/>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递延所得税负债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cb17033aecd40b7b46e8ca3b9433d51"/>
                    <w:id w:val="1688323737"/>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其他非流动负债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c2feb664dc14817ba0af7a576e3cf58"/>
                    <w:id w:val="132161912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非流动负债合计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79,966,479.81</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79,966,479.81</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c250870a1a734badbe1cf6971b537d4a"/>
                    <w:id w:val="1026600780"/>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负债合计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602,874,788.66</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602,874,788.66</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76003e83807e4a7194c7ec48454f7f5f"/>
                    <w:id w:val="1564298173"/>
                    <w:lock w:val="sdtLocked"/>
                  </w:sdtPr>
                  <w:sdtEndPr/>
                  <w:sdtContent>
                    <w:tc>
                      <w:tcPr>
                        <w:tcW w:w="9049" w:type="dxa"/>
                        <w:gridSpan w:val="4"/>
                        <w:tcBorders>
                          <w:top w:val="outset" w:sz="4" w:space="0" w:color="auto"/>
                          <w:left w:val="outset" w:sz="4" w:space="0" w:color="auto"/>
                          <w:bottom w:val="outset" w:sz="4" w:space="0" w:color="auto"/>
                          <w:right w:val="outset" w:sz="4" w:space="0" w:color="auto"/>
                        </w:tcBorders>
                        <w:vAlign w:val="center"/>
                      </w:tcPr>
                      <w:p w:rsidR="000C13E3" w:rsidRDefault="00C11B76">
                        <w:pPr>
                          <w:rPr>
                            <w:rFonts w:ascii="Times New Roman" w:hAnsi="Times New Roman" w:cs="Times New Roman"/>
                            <w:color w:val="008000"/>
                            <w:szCs w:val="21"/>
                          </w:rPr>
                        </w:pPr>
                        <w:r>
                          <w:rPr>
                            <w:rFonts w:ascii="Times New Roman" w:hAnsi="Times New Roman" w:cs="Times New Roman"/>
                            <w:b/>
                            <w:bCs/>
                            <w:szCs w:val="21"/>
                          </w:rPr>
                          <w:t>所有者权益（或股东权益）：</w:t>
                        </w:r>
                      </w:p>
                    </w:tc>
                  </w:sdtContent>
                </w:sdt>
              </w:tr>
              <w:tr w:rsidR="000C13E3">
                <w:sdt>
                  <w:sdtPr>
                    <w:rPr>
                      <w:rFonts w:ascii="Times New Roman" w:hAnsi="Times New Roman" w:cs="Times New Roman"/>
                    </w:rPr>
                    <w:tag w:val="_PLD_a15cfc633606441e91bccac34c3d87d6"/>
                    <w:id w:val="-226145938"/>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实收资本（或股本）</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638,206,348.00</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638,206,348.00</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9382450eb1e4d5b8885af7f01f5d427"/>
                    <w:id w:val="1616184127"/>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其他权益工具</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dfaa369bf78a4bcd9ae767872d85743c"/>
                    <w:id w:val="-841244214"/>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其中：优先股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74567c399164690b246bc76911a0eb6"/>
                    <w:id w:val="351614370"/>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leftChars="300" w:left="630" w:firstLineChars="100" w:firstLine="210"/>
                          <w:rPr>
                            <w:rFonts w:ascii="Times New Roman" w:hAnsi="Times New Roman" w:cs="Times New Roman"/>
                            <w:szCs w:val="21"/>
                          </w:rPr>
                        </w:pPr>
                        <w:r>
                          <w:rPr>
                            <w:rFonts w:ascii="Times New Roman" w:hAnsi="Times New Roman" w:cs="Times New Roman"/>
                            <w:szCs w:val="21"/>
                          </w:rPr>
                          <w:t>永续债</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964031bd1af24b9fb9c4a2362e00cbc6"/>
                    <w:id w:val="-791362905"/>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资本公积</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1,243,702,334.26</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1,243,702,334.26</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23f002c87314a18b2f16809bab22b1e"/>
                    <w:id w:val="-28404839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减：库存股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2164"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341fbca8ae2c4e44a1972dba560dfee2"/>
                    <w:id w:val="-1869208974"/>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其他综合收益</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-4,870,500.00</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-4,870,500.00</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1ad188404e74f44b29096e8c6988eeb"/>
                    <w:id w:val="-1179655738"/>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专项储备</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3,561,101.01</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3,561,101.01</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6d8f5dc2de0466182de39e1636ff3c3"/>
                    <w:id w:val="-878398007"/>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盈余公积</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47,166,045.35</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47,166,045.35</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d9c0aa2210f438488b4a34e76346d3b"/>
                    <w:id w:val="90563956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100" w:firstLine="210"/>
                          <w:rPr>
                            <w:rFonts w:ascii="Times New Roman" w:hAnsi="Times New Roman" w:cs="Times New Roman"/>
                            <w:szCs w:val="21"/>
                          </w:rPr>
                        </w:pPr>
                        <w:r>
                          <w:rPr>
                            <w:rFonts w:ascii="Times New Roman" w:hAnsi="Times New Roman" w:cs="Times New Roman"/>
                            <w:szCs w:val="21"/>
                          </w:rPr>
                          <w:t>未分配利润</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-185,391,117.18</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-185,391,117.18</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18bccf2c48ea42919a9a2757c99f81da"/>
                    <w:id w:val="1173217001"/>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所有者权益（或股东权益）合计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1,742,374,211.44</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1,742,374,211.44</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b5d16d38e35345af9a52292948213670"/>
                    <w:id w:val="20522583"/>
                    <w:lock w:val="sdtLocked"/>
                  </w:sdtPr>
                  <w:sdtEndPr/>
                  <w:sdtContent>
                    <w:tc>
                      <w:tcPr>
                        <w:tcW w:w="3086" w:type="dxa"/>
                        <w:tcBorders>
                          <w:top w:val="outset" w:sz="4" w:space="0" w:color="auto"/>
                          <w:left w:val="outset" w:sz="4" w:space="0" w:color="auto"/>
                          <w:bottom w:val="outset" w:sz="4" w:space="0" w:color="auto"/>
                          <w:right w:val="outset" w:sz="4" w:space="0" w:color="auto"/>
                        </w:tcBorders>
                        <w:vAlign w:val="center"/>
                      </w:tcPr>
                      <w:p w:rsidR="000C13E3" w:rsidRDefault="00C11B76">
                        <w:pPr>
                          <w:ind w:firstLineChars="300" w:firstLine="630"/>
                          <w:rPr>
                            <w:rFonts w:ascii="Times New Roman" w:hAnsi="Times New Roman" w:cs="Times New Roman"/>
                            <w:szCs w:val="21"/>
                          </w:rPr>
                        </w:pPr>
                        <w:r>
                          <w:rPr>
                            <w:rFonts w:ascii="Times New Roman" w:hAnsi="Times New Roman" w:cs="Times New Roman"/>
                            <w:szCs w:val="21"/>
                          </w:rPr>
                          <w:t>负债和所有者权益（或股东权益）总计</w:t>
                        </w:r>
                      </w:p>
                    </w:tc>
                  </w:sdtContent>
                </w:sdt>
                <w:tc>
                  <w:tcPr>
                    <w:tcW w:w="2288"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2,345,249,000.10</w:t>
                    </w:r>
                  </w:p>
                </w:tc>
                <w:tc>
                  <w:tcPr>
                    <w:tcW w:w="2164" w:type="dxa"/>
                    <w:tcBorders>
                      <w:top w:val="outset" w:sz="4" w:space="0" w:color="auto"/>
                      <w:left w:val="outset" w:sz="4" w:space="0" w:color="auto"/>
                      <w:bottom w:val="outset" w:sz="4" w:space="0" w:color="auto"/>
                      <w:right w:val="outset"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2,345,249,000.10</w:t>
                    </w:r>
                  </w:p>
                </w:tc>
                <w:tc>
                  <w:tcPr>
                    <w:tcW w:w="1511" w:type="dxa"/>
                    <w:tcBorders>
                      <w:top w:val="outset" w:sz="4" w:space="0" w:color="auto"/>
                      <w:left w:val="outset" w:sz="4" w:space="0" w:color="auto"/>
                      <w:bottom w:val="outset" w:sz="4" w:space="0" w:color="auto"/>
                      <w:right w:val="outset" w:sz="4" w:space="0" w:color="auto"/>
                    </w:tcBorders>
                  </w:tcPr>
                  <w:p w:rsidR="000C13E3" w:rsidRDefault="000C13E3">
                    <w:pPr>
                      <w:jc w:val="right"/>
                      <w:rPr>
                        <w:rFonts w:ascii="Times New Roman" w:hAnsi="Times New Roman" w:cs="Times New Roman"/>
                        <w:szCs w:val="21"/>
                      </w:rPr>
                    </w:pPr>
                  </w:p>
                </w:tc>
              </w:tr>
            </w:tbl>
            <w:p w:rsidR="000C13E3" w:rsidRDefault="000C13E3"/>
            <w:p w:rsidR="000C13E3" w:rsidRDefault="00362B2C">
              <w:pPr>
                <w:rPr>
                  <w:szCs w:val="21"/>
                </w:rPr>
              </w:pPr>
            </w:p>
          </w:sdtContent>
        </w:sdt>
      </w:sdtContent>
    </w:sdt>
    <w:bookmarkEnd w:id="180" w:displacedByCustomXml="next"/>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0C13E3" w:rsidRDefault="00C11B76">
          <w:pPr>
            <w:pStyle w:val="3"/>
            <w:numPr>
              <w:ilvl w:val="0"/>
              <w:numId w:val="58"/>
            </w:numPr>
          </w:pPr>
          <w:r>
            <w:rPr>
              <w:rFonts w:hint="eastAsia"/>
            </w:rPr>
            <w:t>其他</w:t>
          </w:r>
        </w:p>
        <w:sdt>
          <w:sdtPr>
            <w:rPr>
              <w:rFonts w:hint="eastAsia"/>
              <w:szCs w:val="21"/>
            </w:rPr>
            <w:alias w:val="是否适用：公司主要会计政策、会计估计和前期差错的其他说明[双击切换]"/>
            <w:tag w:val="_GBC_bcb348c2b015461e9de30ce69ad888ae"/>
            <w:id w:val="18394587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p w:rsidR="000C13E3" w:rsidRDefault="00C11B76">
      <w:pPr>
        <w:pStyle w:val="2"/>
        <w:numPr>
          <w:ilvl w:val="0"/>
          <w:numId w:val="53"/>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szCs w:val="24"/>
        </w:rPr>
      </w:sdtEndPr>
      <w:sdtContent>
        <w:p w:rsidR="000C13E3" w:rsidRDefault="00C11B76">
          <w:pPr>
            <w:pStyle w:val="3"/>
            <w:numPr>
              <w:ilvl w:val="0"/>
              <w:numId w:val="72"/>
            </w:numPr>
            <w:tabs>
              <w:tab w:val="left" w:pos="546"/>
            </w:tabs>
          </w:pPr>
          <w:r>
            <w:t>主要税种及税率</w:t>
          </w:r>
        </w:p>
        <w:p w:rsidR="000C13E3" w:rsidRDefault="00C11B76">
          <w:r>
            <w:t>主要税种及税率</w:t>
          </w:r>
          <w:r>
            <w:rPr>
              <w:rFonts w:hint="eastAsia"/>
            </w:rPr>
            <w:t>情况</w:t>
          </w:r>
        </w:p>
        <w:sdt>
          <w:sdtPr>
            <w:alias w:val="是否适用：主要税种及税率情况 [双击切换]"/>
            <w:tag w:val="_GBC_f900f926144b41b9ba020b5a24aff3c0"/>
            <w:id w:val="-122684178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3371"/>
            <w:gridCol w:w="3122"/>
          </w:tblGrid>
          <w:tr w:rsidR="000C13E3">
            <w:sdt>
              <w:sdtPr>
                <w:tag w:val="_PLD_b5758c089ae1414f99b1cc36321c29a1"/>
                <w:id w:val="836896895"/>
                <w:lock w:val="sdtLocked"/>
              </w:sdtPr>
              <w:sdtEndPr/>
              <w:sdtContent>
                <w:tc>
                  <w:tcPr>
                    <w:tcW w:w="2556" w:type="dxa"/>
                    <w:vAlign w:val="center"/>
                  </w:tcPr>
                  <w:p w:rsidR="000C13E3" w:rsidRDefault="00C11B76">
                    <w:pPr>
                      <w:jc w:val="center"/>
                      <w:rPr>
                        <w:szCs w:val="21"/>
                      </w:rPr>
                    </w:pPr>
                    <w:r>
                      <w:rPr>
                        <w:szCs w:val="21"/>
                      </w:rPr>
                      <w:t>税种</w:t>
                    </w:r>
                  </w:p>
                </w:tc>
              </w:sdtContent>
            </w:sdt>
            <w:sdt>
              <w:sdtPr>
                <w:tag w:val="_PLD_0e1599c84a4d47cc8f6f9b3d3069a1bd"/>
                <w:id w:val="870111616"/>
                <w:lock w:val="sdtLocked"/>
              </w:sdtPr>
              <w:sdtEndPr/>
              <w:sdtContent>
                <w:tc>
                  <w:tcPr>
                    <w:tcW w:w="3371" w:type="dxa"/>
                    <w:vAlign w:val="center"/>
                  </w:tcPr>
                  <w:p w:rsidR="000C13E3" w:rsidRDefault="00C11B76">
                    <w:pPr>
                      <w:jc w:val="center"/>
                      <w:rPr>
                        <w:szCs w:val="21"/>
                      </w:rPr>
                    </w:pPr>
                    <w:r>
                      <w:rPr>
                        <w:szCs w:val="21"/>
                      </w:rPr>
                      <w:t>计税依据</w:t>
                    </w:r>
                  </w:p>
                </w:tc>
              </w:sdtContent>
            </w:sdt>
            <w:sdt>
              <w:sdtPr>
                <w:tag w:val="_PLD_74e07bcec6714b078c64caa53447462a"/>
                <w:id w:val="1554576070"/>
                <w:lock w:val="sdtLocked"/>
              </w:sdtPr>
              <w:sdtEndPr/>
              <w:sdtContent>
                <w:tc>
                  <w:tcPr>
                    <w:tcW w:w="3122" w:type="dxa"/>
                    <w:vAlign w:val="center"/>
                  </w:tcPr>
                  <w:p w:rsidR="000C13E3" w:rsidRDefault="00C11B76">
                    <w:pPr>
                      <w:jc w:val="center"/>
                      <w:rPr>
                        <w:szCs w:val="21"/>
                      </w:rPr>
                    </w:pPr>
                    <w:r>
                      <w:rPr>
                        <w:szCs w:val="21"/>
                      </w:rPr>
                      <w:t>税率</w:t>
                    </w:r>
                  </w:p>
                </w:tc>
              </w:sdtContent>
            </w:sdt>
          </w:tr>
          <w:tr w:rsidR="000C13E3">
            <w:tc>
              <w:tcPr>
                <w:tcW w:w="2556" w:type="dxa"/>
                <w:vAlign w:val="center"/>
              </w:tcPr>
              <w:p w:rsidR="000C13E3" w:rsidRDefault="00C11B76">
                <w:pPr>
                  <w:jc w:val="both"/>
                  <w:rPr>
                    <w:szCs w:val="21"/>
                  </w:rPr>
                </w:pPr>
                <w:r>
                  <w:rPr>
                    <w:szCs w:val="21"/>
                  </w:rPr>
                  <w:t>增值税</w:t>
                </w:r>
              </w:p>
            </w:tc>
            <w:tc>
              <w:tcPr>
                <w:tcW w:w="3371" w:type="dxa"/>
                <w:vAlign w:val="center"/>
              </w:tcPr>
              <w:p w:rsidR="000C13E3" w:rsidRDefault="00C11B76">
                <w:pPr>
                  <w:jc w:val="both"/>
                  <w:rPr>
                    <w:szCs w:val="21"/>
                  </w:rPr>
                </w:pPr>
                <w:r>
                  <w:t>应税收入按13%、9%、6%的税率计算销项税，并按扣除当期允许抵扣的进项税额后的差额计缴增值税。</w:t>
                </w:r>
              </w:p>
            </w:tc>
            <w:tc>
              <w:tcPr>
                <w:tcW w:w="3122" w:type="dxa"/>
                <w:vAlign w:val="center"/>
              </w:tcPr>
              <w:p w:rsidR="000C13E3" w:rsidRDefault="00C11B76">
                <w:pPr>
                  <w:jc w:val="both"/>
                  <w:rPr>
                    <w:szCs w:val="21"/>
                  </w:rPr>
                </w:pPr>
                <w:r>
                  <w:t>13%、9%、6%</w:t>
                </w:r>
              </w:p>
            </w:tc>
          </w:tr>
          <w:tr w:rsidR="000C13E3">
            <w:tc>
              <w:tcPr>
                <w:tcW w:w="2556" w:type="dxa"/>
                <w:vAlign w:val="center"/>
              </w:tcPr>
              <w:p w:rsidR="000C13E3" w:rsidRDefault="00C11B76">
                <w:pPr>
                  <w:jc w:val="both"/>
                  <w:rPr>
                    <w:szCs w:val="21"/>
                  </w:rPr>
                </w:pPr>
                <w:r>
                  <w:rPr>
                    <w:szCs w:val="21"/>
                  </w:rPr>
                  <w:t>城市维护建设税</w:t>
                </w:r>
              </w:p>
            </w:tc>
            <w:tc>
              <w:tcPr>
                <w:tcW w:w="3371" w:type="dxa"/>
                <w:vAlign w:val="center"/>
              </w:tcPr>
              <w:p w:rsidR="000C13E3" w:rsidRDefault="00C11B76">
                <w:pPr>
                  <w:jc w:val="both"/>
                  <w:rPr>
                    <w:szCs w:val="21"/>
                  </w:rPr>
                </w:pPr>
                <w:r>
                  <w:t>按实际缴纳的流转税的7%计缴。</w:t>
                </w:r>
              </w:p>
            </w:tc>
            <w:tc>
              <w:tcPr>
                <w:tcW w:w="3122" w:type="dxa"/>
                <w:vAlign w:val="center"/>
              </w:tcPr>
              <w:p w:rsidR="000C13E3" w:rsidRDefault="00C11B76">
                <w:pPr>
                  <w:jc w:val="both"/>
                  <w:rPr>
                    <w:szCs w:val="21"/>
                  </w:rPr>
                </w:pPr>
                <w:r>
                  <w:t>7%</w:t>
                </w:r>
              </w:p>
            </w:tc>
          </w:tr>
          <w:tr w:rsidR="000C13E3">
            <w:tc>
              <w:tcPr>
                <w:tcW w:w="2556" w:type="dxa"/>
                <w:vAlign w:val="center"/>
              </w:tcPr>
              <w:p w:rsidR="000C13E3" w:rsidRDefault="00C11B76">
                <w:pPr>
                  <w:jc w:val="both"/>
                  <w:rPr>
                    <w:szCs w:val="21"/>
                  </w:rPr>
                </w:pPr>
                <w:r>
                  <w:rPr>
                    <w:szCs w:val="21"/>
                  </w:rPr>
                  <w:t>企业所得税</w:t>
                </w:r>
              </w:p>
            </w:tc>
            <w:tc>
              <w:tcPr>
                <w:tcW w:w="3371" w:type="dxa"/>
                <w:vAlign w:val="center"/>
              </w:tcPr>
              <w:p w:rsidR="000C13E3" w:rsidRDefault="00C11B76">
                <w:pPr>
                  <w:jc w:val="both"/>
                  <w:rPr>
                    <w:szCs w:val="21"/>
                  </w:rPr>
                </w:pPr>
                <w:r>
                  <w:t>按应纳税所得额的15%、25%计缴。</w:t>
                </w:r>
              </w:p>
            </w:tc>
            <w:tc>
              <w:tcPr>
                <w:tcW w:w="3122" w:type="dxa"/>
                <w:vAlign w:val="center"/>
              </w:tcPr>
              <w:p w:rsidR="000C13E3" w:rsidRDefault="00C11B76">
                <w:pPr>
                  <w:jc w:val="both"/>
                  <w:rPr>
                    <w:szCs w:val="21"/>
                  </w:rPr>
                </w:pPr>
                <w:r>
                  <w:t>15%、25%</w:t>
                </w:r>
              </w:p>
            </w:tc>
          </w:tr>
          <w:tr w:rsidR="000C13E3">
            <w:tc>
              <w:tcPr>
                <w:tcW w:w="2556" w:type="dxa"/>
                <w:vAlign w:val="center"/>
              </w:tcPr>
              <w:p w:rsidR="000C13E3" w:rsidRDefault="00C11B76">
                <w:pPr>
                  <w:jc w:val="both"/>
                  <w:rPr>
                    <w:szCs w:val="21"/>
                  </w:rPr>
                </w:pPr>
                <w:r>
                  <w:rPr>
                    <w:szCs w:val="21"/>
                  </w:rPr>
                  <w:t>教育费附加</w:t>
                </w:r>
              </w:p>
            </w:tc>
            <w:tc>
              <w:tcPr>
                <w:tcW w:w="3371" w:type="dxa"/>
                <w:vAlign w:val="center"/>
              </w:tcPr>
              <w:p w:rsidR="000C13E3" w:rsidRDefault="00C11B76">
                <w:pPr>
                  <w:jc w:val="both"/>
                  <w:rPr>
                    <w:szCs w:val="21"/>
                  </w:rPr>
                </w:pPr>
                <w:r>
                  <w:t>按实际缴纳的流转税的3%计缴。</w:t>
                </w:r>
              </w:p>
            </w:tc>
            <w:tc>
              <w:tcPr>
                <w:tcW w:w="3122" w:type="dxa"/>
                <w:vAlign w:val="center"/>
              </w:tcPr>
              <w:p w:rsidR="000C13E3" w:rsidRDefault="00C11B76">
                <w:pPr>
                  <w:jc w:val="both"/>
                  <w:rPr>
                    <w:szCs w:val="21"/>
                  </w:rPr>
                </w:pPr>
                <w:r>
                  <w:t>3%</w:t>
                </w:r>
              </w:p>
            </w:tc>
          </w:tr>
        </w:tbl>
        <w:p w:rsidR="000C13E3" w:rsidRDefault="000C13E3"/>
        <w:p w:rsidR="000C13E3" w:rsidRDefault="000C13E3">
          <w:pPr>
            <w:rPr>
              <w:szCs w:val="21"/>
            </w:rPr>
          </w:pPr>
        </w:p>
        <w:p w:rsidR="000C13E3" w:rsidRDefault="00C11B76">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f117cb1e9d6f4e82900861637cf6a799"/>
            <w:id w:val="-128434499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02"/>
            <w:gridCol w:w="4447"/>
          </w:tblGrid>
          <w:tr w:rsidR="000C13E3">
            <w:sdt>
              <w:sdtPr>
                <w:tag w:val="_PLD_45211f01b9764dbc9a13b86554731418"/>
                <w:id w:val="-977912983"/>
                <w:lock w:val="sdtLocked"/>
              </w:sdtPr>
              <w:sdtEndPr/>
              <w:sdtContent>
                <w:tc>
                  <w:tcPr>
                    <w:tcW w:w="4602" w:type="dxa"/>
                    <w:shd w:val="clear" w:color="auto" w:fill="auto"/>
                    <w:vAlign w:val="center"/>
                  </w:tcPr>
                  <w:p w:rsidR="000C13E3" w:rsidRDefault="00C11B76">
                    <w:pPr>
                      <w:jc w:val="center"/>
                      <w:rPr>
                        <w:szCs w:val="21"/>
                      </w:rPr>
                    </w:pPr>
                    <w:r>
                      <w:rPr>
                        <w:rFonts w:hint="eastAsia"/>
                        <w:szCs w:val="21"/>
                      </w:rPr>
                      <w:t>纳税主体名称</w:t>
                    </w:r>
                  </w:p>
                </w:tc>
              </w:sdtContent>
            </w:sdt>
            <w:sdt>
              <w:sdtPr>
                <w:tag w:val="_PLD_f364076e1daa46149b120da21925a155"/>
                <w:id w:val="-2070477787"/>
                <w:lock w:val="sdtLocked"/>
              </w:sdtPr>
              <w:sdtEndPr/>
              <w:sdtContent>
                <w:tc>
                  <w:tcPr>
                    <w:tcW w:w="4447" w:type="dxa"/>
                    <w:shd w:val="clear" w:color="auto" w:fill="auto"/>
                    <w:vAlign w:val="center"/>
                  </w:tcPr>
                  <w:p w:rsidR="000C13E3" w:rsidRDefault="00C11B76">
                    <w:pPr>
                      <w:jc w:val="center"/>
                      <w:rPr>
                        <w:szCs w:val="21"/>
                      </w:rPr>
                    </w:pPr>
                    <w:r>
                      <w:rPr>
                        <w:rFonts w:hint="eastAsia"/>
                        <w:szCs w:val="21"/>
                      </w:rPr>
                      <w:t>所得税税率（%）</w:t>
                    </w:r>
                  </w:p>
                </w:tc>
              </w:sdtContent>
            </w:sdt>
          </w:tr>
          <w:tr w:rsidR="000C13E3">
            <w:tc>
              <w:tcPr>
                <w:tcW w:w="4602" w:type="dxa"/>
                <w:shd w:val="clear" w:color="auto" w:fill="auto"/>
                <w:vAlign w:val="center"/>
              </w:tcPr>
              <w:p w:rsidR="000C13E3" w:rsidRDefault="00C11B76">
                <w:pPr>
                  <w:rPr>
                    <w:szCs w:val="21"/>
                  </w:rPr>
                </w:pPr>
                <w:r>
                  <w:t>宝鸡航天动力泵业有限公司</w:t>
                </w:r>
              </w:p>
            </w:tc>
            <w:tc>
              <w:tcPr>
                <w:tcW w:w="4447" w:type="dxa"/>
                <w:shd w:val="clear" w:color="auto" w:fill="auto"/>
              </w:tcPr>
              <w:p w:rsidR="000C13E3" w:rsidRDefault="00C11B76">
                <w:pPr>
                  <w:jc w:val="right"/>
                  <w:rPr>
                    <w:szCs w:val="21"/>
                  </w:rPr>
                </w:pPr>
                <w:r>
                  <w:t>15%</w:t>
                </w:r>
              </w:p>
            </w:tc>
          </w:tr>
          <w:tr w:rsidR="000C13E3">
            <w:tc>
              <w:tcPr>
                <w:tcW w:w="4602" w:type="dxa"/>
                <w:shd w:val="clear" w:color="auto" w:fill="auto"/>
                <w:vAlign w:val="center"/>
              </w:tcPr>
              <w:p w:rsidR="000C13E3" w:rsidRDefault="00C11B76">
                <w:pPr>
                  <w:rPr>
                    <w:szCs w:val="21"/>
                  </w:rPr>
                </w:pPr>
                <w:r>
                  <w:t>陕西航天动力节能科技有限公司</w:t>
                </w:r>
              </w:p>
            </w:tc>
            <w:tc>
              <w:tcPr>
                <w:tcW w:w="4447" w:type="dxa"/>
                <w:shd w:val="clear" w:color="auto" w:fill="auto"/>
              </w:tcPr>
              <w:p w:rsidR="000C13E3" w:rsidRDefault="00C11B76">
                <w:pPr>
                  <w:jc w:val="right"/>
                  <w:rPr>
                    <w:szCs w:val="21"/>
                  </w:rPr>
                </w:pPr>
                <w:r>
                  <w:t>25%</w:t>
                </w:r>
              </w:p>
            </w:tc>
          </w:tr>
          <w:tr w:rsidR="000C13E3">
            <w:tc>
              <w:tcPr>
                <w:tcW w:w="4602" w:type="dxa"/>
                <w:shd w:val="clear" w:color="auto" w:fill="auto"/>
                <w:vAlign w:val="center"/>
              </w:tcPr>
              <w:p w:rsidR="000C13E3" w:rsidRDefault="00C11B76">
                <w:r>
                  <w:t>江苏航天动力机电有限公司</w:t>
                </w:r>
              </w:p>
            </w:tc>
            <w:tc>
              <w:tcPr>
                <w:tcW w:w="4447" w:type="dxa"/>
                <w:shd w:val="clear" w:color="auto" w:fill="auto"/>
              </w:tcPr>
              <w:p w:rsidR="000C13E3" w:rsidRDefault="00C11B76">
                <w:pPr>
                  <w:jc w:val="right"/>
                </w:pPr>
                <w:r>
                  <w:t>15%</w:t>
                </w:r>
              </w:p>
            </w:tc>
          </w:tr>
          <w:tr w:rsidR="000C13E3">
            <w:tc>
              <w:tcPr>
                <w:tcW w:w="4602" w:type="dxa"/>
                <w:shd w:val="clear" w:color="auto" w:fill="auto"/>
                <w:vAlign w:val="center"/>
              </w:tcPr>
              <w:p w:rsidR="000C13E3" w:rsidRDefault="00C11B76">
                <w:r>
                  <w:t>西安航天泵业有限公司</w:t>
                </w:r>
              </w:p>
            </w:tc>
            <w:tc>
              <w:tcPr>
                <w:tcW w:w="4447" w:type="dxa"/>
                <w:shd w:val="clear" w:color="auto" w:fill="auto"/>
              </w:tcPr>
              <w:p w:rsidR="000C13E3" w:rsidRDefault="00C11B76">
                <w:pPr>
                  <w:jc w:val="right"/>
                </w:pPr>
                <w:r>
                  <w:t>15%</w:t>
                </w:r>
              </w:p>
            </w:tc>
          </w:tr>
          <w:tr w:rsidR="000C13E3">
            <w:tc>
              <w:tcPr>
                <w:tcW w:w="4602" w:type="dxa"/>
                <w:shd w:val="clear" w:color="auto" w:fill="auto"/>
                <w:vAlign w:val="center"/>
              </w:tcPr>
              <w:p w:rsidR="000C13E3" w:rsidRDefault="00C11B76">
                <w:r>
                  <w:t>江苏航天水力设备有限公司</w:t>
                </w:r>
              </w:p>
            </w:tc>
            <w:tc>
              <w:tcPr>
                <w:tcW w:w="4447" w:type="dxa"/>
                <w:shd w:val="clear" w:color="auto" w:fill="auto"/>
              </w:tcPr>
              <w:p w:rsidR="000C13E3" w:rsidRDefault="00C11B76">
                <w:pPr>
                  <w:jc w:val="right"/>
                </w:pPr>
                <w:r>
                  <w:t>15%</w:t>
                </w:r>
              </w:p>
            </w:tc>
          </w:tr>
          <w:tr w:rsidR="000C13E3">
            <w:tc>
              <w:tcPr>
                <w:tcW w:w="4602" w:type="dxa"/>
                <w:shd w:val="clear" w:color="auto" w:fill="auto"/>
                <w:vAlign w:val="center"/>
              </w:tcPr>
              <w:p w:rsidR="000C13E3" w:rsidRDefault="00C11B76">
                <w:r>
                  <w:t>陕西航天动力节能科技有限公司</w:t>
                </w:r>
              </w:p>
            </w:tc>
            <w:tc>
              <w:tcPr>
                <w:tcW w:w="4447" w:type="dxa"/>
                <w:shd w:val="clear" w:color="auto" w:fill="auto"/>
              </w:tcPr>
              <w:p w:rsidR="000C13E3" w:rsidRDefault="00C11B76">
                <w:pPr>
                  <w:jc w:val="right"/>
                </w:pPr>
                <w:r>
                  <w:t>25%</w:t>
                </w:r>
              </w:p>
            </w:tc>
          </w:tr>
        </w:tbl>
        <w:p w:rsidR="000C13E3" w:rsidRDefault="00362B2C"/>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Arial" w:hint="eastAsia"/>
          <w:snapToGrid w:val="0"/>
          <w:kern w:val="2"/>
          <w:sz w:val="21"/>
          <w:szCs w:val="21"/>
        </w:rPr>
      </w:sdtEndPr>
      <w:sdtContent>
        <w:p w:rsidR="000C13E3" w:rsidRDefault="00C11B76">
          <w:pPr>
            <w:pStyle w:val="3"/>
            <w:numPr>
              <w:ilvl w:val="0"/>
              <w:numId w:val="72"/>
            </w:numPr>
            <w:tabs>
              <w:tab w:val="left" w:pos="546"/>
            </w:tabs>
          </w:pPr>
          <w:r>
            <w:t>税收优惠</w:t>
          </w:r>
        </w:p>
        <w:sdt>
          <w:sdtPr>
            <w:rPr>
              <w:rFonts w:hint="eastAsia"/>
              <w:szCs w:val="21"/>
            </w:rPr>
            <w:alias w:val="是否适用：税收优惠[双击切换]"/>
            <w:tag w:val="_GBC_7b649dcf8ab54475bffc51edb3c33588"/>
            <w:id w:val="-1431038144"/>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EndPr>
            <w:rPr>
              <w:rFonts w:asciiTheme="minorEastAsia" w:eastAsiaTheme="minorEastAsia" w:hAnsiTheme="minorEastAsia" w:cs="Arial"/>
              <w:snapToGrid w:val="0"/>
            </w:rPr>
          </w:sdtEndPr>
          <w:sdtContent>
            <w:p w:rsidR="000C13E3" w:rsidRDefault="00C11B76">
              <w:pPr>
                <w:adjustRightInd w:val="0"/>
                <w:snapToGrid w:val="0"/>
                <w:spacing w:line="360" w:lineRule="auto"/>
                <w:ind w:firstLineChars="200" w:firstLine="420"/>
                <w:rPr>
                  <w:rFonts w:asciiTheme="minorEastAsia" w:eastAsiaTheme="minorEastAsia" w:hAnsiTheme="minorEastAsia" w:cs="Arial"/>
                  <w:snapToGrid w:val="0"/>
                  <w:szCs w:val="21"/>
                </w:rPr>
              </w:pPr>
              <w:r>
                <w:rPr>
                  <w:rFonts w:asciiTheme="minorEastAsia" w:eastAsiaTheme="minorEastAsia" w:hAnsiTheme="minorEastAsia" w:cs="Arial" w:hint="eastAsia"/>
                  <w:snapToGrid w:val="0"/>
                  <w:szCs w:val="21"/>
                </w:rPr>
                <w:t>根据陕西省高新技术企业认定管理工作领导小组办公室于2008年11月发布的《关于公示陕西省2008年第一批拟认定高新技术企业名单的通知》（陕高企认（2008）03号文件），公司本部被认定为高新技术企业，并于2020年12月1日通过陕西省政府相关部门组织的高新技术企业复审，继续取得高新技术企业资格，2020年至2022年享受15%的优惠所得税率。</w:t>
              </w:r>
            </w:p>
            <w:p w:rsidR="000C13E3" w:rsidRDefault="00C11B76">
              <w:pPr>
                <w:adjustRightInd w:val="0"/>
                <w:snapToGrid w:val="0"/>
                <w:spacing w:line="360" w:lineRule="auto"/>
                <w:ind w:firstLineChars="200" w:firstLine="420"/>
                <w:rPr>
                  <w:rFonts w:asciiTheme="minorEastAsia" w:eastAsiaTheme="minorEastAsia" w:hAnsiTheme="minorEastAsia" w:cs="Arial"/>
                  <w:snapToGrid w:val="0"/>
                  <w:szCs w:val="21"/>
                </w:rPr>
              </w:pPr>
              <w:r>
                <w:rPr>
                  <w:rFonts w:asciiTheme="minorEastAsia" w:eastAsiaTheme="minorEastAsia" w:hAnsiTheme="minorEastAsia" w:cs="Arial" w:hint="eastAsia"/>
                  <w:snapToGrid w:val="0"/>
                  <w:szCs w:val="21"/>
                </w:rPr>
                <w:t>子公司宝鸡航天泵业根据陕西省高新技术企业认定管理工作领导小组办公室于2008年11月发布的《关于公示陕西省2008年第一批拟认定高新技术企业名单的通知》（陕高企认（2008）03号文件），被认定为高新技术企业。2020年12月1日通过陕西省政府相关部门组织的高新技术企业复审，继续取得高新技术企业资格，2020年至2022年继续享受15%的优惠所得税率。</w:t>
              </w:r>
            </w:p>
            <w:p w:rsidR="000C13E3" w:rsidRDefault="00C11B76">
              <w:pPr>
                <w:adjustRightInd w:val="0"/>
                <w:snapToGrid w:val="0"/>
                <w:spacing w:line="360" w:lineRule="auto"/>
                <w:ind w:firstLineChars="200" w:firstLine="420"/>
                <w:rPr>
                  <w:rFonts w:asciiTheme="minorEastAsia" w:eastAsiaTheme="minorEastAsia" w:hAnsiTheme="minorEastAsia" w:cs="Arial"/>
                  <w:snapToGrid w:val="0"/>
                  <w:szCs w:val="21"/>
                </w:rPr>
              </w:pPr>
              <w:r>
                <w:rPr>
                  <w:rFonts w:asciiTheme="minorEastAsia" w:eastAsiaTheme="minorEastAsia" w:hAnsiTheme="minorEastAsia" w:cs="Arial" w:hint="eastAsia"/>
                  <w:snapToGrid w:val="0"/>
                  <w:szCs w:val="21"/>
                </w:rPr>
                <w:t>子公司江苏航天机电根据靖江市高新技术企业推荐管理工作协调小组2021年11月3日，通过江苏省高新技术企业认定审核，取得高新技术企业证书，编号GR202132002489,享受15%的优惠所得税率，有效期三年。</w:t>
              </w:r>
            </w:p>
            <w:p w:rsidR="000C13E3" w:rsidRDefault="00C11B76">
              <w:pPr>
                <w:adjustRightInd w:val="0"/>
                <w:snapToGrid w:val="0"/>
                <w:spacing w:line="360" w:lineRule="auto"/>
                <w:ind w:firstLineChars="200" w:firstLine="420"/>
                <w:rPr>
                  <w:rFonts w:asciiTheme="minorEastAsia" w:eastAsiaTheme="minorEastAsia" w:hAnsiTheme="minorEastAsia" w:cs="Arial"/>
                  <w:snapToGrid w:val="0"/>
                  <w:szCs w:val="21"/>
                </w:rPr>
              </w:pPr>
              <w:r>
                <w:rPr>
                  <w:rFonts w:asciiTheme="minorEastAsia" w:eastAsiaTheme="minorEastAsia" w:hAnsiTheme="minorEastAsia" w:cs="Arial" w:hint="eastAsia"/>
                  <w:snapToGrid w:val="0"/>
                  <w:szCs w:val="21"/>
                </w:rPr>
                <w:t>子公司江苏航天水力根据江苏省高新技术企业认定管理工作协调小组2021年11月，通过江苏省高新技术企业认定审核，取得高新技术企业证书，编号GR202132002489,享受15%的优惠所得税率，有效期三年。</w:t>
              </w:r>
            </w:p>
            <w:p w:rsidR="000C13E3" w:rsidRDefault="00C11B76">
              <w:pPr>
                <w:adjustRightInd w:val="0"/>
                <w:snapToGrid w:val="0"/>
                <w:spacing w:line="360" w:lineRule="auto"/>
                <w:ind w:firstLineChars="200" w:firstLine="420"/>
                <w:rPr>
                  <w:rFonts w:asciiTheme="minorEastAsia" w:eastAsiaTheme="minorEastAsia" w:hAnsiTheme="minorEastAsia" w:cs="Arial"/>
                  <w:snapToGrid w:val="0"/>
                  <w:szCs w:val="21"/>
                </w:rPr>
              </w:pPr>
              <w:r>
                <w:rPr>
                  <w:rFonts w:asciiTheme="minorEastAsia" w:eastAsiaTheme="minorEastAsia" w:hAnsiTheme="minorEastAsia" w:cs="Arial" w:hint="eastAsia"/>
                  <w:snapToGrid w:val="0"/>
                  <w:szCs w:val="21"/>
                </w:rPr>
                <w:t>子公司西安航天泵业根据财政部、海关总署及国家税务总局联合下发的《关于深入实施西部大开发战略有关税收政策问题的通知》（财税[2011]58号）的规定，自2011年1月1日至2020年12月31日，对设在西部地区的鼓励类企业减按15%的税率征收企业所得税。财政部公告2020年第23号公告，延续西部大开发企业所得税政策，自2021年1月1日至2030年12月31日，</w:t>
              </w:r>
              <w:r>
                <w:rPr>
                  <w:rFonts w:asciiTheme="minorEastAsia" w:eastAsiaTheme="minorEastAsia" w:hAnsiTheme="minorEastAsia" w:cs="Arial" w:hint="eastAsia"/>
                  <w:snapToGrid w:val="0"/>
                  <w:szCs w:val="21"/>
                </w:rPr>
                <w:lastRenderedPageBreak/>
                <w:t>对设在西部地区的鼓励类产业企业减按15%的税率征收企业所得税，西安航天泵业2022年度按15%税率征收企业所得税。</w:t>
              </w:r>
            </w:p>
          </w:sdtContent>
        </w:sdt>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0C13E3" w:rsidRDefault="00C11B76">
          <w:pPr>
            <w:pStyle w:val="3"/>
            <w:numPr>
              <w:ilvl w:val="0"/>
              <w:numId w:val="72"/>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cb15d487e8d84ad7877bd8820156d381"/>
            <w:id w:val="190309071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 w:rsidR="000C13E3" w:rsidRDefault="00C11B76">
      <w:pPr>
        <w:pStyle w:val="2"/>
        <w:numPr>
          <w:ilvl w:val="0"/>
          <w:numId w:val="53"/>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sdtContent>
        <w:p w:rsidR="000C13E3" w:rsidRDefault="00C11B76">
          <w:pPr>
            <w:pStyle w:val="3"/>
            <w:numPr>
              <w:ilvl w:val="0"/>
              <w:numId w:val="73"/>
            </w:numPr>
            <w:rPr>
              <w:szCs w:val="21"/>
            </w:rPr>
          </w:pPr>
          <w:r>
            <w:rPr>
              <w:szCs w:val="21"/>
            </w:rPr>
            <w:t>货币资金</w:t>
          </w:r>
        </w:p>
        <w:sdt>
          <w:sdtPr>
            <w:rPr>
              <w:rFonts w:hint="eastAsia"/>
              <w:szCs w:val="21"/>
            </w:rPr>
            <w:alias w:val="是否适用：货币资金[双击切换]"/>
            <w:tag w:val="_GBC_7583a9a918ef405ba2d26448cc628ff5"/>
            <w:id w:val="840664115"/>
            <w:lock w:val="sdtLocked"/>
            <w:placeholder>
              <w:docPart w:val="{2c136680-f8b2-4812-b4c2-514048030260}"/>
            </w:placeholder>
          </w:sdtPr>
          <w:sdtEndPr/>
          <w:sdtContent>
            <w:p w:rsidR="000C13E3" w:rsidRDefault="00C11B76">
              <w:pPr>
                <w:snapToGrid w:val="0"/>
                <w:spacing w:line="240" w:lineRule="atLeast"/>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2c136680-f8b2-4812-b4c2-514048030260}"/>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2c136680-f8b2-4812-b4c2-514048030260}"/>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47"/>
            <w:gridCol w:w="2986"/>
            <w:gridCol w:w="2626"/>
          </w:tblGrid>
          <w:tr w:rsidR="000C13E3">
            <w:trPr>
              <w:cantSplit/>
            </w:trPr>
            <w:sdt>
              <w:sdtPr>
                <w:rPr>
                  <w:rFonts w:ascii="Times New Roman" w:hAnsi="Times New Roman" w:cs="Times New Roman"/>
                </w:rPr>
                <w:tag w:val="_PLD_640e7daf451b4f14ba49162bfbbd1e72"/>
                <w:id w:val="586580144"/>
                <w:lock w:val="sdtLocked"/>
              </w:sdtPr>
              <w:sdtEndPr/>
              <w:sdtContent>
                <w:tc>
                  <w:tcPr>
                    <w:tcW w:w="3447" w:type="dxa"/>
                    <w:shd w:val="clear" w:color="auto" w:fill="auto"/>
                    <w:vAlign w:val="center"/>
                  </w:tcPr>
                  <w:p w:rsidR="000C13E3" w:rsidRDefault="00C11B76">
                    <w:pPr>
                      <w:autoSpaceDE w:val="0"/>
                      <w:autoSpaceDN w:val="0"/>
                      <w:adjustRightInd w:val="0"/>
                      <w:snapToGrid w:val="0"/>
                      <w:spacing w:line="240" w:lineRule="atLeast"/>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79d1e78073b542bda1ea85bf8925b2cd"/>
                <w:id w:val="899020725"/>
                <w:lock w:val="sdtLocked"/>
              </w:sdtPr>
              <w:sdtEndPr/>
              <w:sdtContent>
                <w:tc>
                  <w:tcPr>
                    <w:tcW w:w="2986" w:type="dxa"/>
                    <w:shd w:val="clear" w:color="auto" w:fill="auto"/>
                    <w:vAlign w:val="center"/>
                  </w:tcPr>
                  <w:p w:rsidR="000C13E3" w:rsidRDefault="00C11B76">
                    <w:pPr>
                      <w:autoSpaceDE w:val="0"/>
                      <w:autoSpaceDN w:val="0"/>
                      <w:adjustRightInd w:val="0"/>
                      <w:snapToGrid w:val="0"/>
                      <w:spacing w:line="240" w:lineRule="atLeast"/>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725adef951424bb094850d632de69fd0"/>
                <w:id w:val="1127433698"/>
                <w:lock w:val="sdtLocked"/>
              </w:sdtPr>
              <w:sdtEndPr/>
              <w:sdtContent>
                <w:tc>
                  <w:tcPr>
                    <w:tcW w:w="2626" w:type="dxa"/>
                    <w:shd w:val="clear" w:color="auto" w:fill="auto"/>
                    <w:vAlign w:val="center"/>
                  </w:tcPr>
                  <w:p w:rsidR="000C13E3" w:rsidRDefault="00C11B76">
                    <w:pPr>
                      <w:autoSpaceDE w:val="0"/>
                      <w:autoSpaceDN w:val="0"/>
                      <w:adjustRightInd w:val="0"/>
                      <w:snapToGrid w:val="0"/>
                      <w:spacing w:line="240" w:lineRule="atLeast"/>
                      <w:jc w:val="center"/>
                      <w:rPr>
                        <w:rFonts w:ascii="Times New Roman" w:hAnsi="Times New Roman" w:cs="Times New Roman"/>
                        <w:szCs w:val="21"/>
                      </w:rPr>
                    </w:pPr>
                    <w:r>
                      <w:rPr>
                        <w:rFonts w:ascii="Times New Roman" w:hAnsi="Times New Roman" w:cs="Times New Roman"/>
                        <w:szCs w:val="21"/>
                      </w:rPr>
                      <w:t>期初余额</w:t>
                    </w:r>
                  </w:p>
                </w:tc>
              </w:sdtContent>
            </w:sdt>
          </w:tr>
          <w:tr w:rsidR="000C13E3">
            <w:trPr>
              <w:cantSplit/>
            </w:trPr>
            <w:sdt>
              <w:sdtPr>
                <w:rPr>
                  <w:rFonts w:ascii="Times New Roman" w:hAnsi="Times New Roman" w:cs="Times New Roman"/>
                </w:rPr>
                <w:tag w:val="_PLD_55b07f50e1e44a558dc393086d2f0e7f"/>
                <w:id w:val="1066538765"/>
                <w:lock w:val="sdtLocked"/>
              </w:sdtPr>
              <w:sdtEndPr/>
              <w:sdtContent>
                <w:tc>
                  <w:tcPr>
                    <w:tcW w:w="3447" w:type="dxa"/>
                    <w:shd w:val="clear" w:color="auto" w:fill="auto"/>
                  </w:tcPr>
                  <w:p w:rsidR="000C13E3" w:rsidRDefault="00C11B76">
                    <w:pPr>
                      <w:autoSpaceDE w:val="0"/>
                      <w:autoSpaceDN w:val="0"/>
                      <w:adjustRightInd w:val="0"/>
                      <w:snapToGrid w:val="0"/>
                      <w:spacing w:line="240" w:lineRule="atLeast"/>
                      <w:rPr>
                        <w:rFonts w:ascii="Times New Roman" w:hAnsi="Times New Roman" w:cs="Times New Roman"/>
                        <w:szCs w:val="21"/>
                      </w:rPr>
                    </w:pPr>
                    <w:r>
                      <w:rPr>
                        <w:rFonts w:ascii="Times New Roman" w:hAnsi="Times New Roman" w:cs="Times New Roman"/>
                        <w:szCs w:val="21"/>
                      </w:rPr>
                      <w:t>库存现金</w:t>
                    </w:r>
                  </w:p>
                </w:tc>
              </w:sdtContent>
            </w:sdt>
            <w:tc>
              <w:tcPr>
                <w:tcW w:w="2986" w:type="dxa"/>
                <w:shd w:val="clear" w:color="auto" w:fill="auto"/>
              </w:tcPr>
              <w:p w:rsidR="000C13E3" w:rsidRDefault="00C11B76">
                <w:pPr>
                  <w:autoSpaceDE w:val="0"/>
                  <w:autoSpaceDN w:val="0"/>
                  <w:adjustRightInd w:val="0"/>
                  <w:snapToGrid w:val="0"/>
                  <w:spacing w:line="240" w:lineRule="atLeast"/>
                  <w:jc w:val="right"/>
                  <w:rPr>
                    <w:rFonts w:ascii="Times New Roman" w:hAnsi="Times New Roman" w:cs="Times New Roman"/>
                    <w:szCs w:val="21"/>
                  </w:rPr>
                </w:pPr>
                <w:r>
                  <w:rPr>
                    <w:rFonts w:ascii="Times New Roman" w:hAnsi="Times New Roman" w:cs="Times New Roman"/>
                  </w:rPr>
                  <w:t>67,466.17</w:t>
                </w:r>
              </w:p>
            </w:tc>
            <w:tc>
              <w:tcPr>
                <w:tcW w:w="2626" w:type="dxa"/>
                <w:shd w:val="clear" w:color="auto" w:fill="auto"/>
              </w:tcPr>
              <w:p w:rsidR="000C13E3" w:rsidRDefault="00C11B76">
                <w:pPr>
                  <w:autoSpaceDE w:val="0"/>
                  <w:autoSpaceDN w:val="0"/>
                  <w:adjustRightInd w:val="0"/>
                  <w:snapToGrid w:val="0"/>
                  <w:spacing w:line="240" w:lineRule="atLeast"/>
                  <w:jc w:val="right"/>
                  <w:rPr>
                    <w:rFonts w:ascii="Times New Roman" w:hAnsi="Times New Roman" w:cs="Times New Roman"/>
                    <w:szCs w:val="21"/>
                  </w:rPr>
                </w:pPr>
                <w:r>
                  <w:rPr>
                    <w:rFonts w:ascii="Times New Roman" w:hAnsi="Times New Roman" w:cs="Times New Roman"/>
                  </w:rPr>
                  <w:t>111,276.06</w:t>
                </w:r>
              </w:p>
            </w:tc>
          </w:tr>
          <w:tr w:rsidR="000C13E3">
            <w:trPr>
              <w:cantSplit/>
            </w:trPr>
            <w:sdt>
              <w:sdtPr>
                <w:rPr>
                  <w:rFonts w:ascii="Times New Roman" w:hAnsi="Times New Roman" w:cs="Times New Roman"/>
                </w:rPr>
                <w:tag w:val="_PLD_29d0fc45c2044da8ab0120f52fea8366"/>
                <w:id w:val="-1628612998"/>
                <w:lock w:val="sdtLocked"/>
              </w:sdtPr>
              <w:sdtEndPr/>
              <w:sdtContent>
                <w:tc>
                  <w:tcPr>
                    <w:tcW w:w="3447" w:type="dxa"/>
                    <w:shd w:val="clear" w:color="auto" w:fill="auto"/>
                  </w:tcPr>
                  <w:p w:rsidR="000C13E3" w:rsidRDefault="00C11B76">
                    <w:pPr>
                      <w:autoSpaceDE w:val="0"/>
                      <w:autoSpaceDN w:val="0"/>
                      <w:adjustRightInd w:val="0"/>
                      <w:snapToGrid w:val="0"/>
                      <w:spacing w:line="240" w:lineRule="atLeast"/>
                      <w:rPr>
                        <w:rFonts w:ascii="Times New Roman" w:hAnsi="Times New Roman" w:cs="Times New Roman"/>
                        <w:szCs w:val="21"/>
                      </w:rPr>
                    </w:pPr>
                    <w:r>
                      <w:rPr>
                        <w:rFonts w:ascii="Times New Roman" w:hAnsi="Times New Roman" w:cs="Times New Roman"/>
                        <w:szCs w:val="21"/>
                      </w:rPr>
                      <w:t>银行存款</w:t>
                    </w:r>
                  </w:p>
                </w:tc>
              </w:sdtContent>
            </w:sdt>
            <w:tc>
              <w:tcPr>
                <w:tcW w:w="2986" w:type="dxa"/>
                <w:shd w:val="clear" w:color="auto" w:fill="auto"/>
              </w:tcPr>
              <w:p w:rsidR="000C13E3" w:rsidRDefault="00C11B76">
                <w:pPr>
                  <w:autoSpaceDE w:val="0"/>
                  <w:autoSpaceDN w:val="0"/>
                  <w:adjustRightInd w:val="0"/>
                  <w:snapToGrid w:val="0"/>
                  <w:spacing w:line="240" w:lineRule="atLeast"/>
                  <w:jc w:val="right"/>
                  <w:rPr>
                    <w:rFonts w:ascii="Times New Roman" w:hAnsi="Times New Roman" w:cs="Times New Roman"/>
                    <w:szCs w:val="21"/>
                  </w:rPr>
                </w:pPr>
                <w:r>
                  <w:rPr>
                    <w:rFonts w:ascii="Times New Roman" w:hAnsi="Times New Roman" w:cs="Times New Roman"/>
                  </w:rPr>
                  <w:t>492,116,871.89</w:t>
                </w:r>
              </w:p>
            </w:tc>
            <w:tc>
              <w:tcPr>
                <w:tcW w:w="2626" w:type="dxa"/>
                <w:shd w:val="clear" w:color="auto" w:fill="auto"/>
              </w:tcPr>
              <w:p w:rsidR="000C13E3" w:rsidRDefault="00C11B76">
                <w:pPr>
                  <w:autoSpaceDE w:val="0"/>
                  <w:autoSpaceDN w:val="0"/>
                  <w:adjustRightInd w:val="0"/>
                  <w:snapToGrid w:val="0"/>
                  <w:spacing w:line="240" w:lineRule="atLeast"/>
                  <w:jc w:val="right"/>
                  <w:rPr>
                    <w:rFonts w:ascii="Times New Roman" w:hAnsi="Times New Roman" w:cs="Times New Roman"/>
                    <w:szCs w:val="21"/>
                  </w:rPr>
                </w:pPr>
                <w:r>
                  <w:rPr>
                    <w:rFonts w:ascii="Times New Roman" w:hAnsi="Times New Roman" w:cs="Times New Roman"/>
                  </w:rPr>
                  <w:t>700,269,882.32</w:t>
                </w:r>
              </w:p>
            </w:tc>
          </w:tr>
          <w:tr w:rsidR="000C13E3">
            <w:trPr>
              <w:cantSplit/>
            </w:trPr>
            <w:sdt>
              <w:sdtPr>
                <w:rPr>
                  <w:rFonts w:ascii="Times New Roman" w:hAnsi="Times New Roman" w:cs="Times New Roman"/>
                </w:rPr>
                <w:tag w:val="_PLD_c1e18aed267f4e76a33b93512faddc98"/>
                <w:id w:val="-761681894"/>
                <w:lock w:val="sdtLocked"/>
              </w:sdtPr>
              <w:sdtEndPr/>
              <w:sdtContent>
                <w:tc>
                  <w:tcPr>
                    <w:tcW w:w="3447" w:type="dxa"/>
                    <w:shd w:val="clear" w:color="auto" w:fill="auto"/>
                  </w:tcPr>
                  <w:p w:rsidR="000C13E3" w:rsidRDefault="00C11B76">
                    <w:pPr>
                      <w:autoSpaceDE w:val="0"/>
                      <w:autoSpaceDN w:val="0"/>
                      <w:adjustRightInd w:val="0"/>
                      <w:snapToGrid w:val="0"/>
                      <w:spacing w:line="240" w:lineRule="atLeast"/>
                      <w:rPr>
                        <w:rFonts w:ascii="Times New Roman" w:hAnsi="Times New Roman" w:cs="Times New Roman"/>
                        <w:szCs w:val="21"/>
                      </w:rPr>
                    </w:pPr>
                    <w:r>
                      <w:rPr>
                        <w:rFonts w:ascii="Times New Roman" w:hAnsi="Times New Roman" w:cs="Times New Roman"/>
                        <w:szCs w:val="21"/>
                      </w:rPr>
                      <w:t>其他货币资金</w:t>
                    </w:r>
                  </w:p>
                </w:tc>
              </w:sdtContent>
            </w:sdt>
            <w:tc>
              <w:tcPr>
                <w:tcW w:w="2986" w:type="dxa"/>
                <w:shd w:val="clear" w:color="auto" w:fill="auto"/>
              </w:tcPr>
              <w:p w:rsidR="000C13E3" w:rsidRDefault="00C11B76">
                <w:pPr>
                  <w:autoSpaceDE w:val="0"/>
                  <w:autoSpaceDN w:val="0"/>
                  <w:adjustRightInd w:val="0"/>
                  <w:snapToGrid w:val="0"/>
                  <w:spacing w:line="240" w:lineRule="atLeast"/>
                  <w:jc w:val="right"/>
                  <w:rPr>
                    <w:rFonts w:ascii="Times New Roman" w:hAnsi="Times New Roman" w:cs="Times New Roman"/>
                    <w:szCs w:val="21"/>
                  </w:rPr>
                </w:pPr>
                <w:r>
                  <w:rPr>
                    <w:rFonts w:ascii="Times New Roman" w:hAnsi="Times New Roman" w:cs="Times New Roman"/>
                  </w:rPr>
                  <w:t>10,807,712.27</w:t>
                </w:r>
              </w:p>
            </w:tc>
            <w:tc>
              <w:tcPr>
                <w:tcW w:w="2626" w:type="dxa"/>
                <w:shd w:val="clear" w:color="auto" w:fill="auto"/>
              </w:tcPr>
              <w:p w:rsidR="000C13E3" w:rsidRDefault="00C11B76">
                <w:pPr>
                  <w:autoSpaceDE w:val="0"/>
                  <w:autoSpaceDN w:val="0"/>
                  <w:adjustRightInd w:val="0"/>
                  <w:snapToGrid w:val="0"/>
                  <w:spacing w:line="240" w:lineRule="atLeast"/>
                  <w:jc w:val="right"/>
                  <w:rPr>
                    <w:rFonts w:ascii="Times New Roman" w:hAnsi="Times New Roman" w:cs="Times New Roman"/>
                    <w:szCs w:val="21"/>
                  </w:rPr>
                </w:pPr>
                <w:r>
                  <w:rPr>
                    <w:rFonts w:ascii="Times New Roman" w:hAnsi="Times New Roman" w:cs="Times New Roman"/>
                  </w:rPr>
                  <w:t>16,733,742.22</w:t>
                </w:r>
              </w:p>
            </w:tc>
          </w:tr>
          <w:tr w:rsidR="000C13E3">
            <w:trPr>
              <w:cantSplit/>
            </w:trPr>
            <w:sdt>
              <w:sdtPr>
                <w:rPr>
                  <w:rFonts w:ascii="Times New Roman" w:hAnsi="Times New Roman" w:cs="Times New Roman"/>
                </w:rPr>
                <w:tag w:val="_PLD_4aea35e6574448b9a1396c2c1b22290f"/>
                <w:id w:val="1479340084"/>
                <w:lock w:val="sdtLocked"/>
              </w:sdtPr>
              <w:sdtEndPr/>
              <w:sdtContent>
                <w:tc>
                  <w:tcPr>
                    <w:tcW w:w="3447" w:type="dxa"/>
                    <w:shd w:val="clear" w:color="auto" w:fill="auto"/>
                    <w:vAlign w:val="center"/>
                  </w:tcPr>
                  <w:p w:rsidR="000C13E3" w:rsidRDefault="00C11B76">
                    <w:pPr>
                      <w:autoSpaceDE w:val="0"/>
                      <w:autoSpaceDN w:val="0"/>
                      <w:adjustRightInd w:val="0"/>
                      <w:snapToGrid w:val="0"/>
                      <w:spacing w:line="240" w:lineRule="atLeast"/>
                      <w:rPr>
                        <w:rFonts w:ascii="Times New Roman" w:hAnsi="Times New Roman" w:cs="Times New Roman"/>
                        <w:szCs w:val="21"/>
                      </w:rPr>
                    </w:pPr>
                    <w:r>
                      <w:rPr>
                        <w:rFonts w:ascii="Times New Roman" w:hAnsi="Times New Roman" w:cs="Times New Roman"/>
                        <w:szCs w:val="21"/>
                      </w:rPr>
                      <w:t>合计</w:t>
                    </w:r>
                  </w:p>
                </w:tc>
              </w:sdtContent>
            </w:sdt>
            <w:tc>
              <w:tcPr>
                <w:tcW w:w="2986" w:type="dxa"/>
                <w:shd w:val="clear" w:color="auto" w:fill="auto"/>
              </w:tcPr>
              <w:p w:rsidR="000C13E3" w:rsidRDefault="00C11B76">
                <w:pPr>
                  <w:autoSpaceDE w:val="0"/>
                  <w:autoSpaceDN w:val="0"/>
                  <w:adjustRightInd w:val="0"/>
                  <w:snapToGrid w:val="0"/>
                  <w:spacing w:line="240" w:lineRule="atLeast"/>
                  <w:jc w:val="right"/>
                  <w:rPr>
                    <w:rFonts w:ascii="Times New Roman" w:hAnsi="Times New Roman" w:cs="Times New Roman"/>
                    <w:szCs w:val="21"/>
                  </w:rPr>
                </w:pPr>
                <w:r>
                  <w:rPr>
                    <w:rFonts w:ascii="Times New Roman" w:hAnsi="Times New Roman" w:cs="Times New Roman"/>
                  </w:rPr>
                  <w:t>502,992,050.33</w:t>
                </w:r>
              </w:p>
            </w:tc>
            <w:tc>
              <w:tcPr>
                <w:tcW w:w="2626" w:type="dxa"/>
                <w:shd w:val="clear" w:color="auto" w:fill="auto"/>
              </w:tcPr>
              <w:p w:rsidR="000C13E3" w:rsidRDefault="00C11B76">
                <w:pPr>
                  <w:autoSpaceDE w:val="0"/>
                  <w:autoSpaceDN w:val="0"/>
                  <w:adjustRightInd w:val="0"/>
                  <w:snapToGrid w:val="0"/>
                  <w:spacing w:line="240" w:lineRule="atLeast"/>
                  <w:jc w:val="right"/>
                  <w:rPr>
                    <w:rFonts w:ascii="Times New Roman" w:hAnsi="Times New Roman" w:cs="Times New Roman"/>
                    <w:szCs w:val="21"/>
                  </w:rPr>
                </w:pPr>
                <w:r>
                  <w:rPr>
                    <w:rFonts w:ascii="Times New Roman" w:hAnsi="Times New Roman" w:cs="Times New Roman"/>
                  </w:rPr>
                  <w:t>717,114,900.60</w:t>
                </w:r>
              </w:p>
            </w:tc>
          </w:tr>
          <w:tr w:rsidR="000C13E3">
            <w:trPr>
              <w:cantSplit/>
            </w:trPr>
            <w:sdt>
              <w:sdtPr>
                <w:rPr>
                  <w:rFonts w:ascii="Times New Roman" w:hAnsi="Times New Roman" w:cs="Times New Roman"/>
                </w:rPr>
                <w:tag w:val="_PLD_bde21157aed743d5a01686780a359fcc"/>
                <w:id w:val="1769192805"/>
                <w:lock w:val="sdtLocked"/>
              </w:sdtPr>
              <w:sdtEndPr/>
              <w:sdtContent>
                <w:tc>
                  <w:tcPr>
                    <w:tcW w:w="3447" w:type="dxa"/>
                    <w:shd w:val="clear" w:color="auto" w:fill="auto"/>
                  </w:tcPr>
                  <w:p w:rsidR="000C13E3" w:rsidRDefault="00C11B76">
                    <w:pPr>
                      <w:autoSpaceDE w:val="0"/>
                      <w:autoSpaceDN w:val="0"/>
                      <w:adjustRightInd w:val="0"/>
                      <w:snapToGrid w:val="0"/>
                      <w:spacing w:line="240" w:lineRule="atLeast"/>
                      <w:ind w:firstLineChars="100" w:firstLine="210"/>
                      <w:jc w:val="center"/>
                      <w:rPr>
                        <w:rFonts w:ascii="Times New Roman" w:hAnsi="Times New Roman" w:cs="Times New Roman"/>
                        <w:szCs w:val="21"/>
                      </w:rPr>
                    </w:pPr>
                    <w:r>
                      <w:rPr>
                        <w:rFonts w:ascii="Times New Roman" w:hAnsi="Times New Roman" w:cs="Times New Roman"/>
                        <w:szCs w:val="21"/>
                      </w:rPr>
                      <w:t>其中：存放在境外的款项总额</w:t>
                    </w:r>
                  </w:p>
                </w:tc>
              </w:sdtContent>
            </w:sdt>
            <w:tc>
              <w:tcPr>
                <w:tcW w:w="2986" w:type="dxa"/>
                <w:shd w:val="clear" w:color="auto" w:fill="auto"/>
              </w:tcPr>
              <w:p w:rsidR="000C13E3" w:rsidRDefault="000C13E3">
                <w:pPr>
                  <w:autoSpaceDE w:val="0"/>
                  <w:autoSpaceDN w:val="0"/>
                  <w:adjustRightInd w:val="0"/>
                  <w:snapToGrid w:val="0"/>
                  <w:spacing w:line="240" w:lineRule="atLeast"/>
                  <w:jc w:val="right"/>
                  <w:rPr>
                    <w:rFonts w:ascii="Times New Roman" w:hAnsi="Times New Roman" w:cs="Times New Roman"/>
                    <w:szCs w:val="21"/>
                  </w:rPr>
                </w:pPr>
              </w:p>
            </w:tc>
            <w:tc>
              <w:tcPr>
                <w:tcW w:w="2626" w:type="dxa"/>
                <w:shd w:val="clear" w:color="auto" w:fill="auto"/>
              </w:tcPr>
              <w:p w:rsidR="000C13E3" w:rsidRDefault="000C13E3">
                <w:pPr>
                  <w:autoSpaceDE w:val="0"/>
                  <w:autoSpaceDN w:val="0"/>
                  <w:adjustRightInd w:val="0"/>
                  <w:snapToGrid w:val="0"/>
                  <w:spacing w:line="240" w:lineRule="atLeast"/>
                  <w:jc w:val="right"/>
                  <w:rPr>
                    <w:rFonts w:ascii="Times New Roman" w:hAnsi="Times New Roman" w:cs="Times New Roman"/>
                    <w:szCs w:val="21"/>
                  </w:rPr>
                </w:pPr>
              </w:p>
            </w:tc>
          </w:tr>
          <w:tr w:rsidR="000C13E3">
            <w:trPr>
              <w:cantSplit/>
            </w:trPr>
            <w:tc>
              <w:tcPr>
                <w:tcW w:w="3447" w:type="dxa"/>
                <w:shd w:val="clear" w:color="auto" w:fill="auto"/>
              </w:tcPr>
              <w:sdt>
                <w:sdtPr>
                  <w:rPr>
                    <w:rFonts w:ascii="Times New Roman" w:hAnsi="Times New Roman" w:cs="Times New Roman"/>
                  </w:rPr>
                  <w:tag w:val="_PLD_42f986b776434fa68dd7d6c75e9619b4"/>
                  <w:id w:val="630985549"/>
                  <w:lock w:val="sdtLocked"/>
                </w:sdtPr>
                <w:sdtEndPr/>
                <w:sdtContent>
                  <w:p w:rsidR="000C13E3" w:rsidRDefault="00C11B76">
                    <w:pPr>
                      <w:autoSpaceDE w:val="0"/>
                      <w:autoSpaceDN w:val="0"/>
                      <w:adjustRightInd w:val="0"/>
                      <w:snapToGrid w:val="0"/>
                      <w:spacing w:line="240" w:lineRule="atLeast"/>
                      <w:ind w:firstLineChars="100" w:firstLine="210"/>
                      <w:jc w:val="center"/>
                      <w:rPr>
                        <w:rFonts w:ascii="Times New Roman" w:hAnsi="Times New Roman" w:cs="Times New Roman"/>
                      </w:rPr>
                    </w:pPr>
                    <w:r>
                      <w:rPr>
                        <w:rFonts w:ascii="Times New Roman" w:hAnsi="Times New Roman" w:cs="Times New Roman"/>
                      </w:rPr>
                      <w:t>存放财务公司存款</w:t>
                    </w:r>
                  </w:p>
                </w:sdtContent>
              </w:sdt>
            </w:tc>
            <w:tc>
              <w:tcPr>
                <w:tcW w:w="2986" w:type="dxa"/>
                <w:shd w:val="clear" w:color="auto" w:fill="auto"/>
              </w:tcPr>
              <w:p w:rsidR="000C13E3" w:rsidRDefault="00C11B76">
                <w:pPr>
                  <w:tabs>
                    <w:tab w:val="left" w:pos="2350"/>
                  </w:tabs>
                  <w:autoSpaceDE w:val="0"/>
                  <w:autoSpaceDN w:val="0"/>
                  <w:adjustRightInd w:val="0"/>
                  <w:snapToGrid w:val="0"/>
                  <w:spacing w:line="240" w:lineRule="atLeast"/>
                  <w:jc w:val="right"/>
                  <w:rPr>
                    <w:rFonts w:ascii="Times New Roman" w:hAnsi="Times New Roman" w:cs="Times New Roman"/>
                    <w:szCs w:val="21"/>
                  </w:rPr>
                </w:pPr>
                <w:r>
                  <w:rPr>
                    <w:rFonts w:ascii="Times New Roman" w:hAnsi="Times New Roman" w:cs="Times New Roman"/>
                    <w:sz w:val="20"/>
                    <w:szCs w:val="20"/>
                  </w:rPr>
                  <w:t>485,667,616.22</w:t>
                </w:r>
              </w:p>
            </w:tc>
            <w:tc>
              <w:tcPr>
                <w:tcW w:w="2626" w:type="dxa"/>
                <w:shd w:val="clear" w:color="auto" w:fill="auto"/>
              </w:tcPr>
              <w:p w:rsidR="000C13E3" w:rsidRDefault="000C13E3">
                <w:pPr>
                  <w:autoSpaceDE w:val="0"/>
                  <w:autoSpaceDN w:val="0"/>
                  <w:adjustRightInd w:val="0"/>
                  <w:snapToGrid w:val="0"/>
                  <w:spacing w:line="240" w:lineRule="atLeast"/>
                  <w:jc w:val="right"/>
                  <w:rPr>
                    <w:rFonts w:ascii="Times New Roman" w:hAnsi="Times New Roman" w:cs="Times New Roman"/>
                    <w:szCs w:val="21"/>
                  </w:rPr>
                </w:pPr>
              </w:p>
            </w:tc>
          </w:tr>
        </w:tbl>
        <w:p w:rsidR="000C13E3" w:rsidRDefault="000C13E3"/>
        <w:p w:rsidR="000C13E3" w:rsidRDefault="00C11B76">
          <w:pPr>
            <w:rPr>
              <w:szCs w:val="21"/>
            </w:rPr>
          </w:pPr>
          <w:r>
            <w:rPr>
              <w:rFonts w:hint="eastAsia"/>
              <w:szCs w:val="21"/>
            </w:rPr>
            <w:t>其他说明</w:t>
          </w:r>
        </w:p>
        <w:sdt>
          <w:sdtPr>
            <w:rPr>
              <w:szCs w:val="21"/>
            </w:rPr>
            <w:alias w:val="货币资金的说明"/>
            <w:tag w:val="_GBC_672a863055084dfabbc1ba40f04a68b4"/>
            <w:id w:val="350304343"/>
            <w:lock w:val="sdtLocked"/>
            <w:placeholder>
              <w:docPart w:val="{2c136680-f8b2-4812-b4c2-514048030260}"/>
            </w:placeholder>
          </w:sdtPr>
          <w:sdtEndPr/>
          <w:sdtContent>
            <w:p w:rsidR="000C13E3" w:rsidRDefault="00C11B76">
              <w:pPr>
                <w:rPr>
                  <w:szCs w:val="21"/>
                </w:rPr>
              </w:pPr>
              <w:r>
                <w:rPr>
                  <w:rFonts w:hint="eastAsia"/>
                  <w:szCs w:val="21"/>
                </w:rPr>
                <w:t>注：因抵押、质押或冻结等对使用有限制、以及存放在境外且资金汇回受到限制的款项明细如下：</w:t>
              </w:r>
            </w:p>
            <w:tbl>
              <w:tblPr>
                <w:tblW w:w="883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731"/>
                <w:gridCol w:w="2456"/>
                <w:gridCol w:w="2646"/>
              </w:tblGrid>
              <w:tr w:rsidR="000C13E3">
                <w:trPr>
                  <w:trHeight w:val="340"/>
                  <w:tblHeader/>
                </w:trPr>
                <w:tc>
                  <w:tcPr>
                    <w:tcW w:w="3731" w:type="dxa"/>
                    <w:tcBorders>
                      <w:tl2br w:val="nil"/>
                      <w:tr2bl w:val="nil"/>
                    </w:tcBorders>
                    <w:shd w:val="clear" w:color="auto" w:fill="auto"/>
                    <w:vAlign w:val="center"/>
                  </w:tcPr>
                  <w:p w:rsidR="000C13E3" w:rsidRDefault="00C11B76">
                    <w:pPr>
                      <w:adjustRightInd w:val="0"/>
                      <w:snapToGrid w:val="0"/>
                      <w:spacing w:line="200" w:lineRule="atLeast"/>
                      <w:jc w:val="center"/>
                      <w:rPr>
                        <w:rFonts w:ascii="Times New Roman" w:hAnsi="Times New Roman" w:cs="Times New Roman"/>
                        <w:sz w:val="22"/>
                      </w:rPr>
                    </w:pPr>
                    <w:r>
                      <w:rPr>
                        <w:rFonts w:ascii="Times New Roman" w:hAnsi="Times New Roman" w:cs="Times New Roman"/>
                        <w:sz w:val="22"/>
                      </w:rPr>
                      <w:t>项目</w:t>
                    </w:r>
                  </w:p>
                </w:tc>
                <w:tc>
                  <w:tcPr>
                    <w:tcW w:w="2456" w:type="dxa"/>
                    <w:tcBorders>
                      <w:tl2br w:val="nil"/>
                      <w:tr2bl w:val="nil"/>
                    </w:tcBorders>
                    <w:shd w:val="clear" w:color="auto" w:fill="auto"/>
                    <w:vAlign w:val="center"/>
                  </w:tcPr>
                  <w:p w:rsidR="000C13E3" w:rsidRDefault="00C11B76">
                    <w:pPr>
                      <w:adjustRightInd w:val="0"/>
                      <w:snapToGrid w:val="0"/>
                      <w:spacing w:line="200" w:lineRule="atLeast"/>
                      <w:jc w:val="center"/>
                      <w:rPr>
                        <w:rFonts w:ascii="Times New Roman" w:hAnsi="Times New Roman" w:cs="Times New Roman"/>
                        <w:sz w:val="22"/>
                      </w:rPr>
                    </w:pPr>
                    <w:r>
                      <w:rPr>
                        <w:rFonts w:ascii="Times New Roman" w:hAnsi="Times New Roman" w:cs="Times New Roman"/>
                        <w:sz w:val="22"/>
                      </w:rPr>
                      <w:t>期末余额</w:t>
                    </w:r>
                  </w:p>
                </w:tc>
                <w:tc>
                  <w:tcPr>
                    <w:tcW w:w="2646" w:type="dxa"/>
                    <w:tcBorders>
                      <w:tl2br w:val="nil"/>
                      <w:tr2bl w:val="nil"/>
                    </w:tcBorders>
                    <w:shd w:val="clear" w:color="auto" w:fill="auto"/>
                    <w:vAlign w:val="center"/>
                  </w:tcPr>
                  <w:p w:rsidR="000C13E3" w:rsidRDefault="00C11B76">
                    <w:pPr>
                      <w:adjustRightInd w:val="0"/>
                      <w:snapToGrid w:val="0"/>
                      <w:spacing w:line="200" w:lineRule="atLeast"/>
                      <w:jc w:val="center"/>
                      <w:rPr>
                        <w:rFonts w:ascii="Times New Roman" w:hAnsi="Times New Roman" w:cs="Times New Roman"/>
                        <w:sz w:val="22"/>
                      </w:rPr>
                    </w:pPr>
                    <w:r>
                      <w:rPr>
                        <w:rFonts w:ascii="Times New Roman" w:hAnsi="Times New Roman" w:cs="Times New Roman"/>
                        <w:sz w:val="22"/>
                      </w:rPr>
                      <w:t>上年年末余额</w:t>
                    </w:r>
                  </w:p>
                </w:tc>
              </w:tr>
              <w:tr w:rsidR="000C13E3">
                <w:trPr>
                  <w:trHeight w:val="340"/>
                </w:trPr>
                <w:tc>
                  <w:tcPr>
                    <w:tcW w:w="3731" w:type="dxa"/>
                    <w:tcBorders>
                      <w:tl2br w:val="nil"/>
                      <w:tr2bl w:val="nil"/>
                    </w:tcBorders>
                    <w:shd w:val="clear" w:color="auto" w:fill="auto"/>
                    <w:vAlign w:val="center"/>
                  </w:tcPr>
                  <w:p w:rsidR="000C13E3" w:rsidRDefault="00C11B76">
                    <w:pPr>
                      <w:adjustRightInd w:val="0"/>
                      <w:snapToGrid w:val="0"/>
                      <w:spacing w:line="200" w:lineRule="atLeast"/>
                      <w:rPr>
                        <w:rFonts w:ascii="Times New Roman" w:hAnsi="Times New Roman" w:cs="Times New Roman"/>
                        <w:sz w:val="22"/>
                      </w:rPr>
                    </w:pPr>
                    <w:r>
                      <w:rPr>
                        <w:rFonts w:ascii="Times New Roman" w:hAnsi="Times New Roman" w:cs="Times New Roman"/>
                        <w:sz w:val="22"/>
                      </w:rPr>
                      <w:t>银行承兑汇票保证金</w:t>
                    </w:r>
                  </w:p>
                </w:tc>
                <w:tc>
                  <w:tcPr>
                    <w:tcW w:w="2456" w:type="dxa"/>
                    <w:tcBorders>
                      <w:tl2br w:val="nil"/>
                      <w:tr2bl w:val="nil"/>
                    </w:tcBorders>
                    <w:shd w:val="clear" w:color="auto" w:fill="auto"/>
                    <w:vAlign w:val="center"/>
                  </w:tcPr>
                  <w:p w:rsidR="000C13E3" w:rsidRDefault="00C11B76">
                    <w:pPr>
                      <w:adjustRightInd w:val="0"/>
                      <w:snapToGrid w:val="0"/>
                      <w:spacing w:line="200" w:lineRule="atLeast"/>
                      <w:jc w:val="right"/>
                      <w:rPr>
                        <w:rFonts w:ascii="Times New Roman" w:hAnsi="Times New Roman" w:cs="Times New Roman"/>
                        <w:sz w:val="22"/>
                      </w:rPr>
                    </w:pPr>
                    <w:r>
                      <w:rPr>
                        <w:rFonts w:ascii="Times New Roman" w:hAnsi="Times New Roman" w:cs="Times New Roman"/>
                      </w:rPr>
                      <w:t> 7,749,734.27</w:t>
                    </w:r>
                  </w:p>
                </w:tc>
                <w:tc>
                  <w:tcPr>
                    <w:tcW w:w="2646" w:type="dxa"/>
                    <w:tcBorders>
                      <w:tl2br w:val="nil"/>
                      <w:tr2bl w:val="nil"/>
                    </w:tcBorders>
                    <w:shd w:val="clear" w:color="auto" w:fill="auto"/>
                    <w:vAlign w:val="center"/>
                  </w:tcPr>
                  <w:p w:rsidR="000C13E3" w:rsidRDefault="00C11B76">
                    <w:pPr>
                      <w:adjustRightInd w:val="0"/>
                      <w:snapToGrid w:val="0"/>
                      <w:spacing w:line="200" w:lineRule="atLeast"/>
                      <w:jc w:val="right"/>
                      <w:rPr>
                        <w:rFonts w:ascii="Times New Roman" w:hAnsi="Times New Roman" w:cs="Times New Roman"/>
                        <w:sz w:val="22"/>
                      </w:rPr>
                    </w:pPr>
                    <w:r>
                      <w:rPr>
                        <w:rFonts w:ascii="Times New Roman" w:hAnsi="Times New Roman" w:cs="Times New Roman"/>
                        <w:sz w:val="22"/>
                      </w:rPr>
                      <w:t>12,998,013.82</w:t>
                    </w:r>
                  </w:p>
                </w:tc>
              </w:tr>
              <w:tr w:rsidR="000C13E3">
                <w:trPr>
                  <w:trHeight w:val="340"/>
                </w:trPr>
                <w:tc>
                  <w:tcPr>
                    <w:tcW w:w="3731" w:type="dxa"/>
                    <w:tcBorders>
                      <w:tl2br w:val="nil"/>
                      <w:tr2bl w:val="nil"/>
                    </w:tcBorders>
                    <w:shd w:val="clear" w:color="auto" w:fill="auto"/>
                    <w:vAlign w:val="center"/>
                  </w:tcPr>
                  <w:p w:rsidR="000C13E3" w:rsidRDefault="00C11B76">
                    <w:pPr>
                      <w:adjustRightInd w:val="0"/>
                      <w:snapToGrid w:val="0"/>
                      <w:spacing w:line="200" w:lineRule="atLeast"/>
                      <w:rPr>
                        <w:rFonts w:ascii="Times New Roman" w:hAnsi="Times New Roman" w:cs="Times New Roman"/>
                        <w:sz w:val="22"/>
                      </w:rPr>
                    </w:pPr>
                    <w:r>
                      <w:rPr>
                        <w:rFonts w:ascii="Times New Roman" w:hAnsi="Times New Roman" w:cs="Times New Roman"/>
                        <w:sz w:val="22"/>
                      </w:rPr>
                      <w:t>保函保证金</w:t>
                    </w:r>
                  </w:p>
                </w:tc>
                <w:tc>
                  <w:tcPr>
                    <w:tcW w:w="2456" w:type="dxa"/>
                    <w:tcBorders>
                      <w:tl2br w:val="nil"/>
                      <w:tr2bl w:val="nil"/>
                    </w:tcBorders>
                    <w:shd w:val="clear" w:color="auto" w:fill="auto"/>
                    <w:vAlign w:val="center"/>
                  </w:tcPr>
                  <w:p w:rsidR="000C13E3" w:rsidRDefault="00C11B76">
                    <w:pPr>
                      <w:adjustRightInd w:val="0"/>
                      <w:snapToGrid w:val="0"/>
                      <w:spacing w:line="200" w:lineRule="atLeast"/>
                      <w:jc w:val="right"/>
                      <w:rPr>
                        <w:rFonts w:ascii="Times New Roman" w:hAnsi="Times New Roman" w:cs="Times New Roman"/>
                        <w:sz w:val="22"/>
                      </w:rPr>
                    </w:pPr>
                    <w:r>
                      <w:rPr>
                        <w:rFonts w:ascii="Times New Roman" w:hAnsi="Times New Roman" w:cs="Times New Roman"/>
                      </w:rPr>
                      <w:t> 3,057,978.00</w:t>
                    </w:r>
                  </w:p>
                </w:tc>
                <w:tc>
                  <w:tcPr>
                    <w:tcW w:w="2646" w:type="dxa"/>
                    <w:tcBorders>
                      <w:tl2br w:val="nil"/>
                      <w:tr2bl w:val="nil"/>
                    </w:tcBorders>
                    <w:shd w:val="clear" w:color="auto" w:fill="auto"/>
                    <w:vAlign w:val="center"/>
                  </w:tcPr>
                  <w:p w:rsidR="000C13E3" w:rsidRDefault="00C11B76">
                    <w:pPr>
                      <w:adjustRightInd w:val="0"/>
                      <w:snapToGrid w:val="0"/>
                      <w:spacing w:line="200" w:lineRule="atLeast"/>
                      <w:jc w:val="right"/>
                      <w:rPr>
                        <w:rFonts w:ascii="Times New Roman" w:hAnsi="Times New Roman" w:cs="Times New Roman"/>
                        <w:sz w:val="22"/>
                      </w:rPr>
                    </w:pPr>
                    <w:r>
                      <w:rPr>
                        <w:rFonts w:ascii="Times New Roman" w:hAnsi="Times New Roman" w:cs="Times New Roman"/>
                        <w:sz w:val="22"/>
                      </w:rPr>
                      <w:t>3,735,728.40</w:t>
                    </w:r>
                  </w:p>
                </w:tc>
              </w:tr>
              <w:tr w:rsidR="000C13E3">
                <w:trPr>
                  <w:trHeight w:val="340"/>
                </w:trPr>
                <w:tc>
                  <w:tcPr>
                    <w:tcW w:w="3731" w:type="dxa"/>
                    <w:tcBorders>
                      <w:tl2br w:val="nil"/>
                      <w:tr2bl w:val="nil"/>
                    </w:tcBorders>
                    <w:shd w:val="clear" w:color="auto" w:fill="auto"/>
                    <w:vAlign w:val="center"/>
                  </w:tcPr>
                  <w:p w:rsidR="000C13E3" w:rsidRDefault="00C11B76">
                    <w:pPr>
                      <w:adjustRightInd w:val="0"/>
                      <w:snapToGrid w:val="0"/>
                      <w:spacing w:line="200" w:lineRule="atLeast"/>
                      <w:rPr>
                        <w:rFonts w:ascii="Times New Roman" w:hAnsi="Times New Roman" w:cs="Times New Roman"/>
                        <w:sz w:val="22"/>
                      </w:rPr>
                    </w:pPr>
                    <w:r>
                      <w:rPr>
                        <w:rFonts w:ascii="Times New Roman" w:hAnsi="Times New Roman" w:cs="Times New Roman"/>
                        <w:sz w:val="22"/>
                      </w:rPr>
                      <w:t>诉讼冻结资金</w:t>
                    </w:r>
                  </w:p>
                </w:tc>
                <w:tc>
                  <w:tcPr>
                    <w:tcW w:w="2456" w:type="dxa"/>
                    <w:tcBorders>
                      <w:tl2br w:val="nil"/>
                      <w:tr2bl w:val="nil"/>
                    </w:tcBorders>
                    <w:shd w:val="clear" w:color="auto" w:fill="auto"/>
                    <w:vAlign w:val="center"/>
                  </w:tcPr>
                  <w:p w:rsidR="000C13E3" w:rsidRDefault="00C11B76">
                    <w:pPr>
                      <w:adjustRightInd w:val="0"/>
                      <w:snapToGrid w:val="0"/>
                      <w:spacing w:line="200" w:lineRule="atLeast"/>
                      <w:jc w:val="right"/>
                      <w:rPr>
                        <w:rFonts w:ascii="Times New Roman" w:hAnsi="Times New Roman" w:cs="Times New Roman"/>
                        <w:sz w:val="22"/>
                      </w:rPr>
                    </w:pPr>
                    <w:r>
                      <w:rPr>
                        <w:rFonts w:ascii="Times New Roman" w:hAnsi="Times New Roman" w:cs="Times New Roman"/>
                      </w:rPr>
                      <w:t> </w:t>
                    </w:r>
                  </w:p>
                </w:tc>
                <w:tc>
                  <w:tcPr>
                    <w:tcW w:w="2646" w:type="dxa"/>
                    <w:tcBorders>
                      <w:tl2br w:val="nil"/>
                      <w:tr2bl w:val="nil"/>
                    </w:tcBorders>
                    <w:shd w:val="clear" w:color="auto" w:fill="auto"/>
                    <w:vAlign w:val="center"/>
                  </w:tcPr>
                  <w:p w:rsidR="000C13E3" w:rsidRDefault="000C13E3">
                    <w:pPr>
                      <w:adjustRightInd w:val="0"/>
                      <w:snapToGrid w:val="0"/>
                      <w:spacing w:line="200" w:lineRule="atLeast"/>
                      <w:jc w:val="right"/>
                      <w:rPr>
                        <w:rFonts w:ascii="Times New Roman" w:hAnsi="Times New Roman" w:cs="Times New Roman"/>
                        <w:sz w:val="22"/>
                      </w:rPr>
                    </w:pPr>
                  </w:p>
                </w:tc>
              </w:tr>
              <w:tr w:rsidR="000C13E3">
                <w:trPr>
                  <w:trHeight w:val="340"/>
                </w:trPr>
                <w:tc>
                  <w:tcPr>
                    <w:tcW w:w="3731" w:type="dxa"/>
                    <w:tcBorders>
                      <w:tl2br w:val="nil"/>
                      <w:tr2bl w:val="nil"/>
                    </w:tcBorders>
                    <w:shd w:val="clear" w:color="auto" w:fill="auto"/>
                    <w:vAlign w:val="center"/>
                  </w:tcPr>
                  <w:p w:rsidR="000C13E3" w:rsidRDefault="00C11B76">
                    <w:pPr>
                      <w:adjustRightInd w:val="0"/>
                      <w:snapToGrid w:val="0"/>
                      <w:spacing w:line="200" w:lineRule="atLeast"/>
                      <w:jc w:val="center"/>
                      <w:rPr>
                        <w:rFonts w:ascii="Times New Roman" w:hAnsi="Times New Roman" w:cs="Times New Roman"/>
                        <w:sz w:val="22"/>
                      </w:rPr>
                    </w:pPr>
                    <w:r>
                      <w:rPr>
                        <w:rFonts w:ascii="Times New Roman" w:hAnsi="Times New Roman" w:cs="Times New Roman"/>
                        <w:sz w:val="22"/>
                      </w:rPr>
                      <w:t>合计</w:t>
                    </w:r>
                  </w:p>
                </w:tc>
                <w:tc>
                  <w:tcPr>
                    <w:tcW w:w="2456" w:type="dxa"/>
                    <w:tcBorders>
                      <w:tl2br w:val="nil"/>
                      <w:tr2bl w:val="nil"/>
                    </w:tcBorders>
                    <w:shd w:val="clear" w:color="auto" w:fill="auto"/>
                    <w:vAlign w:val="center"/>
                  </w:tcPr>
                  <w:p w:rsidR="000C13E3" w:rsidRDefault="00C11B76">
                    <w:pPr>
                      <w:adjustRightInd w:val="0"/>
                      <w:snapToGrid w:val="0"/>
                      <w:spacing w:line="200" w:lineRule="atLeast"/>
                      <w:jc w:val="right"/>
                      <w:rPr>
                        <w:rFonts w:ascii="Times New Roman" w:hAnsi="Times New Roman" w:cs="Times New Roman"/>
                        <w:sz w:val="22"/>
                      </w:rPr>
                    </w:pPr>
                    <w:r>
                      <w:rPr>
                        <w:rFonts w:ascii="Times New Roman" w:hAnsi="Times New Roman" w:cs="Times New Roman"/>
                      </w:rPr>
                      <w:t> 10,807,712.27</w:t>
                    </w:r>
                  </w:p>
                </w:tc>
                <w:tc>
                  <w:tcPr>
                    <w:tcW w:w="2646" w:type="dxa"/>
                    <w:tcBorders>
                      <w:tl2br w:val="nil"/>
                      <w:tr2bl w:val="nil"/>
                    </w:tcBorders>
                    <w:shd w:val="clear" w:color="auto" w:fill="auto"/>
                    <w:vAlign w:val="center"/>
                  </w:tcPr>
                  <w:p w:rsidR="000C13E3" w:rsidRDefault="00C11B76">
                    <w:pPr>
                      <w:adjustRightInd w:val="0"/>
                      <w:snapToGrid w:val="0"/>
                      <w:spacing w:line="200" w:lineRule="atLeast"/>
                      <w:jc w:val="right"/>
                      <w:rPr>
                        <w:rFonts w:ascii="Times New Roman" w:hAnsi="Times New Roman" w:cs="Times New Roman"/>
                        <w:sz w:val="22"/>
                      </w:rPr>
                    </w:pPr>
                    <w:r>
                      <w:rPr>
                        <w:rFonts w:ascii="Times New Roman" w:hAnsi="Times New Roman" w:cs="Times New Roman"/>
                        <w:sz w:val="22"/>
                      </w:rPr>
                      <w:t>16,733,742.22</w:t>
                    </w:r>
                  </w:p>
                </w:tc>
              </w:tr>
            </w:tbl>
            <w:p w:rsidR="000C13E3" w:rsidRDefault="00362B2C">
              <w:pPr>
                <w:rPr>
                  <w:szCs w:val="21"/>
                </w:rPr>
              </w:pPr>
            </w:p>
          </w:sdtContent>
        </w:sdt>
        <w:p w:rsidR="000C13E3" w:rsidRDefault="00362B2C">
          <w:pPr>
            <w:rPr>
              <w:szCs w:val="21"/>
            </w:rPr>
          </w:pPr>
        </w:p>
      </w:sdtContent>
    </w:sdt>
    <w:p w:rsidR="000C13E3" w:rsidRDefault="000C13E3">
      <w:pPr>
        <w:rPr>
          <w:szCs w:val="21"/>
        </w:rPr>
      </w:pPr>
    </w:p>
    <w:sdt>
      <w:sdtPr>
        <w:rPr>
          <w:rFonts w:ascii="宋体" w:hAnsi="宋体" w:cs="宋体" w:hint="eastAsia"/>
          <w:b w:val="0"/>
          <w:bCs w:val="0"/>
          <w:kern w:val="0"/>
          <w:szCs w:val="21"/>
        </w:rPr>
        <w:alias w:val="模块:交易性金融资产"/>
        <w:tag w:val="_SEC_5d6c5a8a108d4b628932fa3be459b540"/>
        <w:id w:val="-732077031"/>
        <w:lock w:val="sdtLocked"/>
        <w:placeholder>
          <w:docPart w:val="GBC22222222222222222222222222222"/>
        </w:placeholder>
      </w:sdtPr>
      <w:sdtEndPr/>
      <w:sdtContent>
        <w:p w:rsidR="000C13E3" w:rsidRDefault="00C11B76">
          <w:pPr>
            <w:pStyle w:val="3"/>
            <w:numPr>
              <w:ilvl w:val="0"/>
              <w:numId w:val="73"/>
            </w:numPr>
            <w:rPr>
              <w:szCs w:val="21"/>
            </w:rPr>
          </w:pPr>
          <w:r>
            <w:rPr>
              <w:rFonts w:hint="eastAsia"/>
              <w:szCs w:val="21"/>
            </w:rPr>
            <w:t>交易性金融资产</w:t>
          </w:r>
        </w:p>
        <w:sdt>
          <w:sdtPr>
            <w:alias w:val="是否适用：交易性金融资产[双击切换]"/>
            <w:tag w:val="_GBC_c852c730c6fa4a3e8930f5cbbab9909f"/>
            <w:id w:val="1686161844"/>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szCs w:val="21"/>
            </w:rPr>
          </w:pPr>
        </w:p>
      </w:sdtContent>
    </w:sdt>
    <w:sdt>
      <w:sdtPr>
        <w:rPr>
          <w:rFonts w:ascii="宋体" w:hAnsi="宋体" w:cs="宋体" w:hint="eastAsia"/>
          <w:b w:val="0"/>
          <w:bCs w:val="0"/>
          <w:kern w:val="0"/>
          <w:szCs w:val="21"/>
        </w:rPr>
        <w:alias w:val="模块:衍生金融资产"/>
        <w:tag w:val="_SEC_2f4f1660c2f84fe39c4b376a5cc1b1a7"/>
        <w:id w:val="-991403218"/>
        <w:lock w:val="sdtLocked"/>
        <w:placeholder>
          <w:docPart w:val="GBC22222222222222222222222222222"/>
        </w:placeholder>
      </w:sdtPr>
      <w:sdtEndPr/>
      <w:sdtContent>
        <w:p w:rsidR="000C13E3" w:rsidRDefault="00C11B76">
          <w:pPr>
            <w:pStyle w:val="3"/>
            <w:numPr>
              <w:ilvl w:val="0"/>
              <w:numId w:val="73"/>
            </w:numPr>
            <w:rPr>
              <w:szCs w:val="21"/>
            </w:rPr>
          </w:pPr>
          <w:r>
            <w:rPr>
              <w:rFonts w:hint="eastAsia"/>
              <w:szCs w:val="21"/>
            </w:rPr>
            <w:t>衍生金融资产</w:t>
          </w:r>
        </w:p>
        <w:sdt>
          <w:sdtPr>
            <w:alias w:val="是否适用：衍生金融资产[双击切换]"/>
            <w:tag w:val="_GBC_d17bfaab262c4a499d0afca62045c5e0"/>
            <w:id w:val="938344528"/>
            <w:lock w:val="sdtLocked"/>
            <w:placeholder>
              <w:docPart w:val="GBC22222222222222222222222222222"/>
            </w:placeholder>
          </w:sdtPr>
          <w:sdtEndPr/>
          <w:sdtContent>
            <w:p w:rsidR="000C13E3" w:rsidRDefault="00C11B76">
              <w:pPr>
                <w:snapToGrid w:val="0"/>
                <w:spacing w:line="240" w:lineRule="atLeast"/>
                <w:ind w:left="1470" w:rightChars="12" w:right="25" w:hangingChars="700" w:hanging="1470"/>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spacing w:line="240" w:lineRule="atLeast"/>
            <w:ind w:left="1470" w:rightChars="12" w:right="25" w:hangingChars="700" w:hanging="1470"/>
            <w:rPr>
              <w:szCs w:val="21"/>
            </w:rPr>
          </w:pPr>
        </w:p>
      </w:sdtContent>
    </w:sdt>
    <w:p w:rsidR="000C13E3" w:rsidRDefault="00C11B76">
      <w:pPr>
        <w:pStyle w:val="3"/>
        <w:numPr>
          <w:ilvl w:val="0"/>
          <w:numId w:val="73"/>
        </w:numPr>
        <w:rPr>
          <w:rFonts w:ascii="宋体" w:hAnsi="宋体" w:cs="宋体"/>
          <w:kern w:val="0"/>
          <w:szCs w:val="21"/>
        </w:rPr>
      </w:pPr>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分类列示"/>
        <w:tag w:val="_SEC_4f1c8160429242738fa8e81ef0aab280"/>
        <w:id w:val="-1219818493"/>
        <w:lock w:val="sdtLocked"/>
        <w:placeholder>
          <w:docPart w:val="GBC22222222222222222222222222222"/>
        </w:placeholder>
      </w:sdtPr>
      <w:sdtEndPr>
        <w:rPr>
          <w:rFonts w:hint="default"/>
          <w:szCs w:val="21"/>
        </w:rPr>
      </w:sdtEndPr>
      <w:sdtContent>
        <w:p w:rsidR="000C13E3" w:rsidRDefault="00C11B76">
          <w:pPr>
            <w:pStyle w:val="4"/>
            <w:numPr>
              <w:ilvl w:val="3"/>
              <w:numId w:val="74"/>
            </w:numPr>
            <w:ind w:left="426" w:hanging="426"/>
          </w:pPr>
          <w:r>
            <w:rPr>
              <w:rFonts w:hint="eastAsia"/>
            </w:rPr>
            <w:t>应收票据分类列示</w:t>
          </w:r>
        </w:p>
        <w:sdt>
          <w:sdtPr>
            <w:alias w:val="是否适用：应收票据分类列示[双击切换]"/>
            <w:tag w:val="_GBC_bdf010020d484a01ae60c52d7465a06a"/>
            <w:id w:val="203021510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4fa3399364a4449485326bfdb1de5245"/>
              <w:id w:val="7219442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应收票据分类"/>
              <w:tag w:val="_GBC_0daf818486924555b786788616dee3e7"/>
              <w:id w:val="186180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992"/>
            <w:gridCol w:w="3130"/>
            <w:gridCol w:w="2937"/>
          </w:tblGrid>
          <w:tr w:rsidR="000C13E3">
            <w:trPr>
              <w:cantSplit/>
            </w:trPr>
            <w:sdt>
              <w:sdtPr>
                <w:rPr>
                  <w:rFonts w:ascii="Times New Roman" w:hAnsi="Times New Roman" w:cs="Times New Roman"/>
                </w:rPr>
                <w:tag w:val="_PLD_bd44f6beac5e4b8688c30e166c6780c8"/>
                <w:id w:val="-55169429"/>
                <w:lock w:val="sdtLocked"/>
              </w:sdtPr>
              <w:sdtEndPr/>
              <w:sdtContent>
                <w:tc>
                  <w:tcPr>
                    <w:tcW w:w="2992" w:type="dxa"/>
                    <w:vAlign w:val="center"/>
                  </w:tcPr>
                  <w:p w:rsidR="000C13E3" w:rsidRDefault="00C11B76">
                    <w:pPr>
                      <w:autoSpaceDE w:val="0"/>
                      <w:autoSpaceDN w:val="0"/>
                      <w:adjustRightInd w:val="0"/>
                      <w:snapToGrid w:val="0"/>
                      <w:spacing w:line="240" w:lineRule="atLeast"/>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dea2f5c6a1cb487287096a3435e5e8de"/>
                <w:id w:val="149262032"/>
                <w:lock w:val="sdtLocked"/>
              </w:sdtPr>
              <w:sdtEndPr/>
              <w:sdtContent>
                <w:tc>
                  <w:tcPr>
                    <w:tcW w:w="3130" w:type="dxa"/>
                    <w:vAlign w:val="center"/>
                  </w:tcPr>
                  <w:p w:rsidR="000C13E3" w:rsidRDefault="00C11B76">
                    <w:pPr>
                      <w:autoSpaceDE w:val="0"/>
                      <w:autoSpaceDN w:val="0"/>
                      <w:adjustRightInd w:val="0"/>
                      <w:snapToGrid w:val="0"/>
                      <w:spacing w:line="240" w:lineRule="atLeast"/>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5d16922842b04d10836d1bc80b3b3b4e"/>
                <w:id w:val="652717390"/>
                <w:lock w:val="sdtLocked"/>
              </w:sdtPr>
              <w:sdtEndPr/>
              <w:sdtContent>
                <w:tc>
                  <w:tcPr>
                    <w:tcW w:w="2937" w:type="dxa"/>
                    <w:vAlign w:val="center"/>
                  </w:tcPr>
                  <w:p w:rsidR="000C13E3" w:rsidRDefault="00C11B76">
                    <w:pPr>
                      <w:autoSpaceDE w:val="0"/>
                      <w:autoSpaceDN w:val="0"/>
                      <w:adjustRightInd w:val="0"/>
                      <w:snapToGrid w:val="0"/>
                      <w:spacing w:line="240" w:lineRule="atLeast"/>
                      <w:jc w:val="center"/>
                      <w:rPr>
                        <w:rFonts w:ascii="Times New Roman" w:hAnsi="Times New Roman" w:cs="Times New Roman"/>
                        <w:szCs w:val="21"/>
                      </w:rPr>
                    </w:pPr>
                    <w:r>
                      <w:rPr>
                        <w:rFonts w:ascii="Times New Roman" w:hAnsi="Times New Roman" w:cs="Times New Roman"/>
                        <w:szCs w:val="21"/>
                      </w:rPr>
                      <w:t>期初余额</w:t>
                    </w:r>
                  </w:p>
                </w:tc>
              </w:sdtContent>
            </w:sdt>
          </w:tr>
          <w:tr w:rsidR="000C13E3">
            <w:trPr>
              <w:cantSplit/>
            </w:trPr>
            <w:sdt>
              <w:sdtPr>
                <w:rPr>
                  <w:rFonts w:ascii="Times New Roman" w:hAnsi="Times New Roman" w:cs="Times New Roman"/>
                </w:rPr>
                <w:tag w:val="_PLD_6a83fc5bb974487788e5e58a59a3eb5f"/>
                <w:id w:val="-596255923"/>
                <w:lock w:val="sdtLocked"/>
              </w:sdtPr>
              <w:sdtEndPr/>
              <w:sdtContent>
                <w:tc>
                  <w:tcPr>
                    <w:tcW w:w="2992" w:type="dxa"/>
                  </w:tcPr>
                  <w:p w:rsidR="000C13E3" w:rsidRDefault="00C11B76">
                    <w:pPr>
                      <w:autoSpaceDE w:val="0"/>
                      <w:autoSpaceDN w:val="0"/>
                      <w:adjustRightInd w:val="0"/>
                      <w:snapToGrid w:val="0"/>
                      <w:spacing w:line="240" w:lineRule="atLeast"/>
                      <w:rPr>
                        <w:rFonts w:ascii="Times New Roman" w:hAnsi="Times New Roman" w:cs="Times New Roman"/>
                        <w:szCs w:val="21"/>
                      </w:rPr>
                    </w:pPr>
                    <w:r>
                      <w:rPr>
                        <w:rFonts w:ascii="Times New Roman" w:hAnsi="Times New Roman" w:cs="Times New Roman"/>
                        <w:szCs w:val="21"/>
                      </w:rPr>
                      <w:t>银行承兑票据</w:t>
                    </w:r>
                  </w:p>
                </w:tc>
              </w:sdtContent>
            </w:sdt>
            <w:tc>
              <w:tcPr>
                <w:tcW w:w="3130" w:type="dxa"/>
              </w:tcPr>
              <w:p w:rsidR="000C13E3" w:rsidRDefault="000C13E3">
                <w:pPr>
                  <w:ind w:right="13"/>
                  <w:jc w:val="right"/>
                  <w:rPr>
                    <w:rFonts w:ascii="Times New Roman" w:hAnsi="Times New Roman" w:cs="Times New Roman"/>
                    <w:szCs w:val="21"/>
                  </w:rPr>
                </w:pPr>
              </w:p>
            </w:tc>
            <w:tc>
              <w:tcPr>
                <w:tcW w:w="2937" w:type="dxa"/>
              </w:tcPr>
              <w:p w:rsidR="000C13E3" w:rsidRDefault="000C13E3">
                <w:pPr>
                  <w:ind w:right="13"/>
                  <w:jc w:val="right"/>
                  <w:rPr>
                    <w:rFonts w:ascii="Times New Roman" w:hAnsi="Times New Roman" w:cs="Times New Roman"/>
                    <w:szCs w:val="21"/>
                  </w:rPr>
                </w:pPr>
              </w:p>
            </w:tc>
          </w:tr>
          <w:tr w:rsidR="000C13E3">
            <w:trPr>
              <w:cantSplit/>
            </w:trPr>
            <w:sdt>
              <w:sdtPr>
                <w:rPr>
                  <w:rFonts w:ascii="Times New Roman" w:hAnsi="Times New Roman" w:cs="Times New Roman"/>
                </w:rPr>
                <w:tag w:val="_PLD_aad9336fa56348e9b260b413a50411a8"/>
                <w:id w:val="-1928639489"/>
                <w:lock w:val="sdtLocked"/>
              </w:sdtPr>
              <w:sdtEndPr/>
              <w:sdtContent>
                <w:tc>
                  <w:tcPr>
                    <w:tcW w:w="2992" w:type="dxa"/>
                  </w:tcPr>
                  <w:p w:rsidR="000C13E3" w:rsidRDefault="00C11B76">
                    <w:pPr>
                      <w:autoSpaceDE w:val="0"/>
                      <w:autoSpaceDN w:val="0"/>
                      <w:adjustRightInd w:val="0"/>
                      <w:snapToGrid w:val="0"/>
                      <w:spacing w:line="240" w:lineRule="atLeast"/>
                      <w:rPr>
                        <w:rFonts w:ascii="Times New Roman" w:hAnsi="Times New Roman" w:cs="Times New Roman"/>
                        <w:szCs w:val="21"/>
                      </w:rPr>
                    </w:pPr>
                    <w:r>
                      <w:rPr>
                        <w:rFonts w:ascii="Times New Roman" w:hAnsi="Times New Roman" w:cs="Times New Roman"/>
                        <w:szCs w:val="21"/>
                      </w:rPr>
                      <w:t>商业承兑票据</w:t>
                    </w:r>
                  </w:p>
                </w:tc>
              </w:sdtContent>
            </w:sdt>
            <w:tc>
              <w:tcPr>
                <w:tcW w:w="3130" w:type="dxa"/>
              </w:tcPr>
              <w:p w:rsidR="000C13E3" w:rsidRDefault="00C11B76">
                <w:pPr>
                  <w:ind w:right="13"/>
                  <w:jc w:val="right"/>
                  <w:rPr>
                    <w:rFonts w:ascii="Times New Roman" w:hAnsi="Times New Roman" w:cs="Times New Roman"/>
                    <w:szCs w:val="21"/>
                  </w:rPr>
                </w:pPr>
                <w:r>
                  <w:rPr>
                    <w:rFonts w:ascii="Times New Roman" w:hAnsi="Times New Roman" w:cs="Times New Roman"/>
                  </w:rPr>
                  <w:t>25,850,212.22</w:t>
                </w:r>
              </w:p>
            </w:tc>
            <w:tc>
              <w:tcPr>
                <w:tcW w:w="2937" w:type="dxa"/>
              </w:tcPr>
              <w:p w:rsidR="000C13E3" w:rsidRDefault="00C11B76">
                <w:pPr>
                  <w:ind w:right="13"/>
                  <w:jc w:val="right"/>
                  <w:rPr>
                    <w:rFonts w:ascii="Times New Roman" w:hAnsi="Times New Roman" w:cs="Times New Roman"/>
                    <w:szCs w:val="21"/>
                  </w:rPr>
                </w:pPr>
                <w:r>
                  <w:rPr>
                    <w:rFonts w:ascii="Times New Roman" w:hAnsi="Times New Roman" w:cs="Times New Roman"/>
                  </w:rPr>
                  <w:t>51,140,507.51</w:t>
                </w:r>
              </w:p>
            </w:tc>
          </w:tr>
          <w:sdt>
            <w:sdtPr>
              <w:rPr>
                <w:rFonts w:ascii="Times New Roman" w:hAnsi="Times New Roman" w:cs="Times New Roman"/>
              </w:rPr>
              <w:alias w:val="应收票据明细"/>
              <w:tag w:val="_TUP_95bc3e2ae8fa48eb8d897a4e992c7af2"/>
              <w:id w:val="-135344364"/>
              <w:lock w:val="sdtLocked"/>
              <w:placeholder>
                <w:docPart w:val="{5bc8baa6-1867-4c8c-ab16-4f5e1648b636}"/>
              </w:placeholder>
            </w:sdtPr>
            <w:sdtEndPr/>
            <w:sdtContent>
              <w:tr w:rsidR="000C13E3">
                <w:trPr>
                  <w:cantSplit/>
                </w:trPr>
                <w:sdt>
                  <w:sdtPr>
                    <w:rPr>
                      <w:rFonts w:ascii="Times New Roman" w:hAnsi="Times New Roman" w:cs="Times New Roman"/>
                    </w:rPr>
                    <w:tag w:val="_PLD_dfdd4d3895f64e489d74e6caea548a3b"/>
                    <w:id w:val="-1048993889"/>
                    <w:lock w:val="sdtLocked"/>
                  </w:sdtPr>
                  <w:sdtEndPr/>
                  <w:sdtContent>
                    <w:tc>
                      <w:tcPr>
                        <w:tcW w:w="2992" w:type="dxa"/>
                        <w:vAlign w:val="center"/>
                      </w:tcPr>
                      <w:p w:rsidR="000C13E3" w:rsidRDefault="00C11B76">
                        <w:pPr>
                          <w:autoSpaceDE w:val="0"/>
                          <w:autoSpaceDN w:val="0"/>
                          <w:adjustRightInd w:val="0"/>
                          <w:snapToGrid w:val="0"/>
                          <w:spacing w:line="240" w:lineRule="atLeast"/>
                          <w:jc w:val="center"/>
                          <w:rPr>
                            <w:rFonts w:ascii="Times New Roman" w:hAnsi="Times New Roman" w:cs="Times New Roman"/>
                            <w:szCs w:val="21"/>
                          </w:rPr>
                        </w:pPr>
                        <w:r>
                          <w:rPr>
                            <w:rFonts w:ascii="Times New Roman" w:hAnsi="Times New Roman" w:cs="Times New Roman"/>
                            <w:szCs w:val="21"/>
                          </w:rPr>
                          <w:t>合计</w:t>
                        </w:r>
                      </w:p>
                    </w:tc>
                  </w:sdtContent>
                </w:sdt>
                <w:tc>
                  <w:tcPr>
                    <w:tcW w:w="3130" w:type="dxa"/>
                  </w:tcPr>
                  <w:p w:rsidR="000C13E3" w:rsidRDefault="00C11B76">
                    <w:pPr>
                      <w:jc w:val="right"/>
                      <w:rPr>
                        <w:rFonts w:ascii="Times New Roman" w:hAnsi="Times New Roman" w:cs="Times New Roman"/>
                        <w:szCs w:val="21"/>
                      </w:rPr>
                    </w:pPr>
                    <w:r>
                      <w:rPr>
                        <w:rFonts w:ascii="Times New Roman" w:hAnsi="Times New Roman" w:cs="Times New Roman"/>
                      </w:rPr>
                      <w:t>25,850,212.22</w:t>
                    </w:r>
                  </w:p>
                </w:tc>
                <w:tc>
                  <w:tcPr>
                    <w:tcW w:w="2937" w:type="dxa"/>
                  </w:tcPr>
                  <w:p w:rsidR="000C13E3" w:rsidRDefault="00C11B76">
                    <w:pPr>
                      <w:autoSpaceDE w:val="0"/>
                      <w:autoSpaceDN w:val="0"/>
                      <w:adjustRightInd w:val="0"/>
                      <w:jc w:val="right"/>
                      <w:rPr>
                        <w:rFonts w:ascii="Times New Roman" w:hAnsi="Times New Roman" w:cs="Times New Roman"/>
                        <w:szCs w:val="21"/>
                      </w:rPr>
                    </w:pPr>
                    <w:r>
                      <w:rPr>
                        <w:rFonts w:ascii="Times New Roman" w:hAnsi="Times New Roman" w:cs="Times New Roman"/>
                      </w:rPr>
                      <w:t>51,140,507.51</w:t>
                    </w:r>
                  </w:p>
                </w:tc>
              </w:tr>
            </w:sdtContent>
          </w:sdt>
        </w:tbl>
        <w:p w:rsidR="000C13E3" w:rsidRDefault="000C13E3"/>
        <w:p w:rsidR="000C13E3" w:rsidRDefault="00362B2C">
          <w:pPr>
            <w:snapToGrid w:val="0"/>
            <w:spacing w:line="240" w:lineRule="atLeast"/>
            <w:rPr>
              <w:szCs w:val="21"/>
            </w:rPr>
          </w:pPr>
        </w:p>
      </w:sdtContent>
    </w:sdt>
    <w:sdt>
      <w:sdtPr>
        <w:rPr>
          <w:rFonts w:ascii="宋体" w:eastAsia="宋体" w:hAnsi="宋体" w:cs="宋体"/>
          <w:b w:val="0"/>
          <w:bCs w:val="0"/>
          <w:kern w:val="0"/>
          <w:szCs w:val="24"/>
        </w:rPr>
        <w:alias w:val="模块:期末公司已质押的应收票据"/>
        <w:tag w:val="_SEC_aafb834414ab47688643694210fed9bf"/>
        <w:id w:val="1186632058"/>
        <w:lock w:val="sdtLocked"/>
        <w:placeholder>
          <w:docPart w:val="GBC22222222222222222222222222222"/>
        </w:placeholder>
      </w:sdtPr>
      <w:sdtEndPr>
        <w:rPr>
          <w:szCs w:val="21"/>
        </w:rPr>
      </w:sdtEndPr>
      <w:sdtContent>
        <w:p w:rsidR="000C13E3" w:rsidRDefault="00C11B76">
          <w:pPr>
            <w:pStyle w:val="4"/>
            <w:numPr>
              <w:ilvl w:val="3"/>
              <w:numId w:val="74"/>
            </w:numPr>
            <w:ind w:left="426" w:hanging="426"/>
          </w:pPr>
          <w:r>
            <w:t>期末公司已</w:t>
          </w:r>
          <w:r>
            <w:rPr>
              <w:rFonts w:hint="eastAsia"/>
            </w:rPr>
            <w:t>质押</w:t>
          </w:r>
          <w:r>
            <w:t>的应收票据</w:t>
          </w:r>
        </w:p>
        <w:sdt>
          <w:sdtPr>
            <w:alias w:val="是否适用：期末公司已质押的应收票据[双击切换]"/>
            <w:tag w:val="_GBC_5281ffb2b9304a49a6db0c913bbaac53"/>
            <w:id w:val="742835362"/>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期末公司已背书或贴现且在资产负债表日尚未到期的应收票据"/>
        <w:tag w:val="_SEC_45d50989d4a042519489cf69f1b044ed"/>
        <w:id w:val="417984836"/>
        <w:lock w:val="sdtLocked"/>
        <w:placeholder>
          <w:docPart w:val="GBC22222222222222222222222222222"/>
        </w:placeholder>
      </w:sdtPr>
      <w:sdtEndPr>
        <w:rPr>
          <w:rFonts w:ascii="Times New Roman" w:hAnsi="Times New Roman" w:hint="default"/>
        </w:rPr>
      </w:sdtEndPr>
      <w:sdtContent>
        <w:p w:rsidR="000C13E3" w:rsidRDefault="00C11B76">
          <w:pPr>
            <w:pStyle w:val="4"/>
            <w:numPr>
              <w:ilvl w:val="3"/>
              <w:numId w:val="74"/>
            </w:numPr>
            <w:ind w:left="426" w:hanging="426"/>
          </w:pPr>
          <w:r>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37824481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期末公司已背书或贴现且在资产负债表日尚未到期的应收票据"/>
              <w:tag w:val="_GBC_bc7717964169410893520d1c7b6cffbc"/>
              <w:id w:val="7465431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期末公司已背书或贴现且在资产负债表日尚未到期的应收票据"/>
              <w:tag w:val="_GBC_79202e45cde04e34a385187ee9a018f7"/>
              <w:id w:val="-4642801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7"/>
            <w:gridCol w:w="3050"/>
            <w:gridCol w:w="3122"/>
          </w:tblGrid>
          <w:tr w:rsidR="000C13E3">
            <w:sdt>
              <w:sdtPr>
                <w:tag w:val="_PLD_76a87ff67e5b45fd8796a3a35ba8193e"/>
                <w:id w:val="-1294980662"/>
                <w:lock w:val="sdtLocked"/>
              </w:sdtPr>
              <w:sdtEndPr/>
              <w:sdtContent>
                <w:tc>
                  <w:tcPr>
                    <w:tcW w:w="2877" w:type="dxa"/>
                    <w:shd w:val="clear" w:color="auto" w:fill="auto"/>
                    <w:vAlign w:val="center"/>
                  </w:tcPr>
                  <w:p w:rsidR="000C13E3" w:rsidRDefault="00C11B76">
                    <w:pPr>
                      <w:jc w:val="center"/>
                      <w:rPr>
                        <w:szCs w:val="21"/>
                      </w:rPr>
                    </w:pPr>
                    <w:r>
                      <w:rPr>
                        <w:rFonts w:hint="eastAsia"/>
                        <w:szCs w:val="21"/>
                      </w:rPr>
                      <w:t>项目</w:t>
                    </w:r>
                  </w:p>
                </w:tc>
              </w:sdtContent>
            </w:sdt>
            <w:sdt>
              <w:sdtPr>
                <w:tag w:val="_PLD_f9150e3257574b5dab33b7c7a9c74bd0"/>
                <w:id w:val="-2029794346"/>
                <w:lock w:val="sdtLocked"/>
              </w:sdtPr>
              <w:sdtEndPr/>
              <w:sdtContent>
                <w:tc>
                  <w:tcPr>
                    <w:tcW w:w="3050" w:type="dxa"/>
                    <w:shd w:val="clear" w:color="auto" w:fill="auto"/>
                    <w:vAlign w:val="center"/>
                  </w:tcPr>
                  <w:p w:rsidR="000C13E3" w:rsidRDefault="00C11B76">
                    <w:pPr>
                      <w:jc w:val="center"/>
                      <w:rPr>
                        <w:szCs w:val="21"/>
                      </w:rPr>
                    </w:pPr>
                    <w:r>
                      <w:rPr>
                        <w:rFonts w:hint="eastAsia"/>
                        <w:szCs w:val="21"/>
                      </w:rPr>
                      <w:t>期末终止确认金额</w:t>
                    </w:r>
                  </w:p>
                </w:tc>
              </w:sdtContent>
            </w:sdt>
            <w:sdt>
              <w:sdtPr>
                <w:tag w:val="_PLD_4f99e6fe1d4c4c57bab686890f8d0f57"/>
                <w:id w:val="706990390"/>
                <w:lock w:val="sdtLocked"/>
              </w:sdtPr>
              <w:sdtEndPr/>
              <w:sdtContent>
                <w:tc>
                  <w:tcPr>
                    <w:tcW w:w="3122" w:type="dxa"/>
                    <w:shd w:val="clear" w:color="auto" w:fill="auto"/>
                    <w:vAlign w:val="center"/>
                  </w:tcPr>
                  <w:p w:rsidR="000C13E3" w:rsidRDefault="00C11B76">
                    <w:pPr>
                      <w:jc w:val="center"/>
                      <w:rPr>
                        <w:szCs w:val="21"/>
                      </w:rPr>
                    </w:pPr>
                    <w:r>
                      <w:rPr>
                        <w:rFonts w:hint="eastAsia"/>
                        <w:szCs w:val="21"/>
                      </w:rPr>
                      <w:t>期末未终止确认金额</w:t>
                    </w:r>
                  </w:p>
                </w:tc>
              </w:sdtContent>
            </w:sdt>
          </w:tr>
          <w:tr w:rsidR="000C13E3">
            <w:sdt>
              <w:sdtPr>
                <w:tag w:val="_PLD_53f1796a9bc548c8812eeaf457d14613"/>
                <w:id w:val="1899248881"/>
                <w:lock w:val="sdtLocked"/>
              </w:sdtPr>
              <w:sdtEndPr/>
              <w:sdtContent>
                <w:tc>
                  <w:tcPr>
                    <w:tcW w:w="2877" w:type="dxa"/>
                    <w:shd w:val="clear" w:color="auto" w:fill="auto"/>
                  </w:tcPr>
                  <w:p w:rsidR="000C13E3" w:rsidRDefault="00C11B76">
                    <w:pPr>
                      <w:rPr>
                        <w:szCs w:val="21"/>
                      </w:rPr>
                    </w:pPr>
                    <w:r>
                      <w:rPr>
                        <w:rFonts w:hint="eastAsia"/>
                      </w:rPr>
                      <w:t>银行承兑票据</w:t>
                    </w:r>
                  </w:p>
                </w:tc>
              </w:sdtContent>
            </w:sdt>
            <w:tc>
              <w:tcPr>
                <w:tcW w:w="3050" w:type="dxa"/>
                <w:shd w:val="clear" w:color="auto" w:fill="auto"/>
              </w:tcPr>
              <w:p w:rsidR="000C13E3" w:rsidRDefault="000C13E3">
                <w:pPr>
                  <w:jc w:val="right"/>
                  <w:rPr>
                    <w:szCs w:val="21"/>
                  </w:rPr>
                </w:pPr>
              </w:p>
            </w:tc>
            <w:tc>
              <w:tcPr>
                <w:tcW w:w="3122" w:type="dxa"/>
                <w:shd w:val="clear" w:color="auto" w:fill="auto"/>
              </w:tcPr>
              <w:p w:rsidR="000C13E3" w:rsidRDefault="000C13E3">
                <w:pPr>
                  <w:jc w:val="right"/>
                  <w:rPr>
                    <w:szCs w:val="21"/>
                  </w:rPr>
                </w:pPr>
              </w:p>
            </w:tc>
          </w:tr>
          <w:tr w:rsidR="000C13E3">
            <w:sdt>
              <w:sdtPr>
                <w:tag w:val="_PLD_5d0c8908e4be41e1bbbc59180ba41ae7"/>
                <w:id w:val="1290867740"/>
                <w:lock w:val="sdtLocked"/>
              </w:sdtPr>
              <w:sdtEndPr/>
              <w:sdtContent>
                <w:tc>
                  <w:tcPr>
                    <w:tcW w:w="2877" w:type="dxa"/>
                    <w:shd w:val="clear" w:color="auto" w:fill="auto"/>
                  </w:tcPr>
                  <w:p w:rsidR="000C13E3" w:rsidRDefault="00C11B76">
                    <w:r>
                      <w:rPr>
                        <w:rFonts w:hint="eastAsia"/>
                      </w:rPr>
                      <w:t>商业承兑票据</w:t>
                    </w:r>
                  </w:p>
                </w:tc>
              </w:sdtContent>
            </w:sdt>
            <w:tc>
              <w:tcPr>
                <w:tcW w:w="3050" w:type="dxa"/>
                <w:shd w:val="clear" w:color="auto" w:fill="auto"/>
              </w:tcPr>
              <w:p w:rsidR="000C13E3" w:rsidRDefault="000C13E3">
                <w:pPr>
                  <w:jc w:val="right"/>
                  <w:rPr>
                    <w:szCs w:val="21"/>
                  </w:rPr>
                </w:pPr>
              </w:p>
            </w:tc>
            <w:tc>
              <w:tcPr>
                <w:tcW w:w="3122"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19,195,840.02</w:t>
                </w:r>
              </w:p>
            </w:tc>
          </w:tr>
          <w:sdt>
            <w:sdtPr>
              <w:alias w:val="公司已背书或贴现且在资产负债表日尚未到期的应收票据明细"/>
              <w:tag w:val="_TUP_b290a3671af94ab2a9b6935d80fe74d3"/>
              <w:id w:val="-1627306367"/>
              <w:lock w:val="sdtLocked"/>
              <w:placeholder>
                <w:docPart w:val="{8e89c1f8-7993-405a-aa32-b620735d9936}"/>
              </w:placeholder>
            </w:sdtPr>
            <w:sdtEndPr>
              <w:rPr>
                <w:rFonts w:ascii="Times New Roman" w:hAnsi="Times New Roman" w:cs="Times New Roman"/>
              </w:rPr>
            </w:sdtEndPr>
            <w:sdtContent>
              <w:tr w:rsidR="000C13E3">
                <w:sdt>
                  <w:sdtPr>
                    <w:tag w:val="_PLD_7ab887bce6974265a559b05b2538e601"/>
                    <w:id w:val="-1310862922"/>
                    <w:lock w:val="sdtLocked"/>
                  </w:sdtPr>
                  <w:sdtEndPr/>
                  <w:sdtContent>
                    <w:tc>
                      <w:tcPr>
                        <w:tcW w:w="2877" w:type="dxa"/>
                        <w:shd w:val="clear" w:color="auto" w:fill="auto"/>
                        <w:vAlign w:val="center"/>
                      </w:tcPr>
                      <w:p w:rsidR="000C13E3" w:rsidRDefault="00C11B76">
                        <w:pPr>
                          <w:jc w:val="center"/>
                        </w:pPr>
                        <w:r>
                          <w:rPr>
                            <w:rFonts w:hint="eastAsia"/>
                          </w:rPr>
                          <w:t>合计</w:t>
                        </w:r>
                      </w:p>
                    </w:tc>
                  </w:sdtContent>
                </w:sdt>
                <w:tc>
                  <w:tcPr>
                    <w:tcW w:w="3050" w:type="dxa"/>
                    <w:shd w:val="clear" w:color="auto" w:fill="auto"/>
                  </w:tcPr>
                  <w:p w:rsidR="000C13E3" w:rsidRDefault="000C13E3">
                    <w:pPr>
                      <w:jc w:val="right"/>
                      <w:rPr>
                        <w:szCs w:val="21"/>
                      </w:rPr>
                    </w:pPr>
                  </w:p>
                </w:tc>
                <w:tc>
                  <w:tcPr>
                    <w:tcW w:w="3122"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19,195,840.02</w:t>
                    </w:r>
                  </w:p>
                </w:tc>
              </w:tr>
            </w:sdtContent>
          </w:sdt>
        </w:tbl>
        <w:p w:rsidR="000C13E3" w:rsidRDefault="00362B2C">
          <w:pPr>
            <w:rPr>
              <w:rFonts w:ascii="Times New Roman" w:hAnsi="Times New Roman" w:cs="Times New Roman"/>
              <w:kern w:val="2"/>
            </w:rPr>
          </w:pPr>
        </w:p>
      </w:sdtContent>
    </w:sdt>
    <w:sdt>
      <w:sdtPr>
        <w:rPr>
          <w:rFonts w:ascii="宋体" w:eastAsia="宋体" w:hAnsi="宋体" w:cs="宋体" w:hint="eastAsia"/>
          <w:b w:val="0"/>
          <w:bCs w:val="0"/>
          <w:kern w:val="0"/>
          <w:szCs w:val="24"/>
        </w:rPr>
        <w:alias w:val="模块:期末公司因出票人未履约而将其转应收账款的票据"/>
        <w:tag w:val="_SEC_c28e226da8c4479fa309249d7ef50c92"/>
        <w:id w:val="1309978599"/>
        <w:lock w:val="sdtLocked"/>
        <w:placeholder>
          <w:docPart w:val="GBC22222222222222222222222222222"/>
        </w:placeholder>
      </w:sdtPr>
      <w:sdtEndPr>
        <w:rPr>
          <w:rFonts w:asciiTheme="minorHAnsi" w:hAnsiTheme="minorHAnsi" w:cstheme="minorBidi" w:hint="default"/>
          <w:szCs w:val="22"/>
        </w:rPr>
      </w:sdtEndPr>
      <w:sdtContent>
        <w:p w:rsidR="000C13E3" w:rsidRDefault="00C11B76">
          <w:pPr>
            <w:pStyle w:val="4"/>
            <w:numPr>
              <w:ilvl w:val="3"/>
              <w:numId w:val="74"/>
            </w:numPr>
            <w:ind w:left="426" w:hanging="426"/>
          </w:pPr>
          <w:r>
            <w:rPr>
              <w:rFonts w:hint="eastAsia"/>
            </w:rPr>
            <w:t>期末公司因出票人未履约而将其转应收账款的票据</w:t>
          </w:r>
        </w:p>
        <w:sdt>
          <w:sdtPr>
            <w:alias w:val="是否适用：期末公司因出票人未履约而将其转应收账款的票据[双击切换]"/>
            <w:tag w:val="_GBC_9ce8db6863a54a2bbc116604b226d86c"/>
            <w:id w:val="2143771125"/>
            <w:lock w:val="sdtLocked"/>
            <w:placeholder>
              <w:docPart w:val="GBC22222222222222222222222222222"/>
            </w:placeholder>
          </w:sdtPr>
          <w:sdtEndPr/>
          <w:sdtContent>
            <w:p w:rsidR="000C13E3" w:rsidRDefault="00C11B76">
              <w:pPr>
                <w:rPr>
                  <w:rFonts w:asciiTheme="minorHAnsi" w:hAnsiTheme="minorHAnsi" w:cstheme="minorBidi"/>
                  <w:b/>
                  <w:bCs/>
                  <w:szCs w:val="22"/>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Start w:id="181" w:name="_Hlk533596246" w:displacedByCustomXml="next"/>
    <w:sdt>
      <w:sdtPr>
        <w:rPr>
          <w:rFonts w:ascii="宋体" w:eastAsia="宋体" w:hAnsi="宋体" w:cs="宋体"/>
          <w:b w:val="0"/>
          <w:bCs w:val="0"/>
          <w:kern w:val="0"/>
          <w:szCs w:val="24"/>
        </w:rPr>
        <w:alias w:val="模块:按坏账计提方法分类披露"/>
        <w:tag w:val="_SEC_63927a21dd56431cb79b634520f50ece"/>
        <w:id w:val="526057288"/>
        <w:lock w:val="sdtLocked"/>
        <w:placeholder>
          <w:docPart w:val="GBC22222222222222222222222222222"/>
        </w:placeholder>
      </w:sdtPr>
      <w:sdtEndPr/>
      <w:sdtContent>
        <w:p w:rsidR="000C13E3" w:rsidRDefault="00C11B76">
          <w:pPr>
            <w:pStyle w:val="4"/>
            <w:numPr>
              <w:ilvl w:val="3"/>
              <w:numId w:val="74"/>
            </w:numPr>
            <w:ind w:left="426" w:hanging="426"/>
          </w:pPr>
          <w:r>
            <w:t>按坏账计提方法分类披露</w:t>
          </w:r>
        </w:p>
        <w:sdt>
          <w:sdtPr>
            <w:alias w:val="是否适用：应收票据按坏账计提方法分类披露[双击切换]"/>
            <w:tag w:val="_GBC_806abc31b942462ba4b46f92c99312a5"/>
            <w:id w:val="1528454635"/>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应收票据按坏账计提方法分类披露"/>
              <w:tag w:val="_GBC_be165eaa47f341218b4ab4aaaa9f9b65"/>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应收票据按坏账计提方法分类披露"/>
              <w:tag w:val="_GBC_601e6cb0999d4fd599cfcacf79d2aa28"/>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039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91"/>
            <w:gridCol w:w="641"/>
            <w:gridCol w:w="914"/>
            <w:gridCol w:w="681"/>
            <w:gridCol w:w="1119"/>
            <w:gridCol w:w="1104"/>
            <w:gridCol w:w="573"/>
            <w:gridCol w:w="1091"/>
            <w:gridCol w:w="695"/>
            <w:gridCol w:w="1132"/>
          </w:tblGrid>
          <w:tr w:rsidR="000C13E3">
            <w:trPr>
              <w:cantSplit/>
              <w:trHeight w:val="259"/>
            </w:trPr>
            <w:bookmarkStart w:id="182" w:name="_Hlk533511527" w:displacedByCustomXml="next"/>
            <w:sdt>
              <w:sdtPr>
                <w:tag w:val="_PLD_694877484ae448bcbdceead91da15b38"/>
                <w:id w:val="-1540348399"/>
                <w:lock w:val="sdtLocked"/>
              </w:sdtPr>
              <w:sdtEndPr/>
              <w:sdtContent>
                <w:tc>
                  <w:tcPr>
                    <w:tcW w:w="1350"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类别</w:t>
                    </w:r>
                  </w:p>
                </w:tc>
              </w:sdtContent>
            </w:sdt>
            <w:sdt>
              <w:sdtPr>
                <w:tag w:val="_PLD_fafb5208264e4d4bb8e6b267fb648c20"/>
                <w:id w:val="-1604029788"/>
                <w:lock w:val="sdtLocked"/>
              </w:sdtPr>
              <w:sdtEndPr/>
              <w:sdtContent>
                <w:tc>
                  <w:tcPr>
                    <w:tcW w:w="4446" w:type="dxa"/>
                    <w:gridSpan w:val="5"/>
                    <w:tcBorders>
                      <w:top w:val="single" w:sz="4" w:space="0" w:color="auto"/>
                      <w:left w:val="single" w:sz="4" w:space="0" w:color="auto"/>
                      <w:right w:val="single" w:sz="4"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205b68975c546be850548a72e9a6054"/>
                <w:id w:val="1218321861"/>
                <w:lock w:val="sdtLocked"/>
              </w:sdtPr>
              <w:sdtEndPr/>
              <w:sdtContent>
                <w:tc>
                  <w:tcPr>
                    <w:tcW w:w="4595" w:type="dxa"/>
                    <w:gridSpan w:val="5"/>
                    <w:tcBorders>
                      <w:top w:val="single" w:sz="4" w:space="0" w:color="auto"/>
                      <w:left w:val="single" w:sz="4" w:space="0" w:color="auto"/>
                      <w:right w:val="single" w:sz="4"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期初余额</w:t>
                    </w:r>
                  </w:p>
                </w:tc>
              </w:sdtContent>
            </w:sdt>
          </w:tr>
          <w:tr w:rsidR="000C13E3">
            <w:trPr>
              <w:cantSplit/>
              <w:trHeight w:val="227"/>
            </w:trPr>
            <w:tc>
              <w:tcPr>
                <w:tcW w:w="1350" w:type="dxa"/>
                <w:vMerge/>
                <w:tcBorders>
                  <w:left w:val="single" w:sz="4" w:space="0" w:color="auto"/>
                  <w:right w:val="single" w:sz="4" w:space="0" w:color="auto"/>
                </w:tcBorders>
                <w:vAlign w:val="center"/>
              </w:tcPr>
              <w:p w:rsidR="000C13E3" w:rsidRDefault="000C13E3">
                <w:pPr>
                  <w:rPr>
                    <w:szCs w:val="21"/>
                  </w:rPr>
                </w:pPr>
              </w:p>
            </w:tc>
            <w:sdt>
              <w:sdtPr>
                <w:tag w:val="_PLD_7056cf81ea5945de8de7b1a9d0e25fd7"/>
                <w:id w:val="1839887619"/>
                <w:lock w:val="sdtLocked"/>
              </w:sdtPr>
              <w:sdtEndPr/>
              <w:sdtContent>
                <w:tc>
                  <w:tcPr>
                    <w:tcW w:w="1732"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账面余额</w:t>
                    </w:r>
                  </w:p>
                </w:tc>
              </w:sdtContent>
            </w:sdt>
            <w:sdt>
              <w:sdtPr>
                <w:tag w:val="_PLD_34f16de3fbfe4d57907bcde799e70cf5"/>
                <w:id w:val="1620646607"/>
                <w:lock w:val="sdtLocked"/>
              </w:sdtPr>
              <w:sdtEndPr/>
              <w:sdtContent>
                <w:tc>
                  <w:tcPr>
                    <w:tcW w:w="1595"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坏账准备</w:t>
                    </w:r>
                  </w:p>
                </w:tc>
              </w:sdtContent>
            </w:sdt>
            <w:sdt>
              <w:sdtPr>
                <w:tag w:val="_PLD_cd77106f5f004386a9ab2d4ac038ed51"/>
                <w:id w:val="-1051222729"/>
                <w:lock w:val="sdtLocked"/>
              </w:sdtPr>
              <w:sdtEndPr/>
              <w:sdtContent>
                <w:tc>
                  <w:tcPr>
                    <w:tcW w:w="1119"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账面</w:t>
                    </w:r>
                  </w:p>
                  <w:p w:rsidR="000C13E3" w:rsidRDefault="00C11B76">
                    <w:pPr>
                      <w:jc w:val="center"/>
                      <w:rPr>
                        <w:szCs w:val="21"/>
                      </w:rPr>
                    </w:pPr>
                    <w:r>
                      <w:rPr>
                        <w:rFonts w:hint="eastAsia"/>
                        <w:szCs w:val="21"/>
                      </w:rPr>
                      <w:t>价值</w:t>
                    </w:r>
                  </w:p>
                </w:tc>
              </w:sdtContent>
            </w:sdt>
            <w:sdt>
              <w:sdtPr>
                <w:tag w:val="_PLD_f426e0de2bf0466d9f5f3a3cac025942"/>
                <w:id w:val="-1252114102"/>
                <w:lock w:val="sdtLocked"/>
              </w:sdtPr>
              <w:sdtEndPr/>
              <w:sdtContent>
                <w:tc>
                  <w:tcPr>
                    <w:tcW w:w="1677" w:type="dxa"/>
                    <w:gridSpan w:val="2"/>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账面余额</w:t>
                    </w:r>
                  </w:p>
                </w:tc>
              </w:sdtContent>
            </w:sdt>
            <w:sdt>
              <w:sdtPr>
                <w:tag w:val="_PLD_42ed37b6856f4ff3b7f03ee8855d758a"/>
                <w:id w:val="285709918"/>
                <w:lock w:val="sdtLocked"/>
              </w:sdtPr>
              <w:sdtEndPr/>
              <w:sdtContent>
                <w:tc>
                  <w:tcPr>
                    <w:tcW w:w="1786" w:type="dxa"/>
                    <w:gridSpan w:val="2"/>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坏账准备</w:t>
                    </w:r>
                  </w:p>
                </w:tc>
              </w:sdtContent>
            </w:sdt>
            <w:sdt>
              <w:sdtPr>
                <w:tag w:val="_PLD_f82bf84717ad44b1847dfdc19cbcf7f8"/>
                <w:id w:val="-476839184"/>
                <w:lock w:val="sdtLocked"/>
              </w:sdtPr>
              <w:sdtEndPr/>
              <w:sdtContent>
                <w:tc>
                  <w:tcPr>
                    <w:tcW w:w="1132"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账面</w:t>
                    </w:r>
                  </w:p>
                  <w:p w:rsidR="000C13E3" w:rsidRDefault="00C11B76">
                    <w:pPr>
                      <w:jc w:val="center"/>
                      <w:rPr>
                        <w:szCs w:val="21"/>
                      </w:rPr>
                    </w:pPr>
                    <w:r>
                      <w:rPr>
                        <w:rFonts w:hint="eastAsia"/>
                        <w:szCs w:val="21"/>
                      </w:rPr>
                      <w:t>价值</w:t>
                    </w:r>
                  </w:p>
                </w:tc>
              </w:sdtContent>
            </w:sdt>
          </w:tr>
          <w:tr w:rsidR="000C13E3">
            <w:trPr>
              <w:cantSplit/>
              <w:trHeight w:val="375"/>
            </w:trPr>
            <w:tc>
              <w:tcPr>
                <w:tcW w:w="1350" w:type="dxa"/>
                <w:vMerge/>
                <w:tcBorders>
                  <w:left w:val="single" w:sz="4" w:space="0" w:color="auto"/>
                  <w:bottom w:val="single" w:sz="4" w:space="0" w:color="auto"/>
                  <w:right w:val="single" w:sz="4" w:space="0" w:color="auto"/>
                </w:tcBorders>
                <w:vAlign w:val="center"/>
              </w:tcPr>
              <w:p w:rsidR="000C13E3" w:rsidRDefault="000C13E3">
                <w:pPr>
                  <w:rPr>
                    <w:szCs w:val="21"/>
                  </w:rPr>
                </w:pPr>
              </w:p>
            </w:tc>
            <w:sdt>
              <w:sdtPr>
                <w:tag w:val="_PLD_aa10a65b20404088a51399b13bc1f8a5"/>
                <w:id w:val="-369997540"/>
                <w:lock w:val="sdtLocked"/>
              </w:sdtPr>
              <w:sdtEndPr/>
              <w:sdtContent>
                <w:tc>
                  <w:tcPr>
                    <w:tcW w:w="1091"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金额</w:t>
                    </w:r>
                  </w:p>
                </w:tc>
              </w:sdtContent>
            </w:sdt>
            <w:sdt>
              <w:sdtPr>
                <w:tag w:val="_PLD_5ca29603eb73434e9c2b6a938262bcf4"/>
                <w:id w:val="107468730"/>
                <w:lock w:val="sdtLocked"/>
              </w:sdtPr>
              <w:sdtEndPr/>
              <w:sdtContent>
                <w:tc>
                  <w:tcPr>
                    <w:tcW w:w="641"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比例</w:t>
                    </w:r>
                    <w:r>
                      <w:rPr>
                        <w:szCs w:val="21"/>
                      </w:rPr>
                      <w:t>(%)</w:t>
                    </w:r>
                  </w:p>
                </w:tc>
              </w:sdtContent>
            </w:sdt>
            <w:sdt>
              <w:sdtPr>
                <w:tag w:val="_PLD_6964d79d10954e17b7bb61b577242def"/>
                <w:id w:val="1916119432"/>
                <w:lock w:val="sdtLocked"/>
              </w:sdtPr>
              <w:sdtEndPr/>
              <w:sdtContent>
                <w:tc>
                  <w:tcPr>
                    <w:tcW w:w="914"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金额</w:t>
                    </w:r>
                  </w:p>
                </w:tc>
              </w:sdtContent>
            </w:sdt>
            <w:sdt>
              <w:sdtPr>
                <w:tag w:val="_PLD_3b8eaa1922a244bea17eec1b5b1e71f7"/>
                <w:id w:val="452606110"/>
                <w:lock w:val="sdtLocked"/>
              </w:sdtPr>
              <w:sdtEndPr/>
              <w:sdtContent>
                <w:tc>
                  <w:tcPr>
                    <w:tcW w:w="681"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计提比例</w:t>
                    </w:r>
                    <w:r>
                      <w:rPr>
                        <w:szCs w:val="21"/>
                      </w:rPr>
                      <w:t>(%)</w:t>
                    </w:r>
                  </w:p>
                </w:tc>
              </w:sdtContent>
            </w:sdt>
            <w:tc>
              <w:tcPr>
                <w:tcW w:w="1119" w:type="dxa"/>
                <w:vMerge/>
                <w:tcBorders>
                  <w:left w:val="single" w:sz="4" w:space="0" w:color="auto"/>
                  <w:bottom w:val="single" w:sz="4" w:space="0" w:color="auto"/>
                  <w:right w:val="single" w:sz="4" w:space="0" w:color="auto"/>
                </w:tcBorders>
                <w:vAlign w:val="center"/>
              </w:tcPr>
              <w:p w:rsidR="000C13E3" w:rsidRDefault="000C13E3">
                <w:pPr>
                  <w:jc w:val="center"/>
                  <w:rPr>
                    <w:szCs w:val="21"/>
                  </w:rPr>
                </w:pPr>
              </w:p>
            </w:tc>
            <w:sdt>
              <w:sdtPr>
                <w:tag w:val="_PLD_2643b99ff0364343807a178f0f8dd5da"/>
                <w:id w:val="1356160591"/>
                <w:lock w:val="sdtLocked"/>
              </w:sdtPr>
              <w:sdtEndPr/>
              <w:sdtContent>
                <w:tc>
                  <w:tcPr>
                    <w:tcW w:w="1104"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金额</w:t>
                    </w:r>
                  </w:p>
                </w:tc>
              </w:sdtContent>
            </w:sdt>
            <w:sdt>
              <w:sdtPr>
                <w:tag w:val="_PLD_889230571c2941e88f231f43b4b8a99e"/>
                <w:id w:val="1687934504"/>
                <w:lock w:val="sdtLocked"/>
              </w:sdtPr>
              <w:sdtEndPr/>
              <w:sdtContent>
                <w:tc>
                  <w:tcPr>
                    <w:tcW w:w="573"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比例</w:t>
                    </w:r>
                    <w:r>
                      <w:rPr>
                        <w:szCs w:val="21"/>
                      </w:rPr>
                      <w:t>(%)</w:t>
                    </w:r>
                  </w:p>
                </w:tc>
              </w:sdtContent>
            </w:sdt>
            <w:sdt>
              <w:sdtPr>
                <w:tag w:val="_PLD_e1c946a6d26548c493697d23050b8325"/>
                <w:id w:val="571851993"/>
                <w:lock w:val="sdtLocked"/>
              </w:sdtPr>
              <w:sdtEndPr/>
              <w:sdtContent>
                <w:tc>
                  <w:tcPr>
                    <w:tcW w:w="1091"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金额</w:t>
                    </w:r>
                  </w:p>
                </w:tc>
              </w:sdtContent>
            </w:sdt>
            <w:sdt>
              <w:sdtPr>
                <w:tag w:val="_PLD_8bfda0f6261147ccb519211fb86f82f6"/>
                <w:id w:val="762957858"/>
                <w:lock w:val="sdtLocked"/>
              </w:sdtPr>
              <w:sdtEndPr/>
              <w:sdtContent>
                <w:tc>
                  <w:tcPr>
                    <w:tcW w:w="695"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计提比例</w:t>
                    </w:r>
                    <w:r>
                      <w:rPr>
                        <w:szCs w:val="21"/>
                      </w:rPr>
                      <w:t>(%)</w:t>
                    </w:r>
                  </w:p>
                </w:tc>
              </w:sdtContent>
            </w:sdt>
            <w:tc>
              <w:tcPr>
                <w:tcW w:w="1132" w:type="dxa"/>
                <w:vMerge/>
                <w:tcBorders>
                  <w:left w:val="single" w:sz="4" w:space="0" w:color="auto"/>
                  <w:bottom w:val="single" w:sz="4" w:space="0" w:color="auto"/>
                  <w:right w:val="single" w:sz="4" w:space="0" w:color="auto"/>
                </w:tcBorders>
              </w:tcPr>
              <w:p w:rsidR="000C13E3" w:rsidRDefault="000C13E3">
                <w:pPr>
                  <w:jc w:val="center"/>
                  <w:rPr>
                    <w:szCs w:val="21"/>
                  </w:rPr>
                </w:pPr>
              </w:p>
            </w:tc>
          </w:tr>
          <w:tr w:rsidR="000C13E3">
            <w:trPr>
              <w:cantSplit/>
            </w:trPr>
            <w:sdt>
              <w:sdtPr>
                <w:tag w:val="_PLD_f5bc7376d61c41ae953f5bbba9862828"/>
                <w:id w:val="11656867"/>
                <w:lock w:val="sdtLocked"/>
              </w:sdtPr>
              <w:sdtEndPr/>
              <w:sdtContent>
                <w:tc>
                  <w:tcPr>
                    <w:tcW w:w="1350"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按单项计提坏账准备</w:t>
                    </w:r>
                  </w:p>
                </w:tc>
              </w:sdtContent>
            </w:sdt>
            <w:tc>
              <w:tcPr>
                <w:tcW w:w="1091"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641"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914"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681"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119"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104"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57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091"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695"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132"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r>
          <w:tr w:rsidR="000C13E3">
            <w:trPr>
              <w:cantSplit/>
            </w:trPr>
            <w:sdt>
              <w:sdtPr>
                <w:tag w:val="_PLD_13ffa512f1e549f7a3da978eb4046a04"/>
                <w:id w:val="1929301065"/>
                <w:lock w:val="sdtLocked"/>
              </w:sdtPr>
              <w:sdtEndPr/>
              <w:sdtContent>
                <w:tc>
                  <w:tcPr>
                    <w:tcW w:w="10391" w:type="dxa"/>
                    <w:gridSpan w:val="11"/>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其中：</w:t>
                    </w:r>
                  </w:p>
                </w:tc>
              </w:sdtContent>
            </w:sdt>
          </w:tr>
          <w:sdt>
            <w:sdtPr>
              <w:alias w:val="按单项计提坏账准备的应收票据明细"/>
              <w:tag w:val="_TUP_a7a6b6f8c869485ea0705c4770edc1fe"/>
              <w:id w:val="763114438"/>
              <w:lock w:val="sdtLocked"/>
              <w:placeholder>
                <w:docPart w:val="{078a56c5-2df2-4b09-848b-2c1bb642341d}"/>
              </w:placeholder>
            </w:sdtPr>
            <w:sdtEndPr>
              <w:rPr>
                <w:rFonts w:ascii="Times New Roman" w:hAnsi="Times New Roman" w:cs="Times New Roman"/>
                <w:sz w:val="15"/>
                <w:szCs w:val="18"/>
              </w:rPr>
            </w:sdtEndPr>
            <w:sdtContent>
              <w:tr w:rsidR="000C13E3">
                <w:trPr>
                  <w:cantSplit/>
                </w:trPr>
                <w:sdt>
                  <w:sdtPr>
                    <w:tag w:val="_PLD_74f5e96c8c064b15ab63806be212914a"/>
                    <w:id w:val="-2090691897"/>
                    <w:lock w:val="sdtLocked"/>
                  </w:sdtPr>
                  <w:sdtEndPr/>
                  <w:sdtContent>
                    <w:tc>
                      <w:tcPr>
                        <w:tcW w:w="1350"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按组合计提坏账准备</w:t>
                        </w:r>
                      </w:p>
                    </w:tc>
                  </w:sdtContent>
                </w:sdt>
                <w:tc>
                  <w:tcPr>
                    <w:tcW w:w="109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26,371,959.41</w:t>
                    </w:r>
                  </w:p>
                </w:tc>
                <w:tc>
                  <w:tcPr>
                    <w:tcW w:w="64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100.00</w:t>
                    </w:r>
                  </w:p>
                </w:tc>
                <w:tc>
                  <w:tcPr>
                    <w:tcW w:w="91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521,747.19</w:t>
                    </w:r>
                  </w:p>
                </w:tc>
                <w:tc>
                  <w:tcPr>
                    <w:tcW w:w="68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2.00</w:t>
                    </w:r>
                  </w:p>
                </w:tc>
                <w:tc>
                  <w:tcPr>
                    <w:tcW w:w="111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25,850,212.22</w:t>
                    </w:r>
                  </w:p>
                </w:tc>
                <w:tc>
                  <w:tcPr>
                    <w:tcW w:w="110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53,109,075.31</w:t>
                    </w:r>
                  </w:p>
                </w:tc>
                <w:tc>
                  <w:tcPr>
                    <w:tcW w:w="57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100</w:t>
                    </w:r>
                  </w:p>
                </w:tc>
                <w:tc>
                  <w:tcPr>
                    <w:tcW w:w="109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1,968,567.80</w:t>
                    </w:r>
                  </w:p>
                </w:tc>
                <w:tc>
                  <w:tcPr>
                    <w:tcW w:w="695"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3.71</w:t>
                    </w:r>
                  </w:p>
                </w:tc>
                <w:tc>
                  <w:tcPr>
                    <w:tcW w:w="1132"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51,140,507.51</w:t>
                    </w:r>
                  </w:p>
                </w:tc>
              </w:tr>
            </w:sdtContent>
          </w:sdt>
          <w:tr w:rsidR="000C13E3">
            <w:trPr>
              <w:cantSplit/>
            </w:trPr>
            <w:sdt>
              <w:sdtPr>
                <w:tag w:val="_PLD_1b5e68cf63514e05be52ed5144827551"/>
                <w:id w:val="-1892410525"/>
                <w:lock w:val="sdtLocked"/>
              </w:sdtPr>
              <w:sdtEndPr>
                <w:rPr>
                  <w:rFonts w:ascii="Times New Roman" w:hAnsi="Times New Roman" w:cs="Times New Roman"/>
                  <w:sz w:val="18"/>
                  <w:szCs w:val="21"/>
                </w:rPr>
              </w:sdtEndPr>
              <w:sdtContent>
                <w:tc>
                  <w:tcPr>
                    <w:tcW w:w="10391" w:type="dxa"/>
                    <w:gridSpan w:val="11"/>
                    <w:tcBorders>
                      <w:top w:val="single" w:sz="4" w:space="0" w:color="auto"/>
                      <w:left w:val="single" w:sz="4" w:space="0" w:color="auto"/>
                      <w:bottom w:val="single" w:sz="4" w:space="0" w:color="auto"/>
                      <w:right w:val="single" w:sz="4" w:space="0" w:color="auto"/>
                    </w:tcBorders>
                    <w:vAlign w:val="center"/>
                  </w:tcPr>
                  <w:p w:rsidR="000C13E3" w:rsidRDefault="00C11B76">
                    <w:pPr>
                      <w:rPr>
                        <w:rFonts w:ascii="Times New Roman" w:hAnsi="Times New Roman" w:cs="Times New Roman"/>
                        <w:sz w:val="18"/>
                        <w:szCs w:val="18"/>
                      </w:rPr>
                    </w:pPr>
                    <w:r>
                      <w:t>其中：</w:t>
                    </w:r>
                  </w:p>
                </w:tc>
              </w:sdtContent>
            </w:sdt>
          </w:tr>
          <w:sdt>
            <w:sdtPr>
              <w:rPr>
                <w:szCs w:val="21"/>
              </w:rPr>
              <w:alias w:val="按组合计提坏账准备的应收票据明细"/>
              <w:tag w:val="_TUP_7a481b04f491437ba4a0ac8c0c06d2d9"/>
              <w:id w:val="199287552"/>
              <w:lock w:val="sdtLocked"/>
              <w:placeholder>
                <w:docPart w:val="{078a56c5-2df2-4b09-848b-2c1bb642341d}"/>
              </w:placeholder>
            </w:sdtPr>
            <w:sdtEndPr>
              <w:rPr>
                <w:rFonts w:ascii="Times New Roman" w:hAnsi="Times New Roman" w:cs="Times New Roman"/>
                <w:sz w:val="18"/>
                <w:szCs w:val="18"/>
              </w:rPr>
            </w:sdtEndPr>
            <w:sdtContent>
              <w:tr w:rsidR="000C13E3">
                <w:trPr>
                  <w:cantSplit/>
                </w:trPr>
                <w:sdt>
                  <w:sdtPr>
                    <w:rPr>
                      <w:szCs w:val="21"/>
                    </w:rPr>
                    <w:alias w:val="按组合计提坏账准备的应收票据明细-类别"/>
                    <w:tag w:val="_GBC_ed7e56cbe7ea453aaa8bd5fc800408c8"/>
                    <w:id w:val="-119543812"/>
                    <w:lock w:val="sdtLocked"/>
                  </w:sdtPr>
                  <w:sdtEndPr/>
                  <w:sdtContent>
                    <w:tc>
                      <w:tcPr>
                        <w:tcW w:w="1350" w:type="dxa"/>
                        <w:tcBorders>
                          <w:top w:val="single" w:sz="4" w:space="0" w:color="auto"/>
                          <w:left w:val="single" w:sz="4" w:space="0" w:color="auto"/>
                          <w:bottom w:val="single" w:sz="4" w:space="0" w:color="auto"/>
                          <w:right w:val="single" w:sz="4" w:space="0" w:color="auto"/>
                        </w:tcBorders>
                      </w:tcPr>
                      <w:p w:rsidR="000C13E3" w:rsidRDefault="00C11B76">
                        <w:pPr>
                          <w:jc w:val="both"/>
                          <w:rPr>
                            <w:szCs w:val="21"/>
                          </w:rPr>
                        </w:pPr>
                        <w:r>
                          <w:rPr>
                            <w:szCs w:val="21"/>
                          </w:rPr>
                          <w:t>银行承兑汇票</w:t>
                        </w:r>
                      </w:p>
                    </w:tc>
                  </w:sdtContent>
                </w:sdt>
                <w:tc>
                  <w:tcPr>
                    <w:tcW w:w="1091" w:type="dxa"/>
                    <w:tcBorders>
                      <w:top w:val="single" w:sz="4" w:space="0" w:color="auto"/>
                      <w:left w:val="single" w:sz="4" w:space="0" w:color="auto"/>
                      <w:bottom w:val="single" w:sz="4" w:space="0" w:color="auto"/>
                      <w:right w:val="single" w:sz="4" w:space="0" w:color="auto"/>
                    </w:tcBorders>
                  </w:tcPr>
                  <w:p w:rsidR="000C13E3" w:rsidRDefault="000C13E3">
                    <w:pPr>
                      <w:jc w:val="center"/>
                      <w:rPr>
                        <w:rFonts w:ascii="Times New Roman" w:hAnsi="Times New Roman" w:cs="Times New Roman"/>
                        <w:sz w:val="18"/>
                        <w:szCs w:val="21"/>
                      </w:rPr>
                    </w:pPr>
                  </w:p>
                </w:tc>
                <w:tc>
                  <w:tcPr>
                    <w:tcW w:w="641" w:type="dxa"/>
                    <w:tcBorders>
                      <w:top w:val="single" w:sz="4" w:space="0" w:color="auto"/>
                      <w:left w:val="single" w:sz="4" w:space="0" w:color="auto"/>
                      <w:bottom w:val="single" w:sz="4" w:space="0" w:color="auto"/>
                      <w:right w:val="single" w:sz="4" w:space="0" w:color="auto"/>
                    </w:tcBorders>
                  </w:tcPr>
                  <w:p w:rsidR="000C13E3" w:rsidRDefault="000C13E3">
                    <w:pPr>
                      <w:jc w:val="center"/>
                      <w:rPr>
                        <w:rFonts w:ascii="Times New Roman" w:hAnsi="Times New Roman" w:cs="Times New Roman"/>
                        <w:sz w:val="18"/>
                        <w:szCs w:val="21"/>
                      </w:rPr>
                    </w:pPr>
                  </w:p>
                </w:tc>
                <w:tc>
                  <w:tcPr>
                    <w:tcW w:w="914" w:type="dxa"/>
                    <w:tcBorders>
                      <w:top w:val="single" w:sz="4" w:space="0" w:color="auto"/>
                      <w:left w:val="single" w:sz="4" w:space="0" w:color="auto"/>
                      <w:bottom w:val="single" w:sz="4" w:space="0" w:color="auto"/>
                      <w:right w:val="single" w:sz="4" w:space="0" w:color="auto"/>
                    </w:tcBorders>
                  </w:tcPr>
                  <w:p w:rsidR="000C13E3" w:rsidRDefault="000C13E3">
                    <w:pPr>
                      <w:jc w:val="center"/>
                      <w:rPr>
                        <w:rFonts w:ascii="Times New Roman" w:hAnsi="Times New Roman" w:cs="Times New Roman"/>
                        <w:sz w:val="18"/>
                        <w:szCs w:val="21"/>
                      </w:rPr>
                    </w:pPr>
                  </w:p>
                </w:tc>
                <w:tc>
                  <w:tcPr>
                    <w:tcW w:w="681" w:type="dxa"/>
                    <w:tcBorders>
                      <w:top w:val="single" w:sz="4" w:space="0" w:color="auto"/>
                      <w:left w:val="single" w:sz="4" w:space="0" w:color="auto"/>
                      <w:bottom w:val="single" w:sz="4" w:space="0" w:color="auto"/>
                      <w:right w:val="single" w:sz="4" w:space="0" w:color="auto"/>
                    </w:tcBorders>
                  </w:tcPr>
                  <w:p w:rsidR="000C13E3" w:rsidRDefault="000C13E3">
                    <w:pPr>
                      <w:jc w:val="center"/>
                      <w:rPr>
                        <w:rFonts w:ascii="Times New Roman" w:hAnsi="Times New Roman" w:cs="Times New Roman"/>
                        <w:sz w:val="18"/>
                        <w:szCs w:val="21"/>
                      </w:rPr>
                    </w:pPr>
                  </w:p>
                </w:tc>
                <w:tc>
                  <w:tcPr>
                    <w:tcW w:w="1119" w:type="dxa"/>
                    <w:tcBorders>
                      <w:top w:val="single" w:sz="4" w:space="0" w:color="auto"/>
                      <w:left w:val="single" w:sz="4" w:space="0" w:color="auto"/>
                      <w:bottom w:val="single" w:sz="4" w:space="0" w:color="auto"/>
                      <w:right w:val="single" w:sz="4" w:space="0" w:color="auto"/>
                    </w:tcBorders>
                  </w:tcPr>
                  <w:p w:rsidR="000C13E3" w:rsidRDefault="000C13E3">
                    <w:pPr>
                      <w:jc w:val="center"/>
                      <w:rPr>
                        <w:rFonts w:ascii="Times New Roman" w:hAnsi="Times New Roman" w:cs="Times New Roman"/>
                        <w:sz w:val="18"/>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sz w:val="18"/>
                        <w:szCs w:val="18"/>
                      </w:rPr>
                    </w:pPr>
                  </w:p>
                </w:tc>
              </w:tr>
            </w:sdtContent>
          </w:sdt>
          <w:sdt>
            <w:sdtPr>
              <w:rPr>
                <w:szCs w:val="21"/>
              </w:rPr>
              <w:alias w:val="按组合计提坏账准备的应收票据明细"/>
              <w:tag w:val="_TUP_7a481b04f491437ba4a0ac8c0c06d2d9"/>
              <w:id w:val="722412551"/>
              <w:lock w:val="sdtLocked"/>
              <w:placeholder>
                <w:docPart w:val="{078a56c5-2df2-4b09-848b-2c1bb642341d}"/>
              </w:placeholder>
            </w:sdtPr>
            <w:sdtEndPr>
              <w:rPr>
                <w:rFonts w:ascii="Times New Roman" w:hAnsi="Times New Roman" w:cs="Times New Roman"/>
                <w:sz w:val="15"/>
                <w:szCs w:val="15"/>
              </w:rPr>
            </w:sdtEndPr>
            <w:sdtContent>
              <w:tr w:rsidR="000C13E3">
                <w:trPr>
                  <w:cantSplit/>
                </w:trPr>
                <w:sdt>
                  <w:sdtPr>
                    <w:rPr>
                      <w:szCs w:val="21"/>
                    </w:rPr>
                    <w:alias w:val="按组合计提坏账准备的应收票据明细-类别"/>
                    <w:tag w:val="_GBC_ed7e56cbe7ea453aaa8bd5fc800408c8"/>
                    <w:id w:val="-748573994"/>
                    <w:lock w:val="sdtLocked"/>
                  </w:sdtPr>
                  <w:sdtEndPr/>
                  <w:sdtContent>
                    <w:tc>
                      <w:tcPr>
                        <w:tcW w:w="1350" w:type="dxa"/>
                        <w:tcBorders>
                          <w:top w:val="single" w:sz="4" w:space="0" w:color="auto"/>
                          <w:left w:val="single" w:sz="4" w:space="0" w:color="auto"/>
                          <w:bottom w:val="single" w:sz="4" w:space="0" w:color="auto"/>
                          <w:right w:val="single" w:sz="4" w:space="0" w:color="auto"/>
                        </w:tcBorders>
                      </w:tcPr>
                      <w:p w:rsidR="000C13E3" w:rsidRDefault="00C11B76">
                        <w:pPr>
                          <w:jc w:val="both"/>
                          <w:rPr>
                            <w:szCs w:val="21"/>
                          </w:rPr>
                        </w:pPr>
                        <w:r>
                          <w:rPr>
                            <w:szCs w:val="21"/>
                          </w:rPr>
                          <w:t>商业承兑汇票</w:t>
                        </w:r>
                      </w:p>
                    </w:tc>
                  </w:sdtContent>
                </w:sdt>
                <w:tc>
                  <w:tcPr>
                    <w:tcW w:w="109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26,371,959.41</w:t>
                    </w:r>
                  </w:p>
                </w:tc>
                <w:tc>
                  <w:tcPr>
                    <w:tcW w:w="64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100.00</w:t>
                    </w:r>
                  </w:p>
                </w:tc>
                <w:tc>
                  <w:tcPr>
                    <w:tcW w:w="91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521,747.19</w:t>
                    </w:r>
                  </w:p>
                </w:tc>
                <w:tc>
                  <w:tcPr>
                    <w:tcW w:w="68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2.00</w:t>
                    </w:r>
                  </w:p>
                </w:tc>
                <w:tc>
                  <w:tcPr>
                    <w:tcW w:w="111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25,850,212.22</w:t>
                    </w:r>
                  </w:p>
                </w:tc>
                <w:tc>
                  <w:tcPr>
                    <w:tcW w:w="110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53,109,075.31</w:t>
                    </w:r>
                  </w:p>
                </w:tc>
                <w:tc>
                  <w:tcPr>
                    <w:tcW w:w="57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100</w:t>
                    </w:r>
                  </w:p>
                </w:tc>
                <w:tc>
                  <w:tcPr>
                    <w:tcW w:w="109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1,968,567.80</w:t>
                    </w:r>
                  </w:p>
                </w:tc>
                <w:tc>
                  <w:tcPr>
                    <w:tcW w:w="695"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3.71</w:t>
                    </w:r>
                  </w:p>
                </w:tc>
                <w:tc>
                  <w:tcPr>
                    <w:tcW w:w="1132"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51,140,507.51</w:t>
                    </w:r>
                  </w:p>
                </w:tc>
              </w:tr>
            </w:sdtContent>
          </w:sdt>
          <w:tr w:rsidR="000C13E3">
            <w:trPr>
              <w:cantSplit/>
            </w:trPr>
            <w:sdt>
              <w:sdtPr>
                <w:tag w:val="_PLD_43db1dc3d14146c28d26c553a73492e8"/>
                <w:id w:val="1866325063"/>
                <w:lock w:val="sdtLocked"/>
              </w:sdtPr>
              <w:sdtEndPr/>
              <w:sdtContent>
                <w:tc>
                  <w:tcPr>
                    <w:tcW w:w="13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合计</w:t>
                    </w:r>
                  </w:p>
                </w:tc>
              </w:sdtContent>
            </w:sdt>
            <w:tc>
              <w:tcPr>
                <w:tcW w:w="109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26,371,959.41</w:t>
                </w:r>
              </w:p>
            </w:tc>
            <w:tc>
              <w:tcPr>
                <w:tcW w:w="64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hint="eastAsia"/>
                    <w:sz w:val="15"/>
                    <w:szCs w:val="18"/>
                  </w:rPr>
                  <w:t>100.00</w:t>
                </w:r>
              </w:p>
            </w:tc>
            <w:tc>
              <w:tcPr>
                <w:tcW w:w="91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521,747.19</w:t>
                </w:r>
              </w:p>
            </w:tc>
            <w:tc>
              <w:tcPr>
                <w:tcW w:w="68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hint="eastAsia"/>
                    <w:sz w:val="15"/>
                    <w:szCs w:val="18"/>
                  </w:rPr>
                  <w:t>2.00</w:t>
                </w:r>
              </w:p>
            </w:tc>
            <w:tc>
              <w:tcPr>
                <w:tcW w:w="111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8"/>
                  </w:rPr>
                </w:pPr>
                <w:r>
                  <w:rPr>
                    <w:rFonts w:ascii="Times New Roman" w:hAnsi="Times New Roman" w:cs="Times New Roman"/>
                    <w:sz w:val="15"/>
                    <w:szCs w:val="18"/>
                  </w:rPr>
                  <w:t>25,850,212.22</w:t>
                </w:r>
              </w:p>
            </w:tc>
            <w:tc>
              <w:tcPr>
                <w:tcW w:w="110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53,109,075.31</w:t>
                </w:r>
              </w:p>
            </w:tc>
            <w:tc>
              <w:tcPr>
                <w:tcW w:w="57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5"/>
                  </w:rPr>
                  <w:t>100</w:t>
                </w:r>
              </w:p>
            </w:tc>
            <w:tc>
              <w:tcPr>
                <w:tcW w:w="109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1,968,567.80</w:t>
                </w:r>
              </w:p>
            </w:tc>
            <w:tc>
              <w:tcPr>
                <w:tcW w:w="695"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5"/>
                  </w:rPr>
                  <w:t>3.71</w:t>
                </w:r>
              </w:p>
            </w:tc>
            <w:tc>
              <w:tcPr>
                <w:tcW w:w="1132"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5"/>
                    <w:szCs w:val="15"/>
                  </w:rPr>
                </w:pPr>
                <w:r>
                  <w:rPr>
                    <w:rFonts w:ascii="Times New Roman" w:hAnsi="Times New Roman" w:cs="Times New Roman"/>
                    <w:sz w:val="15"/>
                    <w:szCs w:val="18"/>
                  </w:rPr>
                  <w:t>51,140,507.51</w:t>
                </w:r>
              </w:p>
            </w:tc>
          </w:tr>
        </w:tbl>
        <w:p w:rsidR="000C13E3" w:rsidRDefault="00362B2C"/>
      </w:sdtContent>
    </w:sdt>
    <w:bookmarkEnd w:id="182" w:displacedByCustomXml="next"/>
    <w:bookmarkEnd w:id="181" w:displacedByCustomXml="next"/>
    <w:sdt>
      <w:sdtPr>
        <w:rPr>
          <w:rFonts w:hint="eastAsia"/>
        </w:rPr>
        <w:alias w:val="模块:按单项计提坏账准备"/>
        <w:tag w:val="_SEC_2e0b02c8d30f4e60bebed0d7a5a961af"/>
        <w:id w:val="-986774867"/>
        <w:lock w:val="sdtLocked"/>
        <w:placeholder>
          <w:docPart w:val="GBC22222222222222222222222222222"/>
        </w:placeholder>
      </w:sdtPr>
      <w:sdtEndPr>
        <w:rPr>
          <w:rFonts w:hint="default"/>
          <w:szCs w:val="21"/>
        </w:rPr>
      </w:sdtEndPr>
      <w:sdtContent>
        <w:p w:rsidR="000C13E3" w:rsidRDefault="00C11B76">
          <w:r>
            <w:rPr>
              <w:rFonts w:hint="eastAsia"/>
            </w:rPr>
            <w:t>按单项计提坏账准备：</w:t>
          </w:r>
        </w:p>
        <w:sdt>
          <w:sdtPr>
            <w:rPr>
              <w:rFonts w:hint="eastAsia"/>
            </w:rPr>
            <w:alias w:val="是否适用：按单项计提坏账准备的应收票据详细情况[双击切换]"/>
            <w:tag w:val="_GBC_9f41f638de8f4c42b9d00ca6755931fb"/>
            <w:id w:val="744689714"/>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szCs w:val="21"/>
            </w:rPr>
          </w:pPr>
        </w:p>
      </w:sdtContent>
    </w:sdt>
    <w:bookmarkStart w:id="183" w:name="_Hlk533597423" w:displacedByCustomXml="next"/>
    <w:bookmarkEnd w:id="183" w:displacedByCustomXml="next"/>
    <w:sdt>
      <w:sdtPr>
        <w:rPr>
          <w:rFonts w:asciiTheme="minorHAnsi" w:hAnsiTheme="minorHAnsi" w:cstheme="minorBidi" w:hint="eastAsia"/>
          <w:bCs/>
          <w:szCs w:val="22"/>
        </w:rPr>
        <w:tag w:val="_PLD_c5822df72e094b5083c45a32639c6995"/>
        <w:id w:val="404574646"/>
        <w:lock w:val="sdtLocked"/>
        <w:placeholder>
          <w:docPart w:val="GBC22222222222222222222222222222"/>
        </w:placeholder>
      </w:sdtPr>
      <w:sdtEndPr/>
      <w:sdtContent>
        <w:p w:rsidR="000C13E3" w:rsidRDefault="00C11B76">
          <w:pPr>
            <w:rPr>
              <w:rFonts w:asciiTheme="minorHAnsi" w:hAnsiTheme="minorHAnsi" w:cstheme="minorBidi"/>
              <w:bCs/>
              <w:szCs w:val="22"/>
            </w:rPr>
          </w:pPr>
          <w:r>
            <w:rPr>
              <w:rFonts w:asciiTheme="minorHAnsi" w:hAnsiTheme="minorHAnsi" w:cstheme="minorBidi" w:hint="eastAsia"/>
              <w:bCs/>
              <w:szCs w:val="22"/>
            </w:rPr>
            <w:t>按组合计提坏账准备：</w:t>
          </w:r>
        </w:p>
      </w:sdtContent>
    </w:sdt>
    <w:sdt>
      <w:sdtPr>
        <w:rPr>
          <w:rFonts w:asciiTheme="minorHAnsi" w:hAnsiTheme="minorHAnsi" w:cstheme="minorBidi" w:hint="eastAsia"/>
          <w:bCs/>
          <w:szCs w:val="22"/>
        </w:rPr>
        <w:alias w:val="是否适用：按组合计提坏账准备的应收票据详细情况[双击切换]"/>
        <w:tag w:val="_GBC_6007da8f43a241c5b804069722b7b005"/>
        <w:id w:val="-2057613197"/>
        <w:lock w:val="sdtContentLocked"/>
        <w:placeholder>
          <w:docPart w:val="GBC22222222222222222222222222222"/>
        </w:placeholder>
      </w:sdtPr>
      <w:sdtEndPr/>
      <w:sdtContent>
        <w:p w:rsidR="000C13E3" w:rsidRDefault="00C11B76">
          <w:pPr>
            <w:rPr>
              <w:rFonts w:asciiTheme="minorHAnsi" w:hAnsiTheme="minorHAnsi" w:cstheme="minorBidi"/>
              <w:bCs/>
              <w:szCs w:val="22"/>
            </w:rPr>
          </w:pPr>
          <w:r>
            <w:rPr>
              <w:rFonts w:cstheme="minorBidi"/>
              <w:bCs/>
              <w:szCs w:val="22"/>
            </w:rPr>
            <w:fldChar w:fldCharType="begin"/>
          </w:r>
          <w:r>
            <w:rPr>
              <w:rFonts w:cstheme="minorBidi" w:hint="eastAsia"/>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hint="eastAsia"/>
              <w:bCs/>
              <w:szCs w:val="22"/>
            </w:rPr>
            <w:instrText xml:space="preserve"> MACROBUTTON  SnrToggleCheckbox □不适用 </w:instrText>
          </w:r>
          <w:r>
            <w:rPr>
              <w:rFonts w:cstheme="minorBidi"/>
              <w:bCs/>
              <w:szCs w:val="22"/>
            </w:rPr>
            <w:fldChar w:fldCharType="end"/>
          </w:r>
        </w:p>
      </w:sdtContent>
    </w:sdt>
    <w:bookmarkStart w:id="184" w:name="_Hlk533601037" w:displacedByCustomXml="next"/>
    <w:sdt>
      <w:sdtPr>
        <w:rPr>
          <w:rFonts w:asciiTheme="minorHAnsi" w:hAnsiTheme="minorHAnsi" w:cstheme="minorBidi" w:hint="eastAsia"/>
          <w:bCs/>
          <w:szCs w:val="22"/>
        </w:rPr>
        <w:alias w:val="模块:按组合计提坏账准备"/>
        <w:tag w:val="_SEC_d03b77239d74458c9d9042e93508a1b3"/>
        <w:id w:val="448212105"/>
        <w:lock w:val="sdtLocked"/>
        <w:placeholder>
          <w:docPart w:val="GBC22222222222222222222222222222"/>
        </w:placeholder>
      </w:sdtPr>
      <w:sdtEndPr>
        <w:rPr>
          <w:rFonts w:hint="default"/>
          <w:b/>
        </w:rPr>
      </w:sdtEndPr>
      <w:sdtContent>
        <w:p w:rsidR="000C13E3" w:rsidRDefault="00C11B76">
          <w:pPr>
            <w:rPr>
              <w:rFonts w:asciiTheme="minorHAnsi" w:hAnsiTheme="minorHAnsi" w:cstheme="minorBidi"/>
              <w:bCs/>
              <w:szCs w:val="22"/>
            </w:rPr>
          </w:pPr>
          <w:r>
            <w:rPr>
              <w:rFonts w:hint="eastAsia"/>
            </w:rPr>
            <w:t>组合计提项目</w:t>
          </w:r>
          <w:r>
            <w:rPr>
              <w:rFonts w:asciiTheme="minorHAnsi" w:hAnsiTheme="minorHAnsi" w:cstheme="minorBidi" w:hint="eastAsia"/>
              <w:bCs/>
              <w:szCs w:val="22"/>
            </w:rPr>
            <w:t>：</w:t>
          </w:r>
          <w:sdt>
            <w:sdtPr>
              <w:rPr>
                <w:rFonts w:asciiTheme="minorHAnsi" w:hAnsiTheme="minorHAnsi" w:cstheme="minorBidi" w:hint="eastAsia"/>
                <w:bCs/>
                <w:szCs w:val="22"/>
              </w:rPr>
              <w:alias w:val="按组合计提坏账准备的应收票据明细-类别"/>
              <w:tag w:val="_GBC_d433aaa229cd452c9e29c0f4c5efd15b"/>
              <w:id w:val="1082729683"/>
              <w:lock w:val="sdtLocked"/>
              <w:placeholder>
                <w:docPart w:val="GBC22222222222222222222222222222"/>
              </w:placeholder>
              <w:comboBox>
                <w:listItem w:displayText="商业承兑汇票" w:value="商业承兑汇票"/>
                <w:listItem w:displayText="银行承兑汇票" w:value="银行承兑汇票"/>
              </w:comboBox>
            </w:sdtPr>
            <w:sdtEndPr/>
            <w:sdtContent>
              <w:r>
                <w:rPr>
                  <w:rFonts w:hint="eastAsia"/>
                </w:rPr>
                <w:t>商业承兑汇票</w:t>
              </w:r>
            </w:sdtContent>
          </w:sdt>
        </w:p>
        <w:p w:rsidR="000C13E3" w:rsidRDefault="00C11B76">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票据详细情况"/>
              <w:tag w:val="_GBC_dd22ce6fdcd5426dbe2948860a8cd0a2"/>
              <w:id w:val="-1946844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按组合计提坏账准备的应收票据详细情况"/>
              <w:tag w:val="_GBC_6593230bd891417499c638314f150d60"/>
              <w:id w:val="-753429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309"/>
            <w:gridCol w:w="2351"/>
            <w:gridCol w:w="2293"/>
          </w:tblGrid>
          <w:tr w:rsidR="000C13E3">
            <w:sdt>
              <w:sdtPr>
                <w:rPr>
                  <w:rFonts w:ascii="Times New Roman" w:hAnsi="Times New Roman" w:cs="Times New Roman"/>
                </w:rPr>
                <w:tag w:val="_PLD_74ad584541ec46019bc0ec583b56e6dc"/>
                <w:id w:val="-335232399"/>
                <w:lock w:val="sdtLocked"/>
              </w:sdtPr>
              <w:sdtEndPr/>
              <w:sdtContent>
                <w:tc>
                  <w:tcPr>
                    <w:tcW w:w="2096" w:type="dxa"/>
                    <w:vMerge w:val="restart"/>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名称</w:t>
                    </w:r>
                  </w:p>
                </w:tc>
              </w:sdtContent>
            </w:sdt>
            <w:sdt>
              <w:sdtPr>
                <w:rPr>
                  <w:rFonts w:ascii="Times New Roman" w:hAnsi="Times New Roman" w:cs="Times New Roman"/>
                </w:rPr>
                <w:tag w:val="_PLD_4cf87ed9c9624586a738a40c94ad8178"/>
                <w:id w:val="-968972175"/>
                <w:lock w:val="sdtLocked"/>
              </w:sdtPr>
              <w:sdtEndPr/>
              <w:sdtContent>
                <w:tc>
                  <w:tcPr>
                    <w:tcW w:w="6953" w:type="dxa"/>
                    <w:gridSpan w:val="3"/>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tr>
          <w:tr w:rsidR="000C13E3">
            <w:tc>
              <w:tcPr>
                <w:tcW w:w="2096" w:type="dxa"/>
                <w:vMerge/>
              </w:tcPr>
              <w:p w:rsidR="000C13E3" w:rsidRDefault="000C13E3">
                <w:pPr>
                  <w:jc w:val="center"/>
                  <w:rPr>
                    <w:rFonts w:ascii="Times New Roman" w:hAnsi="Times New Roman" w:cs="Times New Roman"/>
                    <w:szCs w:val="21"/>
                  </w:rPr>
                </w:pPr>
              </w:p>
            </w:tc>
            <w:sdt>
              <w:sdtPr>
                <w:rPr>
                  <w:rFonts w:ascii="Times New Roman" w:hAnsi="Times New Roman" w:cs="Times New Roman"/>
                </w:rPr>
                <w:tag w:val="_PLD_c7947e62ac1341a0ab9934cdaf575521"/>
                <w:id w:val="1780302232"/>
                <w:lock w:val="sdtLocked"/>
              </w:sdtPr>
              <w:sdtEndPr/>
              <w:sdtContent>
                <w:tc>
                  <w:tcPr>
                    <w:tcW w:w="2309"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应收票据</w:t>
                    </w:r>
                  </w:p>
                </w:tc>
              </w:sdtContent>
            </w:sdt>
            <w:sdt>
              <w:sdtPr>
                <w:rPr>
                  <w:rFonts w:ascii="Times New Roman" w:hAnsi="Times New Roman" w:cs="Times New Roman"/>
                </w:rPr>
                <w:tag w:val="_PLD_b0f88303dbd14344a84ee332cb6d53f9"/>
                <w:id w:val="-1293904193"/>
                <w:lock w:val="sdtLocked"/>
              </w:sdtPr>
              <w:sdtEndPr/>
              <w:sdtContent>
                <w:tc>
                  <w:tcPr>
                    <w:tcW w:w="2351"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坏账准备</w:t>
                    </w:r>
                  </w:p>
                </w:tc>
              </w:sdtContent>
            </w:sdt>
            <w:sdt>
              <w:sdtPr>
                <w:rPr>
                  <w:rFonts w:ascii="Times New Roman" w:hAnsi="Times New Roman" w:cs="Times New Roman"/>
                </w:rPr>
                <w:tag w:val="_PLD_2ac8d6b7fbbb4250ab600dfdbe0fcb56"/>
                <w:id w:val="2007163706"/>
                <w:lock w:val="sdtLocked"/>
              </w:sdtPr>
              <w:sdtEndPr/>
              <w:sdtContent>
                <w:tc>
                  <w:tcPr>
                    <w:tcW w:w="2293"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计提比例（</w:t>
                    </w:r>
                    <w:r>
                      <w:rPr>
                        <w:rFonts w:ascii="Times New Roman" w:hAnsi="Times New Roman" w:cs="Times New Roman"/>
                        <w:szCs w:val="21"/>
                      </w:rPr>
                      <w:t>%</w:t>
                    </w:r>
                    <w:r>
                      <w:rPr>
                        <w:rFonts w:ascii="Times New Roman" w:hAnsi="Times New Roman" w:cs="Times New Roman"/>
                        <w:szCs w:val="21"/>
                      </w:rPr>
                      <w:t>）</w:t>
                    </w:r>
                  </w:p>
                </w:tc>
              </w:sdtContent>
            </w:sdt>
          </w:tr>
          <w:sdt>
            <w:sdtPr>
              <w:rPr>
                <w:rFonts w:ascii="Times New Roman" w:hAnsi="Times New Roman" w:cs="Times New Roman"/>
                <w:szCs w:val="21"/>
              </w:rPr>
              <w:alias w:val="按组合计提坏账准备的应收票据详细名称明细"/>
              <w:tag w:val="_TUP_6e7bedb6c3a44f9294abef360140b185"/>
              <w:id w:val="-1978751013"/>
              <w:lock w:val="sdtLocked"/>
              <w:placeholder>
                <w:docPart w:val="{56d4508c-e105-43f1-94c3-c70102e37930}"/>
              </w:placeholder>
            </w:sdtPr>
            <w:sdtEndPr/>
            <w:sdtContent>
              <w:tr w:rsidR="000C13E3">
                <w:tc>
                  <w:tcPr>
                    <w:tcW w:w="2096" w:type="dxa"/>
                  </w:tcPr>
                  <w:p w:rsidR="000C13E3" w:rsidRDefault="00C11B76">
                    <w:pPr>
                      <w:rPr>
                        <w:rFonts w:ascii="Times New Roman" w:hAnsi="Times New Roman" w:cs="Times New Roman"/>
                        <w:szCs w:val="21"/>
                      </w:rPr>
                    </w:pPr>
                    <w:r>
                      <w:rPr>
                        <w:rFonts w:ascii="Times New Roman" w:hAnsi="Times New Roman" w:cs="Times New Roman"/>
                        <w:szCs w:val="21"/>
                      </w:rPr>
                      <w:t>商业承兑汇票</w:t>
                    </w:r>
                  </w:p>
                </w:tc>
                <w:tc>
                  <w:tcPr>
                    <w:tcW w:w="2309" w:type="dxa"/>
                  </w:tcPr>
                  <w:p w:rsidR="000C13E3" w:rsidRDefault="00C11B76">
                    <w:pPr>
                      <w:jc w:val="right"/>
                      <w:rPr>
                        <w:rFonts w:ascii="Times New Roman" w:hAnsi="Times New Roman" w:cs="Times New Roman"/>
                        <w:szCs w:val="21"/>
                      </w:rPr>
                    </w:pPr>
                    <w:r>
                      <w:rPr>
                        <w:rFonts w:ascii="Times New Roman" w:hAnsi="Times New Roman" w:cs="Times New Roman"/>
                      </w:rPr>
                      <w:t>26,371,959.41</w:t>
                    </w:r>
                  </w:p>
                </w:tc>
                <w:tc>
                  <w:tcPr>
                    <w:tcW w:w="2351" w:type="dxa"/>
                  </w:tcPr>
                  <w:p w:rsidR="000C13E3" w:rsidRDefault="00C11B76">
                    <w:pPr>
                      <w:jc w:val="right"/>
                      <w:rPr>
                        <w:rFonts w:ascii="Times New Roman" w:hAnsi="Times New Roman" w:cs="Times New Roman"/>
                        <w:szCs w:val="21"/>
                      </w:rPr>
                    </w:pPr>
                    <w:r>
                      <w:rPr>
                        <w:rFonts w:ascii="Times New Roman" w:hAnsi="Times New Roman" w:cs="Times New Roman"/>
                      </w:rPr>
                      <w:t>521,747.19</w:t>
                    </w:r>
                  </w:p>
                </w:tc>
                <w:tc>
                  <w:tcPr>
                    <w:tcW w:w="2293" w:type="dxa"/>
                  </w:tcPr>
                  <w:p w:rsidR="000C13E3" w:rsidRDefault="00C11B76">
                    <w:pPr>
                      <w:jc w:val="right"/>
                      <w:rPr>
                        <w:rFonts w:ascii="Times New Roman" w:hAnsi="Times New Roman" w:cs="Times New Roman"/>
                        <w:szCs w:val="21"/>
                      </w:rPr>
                    </w:pPr>
                    <w:r>
                      <w:rPr>
                        <w:rFonts w:ascii="Times New Roman" w:hAnsi="Times New Roman" w:cs="Times New Roman"/>
                      </w:rPr>
                      <w:t>2.00</w:t>
                    </w:r>
                  </w:p>
                </w:tc>
              </w:tr>
            </w:sdtContent>
          </w:sdt>
          <w:sdt>
            <w:sdtPr>
              <w:rPr>
                <w:rFonts w:ascii="Times New Roman" w:hAnsi="Times New Roman" w:cs="Times New Roman"/>
              </w:rPr>
              <w:alias w:val="按组合计提坏账准备的应收票据详细名称明细"/>
              <w:tag w:val="_TUP_6e7bedb6c3a44f9294abef360140b185"/>
              <w:id w:val="-113599341"/>
              <w:lock w:val="sdtLocked"/>
              <w:placeholder>
                <w:docPart w:val="{56d4508c-e105-43f1-94c3-c70102e37930}"/>
              </w:placeholder>
            </w:sdtPr>
            <w:sdtEndPr/>
            <w:sdtContent>
              <w:tr w:rsidR="000C13E3">
                <w:sdt>
                  <w:sdtPr>
                    <w:rPr>
                      <w:rFonts w:ascii="Times New Roman" w:hAnsi="Times New Roman" w:cs="Times New Roman"/>
                    </w:rPr>
                    <w:tag w:val="_PLD_d544e6d977d14107b9437e0ca87cb1b1"/>
                    <w:id w:val="-695620094"/>
                    <w:lock w:val="sdtLocked"/>
                  </w:sdtPr>
                  <w:sdtEndPr/>
                  <w:sdtContent>
                    <w:tc>
                      <w:tcPr>
                        <w:tcW w:w="209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合计</w:t>
                        </w:r>
                      </w:p>
                    </w:tc>
                  </w:sdtContent>
                </w:sdt>
                <w:tc>
                  <w:tcPr>
                    <w:tcW w:w="2309" w:type="dxa"/>
                  </w:tcPr>
                  <w:p w:rsidR="000C13E3" w:rsidRDefault="00C11B76">
                    <w:pPr>
                      <w:jc w:val="right"/>
                      <w:rPr>
                        <w:rFonts w:ascii="Times New Roman" w:hAnsi="Times New Roman" w:cs="Times New Roman"/>
                        <w:szCs w:val="21"/>
                      </w:rPr>
                    </w:pPr>
                    <w:r>
                      <w:rPr>
                        <w:rFonts w:ascii="Times New Roman" w:hAnsi="Times New Roman" w:cs="Times New Roman"/>
                      </w:rPr>
                      <w:t>26,371,959.41</w:t>
                    </w:r>
                  </w:p>
                </w:tc>
                <w:tc>
                  <w:tcPr>
                    <w:tcW w:w="2351" w:type="dxa"/>
                  </w:tcPr>
                  <w:p w:rsidR="000C13E3" w:rsidRDefault="00C11B76">
                    <w:pPr>
                      <w:jc w:val="right"/>
                      <w:rPr>
                        <w:rFonts w:ascii="Times New Roman" w:hAnsi="Times New Roman" w:cs="Times New Roman"/>
                        <w:szCs w:val="21"/>
                      </w:rPr>
                    </w:pPr>
                    <w:r>
                      <w:rPr>
                        <w:rFonts w:ascii="Times New Roman" w:hAnsi="Times New Roman" w:cs="Times New Roman"/>
                      </w:rPr>
                      <w:t>521,747.19</w:t>
                    </w:r>
                  </w:p>
                </w:tc>
                <w:tc>
                  <w:tcPr>
                    <w:tcW w:w="2293" w:type="dxa"/>
                  </w:tcPr>
                  <w:p w:rsidR="000C13E3" w:rsidRDefault="00C11B76">
                    <w:pPr>
                      <w:jc w:val="right"/>
                      <w:rPr>
                        <w:rFonts w:ascii="Times New Roman" w:hAnsi="Times New Roman" w:cs="Times New Roman"/>
                        <w:szCs w:val="21"/>
                      </w:rPr>
                    </w:pPr>
                    <w:r>
                      <w:rPr>
                        <w:rFonts w:ascii="Times New Roman" w:hAnsi="Times New Roman" w:cs="Times New Roman"/>
                      </w:rPr>
                      <w:t>2.00</w:t>
                    </w:r>
                  </w:p>
                </w:tc>
              </w:tr>
            </w:sdtContent>
          </w:sdt>
        </w:tbl>
        <w:p w:rsidR="000C13E3" w:rsidRDefault="000C13E3"/>
        <w:p w:rsidR="000C13E3" w:rsidRDefault="00C11B76">
          <w:pPr>
            <w:rPr>
              <w:szCs w:val="21"/>
            </w:rPr>
          </w:pPr>
          <w:r>
            <w:rPr>
              <w:rFonts w:hint="eastAsia"/>
              <w:szCs w:val="21"/>
            </w:rPr>
            <w:t>按组合计提坏账的确认标准及说明</w:t>
          </w:r>
        </w:p>
        <w:sdt>
          <w:sdtPr>
            <w:rPr>
              <w:szCs w:val="21"/>
            </w:rPr>
            <w:alias w:val="是否适用：按组合计提坏账准备的应收票据确认标准[双击切换]"/>
            <w:tag w:val="_GBC_8da9c261e1b645a580319dc9ae336a84"/>
            <w:id w:val="-18112829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rFonts w:asciiTheme="minorHAnsi" w:hAnsiTheme="minorHAnsi" w:cstheme="minorBidi"/>
              <w:b/>
              <w:bCs/>
              <w:szCs w:val="22"/>
            </w:rPr>
          </w:pPr>
        </w:p>
      </w:sdtContent>
    </w:sdt>
    <w:bookmarkEnd w:id="184" w:displacedByCustomXml="next"/>
    <w:sdt>
      <w:sdtPr>
        <w:rPr>
          <w:rFonts w:cstheme="minorBidi" w:hint="eastAsia"/>
          <w:bCs/>
          <w:szCs w:val="22"/>
        </w:rPr>
        <w:alias w:val="模块:如按预期信用损失一般模型计提坏账准备，请参照其他应收款披露"/>
        <w:tag w:val="_SEC_04c40b625aee4c7d8e38c7f456e27b56"/>
        <w:id w:val="1385447345"/>
        <w:lock w:val="sdtLocked"/>
        <w:placeholder>
          <w:docPart w:val="GBC22222222222222222222222222222"/>
        </w:placeholder>
      </w:sdtPr>
      <w:sdtEndPr>
        <w:rPr>
          <w:rFonts w:asciiTheme="minorHAnsi" w:hAnsiTheme="minorHAnsi"/>
          <w:b/>
        </w:rPr>
      </w:sdtEndPr>
      <w:sdtContent>
        <w:p w:rsidR="000C13E3" w:rsidRDefault="00C11B76">
          <w:pPr>
            <w:rPr>
              <w:rFonts w:cstheme="minorBidi"/>
              <w:bCs/>
              <w:szCs w:val="22"/>
            </w:rPr>
          </w:pPr>
          <w:r>
            <w:rPr>
              <w:rFonts w:cstheme="minorBidi" w:hint="eastAsia"/>
              <w:bCs/>
              <w:szCs w:val="22"/>
            </w:rPr>
            <w:t>如按预期信用损失一般模型计提坏账准备，请参照其他应收款披露：</w:t>
          </w:r>
        </w:p>
        <w:sdt>
          <w:sdtPr>
            <w:rPr>
              <w:rFonts w:cstheme="minorBidi"/>
              <w:bCs/>
              <w:szCs w:val="22"/>
            </w:rPr>
            <w:alias w:val="是否适用：应收票据按预期信用损失一般模型计提坏账准备[双击切换]"/>
            <w:tag w:val="_GBC_21b4909badcd4ef7bc61b6478d0fd727"/>
            <w:id w:val="657734214"/>
            <w:lock w:val="sdtLocked"/>
            <w:placeholder>
              <w:docPart w:val="GBC22222222222222222222222222222"/>
            </w:placeholder>
          </w:sdtPr>
          <w:sdtEndPr/>
          <w:sdtContent>
            <w:p w:rsidR="000C13E3" w:rsidRDefault="00C11B76">
              <w:pPr>
                <w:rPr>
                  <w:rFonts w:cstheme="minorBidi"/>
                  <w:bCs/>
                  <w:szCs w:val="22"/>
                </w:rPr>
              </w:pPr>
              <w:r>
                <w:rPr>
                  <w:rFonts w:cstheme="minorBidi"/>
                  <w:bCs/>
                  <w:szCs w:val="22"/>
                </w:rPr>
                <w:fldChar w:fldCharType="begin"/>
              </w:r>
              <w:r>
                <w:rPr>
                  <w:rFonts w:cstheme="minorBidi" w:hint="eastAsia"/>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hint="eastAsia"/>
                  <w:bCs/>
                  <w:szCs w:val="22"/>
                </w:rPr>
                <w:instrText xml:space="preserve"> MACROBUTTON  SnrToggleCheckbox √不适用 </w:instrText>
              </w:r>
              <w:r>
                <w:rPr>
                  <w:rFonts w:cstheme="minorBidi"/>
                  <w:bCs/>
                  <w:szCs w:val="22"/>
                </w:rPr>
                <w:fldChar w:fldCharType="end"/>
              </w:r>
            </w:p>
          </w:sdtContent>
        </w:sdt>
        <w:p w:rsidR="000C13E3" w:rsidRDefault="00362B2C">
          <w:pPr>
            <w:rPr>
              <w:rFonts w:asciiTheme="minorHAnsi" w:hAnsiTheme="minorHAnsi" w:cstheme="minorBidi"/>
              <w:b/>
              <w:bCs/>
              <w:szCs w:val="22"/>
            </w:rPr>
          </w:pPr>
        </w:p>
      </w:sdtContent>
    </w:sdt>
    <w:bookmarkStart w:id="185" w:name="_Hlk532980547" w:displacedByCustomXml="next"/>
    <w:sdt>
      <w:sdtPr>
        <w:rPr>
          <w:rFonts w:ascii="宋体" w:eastAsia="宋体" w:hAnsi="宋体" w:cs="宋体" w:hint="eastAsia"/>
          <w:b w:val="0"/>
          <w:bCs w:val="0"/>
          <w:kern w:val="0"/>
          <w:szCs w:val="24"/>
        </w:rPr>
        <w:alias w:val="模块:应收票据坏账准备的情况"/>
        <w:tag w:val="_SEC_3dab029b25824ad8a8695b0e58b6c454"/>
        <w:id w:val="-1374694775"/>
        <w:lock w:val="sdtLocked"/>
        <w:placeholder>
          <w:docPart w:val="GBC22222222222222222222222222222"/>
        </w:placeholder>
      </w:sdtPr>
      <w:sdtEndPr>
        <w:rPr>
          <w:rFonts w:asciiTheme="minorHAnsi" w:hAnsiTheme="minorHAnsi" w:cstheme="minorBidi" w:hint="default"/>
          <w:szCs w:val="22"/>
        </w:rPr>
      </w:sdtEndPr>
      <w:sdtContent>
        <w:p w:rsidR="000C13E3" w:rsidRDefault="00C11B76">
          <w:pPr>
            <w:pStyle w:val="4"/>
            <w:numPr>
              <w:ilvl w:val="3"/>
              <w:numId w:val="74"/>
            </w:numPr>
            <w:ind w:left="426" w:hanging="426"/>
          </w:pPr>
          <w:r>
            <w:rPr>
              <w:rFonts w:hint="eastAsia"/>
            </w:rPr>
            <w:t>坏账准备的情况</w:t>
          </w:r>
        </w:p>
        <w:sdt>
          <w:sdtPr>
            <w:alias w:val="是否适用：应收票据坏账准备情况[双击切换]"/>
            <w:tag w:val="_GBC_3c7b44ae9e3b4aa6a67012163093206f"/>
            <w:id w:val="199491900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票据坏账准备情况"/>
              <w:tag w:val="_GBC_369a6567da6f4681886799eccc7ce30e"/>
              <w:id w:val="11740730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应收票据坏账准备情况"/>
              <w:tag w:val="_GBC_2ca7f0c4216640399e139055a5b3f6df"/>
              <w:id w:val="-1770536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363"/>
            <w:gridCol w:w="1797"/>
            <w:gridCol w:w="1565"/>
            <w:gridCol w:w="1446"/>
            <w:gridCol w:w="1444"/>
            <w:gridCol w:w="1444"/>
          </w:tblGrid>
          <w:tr w:rsidR="000C13E3">
            <w:sdt>
              <w:sdtPr>
                <w:tag w:val="_PLD_5c2e077065ea4069947c5dad1aefe7c9"/>
                <w:id w:val="310832521"/>
                <w:lock w:val="sdtLocked"/>
              </w:sdtPr>
              <w:sdtEndPr/>
              <w:sdtContent>
                <w:tc>
                  <w:tcPr>
                    <w:tcW w:w="1363" w:type="dxa"/>
                    <w:vMerge w:val="restart"/>
                    <w:shd w:val="clear" w:color="auto" w:fill="FFFFFF"/>
                    <w:vAlign w:val="center"/>
                  </w:tcPr>
                  <w:p w:rsidR="000C13E3" w:rsidRDefault="00C11B76">
                    <w:pPr>
                      <w:widowControl w:val="0"/>
                      <w:jc w:val="center"/>
                    </w:pPr>
                    <w:r>
                      <w:t>类别</w:t>
                    </w:r>
                  </w:p>
                </w:tc>
              </w:sdtContent>
            </w:sdt>
            <w:sdt>
              <w:sdtPr>
                <w:tag w:val="_PLD_be42aed4ff82447ca43a862394d9d8b0"/>
                <w:id w:val="233593574"/>
                <w:lock w:val="sdtLocked"/>
              </w:sdtPr>
              <w:sdtEndPr/>
              <w:sdtContent>
                <w:tc>
                  <w:tcPr>
                    <w:tcW w:w="1797" w:type="dxa"/>
                    <w:vMerge w:val="restart"/>
                    <w:shd w:val="clear" w:color="auto" w:fill="FFFFFF"/>
                    <w:vAlign w:val="center"/>
                  </w:tcPr>
                  <w:p w:rsidR="000C13E3" w:rsidRDefault="00C11B76">
                    <w:pPr>
                      <w:widowControl w:val="0"/>
                      <w:jc w:val="center"/>
                    </w:pPr>
                    <w:r>
                      <w:t>期初余额</w:t>
                    </w:r>
                  </w:p>
                </w:tc>
              </w:sdtContent>
            </w:sdt>
            <w:sdt>
              <w:sdtPr>
                <w:tag w:val="_PLD_6aa2190a976944ebbcbd0551027474a9"/>
                <w:id w:val="2017732229"/>
                <w:lock w:val="sdtLocked"/>
              </w:sdtPr>
              <w:sdtEndPr/>
              <w:sdtContent>
                <w:tc>
                  <w:tcPr>
                    <w:tcW w:w="4455" w:type="dxa"/>
                    <w:gridSpan w:val="3"/>
                    <w:shd w:val="clear" w:color="auto" w:fill="FFFFFF"/>
                    <w:vAlign w:val="center"/>
                  </w:tcPr>
                  <w:p w:rsidR="000C13E3" w:rsidRDefault="00C11B76">
                    <w:pPr>
                      <w:widowControl w:val="0"/>
                      <w:jc w:val="center"/>
                    </w:pPr>
                    <w:r>
                      <w:rPr>
                        <w:rFonts w:hint="eastAsia"/>
                      </w:rPr>
                      <w:t>本期变动</w:t>
                    </w:r>
                    <w:r>
                      <w:t>金额</w:t>
                    </w:r>
                  </w:p>
                </w:tc>
              </w:sdtContent>
            </w:sdt>
            <w:sdt>
              <w:sdtPr>
                <w:tag w:val="_PLD_b9edf7d7d59c4a92b06644af7a055d81"/>
                <w:id w:val="41482125"/>
                <w:lock w:val="sdtLocked"/>
              </w:sdtPr>
              <w:sdtEndPr/>
              <w:sdtContent>
                <w:tc>
                  <w:tcPr>
                    <w:tcW w:w="1444" w:type="dxa"/>
                    <w:vMerge w:val="restart"/>
                    <w:shd w:val="clear" w:color="auto" w:fill="FFFFFF"/>
                    <w:vAlign w:val="center"/>
                  </w:tcPr>
                  <w:p w:rsidR="000C13E3" w:rsidRDefault="00C11B76">
                    <w:pPr>
                      <w:widowControl w:val="0"/>
                      <w:jc w:val="center"/>
                    </w:pPr>
                    <w:r>
                      <w:t>期末余额</w:t>
                    </w:r>
                  </w:p>
                </w:tc>
              </w:sdtContent>
            </w:sdt>
          </w:tr>
          <w:tr w:rsidR="000C13E3">
            <w:tc>
              <w:tcPr>
                <w:tcW w:w="1363" w:type="dxa"/>
                <w:vMerge/>
                <w:shd w:val="clear" w:color="auto" w:fill="FFFFFF"/>
              </w:tcPr>
              <w:p w:rsidR="000C13E3" w:rsidRDefault="000C13E3">
                <w:pPr>
                  <w:widowControl w:val="0"/>
                  <w:jc w:val="center"/>
                </w:pPr>
              </w:p>
            </w:tc>
            <w:tc>
              <w:tcPr>
                <w:tcW w:w="1797" w:type="dxa"/>
                <w:vMerge/>
                <w:shd w:val="clear" w:color="auto" w:fill="FFFFFF"/>
              </w:tcPr>
              <w:p w:rsidR="000C13E3" w:rsidRDefault="000C13E3">
                <w:pPr>
                  <w:widowControl w:val="0"/>
                  <w:jc w:val="right"/>
                </w:pPr>
              </w:p>
            </w:tc>
            <w:sdt>
              <w:sdtPr>
                <w:tag w:val="_PLD_36062efa6f854d3c8eee6ca1e0b72bca"/>
                <w:id w:val="1483508339"/>
                <w:lock w:val="sdtLocked"/>
              </w:sdtPr>
              <w:sdtEndPr/>
              <w:sdtContent>
                <w:tc>
                  <w:tcPr>
                    <w:tcW w:w="1565" w:type="dxa"/>
                    <w:shd w:val="clear" w:color="auto" w:fill="FFFFFF"/>
                    <w:vAlign w:val="center"/>
                  </w:tcPr>
                  <w:p w:rsidR="000C13E3" w:rsidRDefault="00C11B76">
                    <w:pPr>
                      <w:widowControl w:val="0"/>
                      <w:jc w:val="center"/>
                    </w:pPr>
                    <w:r>
                      <w:t>计提</w:t>
                    </w:r>
                  </w:p>
                </w:tc>
              </w:sdtContent>
            </w:sdt>
            <w:sdt>
              <w:sdtPr>
                <w:tag w:val="_PLD_0b4224d18fad47e08fa90eb4f8c7e612"/>
                <w:id w:val="-1138107278"/>
                <w:lock w:val="sdtLocked"/>
              </w:sdtPr>
              <w:sdtEndPr/>
              <w:sdtContent>
                <w:tc>
                  <w:tcPr>
                    <w:tcW w:w="1446" w:type="dxa"/>
                    <w:shd w:val="clear" w:color="auto" w:fill="FFFFFF"/>
                    <w:vAlign w:val="center"/>
                  </w:tcPr>
                  <w:p w:rsidR="000C13E3" w:rsidRDefault="00C11B76">
                    <w:pPr>
                      <w:widowControl w:val="0"/>
                      <w:jc w:val="center"/>
                    </w:pPr>
                    <w:r>
                      <w:rPr>
                        <w:rFonts w:hint="eastAsia"/>
                      </w:rPr>
                      <w:t>收回或转回</w:t>
                    </w:r>
                  </w:p>
                </w:tc>
              </w:sdtContent>
            </w:sdt>
            <w:tc>
              <w:tcPr>
                <w:tcW w:w="1444" w:type="dxa"/>
                <w:shd w:val="clear" w:color="auto" w:fill="FFFFFF"/>
                <w:vAlign w:val="center"/>
              </w:tcPr>
              <w:sdt>
                <w:sdtPr>
                  <w:rPr>
                    <w:rFonts w:hint="eastAsia"/>
                  </w:rPr>
                  <w:tag w:val="_PLD_dff8ef418de94a2b8e2615f6e297e890"/>
                  <w:id w:val="1643999486"/>
                  <w:lock w:val="sdtLocked"/>
                </w:sdtPr>
                <w:sdtEndPr/>
                <w:sdtContent>
                  <w:p w:rsidR="000C13E3" w:rsidRDefault="00C11B76">
                    <w:pPr>
                      <w:widowControl w:val="0"/>
                      <w:jc w:val="center"/>
                    </w:pPr>
                    <w:r>
                      <w:rPr>
                        <w:rFonts w:hint="eastAsia"/>
                      </w:rPr>
                      <w:t>转销或核销</w:t>
                    </w:r>
                  </w:p>
                </w:sdtContent>
              </w:sdt>
            </w:tc>
            <w:tc>
              <w:tcPr>
                <w:tcW w:w="1444" w:type="dxa"/>
                <w:vMerge/>
                <w:shd w:val="clear" w:color="auto" w:fill="FFFFFF"/>
              </w:tcPr>
              <w:p w:rsidR="000C13E3" w:rsidRDefault="000C13E3">
                <w:pPr>
                  <w:widowControl w:val="0"/>
                  <w:jc w:val="right"/>
                </w:pPr>
              </w:p>
            </w:tc>
          </w:tr>
          <w:sdt>
            <w:sdtPr>
              <w:alias w:val="应收票据坏账准备明细"/>
              <w:tag w:val="_TUP_776c8446116748c8801591fb5072a625"/>
              <w:id w:val="373272955"/>
              <w:lock w:val="sdtLocked"/>
              <w:placeholder>
                <w:docPart w:val="{b92fa05e-fdc4-4a83-a9d0-838c7c7f37a4}"/>
              </w:placeholder>
            </w:sdtPr>
            <w:sdtEndPr>
              <w:rPr>
                <w:rFonts w:ascii="Times New Roman" w:hAnsi="Times New Roman" w:cs="Times New Roman"/>
                <w:sz w:val="20"/>
                <w:szCs w:val="22"/>
              </w:rPr>
            </w:sdtEndPr>
            <w:sdtContent>
              <w:tr w:rsidR="000C13E3">
                <w:tc>
                  <w:tcPr>
                    <w:tcW w:w="1363" w:type="dxa"/>
                    <w:shd w:val="clear" w:color="auto" w:fill="auto"/>
                  </w:tcPr>
                  <w:p w:rsidR="000C13E3" w:rsidRDefault="00C11B76">
                    <w:pPr>
                      <w:widowControl w:val="0"/>
                    </w:pPr>
                    <w:r>
                      <w:rPr>
                        <w:rFonts w:hint="eastAsia"/>
                      </w:rPr>
                      <w:t>账龄组合</w:t>
                    </w:r>
                  </w:p>
                </w:tc>
                <w:tc>
                  <w:tcPr>
                    <w:tcW w:w="1797"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1,968,567.80</w:t>
                    </w:r>
                  </w:p>
                </w:tc>
                <w:tc>
                  <w:tcPr>
                    <w:tcW w:w="1565" w:type="dxa"/>
                    <w:shd w:val="clear" w:color="auto" w:fill="auto"/>
                  </w:tcPr>
                  <w:p w:rsidR="000C13E3" w:rsidRDefault="000C13E3">
                    <w:pPr>
                      <w:widowControl w:val="0"/>
                      <w:jc w:val="right"/>
                      <w:rPr>
                        <w:rFonts w:ascii="Times New Roman" w:hAnsi="Times New Roman" w:cs="Times New Roman"/>
                        <w:sz w:val="20"/>
                        <w:szCs w:val="22"/>
                      </w:rPr>
                    </w:pPr>
                  </w:p>
                </w:tc>
                <w:tc>
                  <w:tcPr>
                    <w:tcW w:w="1446"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1,446,820.61</w:t>
                    </w:r>
                  </w:p>
                </w:tc>
                <w:tc>
                  <w:tcPr>
                    <w:tcW w:w="1444" w:type="dxa"/>
                  </w:tcPr>
                  <w:p w:rsidR="000C13E3" w:rsidRDefault="000C13E3">
                    <w:pPr>
                      <w:widowControl w:val="0"/>
                      <w:jc w:val="right"/>
                      <w:rPr>
                        <w:rFonts w:ascii="Times New Roman" w:hAnsi="Times New Roman" w:cs="Times New Roman"/>
                        <w:sz w:val="20"/>
                        <w:szCs w:val="22"/>
                      </w:rPr>
                    </w:pPr>
                  </w:p>
                </w:tc>
                <w:tc>
                  <w:tcPr>
                    <w:tcW w:w="1444"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521,747.19</w:t>
                    </w:r>
                  </w:p>
                </w:tc>
              </w:tr>
            </w:sdtContent>
          </w:sdt>
          <w:sdt>
            <w:sdtPr>
              <w:alias w:val="应收票据坏账准备明细"/>
              <w:tag w:val="_TUP_776c8446116748c8801591fb5072a625"/>
              <w:id w:val="147489440"/>
              <w:lock w:val="sdtLocked"/>
              <w:placeholder>
                <w:docPart w:val="{b92fa05e-fdc4-4a83-a9d0-838c7c7f37a4}"/>
              </w:placeholder>
            </w:sdtPr>
            <w:sdtEndPr>
              <w:rPr>
                <w:rFonts w:ascii="Times New Roman" w:hAnsi="Times New Roman" w:cs="Times New Roman"/>
                <w:sz w:val="20"/>
                <w:szCs w:val="22"/>
              </w:rPr>
            </w:sdtEndPr>
            <w:sdtContent>
              <w:tr w:rsidR="000C13E3">
                <w:sdt>
                  <w:sdtPr>
                    <w:tag w:val="_PLD_694d87cefc954632be8a5bd2f0172afd"/>
                    <w:id w:val="738364708"/>
                    <w:lock w:val="sdtLocked"/>
                  </w:sdtPr>
                  <w:sdtEndPr/>
                  <w:sdtContent>
                    <w:tc>
                      <w:tcPr>
                        <w:tcW w:w="1363" w:type="dxa"/>
                        <w:shd w:val="clear" w:color="auto" w:fill="auto"/>
                      </w:tcPr>
                      <w:p w:rsidR="000C13E3" w:rsidRDefault="00C11B76">
                        <w:pPr>
                          <w:widowControl w:val="0"/>
                          <w:jc w:val="center"/>
                        </w:pPr>
                        <w:r>
                          <w:rPr>
                            <w:rFonts w:hint="eastAsia"/>
                          </w:rPr>
                          <w:t>合计</w:t>
                        </w:r>
                      </w:p>
                    </w:tc>
                  </w:sdtContent>
                </w:sdt>
                <w:tc>
                  <w:tcPr>
                    <w:tcW w:w="1797"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1,968,567.80</w:t>
                    </w:r>
                  </w:p>
                </w:tc>
                <w:tc>
                  <w:tcPr>
                    <w:tcW w:w="1565" w:type="dxa"/>
                    <w:shd w:val="clear" w:color="auto" w:fill="auto"/>
                  </w:tcPr>
                  <w:p w:rsidR="000C13E3" w:rsidRDefault="000C13E3">
                    <w:pPr>
                      <w:widowControl w:val="0"/>
                      <w:jc w:val="right"/>
                      <w:rPr>
                        <w:rFonts w:ascii="Times New Roman" w:hAnsi="Times New Roman" w:cs="Times New Roman"/>
                        <w:sz w:val="20"/>
                        <w:szCs w:val="22"/>
                      </w:rPr>
                    </w:pPr>
                  </w:p>
                </w:tc>
                <w:tc>
                  <w:tcPr>
                    <w:tcW w:w="1446"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1,446,820.61</w:t>
                    </w:r>
                  </w:p>
                </w:tc>
                <w:tc>
                  <w:tcPr>
                    <w:tcW w:w="1444" w:type="dxa"/>
                  </w:tcPr>
                  <w:p w:rsidR="000C13E3" w:rsidRDefault="000C13E3">
                    <w:pPr>
                      <w:widowControl w:val="0"/>
                      <w:jc w:val="right"/>
                      <w:rPr>
                        <w:rFonts w:ascii="Times New Roman" w:hAnsi="Times New Roman" w:cs="Times New Roman"/>
                        <w:sz w:val="20"/>
                        <w:szCs w:val="22"/>
                      </w:rPr>
                    </w:pPr>
                  </w:p>
                </w:tc>
                <w:tc>
                  <w:tcPr>
                    <w:tcW w:w="1444"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521,747.19</w:t>
                    </w:r>
                  </w:p>
                </w:tc>
              </w:tr>
            </w:sdtContent>
          </w:sdt>
        </w:tbl>
        <w:p w:rsidR="000C13E3" w:rsidRDefault="00C11B76">
          <w:r>
            <w:rPr>
              <w:rFonts w:hint="eastAsia"/>
            </w:rPr>
            <w:t>其中本期坏账准备收回或转回金额重要的：</w:t>
          </w:r>
        </w:p>
        <w:sdt>
          <w:sdtPr>
            <w:rPr>
              <w:rFonts w:hint="eastAsia"/>
            </w:rPr>
            <w:alias w:val="是否适用：应收票据本期坏账准备收回或转回金额重要的[双击切换]"/>
            <w:tag w:val="_GBC_a6a792a8896944378df4570674cd83e4"/>
            <w:id w:val="1345512565"/>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r>
            <w:rPr>
              <w:rFonts w:hint="eastAsia"/>
            </w:rPr>
            <w:t>其他说明：</w:t>
          </w:r>
        </w:p>
        <w:p w:rsidR="000C13E3" w:rsidRDefault="00362B2C">
          <w:pPr>
            <w:rPr>
              <w:rFonts w:asciiTheme="minorHAnsi" w:hAnsiTheme="minorHAnsi" w:cstheme="minorBidi"/>
              <w:b/>
              <w:bCs/>
              <w:szCs w:val="22"/>
            </w:rPr>
          </w:pPr>
        </w:p>
      </w:sdtContent>
    </w:sdt>
    <w:bookmarkEnd w:id="185" w:displacedByCustomXml="next"/>
    <w:bookmarkStart w:id="186" w:name="_Hlk532982011" w:displacedByCustomXml="next"/>
    <w:sdt>
      <w:sdtPr>
        <w:rPr>
          <w:rFonts w:ascii="宋体" w:eastAsia="宋体" w:hAnsi="宋体" w:cs="宋体" w:hint="eastAsia"/>
          <w:b w:val="0"/>
          <w:bCs w:val="0"/>
          <w:kern w:val="0"/>
          <w:szCs w:val="24"/>
        </w:rPr>
        <w:alias w:val="模块:本期实际核销的应收票据情况"/>
        <w:tag w:val="_SEC_3428d5e0a1974f66bdc18edf0b310417"/>
        <w:id w:val="-1316644370"/>
        <w:lock w:val="sdtLocked"/>
        <w:placeholder>
          <w:docPart w:val="GBC22222222222222222222222222222"/>
        </w:placeholder>
      </w:sdtPr>
      <w:sdtEndPr>
        <w:rPr>
          <w:rFonts w:asciiTheme="minorHAnsi" w:hAnsiTheme="minorHAnsi" w:cstheme="minorBidi" w:hint="default"/>
          <w:szCs w:val="22"/>
        </w:rPr>
      </w:sdtEndPr>
      <w:sdtContent>
        <w:p w:rsidR="000C13E3" w:rsidRDefault="00C11B76">
          <w:pPr>
            <w:pStyle w:val="4"/>
            <w:numPr>
              <w:ilvl w:val="3"/>
              <w:numId w:val="74"/>
            </w:numPr>
            <w:ind w:left="426" w:hanging="426"/>
          </w:pPr>
          <w:r>
            <w:rPr>
              <w:rFonts w:hint="eastAsia"/>
            </w:rPr>
            <w:t>本期实际核销的应收票据情况</w:t>
          </w:r>
        </w:p>
        <w:sdt>
          <w:sdtPr>
            <w:alias w:val="是否适用：实际核销的应收票据[双击切换]"/>
            <w:tag w:val="_GBC_a0d8af67abfc4a1698fd198064d3b108"/>
            <w:id w:val="-732698059"/>
            <w:lock w:val="sdtLocked"/>
            <w:placeholder>
              <w:docPart w:val="GBC22222222222222222222222222222"/>
            </w:placeholder>
          </w:sdtPr>
          <w:sdtEndPr/>
          <w:sdtContent>
            <w:p w:rsidR="000C13E3" w:rsidRDefault="00C11B76">
              <w:pPr>
                <w:rPr>
                  <w:rFonts w:asciiTheme="minorHAnsi" w:hAnsiTheme="minorHAnsi" w:cstheme="minorBidi"/>
                  <w:bCs/>
                  <w:szCs w:val="22"/>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rFonts w:asciiTheme="minorHAnsi" w:hAnsiTheme="minorHAnsi" w:cstheme="minorBidi"/>
              <w:b/>
              <w:bCs/>
              <w:szCs w:val="22"/>
            </w:rPr>
          </w:pPr>
        </w:p>
      </w:sdtContent>
    </w:sdt>
    <w:bookmarkEnd w:id="186" w:displacedByCustomXml="next"/>
    <w:sdt>
      <w:sdtPr>
        <w:rPr>
          <w:rFonts w:asciiTheme="minorHAnsi" w:hAnsiTheme="minorHAnsi" w:cstheme="minorBidi" w:hint="eastAsia"/>
          <w:b/>
          <w:bCs/>
          <w:szCs w:val="22"/>
        </w:rPr>
        <w:alias w:val="模块:应收票据其他说明"/>
        <w:tag w:val="_SEC_9045c8983bbe475395a63669d8f42a68"/>
        <w:id w:val="-1408304231"/>
        <w:lock w:val="sdtLocked"/>
        <w:placeholder>
          <w:docPart w:val="GBC22222222222222222222222222222"/>
        </w:placeholder>
      </w:sdtPr>
      <w:sdtEndPr>
        <w:rPr>
          <w:rFonts w:ascii="Times New Roman" w:hAnsi="Times New Roman" w:cs="Times New Roman" w:hint="default"/>
          <w:b w:val="0"/>
          <w:bCs w:val="0"/>
          <w:szCs w:val="24"/>
        </w:rPr>
      </w:sdtEndPr>
      <w:sdtContent>
        <w:p w:rsidR="000C13E3" w:rsidRDefault="00C11B76">
          <w:r>
            <w:rPr>
              <w:rFonts w:hint="eastAsia"/>
            </w:rPr>
            <w:t>其他说明</w:t>
          </w:r>
        </w:p>
        <w:sdt>
          <w:sdtPr>
            <w:alias w:val="是否适用：应收票据的说明[双击切换]"/>
            <w:tag w:val="_GBC_dc21e09520924a5db7020ba029631550"/>
            <w:id w:val="-1454239386"/>
            <w:lock w:val="sdtLocked"/>
            <w:placeholder>
              <w:docPart w:val="GBC22222222222222222222222222222"/>
            </w:placeholder>
          </w:sdtPr>
          <w:sdtEndPr/>
          <w:sdtContent>
            <w:p w:rsidR="000C13E3" w:rsidRDefault="00C11B76">
              <w:pPr>
                <w:snapToGrid w:val="0"/>
                <w:spacing w:line="240" w:lineRule="atLeast"/>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spacing w:line="240" w:lineRule="atLeast"/>
            <w:rPr>
              <w:szCs w:val="21"/>
            </w:rPr>
          </w:pPr>
        </w:p>
      </w:sdtContent>
    </w:sdt>
    <w:p w:rsidR="000C13E3" w:rsidRDefault="00C11B76">
      <w:pPr>
        <w:pStyle w:val="3"/>
        <w:numPr>
          <w:ilvl w:val="0"/>
          <w:numId w:val="73"/>
        </w:numPr>
        <w:rPr>
          <w:rFonts w:ascii="宋体" w:hAnsi="宋体" w:cs="宋体"/>
          <w:kern w:val="0"/>
          <w:szCs w:val="21"/>
        </w:rPr>
      </w:pPr>
      <w:r>
        <w:rPr>
          <w:rFonts w:ascii="宋体" w:hAnsi="宋体" w:cs="宋体" w:hint="eastAsia"/>
          <w:kern w:val="0"/>
          <w:szCs w:val="21"/>
        </w:rPr>
        <w:t>应收账款</w:t>
      </w:r>
    </w:p>
    <w:sdt>
      <w:sdtPr>
        <w:rPr>
          <w:rFonts w:ascii="宋体" w:eastAsia="宋体" w:hAnsi="宋体" w:cs="宋体" w:hint="eastAsia"/>
          <w:b w:val="0"/>
          <w:bCs w:val="0"/>
          <w:kern w:val="0"/>
          <w:szCs w:val="24"/>
        </w:rPr>
        <w:alias w:val="模块:按账龄披露"/>
        <w:tag w:val="_SEC_839f797b2ddf4a12a40452a1e747a584"/>
        <w:id w:val="1676988399"/>
        <w:lock w:val="sdtLocked"/>
        <w:placeholder>
          <w:docPart w:val="GBC22222222222222222222222222222"/>
        </w:placeholder>
      </w:sdtPr>
      <w:sdtEndPr/>
      <w:sdtContent>
        <w:p w:rsidR="000C13E3" w:rsidRDefault="00C11B76">
          <w:pPr>
            <w:pStyle w:val="4"/>
            <w:numPr>
              <w:ilvl w:val="3"/>
              <w:numId w:val="75"/>
            </w:numPr>
            <w:ind w:left="426" w:hanging="426"/>
          </w:pPr>
          <w:r>
            <w:rPr>
              <w:rFonts w:hint="eastAsia"/>
            </w:rPr>
            <w:t>按账龄披露</w:t>
          </w:r>
        </w:p>
        <w:sdt>
          <w:sdtPr>
            <w:rPr>
              <w:rFonts w:hint="eastAsia"/>
              <w:szCs w:val="21"/>
            </w:rPr>
            <w:alias w:val="是否适用：组合中，按账龄分析法计提坏账准备的应收账款[双击切换]"/>
            <w:tag w:val="_GBC_f6086903419d448ab27bc2735b69674a"/>
            <w:id w:val="-1177813502"/>
            <w:lock w:val="sdtLocked"/>
            <w:placeholder>
              <w:docPart w:val="{415ba89b-11f2-4dab-b08e-6c7623e3c5d7}"/>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lock w:val="sdtLocked"/>
              <w:placeholder>
                <w:docPart w:val="{415ba89b-11f2-4dab-b08e-6c7623e3c5d7}"/>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380b2c118777445781c47a562212f944"/>
              <w:id w:val="919989625"/>
              <w:lock w:val="sdtLocked"/>
              <w:placeholder>
                <w:docPart w:val="{415ba89b-11f2-4dab-b08e-6c7623e3c5d7}"/>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4604"/>
          </w:tblGrid>
          <w:tr w:rsidR="00474E51" w:rsidTr="00507A68">
            <w:trPr>
              <w:cantSplit/>
            </w:trPr>
            <w:sdt>
              <w:sdtPr>
                <w:tag w:val="_PLD_987827fb8f754c15801979884cb78127"/>
                <w:id w:val="-2016377514"/>
              </w:sdtPr>
              <w:sdtEndPr/>
              <w:sdtContent>
                <w:tc>
                  <w:tcPr>
                    <w:tcW w:w="4445" w:type="dxa"/>
                    <w:tcBorders>
                      <w:top w:val="single" w:sz="4" w:space="0" w:color="auto"/>
                      <w:left w:val="single" w:sz="4" w:space="0" w:color="auto"/>
                      <w:bottom w:val="single" w:sz="4" w:space="0" w:color="auto"/>
                      <w:right w:val="single" w:sz="4" w:space="0" w:color="auto"/>
                    </w:tcBorders>
                    <w:vAlign w:val="center"/>
                  </w:tcPr>
                  <w:p w:rsidR="00474E51" w:rsidRDefault="00474E51" w:rsidP="00507A68">
                    <w:pPr>
                      <w:jc w:val="center"/>
                      <w:rPr>
                        <w:szCs w:val="21"/>
                      </w:rPr>
                    </w:pPr>
                    <w:r>
                      <w:rPr>
                        <w:rFonts w:hint="eastAsia"/>
                        <w:szCs w:val="21"/>
                      </w:rPr>
                      <w:t>账龄</w:t>
                    </w:r>
                  </w:p>
                </w:tc>
              </w:sdtContent>
            </w:sdt>
            <w:sdt>
              <w:sdtPr>
                <w:tag w:val="_PLD_53a2def126e844eabd4ea223442a8a87"/>
                <w:id w:val="-2051611510"/>
              </w:sdtPr>
              <w:sdtEndPr/>
              <w:sdtContent>
                <w:tc>
                  <w:tcPr>
                    <w:tcW w:w="4604" w:type="dxa"/>
                    <w:tcBorders>
                      <w:top w:val="single" w:sz="4" w:space="0" w:color="auto"/>
                      <w:left w:val="single" w:sz="4" w:space="0" w:color="auto"/>
                      <w:bottom w:val="single" w:sz="4" w:space="0" w:color="auto"/>
                      <w:right w:val="single" w:sz="4" w:space="0" w:color="auto"/>
                    </w:tcBorders>
                    <w:vAlign w:val="center"/>
                  </w:tcPr>
                  <w:p w:rsidR="00474E51" w:rsidRDefault="00474E51" w:rsidP="00507A68">
                    <w:pPr>
                      <w:jc w:val="center"/>
                      <w:rPr>
                        <w:szCs w:val="21"/>
                      </w:rPr>
                    </w:pPr>
                    <w:r>
                      <w:rPr>
                        <w:rFonts w:hint="eastAsia"/>
                        <w:szCs w:val="21"/>
                      </w:rPr>
                      <w:t>期末账面余额</w:t>
                    </w:r>
                  </w:p>
                </w:tc>
              </w:sdtContent>
            </w:sdt>
          </w:tr>
          <w:tr w:rsidR="00474E51" w:rsidTr="00507A68">
            <w:trPr>
              <w:cantSplit/>
            </w:trPr>
            <w:sdt>
              <w:sdtPr>
                <w:tag w:val="_PLD_311560db02fd4399b97a79d7c7fe4ca3"/>
                <w:id w:val="-494030890"/>
              </w:sdtPr>
              <w:sdtEndPr/>
              <w:sdtContent>
                <w:tc>
                  <w:tcPr>
                    <w:tcW w:w="9049" w:type="dxa"/>
                    <w:gridSpan w:val="2"/>
                    <w:tcBorders>
                      <w:top w:val="single" w:sz="4" w:space="0" w:color="auto"/>
                      <w:left w:val="single" w:sz="4" w:space="0" w:color="auto"/>
                      <w:bottom w:val="single" w:sz="4" w:space="0" w:color="auto"/>
                      <w:right w:val="single" w:sz="4" w:space="0" w:color="auto"/>
                    </w:tcBorders>
                  </w:tcPr>
                  <w:p w:rsidR="00474E51" w:rsidRDefault="00474E51" w:rsidP="00507A68">
                    <w:pPr>
                      <w:rPr>
                        <w:color w:val="FF0000"/>
                        <w:szCs w:val="21"/>
                      </w:rPr>
                    </w:pPr>
                    <w:r>
                      <w:rPr>
                        <w:rFonts w:hint="eastAsia"/>
                        <w:szCs w:val="21"/>
                      </w:rPr>
                      <w:t>1年以内</w:t>
                    </w:r>
                  </w:p>
                </w:tc>
              </w:sdtContent>
            </w:sdt>
          </w:tr>
          <w:tr w:rsidR="00474E51" w:rsidTr="00507A68">
            <w:trPr>
              <w:cantSplit/>
            </w:trPr>
            <w:sdt>
              <w:sdtPr>
                <w:tag w:val="_PLD_785750c92d5d486990596d8d5b2f4a1f"/>
                <w:id w:val="313613779"/>
                <w:lock w:val="sdtLocked"/>
              </w:sdtPr>
              <w:sdtEndPr/>
              <w:sdtContent>
                <w:tc>
                  <w:tcPr>
                    <w:tcW w:w="9049" w:type="dxa"/>
                    <w:gridSpan w:val="2"/>
                    <w:tcBorders>
                      <w:top w:val="single" w:sz="4" w:space="0" w:color="auto"/>
                      <w:left w:val="single" w:sz="4" w:space="0" w:color="auto"/>
                      <w:bottom w:val="single" w:sz="4" w:space="0" w:color="auto"/>
                      <w:right w:val="single" w:sz="4" w:space="0" w:color="auto"/>
                    </w:tcBorders>
                  </w:tcPr>
                  <w:p w:rsidR="00474E51" w:rsidRDefault="00474E51" w:rsidP="00507A68">
                    <w:pPr>
                      <w:rPr>
                        <w:szCs w:val="21"/>
                      </w:rPr>
                    </w:pPr>
                    <w:r>
                      <w:rPr>
                        <w:rFonts w:hint="eastAsia"/>
                        <w:szCs w:val="21"/>
                      </w:rPr>
                      <w:t>其中：1年以内分项</w:t>
                    </w:r>
                  </w:p>
                </w:tc>
              </w:sdtContent>
            </w:sdt>
          </w:tr>
          <w:sdt>
            <w:sdtPr>
              <w:rPr>
                <w:szCs w:val="21"/>
              </w:rPr>
              <w:alias w:val="一年以内应收账款金额明细"/>
              <w:tag w:val="_TUP_5db7a5c2674d42d3bac3cb2e10590f73"/>
              <w:id w:val="803353059"/>
              <w:lock w:val="sdtLocked"/>
            </w:sdtPr>
            <w:sdtEndPr/>
            <w:sdtContent>
              <w:tr w:rsidR="00474E51" w:rsidTr="00E827C5">
                <w:trPr>
                  <w:cantSplit/>
                </w:trPr>
                <w:tc>
                  <w:tcPr>
                    <w:tcW w:w="2456" w:type="pct"/>
                    <w:tcBorders>
                      <w:top w:val="single" w:sz="4" w:space="0" w:color="auto"/>
                      <w:left w:val="single" w:sz="4" w:space="0" w:color="auto"/>
                      <w:bottom w:val="single" w:sz="4" w:space="0" w:color="auto"/>
                      <w:right w:val="single" w:sz="4" w:space="0" w:color="auto"/>
                    </w:tcBorders>
                  </w:tcPr>
                  <w:p w:rsidR="00474E51" w:rsidRDefault="00474E51">
                    <w:pPr>
                      <w:rPr>
                        <w:szCs w:val="21"/>
                      </w:rPr>
                    </w:pPr>
                    <w:r w:rsidRPr="00474E51">
                      <w:rPr>
                        <w:szCs w:val="21"/>
                      </w:rPr>
                      <w:t>1年以内</w:t>
                    </w:r>
                  </w:p>
                </w:tc>
                <w:tc>
                  <w:tcPr>
                    <w:tcW w:w="2544" w:type="pct"/>
                    <w:tcBorders>
                      <w:top w:val="single" w:sz="4" w:space="0" w:color="auto"/>
                      <w:left w:val="single" w:sz="4" w:space="0" w:color="auto"/>
                      <w:bottom w:val="single" w:sz="4" w:space="0" w:color="auto"/>
                      <w:right w:val="single" w:sz="4" w:space="0" w:color="auto"/>
                    </w:tcBorders>
                  </w:tcPr>
                  <w:p w:rsidR="00474E51" w:rsidRDefault="00474E51">
                    <w:pPr>
                      <w:jc w:val="right"/>
                      <w:rPr>
                        <w:szCs w:val="21"/>
                      </w:rPr>
                    </w:pPr>
                    <w:r w:rsidRPr="00474E51">
                      <w:rPr>
                        <w:rFonts w:ascii="Times New Roman" w:hAnsi="Times New Roman" w:cs="Times New Roman"/>
                      </w:rPr>
                      <w:t>409</w:t>
                    </w:r>
                    <w:r w:rsidRPr="00474E51">
                      <w:rPr>
                        <w:szCs w:val="21"/>
                      </w:rPr>
                      <w:t>,676,056.12</w:t>
                    </w:r>
                  </w:p>
                </w:tc>
              </w:tr>
            </w:sdtContent>
          </w:sdt>
          <w:sdt>
            <w:sdtPr>
              <w:alias w:val="一年以内应收账款金额明细"/>
              <w:tag w:val="_TUP_5db7a5c2674d42d3bac3cb2e10590f73"/>
              <w:id w:val="-2078654459"/>
              <w:placeholder>
                <w:docPart w:val="166F906D037D4CA495F0BD4B74E4DF37"/>
              </w:placeholder>
            </w:sdtPr>
            <w:sdtEndPr>
              <w:rPr>
                <w:rFonts w:ascii="Times New Roman" w:hAnsi="Times New Roman" w:cs="Times New Roman"/>
              </w:rPr>
            </w:sdtEndPr>
            <w:sdtContent>
              <w:tr w:rsidR="00474E51" w:rsidTr="00507A68">
                <w:trPr>
                  <w:cantSplit/>
                </w:trPr>
                <w:sdt>
                  <w:sdtPr>
                    <w:tag w:val="_PLD_885917f15d1a46499cb812cd100e3cf1"/>
                    <w:id w:val="573250527"/>
                  </w:sdtPr>
                  <w:sdtEndPr/>
                  <w:sdtContent>
                    <w:tc>
                      <w:tcPr>
                        <w:tcW w:w="4445" w:type="dxa"/>
                        <w:tcBorders>
                          <w:top w:val="single" w:sz="4" w:space="0" w:color="auto"/>
                          <w:left w:val="single" w:sz="4" w:space="0" w:color="auto"/>
                          <w:bottom w:val="single" w:sz="4" w:space="0" w:color="auto"/>
                          <w:right w:val="single" w:sz="4" w:space="0" w:color="auto"/>
                        </w:tcBorders>
                      </w:tcPr>
                      <w:p w:rsidR="00474E51" w:rsidRDefault="00474E51" w:rsidP="00507A68">
                        <w:pPr>
                          <w:rPr>
                            <w:szCs w:val="21"/>
                          </w:rPr>
                        </w:pPr>
                        <w:r>
                          <w:rPr>
                            <w:rFonts w:hint="eastAsia"/>
                            <w:szCs w:val="21"/>
                          </w:rPr>
                          <w:t>1年以内小计</w:t>
                        </w:r>
                      </w:p>
                    </w:tc>
                  </w:sdtContent>
                </w:sdt>
                <w:tc>
                  <w:tcPr>
                    <w:tcW w:w="4604" w:type="dxa"/>
                    <w:tcBorders>
                      <w:top w:val="single" w:sz="4" w:space="0" w:color="auto"/>
                      <w:left w:val="single" w:sz="4" w:space="0" w:color="auto"/>
                      <w:bottom w:val="single" w:sz="4" w:space="0" w:color="auto"/>
                      <w:right w:val="single" w:sz="4" w:space="0" w:color="auto"/>
                    </w:tcBorders>
                  </w:tcPr>
                  <w:p w:rsidR="00474E51" w:rsidRDefault="00474E51" w:rsidP="00507A68">
                    <w:pPr>
                      <w:jc w:val="right"/>
                      <w:rPr>
                        <w:rFonts w:ascii="Times New Roman" w:hAnsi="Times New Roman" w:cs="Times New Roman"/>
                        <w:szCs w:val="21"/>
                      </w:rPr>
                    </w:pPr>
                    <w:r>
                      <w:rPr>
                        <w:rFonts w:ascii="Times New Roman" w:hAnsi="Times New Roman" w:cs="Times New Roman"/>
                      </w:rPr>
                      <w:t>409,676,056.12</w:t>
                    </w:r>
                  </w:p>
                </w:tc>
              </w:tr>
            </w:sdtContent>
          </w:sdt>
          <w:tr w:rsidR="00474E51" w:rsidTr="00507A68">
            <w:trPr>
              <w:cantSplit/>
            </w:trPr>
            <w:sdt>
              <w:sdtPr>
                <w:tag w:val="_PLD_686411641a5e42038a85ce6c435c5e58"/>
                <w:id w:val="1629811023"/>
              </w:sdtPr>
              <w:sdtEndPr/>
              <w:sdtContent>
                <w:tc>
                  <w:tcPr>
                    <w:tcW w:w="4445" w:type="dxa"/>
                    <w:tcBorders>
                      <w:top w:val="single" w:sz="4" w:space="0" w:color="auto"/>
                      <w:left w:val="single" w:sz="4" w:space="0" w:color="auto"/>
                      <w:bottom w:val="single" w:sz="4" w:space="0" w:color="auto"/>
                      <w:right w:val="single" w:sz="4" w:space="0" w:color="auto"/>
                    </w:tcBorders>
                  </w:tcPr>
                  <w:p w:rsidR="00474E51" w:rsidRDefault="00474E51" w:rsidP="00507A68">
                    <w:pPr>
                      <w:rPr>
                        <w:szCs w:val="21"/>
                      </w:rPr>
                    </w:pPr>
                    <w:r>
                      <w:rPr>
                        <w:rFonts w:hint="eastAsia"/>
                        <w:szCs w:val="21"/>
                      </w:rPr>
                      <w:t>1至2年</w:t>
                    </w:r>
                  </w:p>
                </w:tc>
              </w:sdtContent>
            </w:sdt>
            <w:tc>
              <w:tcPr>
                <w:tcW w:w="4604" w:type="dxa"/>
                <w:tcBorders>
                  <w:top w:val="single" w:sz="4" w:space="0" w:color="auto"/>
                  <w:left w:val="single" w:sz="4" w:space="0" w:color="auto"/>
                  <w:bottom w:val="single" w:sz="4" w:space="0" w:color="auto"/>
                  <w:right w:val="single" w:sz="4" w:space="0" w:color="auto"/>
                </w:tcBorders>
              </w:tcPr>
              <w:p w:rsidR="00474E51" w:rsidRDefault="00474E51" w:rsidP="00507A68">
                <w:pPr>
                  <w:jc w:val="right"/>
                  <w:rPr>
                    <w:rFonts w:ascii="Times New Roman" w:hAnsi="Times New Roman" w:cs="Times New Roman"/>
                    <w:szCs w:val="21"/>
                  </w:rPr>
                </w:pPr>
                <w:r>
                  <w:rPr>
                    <w:rFonts w:ascii="Times New Roman" w:hAnsi="Times New Roman" w:cs="Times New Roman"/>
                  </w:rPr>
                  <w:t>109,609,335.28</w:t>
                </w:r>
              </w:p>
            </w:tc>
          </w:tr>
          <w:tr w:rsidR="00474E51" w:rsidTr="00507A68">
            <w:trPr>
              <w:cantSplit/>
            </w:trPr>
            <w:sdt>
              <w:sdtPr>
                <w:tag w:val="_PLD_1d32a9d5ef5b4ddca6ca917435b115ac"/>
                <w:id w:val="-777025496"/>
              </w:sdtPr>
              <w:sdtEndPr/>
              <w:sdtContent>
                <w:tc>
                  <w:tcPr>
                    <w:tcW w:w="4445" w:type="dxa"/>
                    <w:tcBorders>
                      <w:top w:val="single" w:sz="4" w:space="0" w:color="auto"/>
                      <w:left w:val="single" w:sz="4" w:space="0" w:color="auto"/>
                      <w:bottom w:val="single" w:sz="4" w:space="0" w:color="auto"/>
                      <w:right w:val="single" w:sz="4" w:space="0" w:color="auto"/>
                    </w:tcBorders>
                  </w:tcPr>
                  <w:p w:rsidR="00474E51" w:rsidRDefault="00474E51" w:rsidP="00507A68">
                    <w:pPr>
                      <w:rPr>
                        <w:szCs w:val="21"/>
                      </w:rPr>
                    </w:pPr>
                    <w:r>
                      <w:rPr>
                        <w:rFonts w:hint="eastAsia"/>
                        <w:szCs w:val="21"/>
                      </w:rPr>
                      <w:t>2至3年</w:t>
                    </w:r>
                  </w:p>
                </w:tc>
              </w:sdtContent>
            </w:sdt>
            <w:tc>
              <w:tcPr>
                <w:tcW w:w="4604" w:type="dxa"/>
                <w:tcBorders>
                  <w:top w:val="single" w:sz="4" w:space="0" w:color="auto"/>
                  <w:left w:val="single" w:sz="4" w:space="0" w:color="auto"/>
                  <w:bottom w:val="single" w:sz="4" w:space="0" w:color="auto"/>
                  <w:right w:val="single" w:sz="4" w:space="0" w:color="auto"/>
                </w:tcBorders>
              </w:tcPr>
              <w:p w:rsidR="00474E51" w:rsidRDefault="00474E51" w:rsidP="00507A68">
                <w:pPr>
                  <w:jc w:val="right"/>
                  <w:rPr>
                    <w:rFonts w:ascii="Times New Roman" w:hAnsi="Times New Roman" w:cs="Times New Roman"/>
                    <w:szCs w:val="21"/>
                  </w:rPr>
                </w:pPr>
                <w:r>
                  <w:rPr>
                    <w:rFonts w:ascii="Times New Roman" w:hAnsi="Times New Roman" w:cs="Times New Roman"/>
                  </w:rPr>
                  <w:t>140,813,882.75</w:t>
                </w:r>
              </w:p>
            </w:tc>
          </w:tr>
          <w:tr w:rsidR="00474E51" w:rsidTr="00507A68">
            <w:trPr>
              <w:cantSplit/>
            </w:trPr>
            <w:sdt>
              <w:sdtPr>
                <w:tag w:val="_PLD_51c1587433fc4304af214a25996abcb0"/>
                <w:id w:val="-907069591"/>
              </w:sdtPr>
              <w:sdtEndPr/>
              <w:sdtContent>
                <w:tc>
                  <w:tcPr>
                    <w:tcW w:w="4445" w:type="dxa"/>
                    <w:tcBorders>
                      <w:top w:val="single" w:sz="4" w:space="0" w:color="auto"/>
                      <w:left w:val="single" w:sz="4" w:space="0" w:color="auto"/>
                      <w:bottom w:val="single" w:sz="4" w:space="0" w:color="auto"/>
                      <w:right w:val="single" w:sz="4" w:space="0" w:color="auto"/>
                    </w:tcBorders>
                  </w:tcPr>
                  <w:p w:rsidR="00474E51" w:rsidRDefault="00474E51" w:rsidP="00507A68">
                    <w:pPr>
                      <w:rPr>
                        <w:szCs w:val="21"/>
                      </w:rPr>
                    </w:pPr>
                    <w:r>
                      <w:rPr>
                        <w:rFonts w:hint="eastAsia"/>
                        <w:szCs w:val="21"/>
                      </w:rPr>
                      <w:t>3至4年</w:t>
                    </w:r>
                  </w:p>
                </w:tc>
              </w:sdtContent>
            </w:sdt>
            <w:tc>
              <w:tcPr>
                <w:tcW w:w="4604" w:type="dxa"/>
                <w:tcBorders>
                  <w:top w:val="single" w:sz="4" w:space="0" w:color="auto"/>
                  <w:left w:val="single" w:sz="4" w:space="0" w:color="auto"/>
                  <w:bottom w:val="single" w:sz="4" w:space="0" w:color="auto"/>
                  <w:right w:val="single" w:sz="4" w:space="0" w:color="auto"/>
                </w:tcBorders>
              </w:tcPr>
              <w:p w:rsidR="00474E51" w:rsidRDefault="00474E51" w:rsidP="00507A68">
                <w:pPr>
                  <w:jc w:val="right"/>
                  <w:rPr>
                    <w:rFonts w:ascii="Times New Roman" w:hAnsi="Times New Roman" w:cs="Times New Roman"/>
                    <w:szCs w:val="21"/>
                  </w:rPr>
                </w:pPr>
                <w:r>
                  <w:rPr>
                    <w:rFonts w:ascii="Times New Roman" w:hAnsi="Times New Roman" w:cs="Times New Roman"/>
                  </w:rPr>
                  <w:t>57,060,981.55</w:t>
                </w:r>
              </w:p>
            </w:tc>
          </w:tr>
          <w:tr w:rsidR="00474E51" w:rsidTr="00507A68">
            <w:trPr>
              <w:cantSplit/>
            </w:trPr>
            <w:sdt>
              <w:sdtPr>
                <w:tag w:val="_PLD_783f5edc09cf4689bf1bab196aa7d963"/>
                <w:id w:val="426473661"/>
              </w:sdtPr>
              <w:sdtEndPr/>
              <w:sdtContent>
                <w:tc>
                  <w:tcPr>
                    <w:tcW w:w="4445" w:type="dxa"/>
                    <w:tcBorders>
                      <w:top w:val="single" w:sz="4" w:space="0" w:color="auto"/>
                      <w:left w:val="single" w:sz="4" w:space="0" w:color="auto"/>
                      <w:bottom w:val="single" w:sz="4" w:space="0" w:color="auto"/>
                      <w:right w:val="single" w:sz="4" w:space="0" w:color="auto"/>
                    </w:tcBorders>
                  </w:tcPr>
                  <w:p w:rsidR="00474E51" w:rsidRDefault="00474E51" w:rsidP="00507A68">
                    <w:pPr>
                      <w:rPr>
                        <w:szCs w:val="21"/>
                      </w:rPr>
                    </w:pPr>
                    <w:r>
                      <w:rPr>
                        <w:rFonts w:hint="eastAsia"/>
                        <w:szCs w:val="21"/>
                      </w:rPr>
                      <w:t>4至5年</w:t>
                    </w:r>
                  </w:p>
                </w:tc>
              </w:sdtContent>
            </w:sdt>
            <w:tc>
              <w:tcPr>
                <w:tcW w:w="4604" w:type="dxa"/>
                <w:tcBorders>
                  <w:top w:val="single" w:sz="4" w:space="0" w:color="auto"/>
                  <w:left w:val="single" w:sz="4" w:space="0" w:color="auto"/>
                  <w:bottom w:val="single" w:sz="4" w:space="0" w:color="auto"/>
                  <w:right w:val="single" w:sz="4" w:space="0" w:color="auto"/>
                </w:tcBorders>
              </w:tcPr>
              <w:p w:rsidR="00474E51" w:rsidRDefault="00474E51" w:rsidP="00507A68">
                <w:pPr>
                  <w:jc w:val="right"/>
                  <w:rPr>
                    <w:rFonts w:ascii="Times New Roman" w:hAnsi="Times New Roman" w:cs="Times New Roman"/>
                    <w:szCs w:val="21"/>
                  </w:rPr>
                </w:pPr>
                <w:r>
                  <w:rPr>
                    <w:rFonts w:ascii="Times New Roman" w:hAnsi="Times New Roman" w:cs="Times New Roman"/>
                  </w:rPr>
                  <w:t>10,159,929.05</w:t>
                </w:r>
              </w:p>
            </w:tc>
          </w:tr>
          <w:tr w:rsidR="00474E51" w:rsidTr="00507A68">
            <w:trPr>
              <w:cantSplit/>
            </w:trPr>
            <w:sdt>
              <w:sdtPr>
                <w:tag w:val="_PLD_35d4b8083f1340abbb03a5509bd8e56c"/>
                <w:id w:val="1042949987"/>
              </w:sdtPr>
              <w:sdtEndPr/>
              <w:sdtContent>
                <w:tc>
                  <w:tcPr>
                    <w:tcW w:w="4445" w:type="dxa"/>
                    <w:tcBorders>
                      <w:top w:val="single" w:sz="4" w:space="0" w:color="auto"/>
                      <w:left w:val="single" w:sz="4" w:space="0" w:color="auto"/>
                      <w:bottom w:val="single" w:sz="4" w:space="0" w:color="auto"/>
                      <w:right w:val="single" w:sz="4" w:space="0" w:color="auto"/>
                    </w:tcBorders>
                  </w:tcPr>
                  <w:p w:rsidR="00474E51" w:rsidRDefault="00474E51" w:rsidP="00507A68">
                    <w:pPr>
                      <w:rPr>
                        <w:szCs w:val="21"/>
                      </w:rPr>
                    </w:pPr>
                    <w:r>
                      <w:rPr>
                        <w:rFonts w:hint="eastAsia"/>
                        <w:szCs w:val="21"/>
                      </w:rPr>
                      <w:t>5年以上</w:t>
                    </w:r>
                  </w:p>
                </w:tc>
              </w:sdtContent>
            </w:sdt>
            <w:tc>
              <w:tcPr>
                <w:tcW w:w="4604" w:type="dxa"/>
                <w:tcBorders>
                  <w:top w:val="single" w:sz="4" w:space="0" w:color="auto"/>
                  <w:left w:val="single" w:sz="4" w:space="0" w:color="auto"/>
                  <w:bottom w:val="single" w:sz="4" w:space="0" w:color="auto"/>
                  <w:right w:val="single" w:sz="4" w:space="0" w:color="auto"/>
                </w:tcBorders>
              </w:tcPr>
              <w:p w:rsidR="00474E51" w:rsidRDefault="00474E51" w:rsidP="00507A68">
                <w:pPr>
                  <w:jc w:val="right"/>
                  <w:rPr>
                    <w:rFonts w:ascii="Times New Roman" w:hAnsi="Times New Roman" w:cs="Times New Roman"/>
                    <w:szCs w:val="21"/>
                  </w:rPr>
                </w:pPr>
                <w:r>
                  <w:rPr>
                    <w:rFonts w:ascii="Times New Roman" w:hAnsi="Times New Roman" w:cs="Times New Roman"/>
                  </w:rPr>
                  <w:t>48,414,594.59</w:t>
                </w:r>
              </w:p>
            </w:tc>
          </w:tr>
          <w:sdt>
            <w:sdtPr>
              <w:alias w:val="按账龄分析法计提坏账准备的应收账款明细"/>
              <w:tag w:val="_TUP_edc5847f2d48439f99ba745fa368b11e"/>
              <w:id w:val="-1336911876"/>
              <w:placeholder>
                <w:docPart w:val="166F906D037D4CA495F0BD4B74E4DF37"/>
              </w:placeholder>
            </w:sdtPr>
            <w:sdtEndPr>
              <w:rPr>
                <w:rFonts w:ascii="Times New Roman" w:hAnsi="Times New Roman" w:cs="Times New Roman"/>
              </w:rPr>
            </w:sdtEndPr>
            <w:sdtContent>
              <w:tr w:rsidR="00474E51" w:rsidTr="00507A68">
                <w:trPr>
                  <w:cantSplit/>
                </w:trPr>
                <w:sdt>
                  <w:sdtPr>
                    <w:tag w:val="_PLD_4228da7212b54dbabe98902b22a02f1a"/>
                    <w:id w:val="1225100651"/>
                  </w:sdtPr>
                  <w:sdtEndPr/>
                  <w:sdtContent>
                    <w:tc>
                      <w:tcPr>
                        <w:tcW w:w="4445" w:type="dxa"/>
                        <w:tcBorders>
                          <w:top w:val="single" w:sz="4" w:space="0" w:color="auto"/>
                          <w:left w:val="single" w:sz="4" w:space="0" w:color="auto"/>
                          <w:bottom w:val="single" w:sz="4" w:space="0" w:color="auto"/>
                          <w:right w:val="single" w:sz="4" w:space="0" w:color="auto"/>
                        </w:tcBorders>
                        <w:vAlign w:val="center"/>
                      </w:tcPr>
                      <w:p w:rsidR="00474E51" w:rsidRDefault="00474E51" w:rsidP="00507A68">
                        <w:pPr>
                          <w:jc w:val="center"/>
                          <w:rPr>
                            <w:szCs w:val="21"/>
                          </w:rPr>
                        </w:pPr>
                        <w:r>
                          <w:rPr>
                            <w:rFonts w:hint="eastAsia"/>
                            <w:szCs w:val="21"/>
                          </w:rPr>
                          <w:t>合计</w:t>
                        </w:r>
                      </w:p>
                    </w:tc>
                  </w:sdtContent>
                </w:sdt>
                <w:tc>
                  <w:tcPr>
                    <w:tcW w:w="4604" w:type="dxa"/>
                    <w:tcBorders>
                      <w:top w:val="single" w:sz="4" w:space="0" w:color="auto"/>
                      <w:left w:val="single" w:sz="4" w:space="0" w:color="auto"/>
                      <w:bottom w:val="single" w:sz="4" w:space="0" w:color="auto"/>
                      <w:right w:val="single" w:sz="4" w:space="0" w:color="auto"/>
                    </w:tcBorders>
                  </w:tcPr>
                  <w:p w:rsidR="00474E51" w:rsidRDefault="00474E51" w:rsidP="00507A68">
                    <w:pPr>
                      <w:jc w:val="right"/>
                      <w:rPr>
                        <w:rFonts w:ascii="Times New Roman" w:hAnsi="Times New Roman" w:cs="Times New Roman"/>
                        <w:szCs w:val="21"/>
                      </w:rPr>
                    </w:pPr>
                    <w:r>
                      <w:rPr>
                        <w:rFonts w:ascii="Times New Roman" w:hAnsi="Times New Roman" w:cs="Times New Roman"/>
                      </w:rPr>
                      <w:t>775,734,779.34</w:t>
                    </w:r>
                  </w:p>
                </w:tc>
              </w:tr>
            </w:sdtContent>
          </w:sdt>
        </w:tbl>
        <w:p w:rsidR="00474E51" w:rsidRDefault="00474E51"/>
        <w:p w:rsidR="000C13E3" w:rsidRDefault="000C13E3">
          <w:pPr>
            <w:tabs>
              <w:tab w:val="left" w:pos="275"/>
            </w:tabs>
            <w:sectPr w:rsidR="000C13E3">
              <w:pgSz w:w="11906" w:h="16838"/>
              <w:pgMar w:top="1440" w:right="1797" w:bottom="1525" w:left="1276" w:header="856" w:footer="992" w:gutter="0"/>
              <w:cols w:space="425"/>
              <w:docGrid w:linePitch="312"/>
            </w:sectPr>
          </w:pPr>
        </w:p>
        <w:p w:rsidR="000C13E3" w:rsidRDefault="00362B2C">
          <w:pPr>
            <w:tabs>
              <w:tab w:val="left" w:pos="275"/>
            </w:tabs>
          </w:pPr>
        </w:p>
      </w:sdtContent>
    </w:sdt>
    <w:bookmarkStart w:id="187" w:name="_Hlk533601584" w:displacedByCustomXml="next"/>
    <w:sdt>
      <w:sdtPr>
        <w:rPr>
          <w:rFonts w:ascii="宋体" w:eastAsia="宋体" w:hAnsi="宋体" w:cs="宋体" w:hint="eastAsia"/>
          <w:b w:val="0"/>
          <w:bCs w:val="0"/>
          <w:kern w:val="0"/>
          <w:szCs w:val="24"/>
        </w:rPr>
        <w:alias w:val="模块:按坏账计提方法分类披露"/>
        <w:tag w:val="_SEC_d442ddfe6a1a43ab9b3b8367ba47ed02"/>
        <w:id w:val="1421134637"/>
        <w:lock w:val="sdtLocked"/>
        <w:placeholder>
          <w:docPart w:val="GBC22222222222222222222222222222"/>
        </w:placeholder>
      </w:sdtPr>
      <w:sdtEndPr>
        <w:rPr>
          <w:rFonts w:hint="default"/>
        </w:rPr>
      </w:sdtEndPr>
      <w:sdtContent>
        <w:p w:rsidR="000C13E3" w:rsidRDefault="00C11B76">
          <w:pPr>
            <w:pStyle w:val="4"/>
            <w:numPr>
              <w:ilvl w:val="3"/>
              <w:numId w:val="75"/>
            </w:numPr>
            <w:ind w:left="426" w:hanging="426"/>
          </w:pPr>
          <w:r>
            <w:rPr>
              <w:rFonts w:hint="eastAsia"/>
            </w:rPr>
            <w:t>按坏账计提方法分类披露</w:t>
          </w:r>
        </w:p>
        <w:sdt>
          <w:sdtPr>
            <w:alias w:val="是否适用：应收账款分类披露[双击切换]"/>
            <w:tag w:val="_GBC_5532cbb0484a40fcb185be4bb8709d46"/>
            <w:id w:val="-827745491"/>
            <w:lock w:val="sdtLocked"/>
          </w:sdtPr>
          <w:sdtEndPr/>
          <w:sdtContent>
            <w:p w:rsidR="000C13E3" w:rsidRDefault="00C11B76">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rsidR="000C13E3" w:rsidRDefault="00C11B76">
          <w:pPr>
            <w:pStyle w:val="aff4"/>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9672a88fa94c441f9769b560659b37f6"/>
              <w:id w:val="112350572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45ed90b2e73740bfa8c1f5d7d12ff35e"/>
              <w:id w:val="17210146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41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446"/>
            <w:gridCol w:w="750"/>
            <w:gridCol w:w="1391"/>
            <w:gridCol w:w="777"/>
            <w:gridCol w:w="1595"/>
            <w:gridCol w:w="1405"/>
            <w:gridCol w:w="927"/>
            <w:gridCol w:w="1827"/>
            <w:gridCol w:w="1132"/>
            <w:gridCol w:w="1637"/>
          </w:tblGrid>
          <w:tr w:rsidR="000C13E3">
            <w:trPr>
              <w:cantSplit/>
              <w:trHeight w:val="259"/>
            </w:trPr>
            <w:sdt>
              <w:sdtPr>
                <w:tag w:val="_PLD_f8d5a19b9b724da98e30475a6df20be9"/>
                <w:id w:val="-319972513"/>
                <w:lock w:val="sdtLocked"/>
              </w:sdtPr>
              <w:sdtEndPr/>
              <w:sdtContent>
                <w:tc>
                  <w:tcPr>
                    <w:tcW w:w="1295"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类别</w:t>
                    </w:r>
                  </w:p>
                </w:tc>
              </w:sdtContent>
            </w:sdt>
            <w:sdt>
              <w:sdtPr>
                <w:tag w:val="_PLD_8e6cd64a5cc84d259bab748be3f49169"/>
                <w:id w:val="-42983445"/>
                <w:lock w:val="sdtLocked"/>
              </w:sdtPr>
              <w:sdtEndPr/>
              <w:sdtContent>
                <w:tc>
                  <w:tcPr>
                    <w:tcW w:w="5959" w:type="dxa"/>
                    <w:gridSpan w:val="5"/>
                    <w:tcBorders>
                      <w:top w:val="single" w:sz="4" w:space="0" w:color="auto"/>
                      <w:left w:val="single" w:sz="4" w:space="0" w:color="auto"/>
                      <w:right w:val="single" w:sz="4"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f3718624b866493ab3b8d8edadf10560"/>
                <w:id w:val="-959641479"/>
                <w:lock w:val="sdtLocked"/>
              </w:sdtPr>
              <w:sdtEndPr/>
              <w:sdtContent>
                <w:tc>
                  <w:tcPr>
                    <w:tcW w:w="6928" w:type="dxa"/>
                    <w:gridSpan w:val="5"/>
                    <w:tcBorders>
                      <w:top w:val="single" w:sz="4" w:space="0" w:color="auto"/>
                      <w:left w:val="single" w:sz="4" w:space="0" w:color="auto"/>
                      <w:right w:val="single" w:sz="4"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期初余额</w:t>
                    </w:r>
                  </w:p>
                </w:tc>
              </w:sdtContent>
            </w:sdt>
          </w:tr>
          <w:tr w:rsidR="000C13E3">
            <w:trPr>
              <w:cantSplit/>
              <w:trHeight w:val="227"/>
            </w:trPr>
            <w:tc>
              <w:tcPr>
                <w:tcW w:w="1295" w:type="dxa"/>
                <w:vMerge/>
                <w:tcBorders>
                  <w:left w:val="single" w:sz="4" w:space="0" w:color="auto"/>
                  <w:right w:val="single" w:sz="4" w:space="0" w:color="auto"/>
                </w:tcBorders>
                <w:vAlign w:val="center"/>
              </w:tcPr>
              <w:p w:rsidR="000C13E3" w:rsidRDefault="000C13E3">
                <w:pPr>
                  <w:rPr>
                    <w:szCs w:val="21"/>
                  </w:rPr>
                </w:pPr>
              </w:p>
            </w:tc>
            <w:sdt>
              <w:sdtPr>
                <w:tag w:val="_PLD_696c52ce758e49deb616a7fb8df8ee20"/>
                <w:id w:val="1371724233"/>
                <w:lock w:val="sdtLocked"/>
              </w:sdtPr>
              <w:sdtEndPr/>
              <w:sdtContent>
                <w:tc>
                  <w:tcPr>
                    <w:tcW w:w="2196"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账面余额</w:t>
                    </w:r>
                  </w:p>
                </w:tc>
              </w:sdtContent>
            </w:sdt>
            <w:sdt>
              <w:sdtPr>
                <w:tag w:val="_PLD_1ca261fa1763424688ba2be8550f43e1"/>
                <w:id w:val="1743990673"/>
                <w:lock w:val="sdtLocked"/>
              </w:sdtPr>
              <w:sdtEndPr/>
              <w:sdtContent>
                <w:tc>
                  <w:tcPr>
                    <w:tcW w:w="2168"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坏账准备</w:t>
                    </w:r>
                  </w:p>
                </w:tc>
              </w:sdtContent>
            </w:sdt>
            <w:sdt>
              <w:sdtPr>
                <w:tag w:val="_PLD_caaf7fb85a4a432890635f2eb9c38cd5"/>
                <w:id w:val="413676715"/>
                <w:lock w:val="sdtLocked"/>
              </w:sdtPr>
              <w:sdtEndPr/>
              <w:sdtContent>
                <w:tc>
                  <w:tcPr>
                    <w:tcW w:w="1595"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账面</w:t>
                    </w:r>
                  </w:p>
                  <w:p w:rsidR="000C13E3" w:rsidRDefault="00C11B76">
                    <w:pPr>
                      <w:jc w:val="center"/>
                      <w:rPr>
                        <w:szCs w:val="21"/>
                      </w:rPr>
                    </w:pPr>
                    <w:r>
                      <w:rPr>
                        <w:rFonts w:hint="eastAsia"/>
                        <w:szCs w:val="21"/>
                      </w:rPr>
                      <w:t>价值</w:t>
                    </w:r>
                  </w:p>
                </w:tc>
              </w:sdtContent>
            </w:sdt>
            <w:sdt>
              <w:sdtPr>
                <w:tag w:val="_PLD_f01498a5d6634d7ab63dd393e266902a"/>
                <w:id w:val="-603184356"/>
                <w:lock w:val="sdtLocked"/>
              </w:sdtPr>
              <w:sdtEndPr/>
              <w:sdtContent>
                <w:tc>
                  <w:tcPr>
                    <w:tcW w:w="2332" w:type="dxa"/>
                    <w:gridSpan w:val="2"/>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账面余额</w:t>
                    </w:r>
                  </w:p>
                </w:tc>
              </w:sdtContent>
            </w:sdt>
            <w:sdt>
              <w:sdtPr>
                <w:tag w:val="_PLD_e9336373677a4e1781b6e81f705c1bec"/>
                <w:id w:val="662132884"/>
                <w:lock w:val="sdtLocked"/>
              </w:sdtPr>
              <w:sdtEndPr/>
              <w:sdtContent>
                <w:tc>
                  <w:tcPr>
                    <w:tcW w:w="2959" w:type="dxa"/>
                    <w:gridSpan w:val="2"/>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坏账准备</w:t>
                    </w:r>
                  </w:p>
                </w:tc>
              </w:sdtContent>
            </w:sdt>
            <w:sdt>
              <w:sdtPr>
                <w:tag w:val="_PLD_09bacc527e7b4910a0c82606fe4a5754"/>
                <w:id w:val="-1934654366"/>
                <w:lock w:val="sdtLocked"/>
              </w:sdtPr>
              <w:sdtEndPr/>
              <w:sdtContent>
                <w:tc>
                  <w:tcPr>
                    <w:tcW w:w="1637"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账面</w:t>
                    </w:r>
                  </w:p>
                  <w:p w:rsidR="000C13E3" w:rsidRDefault="00C11B76">
                    <w:pPr>
                      <w:jc w:val="center"/>
                      <w:rPr>
                        <w:szCs w:val="21"/>
                      </w:rPr>
                    </w:pPr>
                    <w:r>
                      <w:rPr>
                        <w:rFonts w:hint="eastAsia"/>
                        <w:szCs w:val="21"/>
                      </w:rPr>
                      <w:t>价值</w:t>
                    </w:r>
                  </w:p>
                </w:tc>
              </w:sdtContent>
            </w:sdt>
          </w:tr>
          <w:tr w:rsidR="000C13E3">
            <w:trPr>
              <w:cantSplit/>
              <w:trHeight w:val="375"/>
            </w:trPr>
            <w:tc>
              <w:tcPr>
                <w:tcW w:w="1295" w:type="dxa"/>
                <w:vMerge/>
                <w:tcBorders>
                  <w:left w:val="single" w:sz="4" w:space="0" w:color="auto"/>
                  <w:bottom w:val="single" w:sz="4" w:space="0" w:color="auto"/>
                  <w:right w:val="single" w:sz="4" w:space="0" w:color="auto"/>
                </w:tcBorders>
                <w:vAlign w:val="center"/>
              </w:tcPr>
              <w:p w:rsidR="000C13E3" w:rsidRDefault="000C13E3">
                <w:pPr>
                  <w:rPr>
                    <w:szCs w:val="21"/>
                  </w:rPr>
                </w:pPr>
              </w:p>
            </w:tc>
            <w:sdt>
              <w:sdtPr>
                <w:tag w:val="_PLD_9a908e63a38c4885ae2f80c1b860b93a"/>
                <w:id w:val="265507324"/>
                <w:lock w:val="sdtLocked"/>
              </w:sdtPr>
              <w:sdtEndPr/>
              <w:sdtContent>
                <w:tc>
                  <w:tcPr>
                    <w:tcW w:w="1446"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金额</w:t>
                    </w:r>
                  </w:p>
                </w:tc>
              </w:sdtContent>
            </w:sdt>
            <w:sdt>
              <w:sdtPr>
                <w:tag w:val="_PLD_df211ff0344e48aa8266bff852c13d4a"/>
                <w:id w:val="-1864736988"/>
                <w:lock w:val="sdtLocked"/>
              </w:sdtPr>
              <w:sdtEndPr/>
              <w:sdtContent>
                <w:tc>
                  <w:tcPr>
                    <w:tcW w:w="750"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比例</w:t>
                    </w:r>
                    <w:r>
                      <w:rPr>
                        <w:szCs w:val="21"/>
                      </w:rPr>
                      <w:t>(%)</w:t>
                    </w:r>
                  </w:p>
                </w:tc>
              </w:sdtContent>
            </w:sdt>
            <w:sdt>
              <w:sdtPr>
                <w:tag w:val="_PLD_bc7278fbd5c542a3abfb9a55090a49e0"/>
                <w:id w:val="1156184388"/>
                <w:lock w:val="sdtLocked"/>
              </w:sdtPr>
              <w:sdtEndPr/>
              <w:sdtContent>
                <w:tc>
                  <w:tcPr>
                    <w:tcW w:w="1391"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金额</w:t>
                    </w:r>
                  </w:p>
                </w:tc>
              </w:sdtContent>
            </w:sdt>
            <w:sdt>
              <w:sdtPr>
                <w:tag w:val="_PLD_98f107e07b5b44938d61d6b0984d9e2b"/>
                <w:id w:val="254491324"/>
                <w:lock w:val="sdtLocked"/>
              </w:sdtPr>
              <w:sdtEndPr/>
              <w:sdtContent>
                <w:tc>
                  <w:tcPr>
                    <w:tcW w:w="777"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计提比例</w:t>
                    </w:r>
                    <w:r>
                      <w:rPr>
                        <w:szCs w:val="21"/>
                      </w:rPr>
                      <w:t>(%)</w:t>
                    </w:r>
                  </w:p>
                </w:tc>
              </w:sdtContent>
            </w:sdt>
            <w:tc>
              <w:tcPr>
                <w:tcW w:w="1595" w:type="dxa"/>
                <w:vMerge/>
                <w:tcBorders>
                  <w:left w:val="single" w:sz="4" w:space="0" w:color="auto"/>
                  <w:bottom w:val="single" w:sz="4" w:space="0" w:color="auto"/>
                  <w:right w:val="single" w:sz="4" w:space="0" w:color="auto"/>
                </w:tcBorders>
                <w:vAlign w:val="center"/>
              </w:tcPr>
              <w:p w:rsidR="000C13E3" w:rsidRDefault="000C13E3">
                <w:pPr>
                  <w:jc w:val="center"/>
                  <w:rPr>
                    <w:szCs w:val="21"/>
                  </w:rPr>
                </w:pPr>
              </w:p>
            </w:tc>
            <w:sdt>
              <w:sdtPr>
                <w:tag w:val="_PLD_27c35a851bfc461b93652bdd1c4da46e"/>
                <w:id w:val="-1586838928"/>
                <w:lock w:val="sdtLocked"/>
              </w:sdtPr>
              <w:sdtEndPr/>
              <w:sdtContent>
                <w:tc>
                  <w:tcPr>
                    <w:tcW w:w="1405"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金额</w:t>
                    </w:r>
                  </w:p>
                </w:tc>
              </w:sdtContent>
            </w:sdt>
            <w:sdt>
              <w:sdtPr>
                <w:tag w:val="_PLD_8cdcb4d0cfc74ea299eeda00998b7eed"/>
                <w:id w:val="-1246027284"/>
                <w:lock w:val="sdtLocked"/>
              </w:sdtPr>
              <w:sdtEndPr/>
              <w:sdtContent>
                <w:tc>
                  <w:tcPr>
                    <w:tcW w:w="927"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比例</w:t>
                    </w:r>
                    <w:r>
                      <w:rPr>
                        <w:szCs w:val="21"/>
                      </w:rPr>
                      <w:t>(%)</w:t>
                    </w:r>
                  </w:p>
                </w:tc>
              </w:sdtContent>
            </w:sdt>
            <w:sdt>
              <w:sdtPr>
                <w:tag w:val="_PLD_205ec069d7004eaba20d3af25a7dfeda"/>
                <w:id w:val="-1502578163"/>
                <w:lock w:val="sdtLocked"/>
              </w:sdtPr>
              <w:sdtEndPr/>
              <w:sdtContent>
                <w:tc>
                  <w:tcPr>
                    <w:tcW w:w="1827"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金额</w:t>
                    </w:r>
                  </w:p>
                </w:tc>
              </w:sdtContent>
            </w:sdt>
            <w:sdt>
              <w:sdtPr>
                <w:tag w:val="_PLD_cee6517bce154e26a5f2a917cc143a54"/>
                <w:id w:val="-1471588412"/>
                <w:lock w:val="sdtLocked"/>
              </w:sdtPr>
              <w:sdtEndPr/>
              <w:sdtContent>
                <w:tc>
                  <w:tcPr>
                    <w:tcW w:w="1132"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计提比例</w:t>
                    </w:r>
                    <w:r>
                      <w:rPr>
                        <w:szCs w:val="21"/>
                      </w:rPr>
                      <w:t>(%)</w:t>
                    </w:r>
                  </w:p>
                </w:tc>
              </w:sdtContent>
            </w:sdt>
            <w:tc>
              <w:tcPr>
                <w:tcW w:w="1637" w:type="dxa"/>
                <w:vMerge/>
                <w:tcBorders>
                  <w:left w:val="single" w:sz="4" w:space="0" w:color="auto"/>
                  <w:bottom w:val="single" w:sz="4" w:space="0" w:color="auto"/>
                  <w:right w:val="single" w:sz="4" w:space="0" w:color="auto"/>
                </w:tcBorders>
              </w:tcPr>
              <w:p w:rsidR="000C13E3" w:rsidRDefault="000C13E3">
                <w:pPr>
                  <w:jc w:val="center"/>
                  <w:rPr>
                    <w:szCs w:val="21"/>
                  </w:rPr>
                </w:pPr>
              </w:p>
            </w:tc>
          </w:tr>
          <w:tr w:rsidR="000C13E3">
            <w:trPr>
              <w:cantSplit/>
            </w:trPr>
            <w:sdt>
              <w:sdtPr>
                <w:tag w:val="_PLD_74de90e03c554305ba6a96c70365070b"/>
                <w:id w:val="1126438751"/>
                <w:lock w:val="sdtLocked"/>
              </w:sdtPr>
              <w:sdtEndPr/>
              <w:sdtContent>
                <w:tc>
                  <w:tcPr>
                    <w:tcW w:w="1295"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按单项计提坏账准备</w:t>
                    </w:r>
                  </w:p>
                </w:tc>
              </w:sdtContent>
            </w:sdt>
            <w:tc>
              <w:tcPr>
                <w:tcW w:w="144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94,201,425.00</w:t>
                </w:r>
              </w:p>
            </w:tc>
            <w:tc>
              <w:tcPr>
                <w:tcW w:w="750"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12.14</w:t>
                </w:r>
              </w:p>
            </w:tc>
            <w:tc>
              <w:tcPr>
                <w:tcW w:w="1391"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94,201,425.00</w:t>
                </w:r>
              </w:p>
            </w:tc>
            <w:tc>
              <w:tcPr>
                <w:tcW w:w="77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100.00</w:t>
                </w:r>
              </w:p>
            </w:tc>
            <w:tc>
              <w:tcPr>
                <w:tcW w:w="1595"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21"/>
                  </w:rPr>
                  <w:t>0</w:t>
                </w:r>
              </w:p>
            </w:tc>
            <w:tc>
              <w:tcPr>
                <w:tcW w:w="140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93,353,402.66</w:t>
                </w:r>
              </w:p>
            </w:tc>
            <w:tc>
              <w:tcPr>
                <w:tcW w:w="92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10.31</w:t>
                </w:r>
              </w:p>
            </w:tc>
            <w:tc>
              <w:tcPr>
                <w:tcW w:w="182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93,353,402.66</w:t>
                </w:r>
              </w:p>
            </w:tc>
            <w:tc>
              <w:tcPr>
                <w:tcW w:w="1132"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100.00</w:t>
                </w:r>
              </w:p>
            </w:tc>
            <w:tc>
              <w:tcPr>
                <w:tcW w:w="1637"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21"/>
                  </w:rPr>
                  <w:t>0</w:t>
                </w:r>
              </w:p>
            </w:tc>
          </w:tr>
          <w:tr w:rsidR="000C13E3">
            <w:trPr>
              <w:cantSplit/>
            </w:trPr>
            <w:sdt>
              <w:sdtPr>
                <w:tag w:val="_PLD_2843924a07e24276b2592afce851b5fd"/>
                <w:id w:val="-489482292"/>
                <w:lock w:val="sdtLocked"/>
              </w:sdtPr>
              <w:sdtEndPr/>
              <w:sdtContent>
                <w:tc>
                  <w:tcPr>
                    <w:tcW w:w="14182" w:type="dxa"/>
                    <w:gridSpan w:val="11"/>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其中：</w:t>
                    </w:r>
                  </w:p>
                </w:tc>
              </w:sdtContent>
            </w:sdt>
          </w:tr>
          <w:sdt>
            <w:sdtPr>
              <w:alias w:val="按单项计提坏账准备的应收账款明细"/>
              <w:tag w:val="_TUP_684b69d68a8f40419fc86e69a6ed257b"/>
              <w:id w:val="91293820"/>
              <w:lock w:val="sdtLocked"/>
              <w:placeholder>
                <w:docPart w:val="{fca44ed3-008a-4ad8-bd26-b4b029bb2a8f}"/>
              </w:placeholder>
            </w:sdtPr>
            <w:sdtEndPr/>
            <w:sdtContent>
              <w:sdt>
                <w:sdtPr>
                  <w:alias w:val="按单项计提坏账准备的应收账款明细"/>
                  <w:tag w:val="_TUP_684b69d68a8f40419fc86e69a6ed257b"/>
                  <w:id w:val="34556490"/>
                  <w:lock w:val="sdtLocked"/>
                  <w:placeholder>
                    <w:docPart w:val="{fca44ed3-008a-4ad8-bd26-b4b029bb2a8f}"/>
                  </w:placeholder>
                </w:sdtPr>
                <w:sdtEndPr/>
                <w:sdtContent>
                  <w:tr w:rsidR="000C13E3">
                    <w:trPr>
                      <w:cantSplit/>
                    </w:trPr>
                    <w:sdt>
                      <w:sdtPr>
                        <w:tag w:val="_PLD_d8ed1eba357f4adab0a97ff43996a2d9"/>
                        <w:id w:val="896170791"/>
                        <w:lock w:val="sdtLocked"/>
                      </w:sdtPr>
                      <w:sdtEndPr/>
                      <w:sdtContent>
                        <w:tc>
                          <w:tcPr>
                            <w:tcW w:w="1295"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按组合计提坏账准备</w:t>
                            </w:r>
                          </w:p>
                        </w:tc>
                      </w:sdtContent>
                    </w:sdt>
                    <w:tc>
                      <w:tcPr>
                        <w:tcW w:w="144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681,533,354.34</w:t>
                        </w:r>
                      </w:p>
                    </w:tc>
                    <w:tc>
                      <w:tcPr>
                        <w:tcW w:w="750"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87.86</w:t>
                        </w:r>
                      </w:p>
                    </w:tc>
                    <w:tc>
                      <w:tcPr>
                        <w:tcW w:w="1391"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96,326,294.89</w:t>
                        </w:r>
                      </w:p>
                    </w:tc>
                    <w:tc>
                      <w:tcPr>
                        <w:tcW w:w="77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14.13</w:t>
                        </w:r>
                      </w:p>
                    </w:tc>
                    <w:tc>
                      <w:tcPr>
                        <w:tcW w:w="159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585,207,059.45</w:t>
                        </w:r>
                      </w:p>
                    </w:tc>
                    <w:tc>
                      <w:tcPr>
                        <w:tcW w:w="140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812,431,569.67</w:t>
                        </w:r>
                      </w:p>
                    </w:tc>
                    <w:tc>
                      <w:tcPr>
                        <w:tcW w:w="92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89.69</w:t>
                        </w:r>
                      </w:p>
                    </w:tc>
                    <w:tc>
                      <w:tcPr>
                        <w:tcW w:w="182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136,588,712.51</w:t>
                        </w:r>
                      </w:p>
                    </w:tc>
                    <w:tc>
                      <w:tcPr>
                        <w:tcW w:w="1132"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16.81</w:t>
                        </w:r>
                      </w:p>
                    </w:tc>
                    <w:tc>
                      <w:tcPr>
                        <w:tcW w:w="163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675,842,857.16</w:t>
                        </w:r>
                      </w:p>
                    </w:tc>
                  </w:tr>
                </w:sdtContent>
              </w:sdt>
            </w:sdtContent>
          </w:sdt>
          <w:tr w:rsidR="000C13E3">
            <w:trPr>
              <w:cantSplit/>
            </w:trPr>
            <w:sdt>
              <w:sdtPr>
                <w:tag w:val="_PLD_ce0cfa8fc80147608db7db4b7ce1db69"/>
                <w:id w:val="-425578230"/>
                <w:lock w:val="sdtLocked"/>
              </w:sdtPr>
              <w:sdtEndPr/>
              <w:sdtContent>
                <w:tc>
                  <w:tcPr>
                    <w:tcW w:w="14182" w:type="dxa"/>
                    <w:gridSpan w:val="11"/>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其中：</w:t>
                    </w:r>
                  </w:p>
                </w:tc>
              </w:sdtContent>
            </w:sdt>
          </w:tr>
          <w:sdt>
            <w:sdtPr>
              <w:rPr>
                <w:szCs w:val="21"/>
              </w:rPr>
              <w:alias w:val="按组合计提坏账准备的应收账款明细"/>
              <w:tag w:val="_TUP_6a5136aa27f94b1e8c86df4585d9c3ea"/>
              <w:id w:val="-1089304007"/>
              <w:lock w:val="sdtLocked"/>
              <w:placeholder>
                <w:docPart w:val="{fca44ed3-008a-4ad8-bd26-b4b029bb2a8f}"/>
              </w:placeholder>
            </w:sdtPr>
            <w:sdtEndPr>
              <w:rPr>
                <w:rFonts w:ascii="Times New Roman" w:hAnsi="Times New Roman" w:cs="Times New Roman"/>
                <w:sz w:val="18"/>
              </w:rPr>
            </w:sdtEndPr>
            <w:sdtContent>
              <w:tr w:rsidR="000C13E3">
                <w:trPr>
                  <w:cantSplit/>
                </w:trPr>
                <w:sdt>
                  <w:sdtPr>
                    <w:rPr>
                      <w:szCs w:val="21"/>
                    </w:rPr>
                    <w:alias w:val="按组合计提坏账准备的应收账款明细-组合名称"/>
                    <w:tag w:val="_GBC_a216a551f9d54c89b88dad6bcecd942d"/>
                    <w:id w:val="-1038508463"/>
                    <w:lock w:val="sdtLocked"/>
                  </w:sdtPr>
                  <w:sdtEndPr/>
                  <w:sdtContent>
                    <w:tc>
                      <w:tcPr>
                        <w:tcW w:w="1295" w:type="dxa"/>
                        <w:tcBorders>
                          <w:top w:val="single" w:sz="4" w:space="0" w:color="auto"/>
                          <w:left w:val="single" w:sz="4" w:space="0" w:color="auto"/>
                          <w:bottom w:val="single" w:sz="4" w:space="0" w:color="auto"/>
                          <w:right w:val="single" w:sz="4" w:space="0" w:color="auto"/>
                        </w:tcBorders>
                        <w:vAlign w:val="center"/>
                      </w:tcPr>
                      <w:p w:rsidR="000C13E3" w:rsidRDefault="00C11B76">
                        <w:pPr>
                          <w:jc w:val="both"/>
                          <w:rPr>
                            <w:color w:val="808080"/>
                            <w:szCs w:val="21"/>
                          </w:rPr>
                        </w:pPr>
                        <w:r>
                          <w:rPr>
                            <w:szCs w:val="21"/>
                          </w:rPr>
                          <w:t xml:space="preserve">账龄组合　</w:t>
                        </w:r>
                      </w:p>
                    </w:tc>
                  </w:sdtContent>
                </w:sdt>
                <w:tc>
                  <w:tcPr>
                    <w:tcW w:w="144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681,533,354.34</w:t>
                    </w:r>
                  </w:p>
                </w:tc>
                <w:tc>
                  <w:tcPr>
                    <w:tcW w:w="750"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87.86</w:t>
                    </w:r>
                  </w:p>
                </w:tc>
                <w:tc>
                  <w:tcPr>
                    <w:tcW w:w="1391"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96,326,294.89</w:t>
                    </w:r>
                  </w:p>
                </w:tc>
                <w:tc>
                  <w:tcPr>
                    <w:tcW w:w="77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14.13</w:t>
                    </w:r>
                  </w:p>
                </w:tc>
                <w:tc>
                  <w:tcPr>
                    <w:tcW w:w="159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585,207,059.45</w:t>
                    </w:r>
                  </w:p>
                </w:tc>
                <w:tc>
                  <w:tcPr>
                    <w:tcW w:w="140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812,431,569.67</w:t>
                    </w:r>
                  </w:p>
                </w:tc>
                <w:tc>
                  <w:tcPr>
                    <w:tcW w:w="92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89.69</w:t>
                    </w:r>
                  </w:p>
                </w:tc>
                <w:tc>
                  <w:tcPr>
                    <w:tcW w:w="182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136,588,712.51</w:t>
                    </w:r>
                  </w:p>
                </w:tc>
                <w:tc>
                  <w:tcPr>
                    <w:tcW w:w="1132"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16.81</w:t>
                    </w:r>
                  </w:p>
                </w:tc>
                <w:tc>
                  <w:tcPr>
                    <w:tcW w:w="163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675,842,857.16</w:t>
                    </w:r>
                  </w:p>
                </w:tc>
              </w:tr>
            </w:sdtContent>
          </w:sdt>
          <w:sdt>
            <w:sdtPr>
              <w:rPr>
                <w:szCs w:val="21"/>
              </w:rPr>
              <w:alias w:val="按组合计提坏账准备的应收账款明细"/>
              <w:tag w:val="_TUP_6a5136aa27f94b1e8c86df4585d9c3ea"/>
              <w:id w:val="-1275630092"/>
              <w:lock w:val="sdtLocked"/>
              <w:placeholder>
                <w:docPart w:val="{fca44ed3-008a-4ad8-bd26-b4b029bb2a8f}"/>
              </w:placeholder>
            </w:sdtPr>
            <w:sdtEndPr/>
            <w:sdtContent>
              <w:tr w:rsidR="000C13E3">
                <w:trPr>
                  <w:cantSplit/>
                </w:trPr>
                <w:sdt>
                  <w:sdtPr>
                    <w:rPr>
                      <w:szCs w:val="21"/>
                    </w:rPr>
                    <w:alias w:val="按组合计提坏账准备的应收账款明细-组合名称"/>
                    <w:tag w:val="_GBC_a216a551f9d54c89b88dad6bcecd942d"/>
                    <w:id w:val="1551505926"/>
                    <w:lock w:val="sdtLocked"/>
                    <w:showingPlcHdr/>
                  </w:sdtPr>
                  <w:sdtEndPr/>
                  <w:sdtContent>
                    <w:tc>
                      <w:tcPr>
                        <w:tcW w:w="1295" w:type="dxa"/>
                        <w:tcBorders>
                          <w:top w:val="single" w:sz="4" w:space="0" w:color="auto"/>
                          <w:left w:val="single" w:sz="4" w:space="0" w:color="auto"/>
                          <w:bottom w:val="single" w:sz="4" w:space="0" w:color="auto"/>
                          <w:right w:val="single" w:sz="4" w:space="0" w:color="auto"/>
                        </w:tcBorders>
                      </w:tcPr>
                      <w:p w:rsidR="000C13E3" w:rsidRDefault="00C11B76">
                        <w:pPr>
                          <w:jc w:val="both"/>
                          <w:rPr>
                            <w:color w:val="808080"/>
                            <w:szCs w:val="21"/>
                          </w:rPr>
                        </w:pPr>
                        <w:r>
                          <w:rPr>
                            <w:rFonts w:hint="eastAsia"/>
                          </w:rPr>
                          <w:t xml:space="preserve">　</w:t>
                        </w:r>
                      </w:p>
                    </w:tc>
                  </w:sdtContent>
                </w:sdt>
                <w:tc>
                  <w:tcPr>
                    <w:tcW w:w="1446"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750"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391"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777"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595"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405"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927"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827"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132"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637"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r>
            </w:sdtContent>
          </w:sdt>
          <w:tr w:rsidR="000C13E3">
            <w:trPr>
              <w:cantSplit/>
            </w:trPr>
            <w:sdt>
              <w:sdtPr>
                <w:tag w:val="_PLD_d1cfb21816ea4c1f9d462c84b34cd380"/>
                <w:id w:val="-1491705268"/>
                <w:lock w:val="sdtLocked"/>
              </w:sdtPr>
              <w:sdtEndPr/>
              <w:sdtContent>
                <w:tc>
                  <w:tcPr>
                    <w:tcW w:w="1295"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合计</w:t>
                    </w:r>
                  </w:p>
                </w:tc>
              </w:sdtContent>
            </w:sdt>
            <w:tc>
              <w:tcPr>
                <w:tcW w:w="144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775,734,779.34</w:t>
                </w:r>
              </w:p>
            </w:tc>
            <w:tc>
              <w:tcPr>
                <w:tcW w:w="750"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190,527,719.89</w:t>
                </w:r>
              </w:p>
            </w:tc>
            <w:tc>
              <w:tcPr>
                <w:tcW w:w="777"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w:t>
                </w:r>
              </w:p>
            </w:tc>
            <w:tc>
              <w:tcPr>
                <w:tcW w:w="159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585,207,059.45</w:t>
                </w:r>
              </w:p>
            </w:tc>
            <w:tc>
              <w:tcPr>
                <w:tcW w:w="140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905,784,972.33</w:t>
                </w:r>
              </w:p>
            </w:tc>
            <w:tc>
              <w:tcPr>
                <w:tcW w:w="927"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w:t>
                </w:r>
              </w:p>
            </w:tc>
            <w:tc>
              <w:tcPr>
                <w:tcW w:w="182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229,942,115.17</w:t>
                </w:r>
              </w:p>
            </w:tc>
            <w:tc>
              <w:tcPr>
                <w:tcW w:w="1132"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w:t>
                </w:r>
              </w:p>
            </w:tc>
            <w:tc>
              <w:tcPr>
                <w:tcW w:w="163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675,842,857.16</w:t>
                </w:r>
              </w:p>
            </w:tc>
          </w:tr>
        </w:tbl>
        <w:p w:rsidR="000C13E3" w:rsidRDefault="000C13E3">
          <w:pPr>
            <w:sectPr w:rsidR="000C13E3">
              <w:pgSz w:w="16838" w:h="11906" w:orient="landscape"/>
              <w:pgMar w:top="1276" w:right="1440" w:bottom="1797" w:left="1525" w:header="856" w:footer="992" w:gutter="0"/>
              <w:cols w:space="425"/>
              <w:docGrid w:linePitch="312"/>
            </w:sectPr>
          </w:pPr>
        </w:p>
        <w:p w:rsidR="000C13E3" w:rsidRDefault="000C13E3"/>
        <w:p w:rsidR="000C13E3" w:rsidRDefault="00362B2C"/>
      </w:sdtContent>
    </w:sdt>
    <w:bookmarkEnd w:id="187" w:displacedByCustomXml="next"/>
    <w:bookmarkStart w:id="188" w:name="_Hlk533606785" w:displacedByCustomXml="next"/>
    <w:sdt>
      <w:sdtPr>
        <w:rPr>
          <w:rFonts w:hint="eastAsia"/>
          <w:szCs w:val="21"/>
        </w:rPr>
        <w:alias w:val="模块:按单项计提坏账准备"/>
        <w:tag w:val="_SEC_ef7cfc3c8ebf4f0dbd12a60dde63ca04"/>
        <w:id w:val="-1687350779"/>
        <w:lock w:val="sdtLocked"/>
        <w:placeholder>
          <w:docPart w:val="GBC22222222222222222222222222222"/>
        </w:placeholder>
      </w:sdtPr>
      <w:sdtEndPr>
        <w:rPr>
          <w:rFonts w:hint="default"/>
          <w:szCs w:val="24"/>
        </w:rPr>
      </w:sdtEndPr>
      <w:sdtContent>
        <w:p w:rsidR="000C13E3" w:rsidRDefault="00C11B76">
          <w:pPr>
            <w:rPr>
              <w:szCs w:val="21"/>
            </w:rPr>
          </w:pPr>
          <w:r>
            <w:rPr>
              <w:rFonts w:hint="eastAsia"/>
              <w:szCs w:val="21"/>
            </w:rPr>
            <w:t>按单项计提坏账准备：</w:t>
          </w:r>
        </w:p>
        <w:sdt>
          <w:sdtPr>
            <w:rPr>
              <w:rFonts w:hint="eastAsia"/>
            </w:rPr>
            <w:alias w:val="是否适用：按单项计提坏账准备的应收账款详细情况[双击切换]"/>
            <w:tag w:val="_GBC_1add32cead514597854ff8ba7f5bf59e"/>
            <w:id w:val="-1561086170"/>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895a0edb0a3a4e12b8b3c0e2c547284e"/>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按单项计提坏账准备的应收账款详细情况"/>
              <w:tag w:val="_GBC_ceb9b753925d4115a51bdbcf043dc1b2"/>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699"/>
            <w:gridCol w:w="1701"/>
            <w:gridCol w:w="1699"/>
            <w:gridCol w:w="1850"/>
          </w:tblGrid>
          <w:tr w:rsidR="000C13E3">
            <w:sdt>
              <w:sdtPr>
                <w:tag w:val="_PLD_97fa41067b8749859d9b8b001dab9dde"/>
                <w:id w:val="-1085153431"/>
                <w:lock w:val="sdtLocked"/>
              </w:sdtPr>
              <w:sdtEndPr/>
              <w:sdtContent>
                <w:tc>
                  <w:tcPr>
                    <w:tcW w:w="2100" w:type="dxa"/>
                    <w:vMerge w:val="restart"/>
                    <w:vAlign w:val="center"/>
                  </w:tcPr>
                  <w:p w:rsidR="000C13E3" w:rsidRDefault="00C11B76">
                    <w:pPr>
                      <w:jc w:val="center"/>
                      <w:rPr>
                        <w:szCs w:val="21"/>
                      </w:rPr>
                    </w:pPr>
                    <w:r>
                      <w:rPr>
                        <w:rFonts w:hint="eastAsia"/>
                        <w:szCs w:val="21"/>
                      </w:rPr>
                      <w:t>名称</w:t>
                    </w:r>
                  </w:p>
                </w:tc>
              </w:sdtContent>
            </w:sdt>
            <w:sdt>
              <w:sdtPr>
                <w:tag w:val="_PLD_53121e07f76046af9290059d0b8136d4"/>
                <w:id w:val="686178245"/>
                <w:lock w:val="sdtLocked"/>
              </w:sdtPr>
              <w:sdtEndPr/>
              <w:sdtContent>
                <w:tc>
                  <w:tcPr>
                    <w:tcW w:w="6949" w:type="dxa"/>
                    <w:gridSpan w:val="4"/>
                    <w:vAlign w:val="center"/>
                  </w:tcPr>
                  <w:p w:rsidR="000C13E3" w:rsidRDefault="00C11B76">
                    <w:pPr>
                      <w:jc w:val="center"/>
                      <w:rPr>
                        <w:szCs w:val="21"/>
                      </w:rPr>
                    </w:pPr>
                    <w:r>
                      <w:rPr>
                        <w:rFonts w:hint="eastAsia"/>
                        <w:szCs w:val="21"/>
                      </w:rPr>
                      <w:t>期末余额</w:t>
                    </w:r>
                  </w:p>
                </w:tc>
              </w:sdtContent>
            </w:sdt>
          </w:tr>
          <w:tr w:rsidR="000C13E3">
            <w:tc>
              <w:tcPr>
                <w:tcW w:w="2100" w:type="dxa"/>
                <w:vMerge/>
              </w:tcPr>
              <w:p w:rsidR="000C13E3" w:rsidRDefault="000C13E3">
                <w:pPr>
                  <w:jc w:val="center"/>
                  <w:rPr>
                    <w:szCs w:val="21"/>
                  </w:rPr>
                </w:pPr>
              </w:p>
            </w:tc>
            <w:sdt>
              <w:sdtPr>
                <w:tag w:val="_PLD_89b2d64d2083464fae141734d17523d3"/>
                <w:id w:val="-1192375929"/>
                <w:lock w:val="sdtLocked"/>
              </w:sdtPr>
              <w:sdtEndPr/>
              <w:sdtContent>
                <w:tc>
                  <w:tcPr>
                    <w:tcW w:w="1699" w:type="dxa"/>
                    <w:vAlign w:val="center"/>
                  </w:tcPr>
                  <w:p w:rsidR="000C13E3" w:rsidRDefault="00C11B76">
                    <w:pPr>
                      <w:jc w:val="center"/>
                      <w:rPr>
                        <w:szCs w:val="21"/>
                      </w:rPr>
                    </w:pPr>
                    <w:r>
                      <w:rPr>
                        <w:rFonts w:hint="eastAsia"/>
                        <w:szCs w:val="21"/>
                      </w:rPr>
                      <w:t>账面余额</w:t>
                    </w:r>
                  </w:p>
                </w:tc>
              </w:sdtContent>
            </w:sdt>
            <w:sdt>
              <w:sdtPr>
                <w:tag w:val="_PLD_ace529544c544606915552a352f0e13b"/>
                <w:id w:val="-1768454757"/>
                <w:lock w:val="sdtLocked"/>
              </w:sdtPr>
              <w:sdtEndPr/>
              <w:sdtContent>
                <w:tc>
                  <w:tcPr>
                    <w:tcW w:w="1701" w:type="dxa"/>
                    <w:vAlign w:val="center"/>
                  </w:tcPr>
                  <w:p w:rsidR="000C13E3" w:rsidRDefault="00C11B76">
                    <w:pPr>
                      <w:jc w:val="center"/>
                      <w:rPr>
                        <w:szCs w:val="21"/>
                      </w:rPr>
                    </w:pPr>
                    <w:r>
                      <w:rPr>
                        <w:rFonts w:hint="eastAsia"/>
                        <w:szCs w:val="21"/>
                      </w:rPr>
                      <w:t>坏账准备</w:t>
                    </w:r>
                  </w:p>
                </w:tc>
              </w:sdtContent>
            </w:sdt>
            <w:sdt>
              <w:sdtPr>
                <w:tag w:val="_PLD_8fd7658c68a540cf9892f97231c626d7"/>
                <w:id w:val="-618994430"/>
                <w:lock w:val="sdtLocked"/>
              </w:sdtPr>
              <w:sdtEndPr/>
              <w:sdtContent>
                <w:tc>
                  <w:tcPr>
                    <w:tcW w:w="1699" w:type="dxa"/>
                    <w:vAlign w:val="center"/>
                  </w:tcPr>
                  <w:p w:rsidR="000C13E3" w:rsidRDefault="00C11B76">
                    <w:pPr>
                      <w:jc w:val="center"/>
                      <w:rPr>
                        <w:szCs w:val="21"/>
                      </w:rPr>
                    </w:pPr>
                    <w:r>
                      <w:rPr>
                        <w:szCs w:val="21"/>
                      </w:rPr>
                      <w:t>计提比例</w:t>
                    </w:r>
                    <w:r>
                      <w:rPr>
                        <w:rFonts w:hint="eastAsia"/>
                        <w:szCs w:val="21"/>
                      </w:rPr>
                      <w:t>（%）</w:t>
                    </w:r>
                  </w:p>
                </w:tc>
              </w:sdtContent>
            </w:sdt>
            <w:sdt>
              <w:sdtPr>
                <w:tag w:val="_PLD_e9726e8171bb463ba9719bc643c14988"/>
                <w:id w:val="-650981818"/>
                <w:lock w:val="sdtLocked"/>
              </w:sdtPr>
              <w:sdtEndPr/>
              <w:sdtContent>
                <w:tc>
                  <w:tcPr>
                    <w:tcW w:w="1850" w:type="dxa"/>
                    <w:vAlign w:val="center"/>
                  </w:tcPr>
                  <w:p w:rsidR="000C13E3" w:rsidRDefault="00C11B76">
                    <w:pPr>
                      <w:jc w:val="center"/>
                      <w:rPr>
                        <w:szCs w:val="21"/>
                      </w:rPr>
                    </w:pPr>
                    <w:r>
                      <w:rPr>
                        <w:rFonts w:hint="eastAsia"/>
                        <w:szCs w:val="21"/>
                      </w:rPr>
                      <w:t>计提理由</w:t>
                    </w:r>
                  </w:p>
                </w:tc>
              </w:sdtContent>
            </w:sdt>
          </w:tr>
          <w:sdt>
            <w:sdtPr>
              <w:rPr>
                <w:szCs w:val="21"/>
              </w:rPr>
              <w:alias w:val="按单项计提坏账准备的应收账款详细名称明细"/>
              <w:tag w:val="_TUP_7d92570101f141ecb63ab18937afc316"/>
              <w:id w:val="-861199608"/>
              <w:lock w:val="sdtLocked"/>
              <w:placeholder>
                <w:docPart w:val="{452f2087-0dbb-4890-bd9e-c99ecf4fbb16}"/>
              </w:placeholder>
            </w:sdtPr>
            <w:sdtEndPr/>
            <w:sdtContent>
              <w:tr w:rsidR="000C13E3">
                <w:tc>
                  <w:tcPr>
                    <w:tcW w:w="2100" w:type="dxa"/>
                  </w:tcPr>
                  <w:p w:rsidR="000C13E3" w:rsidRDefault="00C11B76">
                    <w:pPr>
                      <w:rPr>
                        <w:szCs w:val="21"/>
                      </w:rPr>
                    </w:pPr>
                    <w:r>
                      <w:t>重庆恒讯联供应链管理有限公司</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73,086,900.00</w:t>
                    </w:r>
                  </w:p>
                </w:tc>
                <w:tc>
                  <w:tcPr>
                    <w:tcW w:w="1701"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73,086,900.00</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850" w:type="dxa"/>
                    <w:vAlign w:val="center"/>
                  </w:tcPr>
                  <w:p w:rsidR="000C13E3" w:rsidRDefault="00C11B76">
                    <w:pPr>
                      <w:jc w:val="center"/>
                      <w:rPr>
                        <w:szCs w:val="21"/>
                      </w:rPr>
                    </w:pPr>
                    <w:r>
                      <w:t>收回困难</w:t>
                    </w:r>
                  </w:p>
                </w:tc>
              </w:tr>
            </w:sdtContent>
          </w:sdt>
          <w:sdt>
            <w:sdtPr>
              <w:rPr>
                <w:szCs w:val="21"/>
              </w:rPr>
              <w:alias w:val="按单项计提坏账准备的应收账款详细名称明细"/>
              <w:tag w:val="_TUP_7d92570101f141ecb63ab18937afc316"/>
              <w:id w:val="1082882212"/>
              <w:lock w:val="sdtLocked"/>
              <w:placeholder>
                <w:docPart w:val="{452f2087-0dbb-4890-bd9e-c99ecf4fbb16}"/>
              </w:placeholder>
            </w:sdtPr>
            <w:sdtEndPr/>
            <w:sdtContent>
              <w:tr w:rsidR="000C13E3">
                <w:tc>
                  <w:tcPr>
                    <w:tcW w:w="2100" w:type="dxa"/>
                  </w:tcPr>
                  <w:p w:rsidR="000C13E3" w:rsidRDefault="00C11B76">
                    <w:pPr>
                      <w:rPr>
                        <w:szCs w:val="21"/>
                      </w:rPr>
                    </w:pPr>
                    <w:r>
                      <w:t>宜昌联成机械制造有限公司</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15,874,560.00</w:t>
                    </w:r>
                  </w:p>
                </w:tc>
                <w:tc>
                  <w:tcPr>
                    <w:tcW w:w="1701"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15,874,560.00</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850" w:type="dxa"/>
                    <w:vAlign w:val="center"/>
                  </w:tcPr>
                  <w:p w:rsidR="000C13E3" w:rsidRDefault="00C11B76">
                    <w:pPr>
                      <w:jc w:val="center"/>
                      <w:rPr>
                        <w:szCs w:val="21"/>
                      </w:rPr>
                    </w:pPr>
                    <w:r>
                      <w:t>收回困难</w:t>
                    </w:r>
                  </w:p>
                </w:tc>
              </w:tr>
            </w:sdtContent>
          </w:sdt>
          <w:sdt>
            <w:sdtPr>
              <w:rPr>
                <w:szCs w:val="21"/>
              </w:rPr>
              <w:alias w:val="按单项计提坏账准备的应收账款详细名称明细"/>
              <w:tag w:val="_TUP_7d92570101f141ecb63ab18937afc316"/>
              <w:id w:val="-1794358178"/>
              <w:lock w:val="sdtLocked"/>
              <w:placeholder>
                <w:docPart w:val="{452f2087-0dbb-4890-bd9e-c99ecf4fbb16}"/>
              </w:placeholder>
            </w:sdtPr>
            <w:sdtEndPr/>
            <w:sdtContent>
              <w:tr w:rsidR="000C13E3">
                <w:tc>
                  <w:tcPr>
                    <w:tcW w:w="2100" w:type="dxa"/>
                  </w:tcPr>
                  <w:p w:rsidR="000C13E3" w:rsidRDefault="00C11B76">
                    <w:pPr>
                      <w:rPr>
                        <w:szCs w:val="21"/>
                      </w:rPr>
                    </w:pPr>
                    <w:r>
                      <w:t>江阴美森电气有限公司</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2,655,000.00</w:t>
                    </w:r>
                  </w:p>
                </w:tc>
                <w:tc>
                  <w:tcPr>
                    <w:tcW w:w="1701"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2,655,000.00</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850" w:type="dxa"/>
                    <w:vAlign w:val="center"/>
                  </w:tcPr>
                  <w:p w:rsidR="000C13E3" w:rsidRDefault="00C11B76">
                    <w:pPr>
                      <w:jc w:val="center"/>
                      <w:rPr>
                        <w:szCs w:val="21"/>
                      </w:rPr>
                    </w:pPr>
                    <w:r>
                      <w:t>收回困难</w:t>
                    </w:r>
                  </w:p>
                </w:tc>
              </w:tr>
            </w:sdtContent>
          </w:sdt>
          <w:sdt>
            <w:sdtPr>
              <w:rPr>
                <w:szCs w:val="21"/>
              </w:rPr>
              <w:alias w:val="按单项计提坏账准备的应收账款详细名称明细"/>
              <w:tag w:val="_TUP_7d92570101f141ecb63ab18937afc316"/>
              <w:id w:val="266046827"/>
              <w:lock w:val="sdtLocked"/>
              <w:placeholder>
                <w:docPart w:val="{452f2087-0dbb-4890-bd9e-c99ecf4fbb16}"/>
              </w:placeholder>
            </w:sdtPr>
            <w:sdtEndPr/>
            <w:sdtContent>
              <w:tr w:rsidR="000C13E3">
                <w:tc>
                  <w:tcPr>
                    <w:tcW w:w="2100" w:type="dxa"/>
                  </w:tcPr>
                  <w:p w:rsidR="000C13E3" w:rsidRDefault="00C11B76">
                    <w:pPr>
                      <w:rPr>
                        <w:szCs w:val="21"/>
                      </w:rPr>
                    </w:pPr>
                    <w:r>
                      <w:t>内蒙古众恒型材有限公司</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2,042,000.00</w:t>
                    </w:r>
                  </w:p>
                </w:tc>
                <w:tc>
                  <w:tcPr>
                    <w:tcW w:w="1701"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2,042,000.00</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850" w:type="dxa"/>
                    <w:vAlign w:val="center"/>
                  </w:tcPr>
                  <w:p w:rsidR="000C13E3" w:rsidRDefault="00C11B76">
                    <w:pPr>
                      <w:jc w:val="center"/>
                      <w:rPr>
                        <w:szCs w:val="21"/>
                      </w:rPr>
                    </w:pPr>
                    <w:r>
                      <w:t>收回困难</w:t>
                    </w:r>
                  </w:p>
                </w:tc>
              </w:tr>
            </w:sdtContent>
          </w:sdt>
          <w:sdt>
            <w:sdtPr>
              <w:rPr>
                <w:szCs w:val="21"/>
              </w:rPr>
              <w:alias w:val="按单项计提坏账准备的应收账款详细名称明细"/>
              <w:tag w:val="_TUP_7d92570101f141ecb63ab18937afc316"/>
              <w:id w:val="-1619052148"/>
              <w:lock w:val="sdtLocked"/>
              <w:placeholder>
                <w:docPart w:val="{452f2087-0dbb-4890-bd9e-c99ecf4fbb16}"/>
              </w:placeholder>
            </w:sdtPr>
            <w:sdtEndPr/>
            <w:sdtContent>
              <w:tr w:rsidR="000C13E3">
                <w:tc>
                  <w:tcPr>
                    <w:tcW w:w="2100" w:type="dxa"/>
                  </w:tcPr>
                  <w:p w:rsidR="000C13E3" w:rsidRDefault="00C11B76">
                    <w:pPr>
                      <w:rPr>
                        <w:szCs w:val="21"/>
                      </w:rPr>
                    </w:pPr>
                    <w:r>
                      <w:t>北京京政投资有限公司</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542,965.00</w:t>
                    </w:r>
                  </w:p>
                </w:tc>
                <w:tc>
                  <w:tcPr>
                    <w:tcW w:w="1701"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542,965.00</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850" w:type="dxa"/>
                    <w:vAlign w:val="center"/>
                  </w:tcPr>
                  <w:p w:rsidR="000C13E3" w:rsidRDefault="00C11B76">
                    <w:pPr>
                      <w:jc w:val="center"/>
                      <w:rPr>
                        <w:szCs w:val="21"/>
                      </w:rPr>
                    </w:pPr>
                    <w:r>
                      <w:t>收回困难</w:t>
                    </w:r>
                  </w:p>
                </w:tc>
              </w:tr>
            </w:sdtContent>
          </w:sdt>
          <w:tr w:rsidR="000C13E3">
            <w:sdt>
              <w:sdtPr>
                <w:tag w:val="_PLD_dd91ad8a33154a4397fe05ffbb5a6db7"/>
                <w:id w:val="-68965035"/>
                <w:lock w:val="sdtLocked"/>
              </w:sdtPr>
              <w:sdtEndPr/>
              <w:sdtContent>
                <w:tc>
                  <w:tcPr>
                    <w:tcW w:w="2100" w:type="dxa"/>
                    <w:vAlign w:val="center"/>
                  </w:tcPr>
                  <w:p w:rsidR="000C13E3" w:rsidRDefault="00C11B76">
                    <w:pPr>
                      <w:jc w:val="center"/>
                      <w:rPr>
                        <w:szCs w:val="21"/>
                      </w:rPr>
                    </w:pPr>
                    <w:r>
                      <w:rPr>
                        <w:rFonts w:hint="eastAsia"/>
                        <w:szCs w:val="21"/>
                      </w:rPr>
                      <w:t>合计</w:t>
                    </w:r>
                  </w:p>
                </w:tc>
              </w:sdtContent>
            </w:sdt>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94,201,425.00</w:t>
                </w:r>
              </w:p>
            </w:tc>
            <w:tc>
              <w:tcPr>
                <w:tcW w:w="1701"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94,201,425.00</w:t>
                </w:r>
              </w:p>
            </w:tc>
            <w:tc>
              <w:tcPr>
                <w:tcW w:w="1699"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100.00</w:t>
                </w:r>
              </w:p>
            </w:tc>
            <w:tc>
              <w:tcPr>
                <w:tcW w:w="1850" w:type="dxa"/>
                <w:vAlign w:val="center"/>
              </w:tcPr>
              <w:p w:rsidR="000C13E3" w:rsidRDefault="00C11B76">
                <w:pPr>
                  <w:jc w:val="center"/>
                  <w:rPr>
                    <w:szCs w:val="21"/>
                  </w:rPr>
                </w:pPr>
                <w:r>
                  <w:rPr>
                    <w:rFonts w:hint="eastAsia"/>
                    <w:szCs w:val="21"/>
                  </w:rPr>
                  <w:t>/</w:t>
                </w:r>
              </w:p>
            </w:tc>
          </w:tr>
        </w:tbl>
        <w:p w:rsidR="000C13E3" w:rsidRDefault="000C13E3"/>
        <w:p w:rsidR="000C13E3" w:rsidRDefault="00C11B76">
          <w:pPr>
            <w:rPr>
              <w:szCs w:val="21"/>
            </w:rPr>
          </w:pPr>
          <w:r>
            <w:rPr>
              <w:rFonts w:hint="eastAsia"/>
              <w:szCs w:val="21"/>
            </w:rPr>
            <w:t>按单项计提坏账准备的说明：</w:t>
          </w:r>
        </w:p>
        <w:sdt>
          <w:sdtPr>
            <w:rPr>
              <w:szCs w:val="21"/>
            </w:rPr>
            <w:alias w:val="是否适用：按单项计提坏账准备的应收账款说明[双击切换]"/>
            <w:tag w:val="_GBC_e665d0e996124f458355f06bf32118ca"/>
            <w:id w:val="-179721356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bookmarkEnd w:id="188" w:displacedByCustomXml="next"/>
    <w:sdt>
      <w:sdtPr>
        <w:rPr>
          <w:rFonts w:hint="eastAsia"/>
          <w:szCs w:val="21"/>
        </w:rPr>
        <w:tag w:val="_PLD_21b31dda4e9f44bd901ccb9e126e1392"/>
        <w:id w:val="-1946986156"/>
        <w:lock w:val="sdtLocked"/>
        <w:placeholder>
          <w:docPart w:val="GBC22222222222222222222222222222"/>
        </w:placeholder>
      </w:sdtPr>
      <w:sdtEndPr/>
      <w:sdtContent>
        <w:p w:rsidR="000C13E3" w:rsidRDefault="00C11B76">
          <w:pPr>
            <w:rPr>
              <w:szCs w:val="21"/>
            </w:rPr>
          </w:pPr>
          <w:r>
            <w:rPr>
              <w:rFonts w:hint="eastAsia"/>
              <w:szCs w:val="21"/>
            </w:rPr>
            <w:t>按组合计提坏账准备：</w:t>
          </w:r>
        </w:p>
      </w:sdtContent>
    </w:sdt>
    <w:sdt>
      <w:sdtPr>
        <w:rPr>
          <w:rFonts w:hint="eastAsia"/>
        </w:rPr>
        <w:alias w:val="是否适用：按组合计提坏账准备的应收账款详细情况[双击切换]"/>
        <w:tag w:val="_GBC_600909a2591c4c1187685fb640783e4a"/>
        <w:id w:val="1848909585"/>
        <w:lock w:val="sdtConten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bookmarkStart w:id="189" w:name="_Hlk533607573" w:displacedByCustomXml="next"/>
    <w:sdt>
      <w:sdtPr>
        <w:rPr>
          <w:rFonts w:hint="eastAsia"/>
          <w:szCs w:val="21"/>
        </w:rPr>
        <w:alias w:val="模块:按组合计提坏账准备"/>
        <w:tag w:val="_SEC_04cea84e35a1467eb05df185ad69482a"/>
        <w:id w:val="73171432"/>
        <w:lock w:val="sdtLocked"/>
        <w:placeholder>
          <w:docPart w:val="GBC22222222222222222222222222222"/>
        </w:placeholder>
      </w:sdtPr>
      <w:sdtEndPr>
        <w:rPr>
          <w:rFonts w:hint="default"/>
          <w:szCs w:val="24"/>
        </w:rPr>
      </w:sdtEndPr>
      <w:sdtContent>
        <w:p w:rsidR="000C13E3" w:rsidRDefault="00C11B76">
          <w:pPr>
            <w:rPr>
              <w:szCs w:val="21"/>
            </w:rPr>
          </w:pPr>
          <w:r>
            <w:rPr>
              <w:rFonts w:hint="eastAsia"/>
              <w:szCs w:val="21"/>
            </w:rPr>
            <w:t>组合计提项目：</w:t>
          </w:r>
          <w:sdt>
            <w:sdtPr>
              <w:rPr>
                <w:rFonts w:hint="eastAsia"/>
                <w:szCs w:val="21"/>
              </w:rPr>
              <w:alias w:val="按组合计提坏账准备的应收账款明细-组合名称"/>
              <w:tag w:val="_GBC_a99af83acd7e492a99d5eed2536b8adb"/>
              <w:id w:val="-1024634188"/>
              <w:lock w:val="sdtLocked"/>
              <w:placeholder>
                <w:docPart w:val="GBC22222222222222222222222222222"/>
              </w:placeholder>
              <w:comboBox/>
            </w:sdtPr>
            <w:sdtEndPr/>
            <w:sdtContent>
              <w:r>
                <w:rPr>
                  <w:rFonts w:hint="eastAsia"/>
                </w:rPr>
                <w:t>账龄组合</w:t>
              </w:r>
            </w:sdtContent>
          </w:sdt>
        </w:p>
        <w:p w:rsidR="000C13E3" w:rsidRDefault="00C11B76">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048426f3fbc6488d9ff13660d47dce88"/>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按组合计提坏账准备的应收账款详细情况"/>
              <w:tag w:val="_GBC_2a89eacddb4842daa40a2883ae740824"/>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1921"/>
            <w:gridCol w:w="2351"/>
            <w:gridCol w:w="2293"/>
          </w:tblGrid>
          <w:tr w:rsidR="000C13E3">
            <w:sdt>
              <w:sdtPr>
                <w:tag w:val="_PLD_76fac25a376f4d4b884d95c8c8b4cdbd"/>
                <w:id w:val="-122996970"/>
                <w:lock w:val="sdtLocked"/>
              </w:sdtPr>
              <w:sdtEndPr/>
              <w:sdtContent>
                <w:tc>
                  <w:tcPr>
                    <w:tcW w:w="2484" w:type="dxa"/>
                    <w:vMerge w:val="restart"/>
                    <w:vAlign w:val="center"/>
                  </w:tcPr>
                  <w:p w:rsidR="000C13E3" w:rsidRDefault="00C11B76">
                    <w:pPr>
                      <w:jc w:val="center"/>
                      <w:rPr>
                        <w:szCs w:val="21"/>
                      </w:rPr>
                    </w:pPr>
                    <w:r>
                      <w:rPr>
                        <w:rFonts w:hint="eastAsia"/>
                        <w:szCs w:val="21"/>
                      </w:rPr>
                      <w:t>名称</w:t>
                    </w:r>
                  </w:p>
                </w:tc>
              </w:sdtContent>
            </w:sdt>
            <w:sdt>
              <w:sdtPr>
                <w:tag w:val="_PLD_2ea73da2ba22410090605fad4228c06a"/>
                <w:id w:val="-1835204258"/>
                <w:lock w:val="sdtLocked"/>
              </w:sdtPr>
              <w:sdtEndPr/>
              <w:sdtContent>
                <w:tc>
                  <w:tcPr>
                    <w:tcW w:w="6565" w:type="dxa"/>
                    <w:gridSpan w:val="3"/>
                    <w:vAlign w:val="center"/>
                  </w:tcPr>
                  <w:p w:rsidR="000C13E3" w:rsidRDefault="00C11B76">
                    <w:pPr>
                      <w:jc w:val="center"/>
                      <w:rPr>
                        <w:szCs w:val="21"/>
                      </w:rPr>
                    </w:pPr>
                    <w:r>
                      <w:rPr>
                        <w:rFonts w:hint="eastAsia"/>
                        <w:szCs w:val="21"/>
                      </w:rPr>
                      <w:t>期末余额</w:t>
                    </w:r>
                  </w:p>
                </w:tc>
              </w:sdtContent>
            </w:sdt>
          </w:tr>
          <w:tr w:rsidR="000C13E3">
            <w:tc>
              <w:tcPr>
                <w:tcW w:w="2484" w:type="dxa"/>
                <w:vMerge/>
              </w:tcPr>
              <w:p w:rsidR="000C13E3" w:rsidRDefault="000C13E3">
                <w:pPr>
                  <w:jc w:val="center"/>
                  <w:rPr>
                    <w:szCs w:val="21"/>
                  </w:rPr>
                </w:pPr>
              </w:p>
            </w:tc>
            <w:sdt>
              <w:sdtPr>
                <w:tag w:val="_PLD_841eb33e3b60464dbe6b3cefac602503"/>
                <w:id w:val="-1392571631"/>
                <w:lock w:val="sdtLocked"/>
              </w:sdtPr>
              <w:sdtEndPr/>
              <w:sdtContent>
                <w:tc>
                  <w:tcPr>
                    <w:tcW w:w="1921" w:type="dxa"/>
                    <w:vAlign w:val="center"/>
                  </w:tcPr>
                  <w:p w:rsidR="000C13E3" w:rsidRDefault="00C11B76">
                    <w:pPr>
                      <w:jc w:val="center"/>
                      <w:rPr>
                        <w:szCs w:val="21"/>
                      </w:rPr>
                    </w:pPr>
                    <w:r>
                      <w:rPr>
                        <w:rFonts w:hint="eastAsia"/>
                        <w:szCs w:val="21"/>
                      </w:rPr>
                      <w:t>应收账款</w:t>
                    </w:r>
                  </w:p>
                </w:tc>
              </w:sdtContent>
            </w:sdt>
            <w:sdt>
              <w:sdtPr>
                <w:tag w:val="_PLD_b28da65f0aac478c80ab20a817d350ac"/>
                <w:id w:val="-439839606"/>
                <w:lock w:val="sdtLocked"/>
              </w:sdtPr>
              <w:sdtEndPr/>
              <w:sdtContent>
                <w:tc>
                  <w:tcPr>
                    <w:tcW w:w="2351" w:type="dxa"/>
                    <w:vAlign w:val="center"/>
                  </w:tcPr>
                  <w:p w:rsidR="000C13E3" w:rsidRDefault="00C11B76">
                    <w:pPr>
                      <w:jc w:val="center"/>
                      <w:rPr>
                        <w:szCs w:val="21"/>
                      </w:rPr>
                    </w:pPr>
                    <w:r>
                      <w:rPr>
                        <w:rFonts w:hint="eastAsia"/>
                        <w:szCs w:val="21"/>
                      </w:rPr>
                      <w:t>坏账准备</w:t>
                    </w:r>
                  </w:p>
                </w:tc>
              </w:sdtContent>
            </w:sdt>
            <w:sdt>
              <w:sdtPr>
                <w:tag w:val="_PLD_98321f537bf94701b17705eae6c543e2"/>
                <w:id w:val="-716501039"/>
                <w:lock w:val="sdtLocked"/>
              </w:sdtPr>
              <w:sdtEndPr/>
              <w:sdtContent>
                <w:tc>
                  <w:tcPr>
                    <w:tcW w:w="2293" w:type="dxa"/>
                    <w:vAlign w:val="center"/>
                  </w:tcPr>
                  <w:p w:rsidR="000C13E3" w:rsidRDefault="00C11B76">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5014630afd484c5d916b4275ea3f536a"/>
              <w:id w:val="41570040"/>
              <w:lock w:val="sdtLocked"/>
              <w:placeholder>
                <w:docPart w:val="{e5ecc9aa-f3a1-4791-b3fa-bd655e488e48}"/>
              </w:placeholder>
            </w:sdtPr>
            <w:sdtEndPr>
              <w:rPr>
                <w:rFonts w:ascii="Times New Roman" w:hAnsi="Times New Roman" w:cs="Times New Roman"/>
                <w:sz w:val="20"/>
                <w:szCs w:val="20"/>
              </w:rPr>
            </w:sdtEndPr>
            <w:sdtContent>
              <w:tr w:rsidR="000C13E3">
                <w:tc>
                  <w:tcPr>
                    <w:tcW w:w="2484" w:type="dxa"/>
                  </w:tcPr>
                  <w:p w:rsidR="000C13E3" w:rsidRDefault="00C11B76">
                    <w:pPr>
                      <w:rPr>
                        <w:szCs w:val="21"/>
                      </w:rPr>
                    </w:pPr>
                    <w:r>
                      <w:t>1年以内（含1年，下同）</w:t>
                    </w:r>
                  </w:p>
                </w:tc>
                <w:tc>
                  <w:tcPr>
                    <w:tcW w:w="192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409,676,056.12</w:t>
                    </w:r>
                  </w:p>
                </w:tc>
                <w:tc>
                  <w:tcPr>
                    <w:tcW w:w="235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6,367,933.46</w:t>
                    </w:r>
                  </w:p>
                </w:tc>
                <w:tc>
                  <w:tcPr>
                    <w:tcW w:w="2293"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1.55</w:t>
                    </w:r>
                  </w:p>
                </w:tc>
              </w:tr>
            </w:sdtContent>
          </w:sdt>
          <w:sdt>
            <w:sdtPr>
              <w:rPr>
                <w:szCs w:val="21"/>
              </w:rPr>
              <w:alias w:val="按组合计提坏账准备的应收账款详细名称明细"/>
              <w:tag w:val="_TUP_5014630afd484c5d916b4275ea3f536a"/>
              <w:id w:val="-441385854"/>
              <w:lock w:val="sdtLocked"/>
              <w:placeholder>
                <w:docPart w:val="{e5ecc9aa-f3a1-4791-b3fa-bd655e488e48}"/>
              </w:placeholder>
            </w:sdtPr>
            <w:sdtEndPr>
              <w:rPr>
                <w:rFonts w:ascii="Times New Roman" w:hAnsi="Times New Roman" w:cs="Times New Roman"/>
                <w:sz w:val="20"/>
                <w:szCs w:val="20"/>
              </w:rPr>
            </w:sdtEndPr>
            <w:sdtContent>
              <w:tr w:rsidR="000C13E3">
                <w:tc>
                  <w:tcPr>
                    <w:tcW w:w="2484" w:type="dxa"/>
                  </w:tcPr>
                  <w:p w:rsidR="000C13E3" w:rsidRDefault="00C11B76">
                    <w:pPr>
                      <w:rPr>
                        <w:szCs w:val="21"/>
                      </w:rPr>
                    </w:pPr>
                    <w:r>
                      <w:t>1至2年</w:t>
                    </w:r>
                  </w:p>
                </w:tc>
                <w:tc>
                  <w:tcPr>
                    <w:tcW w:w="192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109,609,335.28</w:t>
                    </w:r>
                  </w:p>
                </w:tc>
                <w:tc>
                  <w:tcPr>
                    <w:tcW w:w="235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9,289,823.10</w:t>
                    </w:r>
                  </w:p>
                </w:tc>
                <w:tc>
                  <w:tcPr>
                    <w:tcW w:w="2293"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8.48</w:t>
                    </w:r>
                  </w:p>
                </w:tc>
              </w:tr>
            </w:sdtContent>
          </w:sdt>
          <w:sdt>
            <w:sdtPr>
              <w:rPr>
                <w:szCs w:val="21"/>
              </w:rPr>
              <w:alias w:val="按组合计提坏账准备的应收账款详细名称明细"/>
              <w:tag w:val="_TUP_5014630afd484c5d916b4275ea3f536a"/>
              <w:id w:val="1839108058"/>
              <w:lock w:val="sdtLocked"/>
              <w:placeholder>
                <w:docPart w:val="{e5ecc9aa-f3a1-4791-b3fa-bd655e488e48}"/>
              </w:placeholder>
            </w:sdtPr>
            <w:sdtEndPr>
              <w:rPr>
                <w:rFonts w:ascii="Times New Roman" w:hAnsi="Times New Roman" w:cs="Times New Roman"/>
                <w:sz w:val="20"/>
                <w:szCs w:val="20"/>
              </w:rPr>
            </w:sdtEndPr>
            <w:sdtContent>
              <w:tr w:rsidR="000C13E3">
                <w:tc>
                  <w:tcPr>
                    <w:tcW w:w="2484" w:type="dxa"/>
                  </w:tcPr>
                  <w:p w:rsidR="000C13E3" w:rsidRDefault="00C11B76">
                    <w:pPr>
                      <w:rPr>
                        <w:szCs w:val="21"/>
                      </w:rPr>
                    </w:pPr>
                    <w:r>
                      <w:t>2至3年</w:t>
                    </w:r>
                  </w:p>
                </w:tc>
                <w:tc>
                  <w:tcPr>
                    <w:tcW w:w="192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67,726,982.75</w:t>
                    </w:r>
                  </w:p>
                </w:tc>
                <w:tc>
                  <w:tcPr>
                    <w:tcW w:w="235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13,150,236.06</w:t>
                    </w:r>
                  </w:p>
                </w:tc>
                <w:tc>
                  <w:tcPr>
                    <w:tcW w:w="2293"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19.42</w:t>
                    </w:r>
                  </w:p>
                </w:tc>
              </w:tr>
            </w:sdtContent>
          </w:sdt>
          <w:sdt>
            <w:sdtPr>
              <w:rPr>
                <w:szCs w:val="21"/>
              </w:rPr>
              <w:alias w:val="按组合计提坏账准备的应收账款详细名称明细"/>
              <w:tag w:val="_TUP_5014630afd484c5d916b4275ea3f536a"/>
              <w:id w:val="-24336723"/>
              <w:lock w:val="sdtLocked"/>
              <w:placeholder>
                <w:docPart w:val="{e5ecc9aa-f3a1-4791-b3fa-bd655e488e48}"/>
              </w:placeholder>
            </w:sdtPr>
            <w:sdtEndPr>
              <w:rPr>
                <w:rFonts w:ascii="Times New Roman" w:hAnsi="Times New Roman" w:cs="Times New Roman"/>
                <w:sz w:val="20"/>
                <w:szCs w:val="20"/>
              </w:rPr>
            </w:sdtEndPr>
            <w:sdtContent>
              <w:tr w:rsidR="000C13E3">
                <w:tc>
                  <w:tcPr>
                    <w:tcW w:w="2484" w:type="dxa"/>
                  </w:tcPr>
                  <w:p w:rsidR="000C13E3" w:rsidRDefault="00C11B76">
                    <w:pPr>
                      <w:rPr>
                        <w:szCs w:val="21"/>
                      </w:rPr>
                    </w:pPr>
                    <w:r>
                      <w:t>3至4年</w:t>
                    </w:r>
                  </w:p>
                </w:tc>
                <w:tc>
                  <w:tcPr>
                    <w:tcW w:w="192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41,186,421.55</w:t>
                    </w:r>
                  </w:p>
                </w:tc>
                <w:tc>
                  <w:tcPr>
                    <w:tcW w:w="235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19,263,708.13</w:t>
                    </w:r>
                  </w:p>
                </w:tc>
                <w:tc>
                  <w:tcPr>
                    <w:tcW w:w="2293"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46.77</w:t>
                    </w:r>
                  </w:p>
                </w:tc>
              </w:tr>
            </w:sdtContent>
          </w:sdt>
          <w:sdt>
            <w:sdtPr>
              <w:rPr>
                <w:szCs w:val="21"/>
              </w:rPr>
              <w:alias w:val="按组合计提坏账准备的应收账款详细名称明细"/>
              <w:tag w:val="_TUP_5014630afd484c5d916b4275ea3f536a"/>
              <w:id w:val="-1458100463"/>
              <w:lock w:val="sdtLocked"/>
              <w:placeholder>
                <w:docPart w:val="{e5ecc9aa-f3a1-4791-b3fa-bd655e488e48}"/>
              </w:placeholder>
            </w:sdtPr>
            <w:sdtEndPr>
              <w:rPr>
                <w:rFonts w:ascii="Times New Roman" w:hAnsi="Times New Roman" w:cs="Times New Roman"/>
                <w:sz w:val="20"/>
                <w:szCs w:val="20"/>
              </w:rPr>
            </w:sdtEndPr>
            <w:sdtContent>
              <w:tr w:rsidR="000C13E3">
                <w:tc>
                  <w:tcPr>
                    <w:tcW w:w="2484" w:type="dxa"/>
                  </w:tcPr>
                  <w:p w:rsidR="000C13E3" w:rsidRDefault="00C11B76">
                    <w:pPr>
                      <w:rPr>
                        <w:szCs w:val="21"/>
                      </w:rPr>
                    </w:pPr>
                    <w:r>
                      <w:t>4至5年</w:t>
                    </w:r>
                  </w:p>
                </w:tc>
                <w:tc>
                  <w:tcPr>
                    <w:tcW w:w="192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10,159,929.05</w:t>
                    </w:r>
                  </w:p>
                </w:tc>
                <w:tc>
                  <w:tcPr>
                    <w:tcW w:w="235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5,079,964.55</w:t>
                    </w:r>
                  </w:p>
                </w:tc>
                <w:tc>
                  <w:tcPr>
                    <w:tcW w:w="2293"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50.00</w:t>
                    </w:r>
                  </w:p>
                </w:tc>
              </w:tr>
            </w:sdtContent>
          </w:sdt>
          <w:tr w:rsidR="000C13E3">
            <w:tc>
              <w:tcPr>
                <w:tcW w:w="2484" w:type="dxa"/>
              </w:tcPr>
              <w:p w:rsidR="000C13E3" w:rsidRDefault="00C11B76">
                <w:pPr>
                  <w:rPr>
                    <w:szCs w:val="21"/>
                  </w:rPr>
                </w:pPr>
                <w:r>
                  <w:t>5年以上</w:t>
                </w:r>
              </w:p>
            </w:tc>
            <w:tc>
              <w:tcPr>
                <w:tcW w:w="192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 43,174,629.59</w:t>
                </w:r>
              </w:p>
            </w:tc>
            <w:tc>
              <w:tcPr>
                <w:tcW w:w="235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 43,174,629.59</w:t>
                </w:r>
              </w:p>
            </w:tc>
            <w:tc>
              <w:tcPr>
                <w:tcW w:w="2293"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100.00</w:t>
                </w:r>
              </w:p>
            </w:tc>
          </w:tr>
          <w:tr w:rsidR="000C13E3">
            <w:sdt>
              <w:sdtPr>
                <w:tag w:val="_PLD_569640e16f174d97a13c86bcebc1c4b9"/>
                <w:id w:val="373741597"/>
                <w:lock w:val="sdtLocked"/>
              </w:sdtPr>
              <w:sdtEndPr/>
              <w:sdtContent>
                <w:tc>
                  <w:tcPr>
                    <w:tcW w:w="2484" w:type="dxa"/>
                    <w:vAlign w:val="center"/>
                  </w:tcPr>
                  <w:p w:rsidR="000C13E3" w:rsidRDefault="00C11B76">
                    <w:pPr>
                      <w:jc w:val="center"/>
                      <w:rPr>
                        <w:szCs w:val="21"/>
                      </w:rPr>
                    </w:pPr>
                    <w:r>
                      <w:rPr>
                        <w:rFonts w:hint="eastAsia"/>
                        <w:szCs w:val="21"/>
                      </w:rPr>
                      <w:t>合计</w:t>
                    </w:r>
                  </w:p>
                </w:tc>
              </w:sdtContent>
            </w:sdt>
            <w:tc>
              <w:tcPr>
                <w:tcW w:w="192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681,533,354.34</w:t>
                </w:r>
              </w:p>
            </w:tc>
            <w:tc>
              <w:tcPr>
                <w:tcW w:w="2351"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96,326,294.89</w:t>
                </w:r>
              </w:p>
            </w:tc>
            <w:tc>
              <w:tcPr>
                <w:tcW w:w="2293" w:type="dxa"/>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14.13</w:t>
                </w:r>
              </w:p>
            </w:tc>
          </w:tr>
        </w:tbl>
        <w:p w:rsidR="000C13E3" w:rsidRDefault="00C11B76">
          <w:pPr>
            <w:rPr>
              <w:szCs w:val="21"/>
            </w:rPr>
          </w:pPr>
          <w:r>
            <w:rPr>
              <w:rFonts w:hint="eastAsia"/>
              <w:szCs w:val="21"/>
            </w:rPr>
            <w:t>按组合计提坏账的确认标准及说明：</w:t>
          </w:r>
        </w:p>
        <w:sdt>
          <w:sdtPr>
            <w:rPr>
              <w:szCs w:val="21"/>
            </w:rPr>
            <w:alias w:val="是否适用：按组合计提坏账准备的应收账款确认标准[双击切换]"/>
            <w:tag w:val="_GBC_d256dc36994548098f599f5c34cca3f5"/>
            <w:id w:val="203693225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bookmarkEnd w:id="189" w:displacedByCustomXml="next"/>
    <w:bookmarkStart w:id="190" w:name="_Hlk534616257" w:displacedByCustomXml="next"/>
    <w:sdt>
      <w:sdtPr>
        <w:alias w:val="模块:如按照一般预计信用损失模型计提坏账，请参照其他应收款的披露方式披露"/>
        <w:tag w:val="_SEC_54bb5413eca24d3ab39af65d518cb352"/>
        <w:id w:val="-1295599872"/>
        <w:lock w:val="sdtLocked"/>
        <w:placeholder>
          <w:docPart w:val="GBC22222222222222222222222222222"/>
        </w:placeholder>
      </w:sdtPr>
      <w:sdtEndPr/>
      <w:sdtContent>
        <w:p w:rsidR="000C13E3" w:rsidRDefault="00C11B76">
          <w:r>
            <w:rPr>
              <w:rFonts w:hint="eastAsia"/>
            </w:rPr>
            <w:t>如按预期信用损失一般模型计提坏账准备，请参照其他应收款披露：</w:t>
          </w:r>
        </w:p>
        <w:sdt>
          <w:sdtPr>
            <w:alias w:val="是否适用：应收账款按一般预计信用损失模型计提坏账[双击切换]"/>
            <w:tag w:val="_GBC_45e093109b4846789884ca855c80af01"/>
            <w:id w:val="-48053812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190" w:displacedByCustomXml="next"/>
    <w:bookmarkStart w:id="191" w:name="_Hlk532991911" w:displacedByCustomXml="next"/>
    <w:sdt>
      <w:sdtPr>
        <w:rPr>
          <w:rFonts w:ascii="宋体" w:eastAsia="宋体" w:hAnsi="宋体" w:cs="宋体" w:hint="eastAsia"/>
          <w:b w:val="0"/>
          <w:bCs w:val="0"/>
          <w:kern w:val="0"/>
          <w:szCs w:val="22"/>
        </w:rPr>
        <w:alias w:val="模块:应收账款坏账准备的情况"/>
        <w:tag w:val="_SEC_06b1384525ce4743a061a4c6762d5977"/>
        <w:id w:val="-1552528169"/>
        <w:lock w:val="sdtLocked"/>
        <w:placeholder>
          <w:docPart w:val="GBC22222222222222222222222222222"/>
        </w:placeholder>
      </w:sdtPr>
      <w:sdtEndPr>
        <w:rPr>
          <w:rFonts w:ascii="Calibri" w:hAnsi="Calibri" w:cs="Times New Roman" w:hint="default"/>
          <w:kern w:val="2"/>
          <w:szCs w:val="21"/>
        </w:rPr>
      </w:sdtEndPr>
      <w:sdtContent>
        <w:p w:rsidR="000C13E3" w:rsidRDefault="00C11B76">
          <w:pPr>
            <w:pStyle w:val="4"/>
            <w:numPr>
              <w:ilvl w:val="3"/>
              <w:numId w:val="75"/>
            </w:numPr>
            <w:ind w:left="426" w:hanging="426"/>
          </w:pPr>
          <w:r>
            <w:rPr>
              <w:rFonts w:hint="eastAsia"/>
            </w:rPr>
            <w:t>坏账准备的情况</w:t>
          </w:r>
        </w:p>
        <w:sdt>
          <w:sdtPr>
            <w:alias w:val="是否适用：应收账款坏账准备[双击切换]"/>
            <w:tag w:val="_GBC_9f417fa21150444abc4efab15ee99d53"/>
            <w:id w:val="-121265212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38"/>
            <w:gridCol w:w="1546"/>
            <w:gridCol w:w="1396"/>
            <w:gridCol w:w="1364"/>
            <w:gridCol w:w="1129"/>
            <w:gridCol w:w="1571"/>
            <w:gridCol w:w="1485"/>
          </w:tblGrid>
          <w:tr w:rsidR="000C13E3">
            <w:sdt>
              <w:sdtPr>
                <w:tag w:val="_PLD_4744c2787819466dad3d228aea9d34a1"/>
                <w:id w:val="1185473023"/>
                <w:lock w:val="sdtLocked"/>
              </w:sdtPr>
              <w:sdtEndPr/>
              <w:sdtContent>
                <w:tc>
                  <w:tcPr>
                    <w:tcW w:w="1138" w:type="dxa"/>
                    <w:vMerge w:val="restart"/>
                    <w:shd w:val="clear" w:color="auto" w:fill="FFFFFF"/>
                    <w:vAlign w:val="center"/>
                  </w:tcPr>
                  <w:p w:rsidR="000C13E3" w:rsidRDefault="00C11B76">
                    <w:pPr>
                      <w:widowControl w:val="0"/>
                      <w:jc w:val="center"/>
                    </w:pPr>
                    <w:r>
                      <w:t>类别</w:t>
                    </w:r>
                  </w:p>
                </w:tc>
              </w:sdtContent>
            </w:sdt>
            <w:sdt>
              <w:sdtPr>
                <w:tag w:val="_PLD_c730e797b90345869cdb1a0f449d27c4"/>
                <w:id w:val="1427692558"/>
                <w:lock w:val="sdtLocked"/>
              </w:sdtPr>
              <w:sdtEndPr/>
              <w:sdtContent>
                <w:tc>
                  <w:tcPr>
                    <w:tcW w:w="1546" w:type="dxa"/>
                    <w:vMerge w:val="restart"/>
                    <w:shd w:val="clear" w:color="auto" w:fill="FFFFFF"/>
                    <w:vAlign w:val="center"/>
                  </w:tcPr>
                  <w:p w:rsidR="000C13E3" w:rsidRDefault="00C11B76">
                    <w:pPr>
                      <w:widowControl w:val="0"/>
                      <w:jc w:val="center"/>
                    </w:pPr>
                    <w:r>
                      <w:t>期初余额</w:t>
                    </w:r>
                  </w:p>
                </w:tc>
              </w:sdtContent>
            </w:sdt>
            <w:sdt>
              <w:sdtPr>
                <w:tag w:val="_PLD_b648ee5a72ff43aabfa5e5467354f612"/>
                <w:id w:val="2064290322"/>
                <w:lock w:val="sdtLocked"/>
              </w:sdtPr>
              <w:sdtEndPr/>
              <w:sdtContent>
                <w:tc>
                  <w:tcPr>
                    <w:tcW w:w="5460" w:type="dxa"/>
                    <w:gridSpan w:val="4"/>
                    <w:shd w:val="clear" w:color="auto" w:fill="FFFFFF"/>
                    <w:vAlign w:val="center"/>
                  </w:tcPr>
                  <w:p w:rsidR="000C13E3" w:rsidRDefault="00C11B76">
                    <w:pPr>
                      <w:widowControl w:val="0"/>
                      <w:jc w:val="center"/>
                    </w:pPr>
                    <w:r>
                      <w:rPr>
                        <w:rFonts w:hint="eastAsia"/>
                      </w:rPr>
                      <w:t>本期变动</w:t>
                    </w:r>
                    <w:r>
                      <w:t>金额</w:t>
                    </w:r>
                  </w:p>
                </w:tc>
              </w:sdtContent>
            </w:sdt>
            <w:sdt>
              <w:sdtPr>
                <w:tag w:val="_PLD_670842119a0446778c0343318379e7bb"/>
                <w:id w:val="623893108"/>
                <w:lock w:val="sdtLocked"/>
              </w:sdtPr>
              <w:sdtEndPr/>
              <w:sdtContent>
                <w:tc>
                  <w:tcPr>
                    <w:tcW w:w="1485" w:type="dxa"/>
                    <w:vMerge w:val="restart"/>
                    <w:shd w:val="clear" w:color="auto" w:fill="FFFFFF"/>
                    <w:vAlign w:val="center"/>
                  </w:tcPr>
                  <w:p w:rsidR="000C13E3" w:rsidRDefault="00C11B76">
                    <w:pPr>
                      <w:widowControl w:val="0"/>
                      <w:jc w:val="center"/>
                    </w:pPr>
                    <w:r>
                      <w:t>期末余额</w:t>
                    </w:r>
                  </w:p>
                </w:tc>
              </w:sdtContent>
            </w:sdt>
          </w:tr>
          <w:tr w:rsidR="000C13E3">
            <w:tc>
              <w:tcPr>
                <w:tcW w:w="1138" w:type="dxa"/>
                <w:vMerge/>
                <w:shd w:val="clear" w:color="auto" w:fill="FFFFFF"/>
              </w:tcPr>
              <w:p w:rsidR="000C13E3" w:rsidRDefault="000C13E3">
                <w:pPr>
                  <w:widowControl w:val="0"/>
                  <w:jc w:val="center"/>
                </w:pPr>
              </w:p>
            </w:tc>
            <w:tc>
              <w:tcPr>
                <w:tcW w:w="1546" w:type="dxa"/>
                <w:vMerge/>
                <w:shd w:val="clear" w:color="auto" w:fill="FFFFFF"/>
              </w:tcPr>
              <w:p w:rsidR="000C13E3" w:rsidRDefault="000C13E3">
                <w:pPr>
                  <w:widowControl w:val="0"/>
                  <w:jc w:val="center"/>
                </w:pPr>
              </w:p>
            </w:tc>
            <w:sdt>
              <w:sdtPr>
                <w:tag w:val="_PLD_9f89b7b6eb974ea9b6438eecb96ab8d7"/>
                <w:id w:val="-251822142"/>
                <w:lock w:val="sdtLocked"/>
              </w:sdtPr>
              <w:sdtEndPr/>
              <w:sdtContent>
                <w:tc>
                  <w:tcPr>
                    <w:tcW w:w="1396" w:type="dxa"/>
                    <w:shd w:val="clear" w:color="auto" w:fill="FFFFFF"/>
                    <w:vAlign w:val="center"/>
                  </w:tcPr>
                  <w:p w:rsidR="000C13E3" w:rsidRDefault="00C11B76">
                    <w:pPr>
                      <w:widowControl w:val="0"/>
                      <w:jc w:val="center"/>
                    </w:pPr>
                    <w:r>
                      <w:t>计提</w:t>
                    </w:r>
                  </w:p>
                </w:tc>
              </w:sdtContent>
            </w:sdt>
            <w:sdt>
              <w:sdtPr>
                <w:tag w:val="_PLD_d83025520e1c49cb905bac81a5fe67a9"/>
                <w:id w:val="-2052519683"/>
                <w:lock w:val="sdtLocked"/>
              </w:sdtPr>
              <w:sdtEndPr/>
              <w:sdtContent>
                <w:tc>
                  <w:tcPr>
                    <w:tcW w:w="1364" w:type="dxa"/>
                    <w:shd w:val="clear" w:color="auto" w:fill="FFFFFF"/>
                    <w:vAlign w:val="center"/>
                  </w:tcPr>
                  <w:p w:rsidR="000C13E3" w:rsidRDefault="00C11B76">
                    <w:pPr>
                      <w:widowControl w:val="0"/>
                      <w:jc w:val="center"/>
                    </w:pPr>
                    <w:r>
                      <w:rPr>
                        <w:rFonts w:hint="eastAsia"/>
                      </w:rPr>
                      <w:t>收回或转回</w:t>
                    </w:r>
                  </w:p>
                </w:tc>
              </w:sdtContent>
            </w:sdt>
            <w:tc>
              <w:tcPr>
                <w:tcW w:w="1129" w:type="dxa"/>
                <w:shd w:val="clear" w:color="auto" w:fill="FFFFFF"/>
                <w:vAlign w:val="center"/>
              </w:tcPr>
              <w:sdt>
                <w:sdtPr>
                  <w:rPr>
                    <w:rFonts w:hint="eastAsia"/>
                  </w:rPr>
                  <w:tag w:val="_PLD_43341cdf094c434589f9f5a4eeb8fb4a"/>
                  <w:id w:val="561293761"/>
                  <w:lock w:val="sdtLocked"/>
                </w:sdtPr>
                <w:sdtEndPr/>
                <w:sdtContent>
                  <w:p w:rsidR="000C13E3" w:rsidRDefault="00C11B76">
                    <w:pPr>
                      <w:widowControl w:val="0"/>
                      <w:jc w:val="center"/>
                    </w:pPr>
                    <w:r>
                      <w:rPr>
                        <w:rFonts w:hint="eastAsia"/>
                      </w:rPr>
                      <w:t>转销或核销</w:t>
                    </w:r>
                  </w:p>
                </w:sdtContent>
              </w:sdt>
            </w:tc>
            <w:tc>
              <w:tcPr>
                <w:tcW w:w="1571" w:type="dxa"/>
                <w:shd w:val="clear" w:color="auto" w:fill="FFFFFF"/>
                <w:vAlign w:val="center"/>
              </w:tcPr>
              <w:sdt>
                <w:sdtPr>
                  <w:rPr>
                    <w:rFonts w:hint="eastAsia"/>
                  </w:rPr>
                  <w:tag w:val="_PLD_4105509cd7cf412981897dd91879a014"/>
                  <w:id w:val="-1128471857"/>
                  <w:lock w:val="sdtLocked"/>
                </w:sdtPr>
                <w:sdtEndPr/>
                <w:sdtContent>
                  <w:p w:rsidR="000C13E3" w:rsidRDefault="00C11B76">
                    <w:pPr>
                      <w:widowControl w:val="0"/>
                      <w:jc w:val="center"/>
                    </w:pPr>
                    <w:r>
                      <w:rPr>
                        <w:rFonts w:hint="eastAsia"/>
                      </w:rPr>
                      <w:t>其他变动</w:t>
                    </w:r>
                  </w:p>
                </w:sdtContent>
              </w:sdt>
            </w:tc>
            <w:tc>
              <w:tcPr>
                <w:tcW w:w="1485" w:type="dxa"/>
                <w:vMerge/>
                <w:shd w:val="clear" w:color="auto" w:fill="FFFFFF"/>
              </w:tcPr>
              <w:p w:rsidR="000C13E3" w:rsidRDefault="000C13E3">
                <w:pPr>
                  <w:widowControl w:val="0"/>
                  <w:jc w:val="right"/>
                </w:pPr>
              </w:p>
            </w:tc>
          </w:tr>
          <w:sdt>
            <w:sdtPr>
              <w:alias w:val="应收账款坏账准备明细"/>
              <w:tag w:val="_TUP_4d2ca40f09c3444db0881ad461ba816f"/>
              <w:id w:val="2078469091"/>
              <w:lock w:val="sdtLocked"/>
              <w:placeholder>
                <w:docPart w:val="{c8ce4249-b077-4715-8d52-20e6725dd691}"/>
              </w:placeholder>
            </w:sdtPr>
            <w:sdtEndPr>
              <w:rPr>
                <w:rFonts w:ascii="Times New Roman" w:hAnsi="Times New Roman" w:cs="Times New Roman"/>
                <w:sz w:val="20"/>
                <w:szCs w:val="22"/>
              </w:rPr>
            </w:sdtEndPr>
            <w:sdtContent>
              <w:tr w:rsidR="000C13E3">
                <w:tc>
                  <w:tcPr>
                    <w:tcW w:w="1138" w:type="dxa"/>
                    <w:shd w:val="clear" w:color="auto" w:fill="auto"/>
                    <w:vAlign w:val="center"/>
                  </w:tcPr>
                  <w:p w:rsidR="000C13E3" w:rsidRDefault="00C11B76">
                    <w:pPr>
                      <w:widowControl w:val="0"/>
                      <w:jc w:val="center"/>
                    </w:pPr>
                    <w:r>
                      <w:rPr>
                        <w:rFonts w:hint="eastAsia"/>
                      </w:rPr>
                      <w:t>应收账款</w:t>
                    </w:r>
                  </w:p>
                </w:tc>
                <w:tc>
                  <w:tcPr>
                    <w:tcW w:w="1546" w:type="dxa"/>
                    <w:shd w:val="clear" w:color="auto" w:fill="auto"/>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229,942,115.17</w:t>
                    </w:r>
                  </w:p>
                </w:tc>
                <w:tc>
                  <w:tcPr>
                    <w:tcW w:w="1396"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8,790,248.73</w:t>
                    </w:r>
                  </w:p>
                </w:tc>
                <w:tc>
                  <w:tcPr>
                    <w:tcW w:w="1364" w:type="dxa"/>
                    <w:shd w:val="clear" w:color="auto" w:fill="auto"/>
                  </w:tcPr>
                  <w:p w:rsidR="000C13E3" w:rsidRDefault="000C13E3">
                    <w:pPr>
                      <w:widowControl w:val="0"/>
                      <w:jc w:val="right"/>
                      <w:rPr>
                        <w:rFonts w:ascii="Times New Roman" w:hAnsi="Times New Roman" w:cs="Times New Roman"/>
                        <w:sz w:val="20"/>
                        <w:szCs w:val="22"/>
                      </w:rPr>
                    </w:pPr>
                  </w:p>
                </w:tc>
                <w:tc>
                  <w:tcPr>
                    <w:tcW w:w="1129" w:type="dxa"/>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207,179.70</w:t>
                    </w:r>
                  </w:p>
                </w:tc>
                <w:tc>
                  <w:tcPr>
                    <w:tcW w:w="1571"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-47,997,464.31</w:t>
                    </w:r>
                  </w:p>
                </w:tc>
                <w:tc>
                  <w:tcPr>
                    <w:tcW w:w="1485"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190,527,719.89</w:t>
                    </w:r>
                  </w:p>
                </w:tc>
              </w:tr>
            </w:sdtContent>
          </w:sdt>
          <w:sdt>
            <w:sdtPr>
              <w:alias w:val="应收账款坏账准备明细"/>
              <w:tag w:val="_TUP_4d2ca40f09c3444db0881ad461ba816f"/>
              <w:id w:val="794565878"/>
              <w:lock w:val="sdtLocked"/>
              <w:placeholder>
                <w:docPart w:val="0A50C4774E234B94B8FBD2D0B716C7BF"/>
              </w:placeholder>
            </w:sdtPr>
            <w:sdtEndPr>
              <w:rPr>
                <w:rFonts w:ascii="Times New Roman" w:hAnsi="Times New Roman" w:cs="Times New Roman"/>
                <w:sz w:val="20"/>
                <w:szCs w:val="22"/>
              </w:rPr>
            </w:sdtEndPr>
            <w:sdtContent>
              <w:tr w:rsidR="000C13E3">
                <w:sdt>
                  <w:sdtPr>
                    <w:tag w:val="_PLD_9caf6a7eb01942a3a4ce4362ff8d2240"/>
                    <w:id w:val="-920484091"/>
                    <w:lock w:val="sdtLocked"/>
                  </w:sdtPr>
                  <w:sdtEndPr/>
                  <w:sdtContent>
                    <w:tc>
                      <w:tcPr>
                        <w:tcW w:w="1138" w:type="dxa"/>
                        <w:shd w:val="clear" w:color="auto" w:fill="auto"/>
                        <w:vAlign w:val="center"/>
                      </w:tcPr>
                      <w:p w:rsidR="000C13E3" w:rsidRDefault="00C11B76">
                        <w:pPr>
                          <w:widowControl w:val="0"/>
                          <w:jc w:val="center"/>
                        </w:pPr>
                        <w:r>
                          <w:rPr>
                            <w:rFonts w:hint="eastAsia"/>
                          </w:rPr>
                          <w:t>合计</w:t>
                        </w:r>
                      </w:p>
                    </w:tc>
                  </w:sdtContent>
                </w:sdt>
                <w:tc>
                  <w:tcPr>
                    <w:tcW w:w="1546" w:type="dxa"/>
                    <w:shd w:val="clear" w:color="auto" w:fill="auto"/>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229,942,115.17</w:t>
                    </w:r>
                  </w:p>
                </w:tc>
                <w:tc>
                  <w:tcPr>
                    <w:tcW w:w="1396"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8,790,248.73</w:t>
                    </w:r>
                  </w:p>
                </w:tc>
                <w:tc>
                  <w:tcPr>
                    <w:tcW w:w="1364" w:type="dxa"/>
                    <w:shd w:val="clear" w:color="auto" w:fill="auto"/>
                  </w:tcPr>
                  <w:p w:rsidR="000C13E3" w:rsidRDefault="000C13E3">
                    <w:pPr>
                      <w:widowControl w:val="0"/>
                      <w:jc w:val="right"/>
                      <w:rPr>
                        <w:rFonts w:ascii="Times New Roman" w:hAnsi="Times New Roman" w:cs="Times New Roman"/>
                        <w:sz w:val="20"/>
                        <w:szCs w:val="22"/>
                      </w:rPr>
                    </w:pPr>
                  </w:p>
                </w:tc>
                <w:tc>
                  <w:tcPr>
                    <w:tcW w:w="1129" w:type="dxa"/>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207,179.70</w:t>
                    </w:r>
                  </w:p>
                </w:tc>
                <w:tc>
                  <w:tcPr>
                    <w:tcW w:w="1571" w:type="dxa"/>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-47,997,464.31</w:t>
                    </w:r>
                  </w:p>
                </w:tc>
                <w:tc>
                  <w:tcPr>
                    <w:tcW w:w="1485" w:type="dxa"/>
                    <w:shd w:val="clear" w:color="auto" w:fill="auto"/>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190,527,719.89</w:t>
                    </w:r>
                  </w:p>
                </w:tc>
              </w:tr>
            </w:sdtContent>
          </w:sdt>
        </w:tbl>
        <w:p w:rsidR="000C13E3" w:rsidRDefault="00362B2C">
          <w:pPr>
            <w:pStyle w:val="aff7"/>
          </w:pPr>
        </w:p>
      </w:sdtContent>
    </w:sdt>
    <w:bookmarkEnd w:id="191" w:displacedByCustomXml="next"/>
    <w:sdt>
      <w:sdtPr>
        <w:rPr>
          <w:rFonts w:asciiTheme="minorHAnsi" w:hAnsiTheme="minorHAnsi"/>
          <w:b/>
          <w:bCs/>
          <w:szCs w:val="22"/>
        </w:rPr>
        <w:alias w:val="模块:本期坏账准备收回或转回金额重要的"/>
        <w:tag w:val="_SEC_3a74ab07636f4f7aaaa3aefe56fdcd36"/>
        <w:id w:val="-67803435"/>
        <w:lock w:val="sdtLocked"/>
        <w:placeholder>
          <w:docPart w:val="GBC22222222222222222222222222222"/>
        </w:placeholder>
      </w:sdtPr>
      <w:sdtEndPr>
        <w:rPr>
          <w:rFonts w:ascii="Times New Roman" w:hAnsi="Times New Roman" w:cs="Times New Roman"/>
          <w:b w:val="0"/>
          <w:bCs w:val="0"/>
          <w:kern w:val="2"/>
          <w:szCs w:val="24"/>
        </w:rPr>
      </w:sdtEndPr>
      <w:sdtContent>
        <w:p w:rsidR="000C13E3" w:rsidRDefault="00C11B76">
          <w:pPr>
            <w:rPr>
              <w:highlight w:val="yellow"/>
            </w:rPr>
          </w:pPr>
          <w:r>
            <w:rPr>
              <w:rFonts w:hint="eastAsia"/>
            </w:rPr>
            <w:t>其中本期坏账准备收回或转回金额重要的：</w:t>
          </w:r>
        </w:p>
        <w:sdt>
          <w:sdtPr>
            <w:alias w:val="是否适用：其中本期坏账准备收回或转回金额重要的[双击切换]"/>
            <w:tag w:val="_GBC_6da74212535e450f9d1465f00dddd00b"/>
            <w:id w:val="49199804"/>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Pr>
            <w:ind w:rightChars="20" w:right="42"/>
          </w:pPr>
        </w:p>
        <w:p w:rsidR="000C13E3" w:rsidRDefault="00362B2C">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SEC_232653caa33f43eface8372ffe3a60eb"/>
        <w:id w:val="2128802048"/>
        <w:lock w:val="sdtLocked"/>
        <w:placeholder>
          <w:docPart w:val="GBC22222222222222222222222222222"/>
        </w:placeholder>
      </w:sdtPr>
      <w:sdtEndPr>
        <w:rPr>
          <w:rFonts w:ascii="宋体" w:hAnsi="宋体" w:hint="default"/>
        </w:rPr>
      </w:sdtEndPr>
      <w:sdtContent>
        <w:p w:rsidR="000C13E3" w:rsidRDefault="00C11B76">
          <w:pPr>
            <w:pStyle w:val="4"/>
            <w:numPr>
              <w:ilvl w:val="3"/>
              <w:numId w:val="75"/>
            </w:numPr>
            <w:ind w:left="426" w:hanging="426"/>
          </w:pPr>
          <w:r>
            <w:t>本期实际核销的应收</w:t>
          </w:r>
          <w:r>
            <w:rPr>
              <w:rFonts w:hint="eastAsia"/>
            </w:rPr>
            <w:t>账款</w:t>
          </w:r>
          <w:r>
            <w:t>情况</w:t>
          </w:r>
        </w:p>
        <w:sdt>
          <w:sdtPr>
            <w:alias w:val="是否适用：本期实际核销的应收账款情况[双击切换]"/>
            <w:tag w:val="_GBC_a6ff40b990b34b00968a4938eac82a74"/>
            <w:id w:val="-1722900336"/>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本报告期实际核销的应收款项情况"/>
              <w:tag w:val="_GBC_120829dd17474bb7a477e3113cdeaa92"/>
              <w:id w:val="-1273977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本报告期实际核销的应收款项情况"/>
              <w:tag w:val="_GBC_23c46b534069436795b165d258eb279c"/>
              <w:id w:val="-1872450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3"/>
            <w:gridCol w:w="4776"/>
          </w:tblGrid>
          <w:tr w:rsidR="000C13E3">
            <w:sdt>
              <w:sdtPr>
                <w:tag w:val="_PLD_b31b4d2de9bc4878bfaf030b4ac7f864"/>
                <w:id w:val="-399987192"/>
                <w:lock w:val="sdtLocked"/>
              </w:sdtPr>
              <w:sdtEndPr/>
              <w:sdtContent>
                <w:tc>
                  <w:tcPr>
                    <w:tcW w:w="4273" w:type="dxa"/>
                    <w:vAlign w:val="center"/>
                  </w:tcPr>
                  <w:p w:rsidR="000C13E3" w:rsidRDefault="00C11B76">
                    <w:pPr>
                      <w:jc w:val="center"/>
                      <w:rPr>
                        <w:szCs w:val="21"/>
                      </w:rPr>
                    </w:pPr>
                    <w:r>
                      <w:rPr>
                        <w:rFonts w:hint="eastAsia"/>
                        <w:szCs w:val="21"/>
                      </w:rPr>
                      <w:t>项目</w:t>
                    </w:r>
                  </w:p>
                </w:tc>
              </w:sdtContent>
            </w:sdt>
            <w:sdt>
              <w:sdtPr>
                <w:tag w:val="_PLD_8157ba5967c14e4e821de564c4546b40"/>
                <w:id w:val="-741324682"/>
                <w:lock w:val="sdtLocked"/>
              </w:sdtPr>
              <w:sdtEndPr/>
              <w:sdtContent>
                <w:tc>
                  <w:tcPr>
                    <w:tcW w:w="4776" w:type="dxa"/>
                  </w:tcPr>
                  <w:p w:rsidR="000C13E3" w:rsidRDefault="00C11B76">
                    <w:pPr>
                      <w:jc w:val="center"/>
                      <w:rPr>
                        <w:szCs w:val="21"/>
                      </w:rPr>
                    </w:pPr>
                    <w:r>
                      <w:rPr>
                        <w:rFonts w:hint="eastAsia"/>
                        <w:szCs w:val="21"/>
                      </w:rPr>
                      <w:t>核销金额</w:t>
                    </w:r>
                  </w:p>
                </w:tc>
              </w:sdtContent>
            </w:sdt>
          </w:tr>
          <w:tr w:rsidR="000C13E3">
            <w:sdt>
              <w:sdtPr>
                <w:tag w:val="_PLD_b67ec5fad5c041b0b22a2350bc5cdb48"/>
                <w:id w:val="443349613"/>
                <w:lock w:val="sdtLocked"/>
              </w:sdtPr>
              <w:sdtEndPr/>
              <w:sdtContent>
                <w:tc>
                  <w:tcPr>
                    <w:tcW w:w="4273" w:type="dxa"/>
                  </w:tcPr>
                  <w:p w:rsidR="000C13E3" w:rsidRDefault="00C11B76">
                    <w:pPr>
                      <w:rPr>
                        <w:szCs w:val="21"/>
                      </w:rPr>
                    </w:pPr>
                    <w:r>
                      <w:rPr>
                        <w:rFonts w:hint="eastAsia"/>
                        <w:szCs w:val="21"/>
                      </w:rPr>
                      <w:t>实际核销的应收账款</w:t>
                    </w:r>
                  </w:p>
                </w:tc>
              </w:sdtContent>
            </w:sdt>
            <w:tc>
              <w:tcPr>
                <w:tcW w:w="4776" w:type="dxa"/>
              </w:tcPr>
              <w:p w:rsidR="000C13E3" w:rsidRDefault="00C11B76">
                <w:pPr>
                  <w:jc w:val="right"/>
                  <w:rPr>
                    <w:szCs w:val="21"/>
                  </w:rPr>
                </w:pPr>
                <w:r>
                  <w:rPr>
                    <w:rFonts w:ascii="Times New Roman" w:eastAsiaTheme="minorEastAsia" w:hAnsi="Times New Roman" w:cs="Times New Roman"/>
                    <w:szCs w:val="21"/>
                  </w:rPr>
                  <w:t xml:space="preserve"> 207,179.70</w:t>
                </w:r>
              </w:p>
            </w:tc>
          </w:tr>
        </w:tbl>
        <w:p w:rsidR="000C13E3" w:rsidRDefault="000C13E3">
          <w:pPr>
            <w:rPr>
              <w:szCs w:val="21"/>
            </w:rPr>
          </w:pPr>
        </w:p>
        <w:p w:rsidR="000C13E3" w:rsidRDefault="00C11B76">
          <w:pPr>
            <w:rPr>
              <w:szCs w:val="21"/>
            </w:rPr>
          </w:pPr>
          <w:r>
            <w:rPr>
              <w:rFonts w:hint="eastAsia"/>
              <w:szCs w:val="21"/>
            </w:rPr>
            <w:t>其中重要的应收账款核销情况</w:t>
          </w:r>
        </w:p>
        <w:sdt>
          <w:sdtPr>
            <w:rPr>
              <w:szCs w:val="21"/>
            </w:rPr>
            <w:alias w:val="是否适用：其中重要的应收账款核销情况[双击切换]"/>
            <w:tag w:val="_GBC_3c12c3e5b4fd4acda2beb7a5cacacd97"/>
            <w:id w:val="175631760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本报告期重要的应收账款核销情况"/>
              <w:tag w:val="_GBC_09cc35b3c5ab404bac5ecf715d48b0e8"/>
              <w:id w:val="-12482607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本报告期重要的应收账款核销情况"/>
              <w:tag w:val="_GBC_7d1374a135644b11bd4b7be57fc737e6"/>
              <w:id w:val="425770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3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3096"/>
            <w:gridCol w:w="845"/>
            <w:gridCol w:w="1105"/>
            <w:gridCol w:w="1022"/>
            <w:gridCol w:w="1610"/>
            <w:gridCol w:w="1357"/>
          </w:tblGrid>
          <w:tr w:rsidR="000C13E3">
            <w:trPr>
              <w:cantSplit/>
            </w:trPr>
            <w:sdt>
              <w:sdtPr>
                <w:tag w:val="_PLD_f22bdcc4590245d3aa950d2e68e77af6"/>
                <w:id w:val="1481731643"/>
                <w:lock w:val="sdtLocked"/>
              </w:sdtPr>
              <w:sdtEndPr/>
              <w:sdtContent>
                <w:tc>
                  <w:tcPr>
                    <w:tcW w:w="3096" w:type="dxa"/>
                    <w:vAlign w:val="center"/>
                  </w:tcPr>
                  <w:p w:rsidR="000C13E3" w:rsidRDefault="00C11B76">
                    <w:pPr>
                      <w:ind w:right="73"/>
                      <w:jc w:val="center"/>
                      <w:rPr>
                        <w:szCs w:val="21"/>
                      </w:rPr>
                    </w:pPr>
                    <w:r>
                      <w:rPr>
                        <w:rFonts w:hint="eastAsia"/>
                        <w:szCs w:val="21"/>
                      </w:rPr>
                      <w:t>单位名称</w:t>
                    </w:r>
                  </w:p>
                </w:tc>
              </w:sdtContent>
            </w:sdt>
            <w:sdt>
              <w:sdtPr>
                <w:tag w:val="_PLD_c4f4e8b2408d4069aca367defb8c4689"/>
                <w:id w:val="463550937"/>
                <w:lock w:val="sdtLocked"/>
              </w:sdtPr>
              <w:sdtEndPr/>
              <w:sdtContent>
                <w:tc>
                  <w:tcPr>
                    <w:tcW w:w="845" w:type="dxa"/>
                    <w:vAlign w:val="center"/>
                  </w:tcPr>
                  <w:p w:rsidR="000C13E3" w:rsidRDefault="00C11B76">
                    <w:pPr>
                      <w:ind w:right="73"/>
                      <w:jc w:val="center"/>
                      <w:rPr>
                        <w:szCs w:val="21"/>
                      </w:rPr>
                    </w:pPr>
                    <w:r>
                      <w:rPr>
                        <w:rFonts w:hint="eastAsia"/>
                        <w:szCs w:val="21"/>
                      </w:rPr>
                      <w:t>应收账款性质</w:t>
                    </w:r>
                  </w:p>
                </w:tc>
              </w:sdtContent>
            </w:sdt>
            <w:sdt>
              <w:sdtPr>
                <w:tag w:val="_PLD_0c4c5182b56d4cbfa808cc3853f2a2a7"/>
                <w:id w:val="-2014680456"/>
                <w:lock w:val="sdtLocked"/>
              </w:sdtPr>
              <w:sdtEndPr/>
              <w:sdtContent>
                <w:tc>
                  <w:tcPr>
                    <w:tcW w:w="1105" w:type="dxa"/>
                    <w:vAlign w:val="center"/>
                  </w:tcPr>
                  <w:p w:rsidR="000C13E3" w:rsidRDefault="00C11B76">
                    <w:pPr>
                      <w:ind w:right="73"/>
                      <w:jc w:val="center"/>
                      <w:rPr>
                        <w:szCs w:val="21"/>
                      </w:rPr>
                    </w:pPr>
                    <w:r>
                      <w:rPr>
                        <w:rFonts w:hint="eastAsia"/>
                        <w:szCs w:val="21"/>
                      </w:rPr>
                      <w:t>核销金额</w:t>
                    </w:r>
                  </w:p>
                </w:tc>
              </w:sdtContent>
            </w:sdt>
            <w:sdt>
              <w:sdtPr>
                <w:tag w:val="_PLD_0029084b59ae4adba340331e41515b30"/>
                <w:id w:val="-640192169"/>
                <w:lock w:val="sdtLocked"/>
              </w:sdtPr>
              <w:sdtEndPr/>
              <w:sdtContent>
                <w:tc>
                  <w:tcPr>
                    <w:tcW w:w="1022" w:type="dxa"/>
                    <w:vAlign w:val="center"/>
                  </w:tcPr>
                  <w:p w:rsidR="000C13E3" w:rsidRDefault="00C11B76">
                    <w:pPr>
                      <w:jc w:val="center"/>
                      <w:rPr>
                        <w:szCs w:val="21"/>
                      </w:rPr>
                    </w:pPr>
                    <w:r>
                      <w:rPr>
                        <w:rFonts w:hint="eastAsia"/>
                        <w:szCs w:val="21"/>
                      </w:rPr>
                      <w:t>核销原因</w:t>
                    </w:r>
                  </w:p>
                </w:tc>
              </w:sdtContent>
            </w:sdt>
            <w:sdt>
              <w:sdtPr>
                <w:tag w:val="_PLD_f7baf2e01eeb4409ba71fdc9420be948"/>
                <w:id w:val="1966459611"/>
                <w:lock w:val="sdtLocked"/>
              </w:sdtPr>
              <w:sdtEndPr/>
              <w:sdtContent>
                <w:tc>
                  <w:tcPr>
                    <w:tcW w:w="1610" w:type="dxa"/>
                    <w:vAlign w:val="center"/>
                  </w:tcPr>
                  <w:p w:rsidR="000C13E3" w:rsidRDefault="00C11B76">
                    <w:pPr>
                      <w:tabs>
                        <w:tab w:val="left" w:pos="225"/>
                        <w:tab w:val="center" w:pos="938"/>
                      </w:tabs>
                      <w:jc w:val="center"/>
                      <w:rPr>
                        <w:szCs w:val="21"/>
                      </w:rPr>
                    </w:pPr>
                    <w:r>
                      <w:rPr>
                        <w:rFonts w:hint="eastAsia"/>
                        <w:szCs w:val="21"/>
                      </w:rPr>
                      <w:t>履行的核销程序</w:t>
                    </w:r>
                  </w:p>
                </w:tc>
              </w:sdtContent>
            </w:sdt>
            <w:sdt>
              <w:sdtPr>
                <w:tag w:val="_PLD_ac698fa7ff47464db75cf673aa8bc1a6"/>
                <w:id w:val="-1843929297"/>
                <w:lock w:val="sdtLocked"/>
              </w:sdtPr>
              <w:sdtEndPr/>
              <w:sdtContent>
                <w:tc>
                  <w:tcPr>
                    <w:tcW w:w="1357" w:type="dxa"/>
                    <w:vAlign w:val="center"/>
                  </w:tcPr>
                  <w:p w:rsidR="000C13E3" w:rsidRDefault="00C11B76">
                    <w:pPr>
                      <w:tabs>
                        <w:tab w:val="left" w:pos="225"/>
                        <w:tab w:val="center" w:pos="938"/>
                      </w:tabs>
                      <w:jc w:val="center"/>
                      <w:rPr>
                        <w:szCs w:val="21"/>
                      </w:rPr>
                    </w:pPr>
                    <w:r>
                      <w:rPr>
                        <w:rFonts w:hint="eastAsia"/>
                        <w:szCs w:val="21"/>
                      </w:rPr>
                      <w:t>款项是否由关联交易产生</w:t>
                    </w:r>
                  </w:p>
                </w:tc>
              </w:sdtContent>
            </w:sdt>
          </w:tr>
          <w:sdt>
            <w:sdtPr>
              <w:rPr>
                <w:rFonts w:hint="eastAsia"/>
                <w:szCs w:val="21"/>
              </w:rPr>
              <w:alias w:val="重要的应收账款核销明细"/>
              <w:tag w:val="_TUP_e8893997f1e447f39343154e341488b8"/>
              <w:id w:val="-2057539893"/>
              <w:lock w:val="sdtLocked"/>
              <w:placeholder>
                <w:docPart w:val="{07e2e28e-29d8-4f58-8d04-259c3761acce}"/>
              </w:placeholder>
            </w:sdtPr>
            <w:sdtEndPr>
              <w:rPr>
                <w:rFonts w:hint="default"/>
              </w:rPr>
            </w:sdtEndPr>
            <w:sdtContent>
              <w:tr w:rsidR="000C13E3">
                <w:trPr>
                  <w:cantSplit/>
                </w:trPr>
                <w:tc>
                  <w:tcPr>
                    <w:tcW w:w="3096" w:type="dxa"/>
                    <w:vAlign w:val="center"/>
                  </w:tcPr>
                  <w:p w:rsidR="000C13E3" w:rsidRDefault="00C11B76">
                    <w:pPr>
                      <w:ind w:right="73"/>
                      <w:rPr>
                        <w:szCs w:val="21"/>
                      </w:rPr>
                    </w:pPr>
                    <w:r>
                      <w:t>邛崃市鸿丰钾矿肥有限责任公司</w:t>
                    </w:r>
                  </w:p>
                </w:tc>
                <w:tc>
                  <w:tcPr>
                    <w:tcW w:w="845" w:type="dxa"/>
                    <w:vAlign w:val="center"/>
                  </w:tcPr>
                  <w:p w:rsidR="000C13E3" w:rsidRDefault="00C11B76">
                    <w:pPr>
                      <w:ind w:right="73"/>
                      <w:jc w:val="center"/>
                      <w:rPr>
                        <w:szCs w:val="21"/>
                      </w:rPr>
                    </w:pPr>
                    <w:r>
                      <w:t>货款</w:t>
                    </w:r>
                  </w:p>
                </w:tc>
                <w:tc>
                  <w:tcPr>
                    <w:tcW w:w="1105" w:type="dxa"/>
                    <w:vAlign w:val="center"/>
                  </w:tcPr>
                  <w:p w:rsidR="000C13E3" w:rsidRDefault="00C11B76">
                    <w:pPr>
                      <w:ind w:right="73"/>
                      <w:jc w:val="right"/>
                      <w:rPr>
                        <w:rFonts w:ascii="Times New Roman" w:hAnsi="Times New Roman" w:cs="Times New Roman"/>
                        <w:szCs w:val="21"/>
                      </w:rPr>
                    </w:pPr>
                    <w:r>
                      <w:rPr>
                        <w:rFonts w:ascii="Times New Roman" w:hAnsi="Times New Roman" w:cs="Times New Roman"/>
                      </w:rPr>
                      <w:t>103,739.70</w:t>
                    </w:r>
                  </w:p>
                </w:tc>
                <w:tc>
                  <w:tcPr>
                    <w:tcW w:w="1022" w:type="dxa"/>
                    <w:vAlign w:val="center"/>
                  </w:tcPr>
                  <w:p w:rsidR="000C13E3" w:rsidRDefault="00C11B76">
                    <w:pPr>
                      <w:jc w:val="center"/>
                      <w:rPr>
                        <w:szCs w:val="21"/>
                      </w:rPr>
                    </w:pPr>
                    <w:r>
                      <w:t>无法收回</w:t>
                    </w:r>
                  </w:p>
                </w:tc>
                <w:tc>
                  <w:tcPr>
                    <w:tcW w:w="1610" w:type="dxa"/>
                    <w:vAlign w:val="center"/>
                  </w:tcPr>
                  <w:p w:rsidR="000C13E3" w:rsidRDefault="00C11B76">
                    <w:pPr>
                      <w:jc w:val="center"/>
                      <w:rPr>
                        <w:szCs w:val="21"/>
                      </w:rPr>
                    </w:pPr>
                    <w:r>
                      <w:t>总经理办公会</w:t>
                    </w:r>
                  </w:p>
                </w:tc>
                <w:sdt>
                  <w:sdtPr>
                    <w:rPr>
                      <w:szCs w:val="21"/>
                    </w:rPr>
                    <w:alias w:val="重要的应收账款核销明细-款项是否因关联交易产生"/>
                    <w:tag w:val="_GBC_b018332e807049e6b452115aaf4a0981"/>
                    <w:id w:val="1891532477"/>
                    <w:lock w:val="sdtLocked"/>
                    <w:comboBox>
                      <w:listItem w:displayText="是" w:value="true"/>
                      <w:listItem w:displayText="否" w:value="false"/>
                    </w:comboBox>
                  </w:sdtPr>
                  <w:sdtEndPr/>
                  <w:sdtContent>
                    <w:tc>
                      <w:tcPr>
                        <w:tcW w:w="1357" w:type="dxa"/>
                        <w:vAlign w:val="center"/>
                      </w:tcPr>
                      <w:p w:rsidR="000C13E3" w:rsidRDefault="00C11B76">
                        <w:pPr>
                          <w:jc w:val="center"/>
                          <w:rPr>
                            <w:szCs w:val="21"/>
                          </w:rPr>
                        </w:pPr>
                        <w:r>
                          <w:rPr>
                            <w:szCs w:val="21"/>
                          </w:rPr>
                          <w:t>否</w:t>
                        </w:r>
                      </w:p>
                    </w:tc>
                  </w:sdtContent>
                </w:sdt>
              </w:tr>
            </w:sdtContent>
          </w:sdt>
          <w:sdt>
            <w:sdtPr>
              <w:rPr>
                <w:rFonts w:hint="eastAsia"/>
                <w:szCs w:val="21"/>
              </w:rPr>
              <w:alias w:val="重要的应收账款核销明细"/>
              <w:tag w:val="_TUP_e8893997f1e447f39343154e341488b8"/>
              <w:id w:val="1779604848"/>
              <w:lock w:val="sdtLocked"/>
              <w:placeholder>
                <w:docPart w:val="{07e2e28e-29d8-4f58-8d04-259c3761acce}"/>
              </w:placeholder>
            </w:sdtPr>
            <w:sdtEndPr>
              <w:rPr>
                <w:rFonts w:hint="default"/>
              </w:rPr>
            </w:sdtEndPr>
            <w:sdtContent>
              <w:tr w:rsidR="000C13E3">
                <w:trPr>
                  <w:cantSplit/>
                </w:trPr>
                <w:tc>
                  <w:tcPr>
                    <w:tcW w:w="3096" w:type="dxa"/>
                    <w:vAlign w:val="center"/>
                  </w:tcPr>
                  <w:p w:rsidR="000C13E3" w:rsidRDefault="00C11B76">
                    <w:pPr>
                      <w:ind w:right="73"/>
                      <w:rPr>
                        <w:szCs w:val="21"/>
                      </w:rPr>
                    </w:pPr>
                    <w:r>
                      <w:t>西安岐水商贸有限公司</w:t>
                    </w:r>
                  </w:p>
                </w:tc>
                <w:tc>
                  <w:tcPr>
                    <w:tcW w:w="845" w:type="dxa"/>
                    <w:vAlign w:val="center"/>
                  </w:tcPr>
                  <w:p w:rsidR="000C13E3" w:rsidRDefault="00C11B76">
                    <w:pPr>
                      <w:ind w:right="73"/>
                      <w:jc w:val="center"/>
                      <w:rPr>
                        <w:szCs w:val="21"/>
                      </w:rPr>
                    </w:pPr>
                    <w:r>
                      <w:t>货款</w:t>
                    </w:r>
                  </w:p>
                </w:tc>
                <w:tc>
                  <w:tcPr>
                    <w:tcW w:w="1105" w:type="dxa"/>
                    <w:vAlign w:val="center"/>
                  </w:tcPr>
                  <w:p w:rsidR="000C13E3" w:rsidRDefault="00C11B76">
                    <w:pPr>
                      <w:ind w:right="73"/>
                      <w:jc w:val="right"/>
                      <w:rPr>
                        <w:rFonts w:ascii="Times New Roman" w:hAnsi="Times New Roman" w:cs="Times New Roman"/>
                        <w:szCs w:val="21"/>
                      </w:rPr>
                    </w:pPr>
                    <w:r>
                      <w:rPr>
                        <w:rFonts w:ascii="Times New Roman" w:hAnsi="Times New Roman" w:cs="Times New Roman"/>
                      </w:rPr>
                      <w:t>103,440.00</w:t>
                    </w:r>
                  </w:p>
                </w:tc>
                <w:tc>
                  <w:tcPr>
                    <w:tcW w:w="1022" w:type="dxa"/>
                    <w:vAlign w:val="center"/>
                  </w:tcPr>
                  <w:p w:rsidR="000C13E3" w:rsidRDefault="00C11B76">
                    <w:pPr>
                      <w:jc w:val="center"/>
                      <w:rPr>
                        <w:szCs w:val="21"/>
                      </w:rPr>
                    </w:pPr>
                    <w:r>
                      <w:t>无法收回</w:t>
                    </w:r>
                  </w:p>
                </w:tc>
                <w:tc>
                  <w:tcPr>
                    <w:tcW w:w="1610" w:type="dxa"/>
                    <w:vAlign w:val="center"/>
                  </w:tcPr>
                  <w:p w:rsidR="000C13E3" w:rsidRDefault="00C11B76">
                    <w:pPr>
                      <w:jc w:val="center"/>
                      <w:rPr>
                        <w:szCs w:val="21"/>
                      </w:rPr>
                    </w:pPr>
                    <w:r>
                      <w:t>总经理办公会</w:t>
                    </w:r>
                  </w:p>
                </w:tc>
                <w:sdt>
                  <w:sdtPr>
                    <w:rPr>
                      <w:szCs w:val="21"/>
                    </w:rPr>
                    <w:alias w:val="重要的应收账款核销明细-款项是否因关联交易产生"/>
                    <w:tag w:val="_GBC_b018332e807049e6b452115aaf4a0981"/>
                    <w:id w:val="-861050478"/>
                    <w:lock w:val="sdtLocked"/>
                    <w:comboBox>
                      <w:listItem w:displayText="是" w:value="true"/>
                      <w:listItem w:displayText="否" w:value="false"/>
                    </w:comboBox>
                  </w:sdtPr>
                  <w:sdtEndPr/>
                  <w:sdtContent>
                    <w:tc>
                      <w:tcPr>
                        <w:tcW w:w="1357" w:type="dxa"/>
                        <w:vAlign w:val="center"/>
                      </w:tcPr>
                      <w:p w:rsidR="000C13E3" w:rsidRDefault="00C11B76">
                        <w:pPr>
                          <w:jc w:val="center"/>
                          <w:rPr>
                            <w:szCs w:val="21"/>
                          </w:rPr>
                        </w:pPr>
                        <w:r>
                          <w:rPr>
                            <w:szCs w:val="21"/>
                          </w:rPr>
                          <w:t>否</w:t>
                        </w:r>
                      </w:p>
                    </w:tc>
                  </w:sdtContent>
                </w:sdt>
              </w:tr>
            </w:sdtContent>
          </w:sdt>
          <w:tr w:rsidR="000C13E3">
            <w:trPr>
              <w:cantSplit/>
            </w:trPr>
            <w:sdt>
              <w:sdtPr>
                <w:tag w:val="_PLD_123108a33d4a41d781cb1a719671b347"/>
                <w:id w:val="1055669360"/>
                <w:lock w:val="sdtLocked"/>
              </w:sdtPr>
              <w:sdtEndPr/>
              <w:sdtContent>
                <w:tc>
                  <w:tcPr>
                    <w:tcW w:w="3096" w:type="dxa"/>
                    <w:vAlign w:val="center"/>
                  </w:tcPr>
                  <w:p w:rsidR="000C13E3" w:rsidRDefault="00C11B76">
                    <w:pPr>
                      <w:ind w:right="73"/>
                      <w:jc w:val="center"/>
                      <w:rPr>
                        <w:szCs w:val="21"/>
                      </w:rPr>
                    </w:pPr>
                    <w:r>
                      <w:rPr>
                        <w:rFonts w:hint="eastAsia"/>
                        <w:szCs w:val="21"/>
                      </w:rPr>
                      <w:t>合计</w:t>
                    </w:r>
                  </w:p>
                </w:tc>
              </w:sdtContent>
            </w:sdt>
            <w:tc>
              <w:tcPr>
                <w:tcW w:w="845" w:type="dxa"/>
              </w:tcPr>
              <w:p w:rsidR="000C13E3" w:rsidRDefault="00C11B76">
                <w:pPr>
                  <w:ind w:right="73" w:firstLine="840"/>
                  <w:rPr>
                    <w:szCs w:val="21"/>
                  </w:rPr>
                </w:pPr>
                <w:r>
                  <w:rPr>
                    <w:szCs w:val="21"/>
                  </w:rPr>
                  <w:t>/</w:t>
                </w:r>
              </w:p>
            </w:tc>
            <w:tc>
              <w:tcPr>
                <w:tcW w:w="1105" w:type="dxa"/>
              </w:tcPr>
              <w:p w:rsidR="000C13E3" w:rsidRDefault="00C11B76">
                <w:pPr>
                  <w:ind w:right="73"/>
                  <w:jc w:val="right"/>
                  <w:rPr>
                    <w:rFonts w:ascii="Times New Roman" w:hAnsi="Times New Roman" w:cs="Times New Roman"/>
                    <w:szCs w:val="21"/>
                  </w:rPr>
                </w:pPr>
                <w:r>
                  <w:rPr>
                    <w:rFonts w:ascii="Times New Roman" w:hAnsi="Times New Roman" w:cs="Times New Roman"/>
                  </w:rPr>
                  <w:t>207,179.70</w:t>
                </w:r>
              </w:p>
            </w:tc>
            <w:tc>
              <w:tcPr>
                <w:tcW w:w="1022" w:type="dxa"/>
              </w:tcPr>
              <w:p w:rsidR="000C13E3" w:rsidRDefault="00C11B76">
                <w:pPr>
                  <w:jc w:val="center"/>
                  <w:rPr>
                    <w:szCs w:val="21"/>
                  </w:rPr>
                </w:pPr>
                <w:r>
                  <w:rPr>
                    <w:szCs w:val="21"/>
                  </w:rPr>
                  <w:t>/</w:t>
                </w:r>
              </w:p>
            </w:tc>
            <w:tc>
              <w:tcPr>
                <w:tcW w:w="1610" w:type="dxa"/>
              </w:tcPr>
              <w:p w:rsidR="000C13E3" w:rsidRDefault="00C11B76">
                <w:pPr>
                  <w:jc w:val="center"/>
                  <w:rPr>
                    <w:szCs w:val="21"/>
                  </w:rPr>
                </w:pPr>
                <w:r>
                  <w:rPr>
                    <w:rFonts w:hint="eastAsia"/>
                    <w:szCs w:val="21"/>
                  </w:rPr>
                  <w:t>/</w:t>
                </w:r>
              </w:p>
            </w:tc>
            <w:tc>
              <w:tcPr>
                <w:tcW w:w="1357" w:type="dxa"/>
              </w:tcPr>
              <w:p w:rsidR="000C13E3" w:rsidRDefault="00C11B76">
                <w:pPr>
                  <w:jc w:val="center"/>
                  <w:rPr>
                    <w:szCs w:val="21"/>
                  </w:rPr>
                </w:pPr>
                <w:r>
                  <w:rPr>
                    <w:szCs w:val="21"/>
                  </w:rPr>
                  <w:t>/</w:t>
                </w:r>
              </w:p>
            </w:tc>
          </w:tr>
        </w:tbl>
        <w:p w:rsidR="000C13E3" w:rsidRDefault="000C13E3"/>
        <w:p w:rsidR="000C13E3" w:rsidRDefault="00C11B76">
          <w:pPr>
            <w:snapToGrid w:val="0"/>
            <w:spacing w:line="240" w:lineRule="atLeast"/>
            <w:rPr>
              <w:szCs w:val="21"/>
            </w:rPr>
          </w:pPr>
          <w:r>
            <w:rPr>
              <w:rFonts w:hint="eastAsia"/>
              <w:szCs w:val="21"/>
            </w:rPr>
            <w:t>应收账款核销说明：</w:t>
          </w:r>
        </w:p>
        <w:sdt>
          <w:sdtPr>
            <w:rPr>
              <w:szCs w:val="21"/>
            </w:rPr>
            <w:alias w:val="是否适用：应收账款核销说明[双击切换]"/>
            <w:tag w:val="_GBC_e00d0b458c1b4b5f99d670e3f2a2b2e2"/>
            <w:id w:val="210907603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
            <w:sdtPr>
              <w:rPr>
                <w:bCs/>
                <w:szCs w:val="21"/>
              </w:rPr>
              <w:alias w:val="应收帐款冲销坏帐明细的说明"/>
              <w:tag w:val="_GBC_2a395ff24f334745b472dcde36fd5a81"/>
              <w:id w:val="-1740477670"/>
              <w:lock w:val="sdtLocked"/>
              <w:placeholder>
                <w:docPart w:val="{3def505e-0742-48b2-af39-53a541e042be}"/>
              </w:placeholder>
            </w:sdtPr>
            <w:sdtEndPr/>
            <w:sdtContent>
              <w:r w:rsidR="00C11B76">
                <w:rPr>
                  <w:rFonts w:hint="eastAsia"/>
                </w:rPr>
                <w:t>报告期内公司实际核销的应收账款为207,179.70元，已履行相关核销程序。</w:t>
              </w:r>
            </w:sdtContent>
          </w:sdt>
        </w:p>
        <w:p w:rsidR="000C13E3" w:rsidRDefault="00362B2C"/>
      </w:sdtContent>
    </w:sdt>
    <w:p w:rsidR="000C13E3" w:rsidRDefault="000C13E3"/>
    <w:sdt>
      <w:sdtPr>
        <w:rPr>
          <w:rFonts w:ascii="Times New Roman" w:eastAsia="宋体" w:hAnsi="Times New Roman" w:cs="宋体" w:hint="eastAsia"/>
          <w:b w:val="0"/>
          <w:bCs w:val="0"/>
          <w:kern w:val="0"/>
          <w:szCs w:val="24"/>
        </w:rPr>
        <w:alias w:val="模块:按欠款方归集的期末余额前五名的应收账款情况："/>
        <w:tag w:val="_SEC_71c89f02128446e2b4ea3a2dfb767bd2"/>
        <w:id w:val="689804886"/>
        <w:lock w:val="sdtLocked"/>
        <w:placeholder>
          <w:docPart w:val="GBC22222222222222222222222222222"/>
        </w:placeholder>
      </w:sdtPr>
      <w:sdtEndPr/>
      <w:sdtContent>
        <w:p w:rsidR="000C13E3" w:rsidRDefault="00C11B76">
          <w:pPr>
            <w:pStyle w:val="4"/>
            <w:numPr>
              <w:ilvl w:val="3"/>
              <w:numId w:val="75"/>
            </w:numPr>
            <w:ind w:left="426" w:hanging="426"/>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384d0a1c7eac41bb9693117cbe9c7e5b"/>
            <w:id w:val="-1294215865"/>
            <w:lock w:val="sdtLocked"/>
            <w:placeholder>
              <w:docPart w:val="GBC22222222222222222222222222222"/>
            </w:placeholder>
          </w:sdtPr>
          <w:sdtEndPr/>
          <w:sdtContent>
            <w:p w:rsidR="000C13E3" w:rsidRDefault="00C11B76">
              <w:pPr>
                <w:snapToGrid w:val="0"/>
                <w:spacing w:line="240" w:lineRule="atLeast"/>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snapToGrid w:val="0"/>
            <w:spacing w:line="240" w:lineRule="atLeast"/>
            <w:jc w:val="right"/>
            <w:rPr>
              <w:szCs w:val="21"/>
            </w:rPr>
          </w:pPr>
          <w:r>
            <w:rPr>
              <w:rFonts w:hint="eastAsia"/>
              <w:szCs w:val="21"/>
            </w:rPr>
            <w:t>单位：</w:t>
          </w:r>
          <w:sdt>
            <w:sdtPr>
              <w:rPr>
                <w:szCs w:val="21"/>
              </w:rPr>
              <w:alias w:val="单位：财务附注：应收账款前五名欠款情况"/>
              <w:tag w:val="_GBC_95040abe54a0489f8b830082545a50f5"/>
              <w:id w:val="-11637720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币种：</w:t>
          </w:r>
          <w:sdt>
            <w:sdtPr>
              <w:rPr>
                <w:rFonts w:hint="eastAsia"/>
                <w:szCs w:val="21"/>
              </w:rPr>
              <w:alias w:val="币种：财务附注：应收账款前五名欠款情况"/>
              <w:tag w:val="_GBC_2e7ff062f76c406d86d744597244f24c"/>
              <w:id w:val="-1697213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gridCol w:w="1710"/>
            <w:gridCol w:w="1485"/>
            <w:gridCol w:w="1604"/>
          </w:tblGrid>
          <w:tr w:rsidR="000C13E3">
            <w:trPr>
              <w:cantSplit/>
            </w:trPr>
            <w:sdt>
              <w:sdtPr>
                <w:rPr>
                  <w:rFonts w:hint="eastAsia"/>
                  <w:szCs w:val="21"/>
                </w:rPr>
                <w:tag w:val="_PLD_393da722a1e6440ebfe654baf23b690e"/>
                <w:id w:val="-106970606"/>
                <w:lock w:val="sdtLocked"/>
              </w:sdtPr>
              <w:sdtEndPr/>
              <w:sdtContent>
                <w:tc>
                  <w:tcPr>
                    <w:tcW w:w="4239" w:type="dxa"/>
                    <w:vAlign w:val="center"/>
                  </w:tcPr>
                  <w:p w:rsidR="000C13E3" w:rsidRDefault="00C11B76">
                    <w:pPr>
                      <w:ind w:right="105"/>
                      <w:jc w:val="center"/>
                      <w:rPr>
                        <w:szCs w:val="21"/>
                      </w:rPr>
                    </w:pPr>
                    <w:r>
                      <w:rPr>
                        <w:rFonts w:hint="eastAsia"/>
                        <w:szCs w:val="21"/>
                      </w:rPr>
                      <w:t>单位名称</w:t>
                    </w:r>
                  </w:p>
                </w:tc>
              </w:sdtContent>
            </w:sdt>
            <w:sdt>
              <w:sdtPr>
                <w:rPr>
                  <w:rFonts w:hint="eastAsia"/>
                  <w:szCs w:val="21"/>
                </w:rPr>
                <w:tag w:val="_PLD_e14b89c8ccbc4e1fbb83ed437d4f7c27"/>
                <w:id w:val="-2000263365"/>
                <w:lock w:val="sdtLocked"/>
              </w:sdtPr>
              <w:sdtEndPr/>
              <w:sdtContent>
                <w:tc>
                  <w:tcPr>
                    <w:tcW w:w="1710" w:type="dxa"/>
                    <w:vAlign w:val="center"/>
                  </w:tcPr>
                  <w:p w:rsidR="000C13E3" w:rsidRDefault="00C11B76">
                    <w:pPr>
                      <w:ind w:right="73"/>
                      <w:jc w:val="center"/>
                      <w:rPr>
                        <w:szCs w:val="21"/>
                      </w:rPr>
                    </w:pPr>
                    <w:r>
                      <w:rPr>
                        <w:rFonts w:hint="eastAsia"/>
                        <w:szCs w:val="21"/>
                      </w:rPr>
                      <w:t>期末余额</w:t>
                    </w:r>
                  </w:p>
                </w:tc>
              </w:sdtContent>
            </w:sdt>
            <w:sdt>
              <w:sdtPr>
                <w:rPr>
                  <w:rFonts w:hint="eastAsia"/>
                  <w:szCs w:val="21"/>
                </w:rPr>
                <w:tag w:val="_PLD_fe3fe9e0c6444bbca9de49f2f86ff256"/>
                <w:id w:val="-1792816509"/>
                <w:lock w:val="sdtLocked"/>
              </w:sdtPr>
              <w:sdtEndPr>
                <w:rPr>
                  <w:rFonts w:hint="default"/>
                </w:rPr>
              </w:sdtEndPr>
              <w:sdtContent>
                <w:tc>
                  <w:tcPr>
                    <w:tcW w:w="1485" w:type="dxa"/>
                    <w:vAlign w:val="center"/>
                  </w:tcPr>
                  <w:p w:rsidR="000C13E3" w:rsidRDefault="00C11B76">
                    <w:pPr>
                      <w:jc w:val="center"/>
                      <w:rPr>
                        <w:szCs w:val="21"/>
                      </w:rPr>
                    </w:pPr>
                    <w:r>
                      <w:rPr>
                        <w:rFonts w:hint="eastAsia"/>
                        <w:szCs w:val="21"/>
                      </w:rPr>
                      <w:t>占应收账款期末余额合计数的比例(</w:t>
                    </w:r>
                    <w:r>
                      <w:rPr>
                        <w:szCs w:val="21"/>
                      </w:rPr>
                      <w:t>%)</w:t>
                    </w:r>
                  </w:p>
                </w:tc>
              </w:sdtContent>
            </w:sdt>
            <w:sdt>
              <w:sdtPr>
                <w:rPr>
                  <w:rFonts w:hint="eastAsia"/>
                  <w:szCs w:val="21"/>
                </w:rPr>
                <w:tag w:val="_PLD_e198f1b6108c4fccacfc45ea46e8ff41"/>
                <w:id w:val="2008628684"/>
                <w:lock w:val="sdtLocked"/>
              </w:sdtPr>
              <w:sdtEndPr/>
              <w:sdtContent>
                <w:tc>
                  <w:tcPr>
                    <w:tcW w:w="1604" w:type="dxa"/>
                    <w:vAlign w:val="center"/>
                  </w:tcPr>
                  <w:p w:rsidR="000C13E3" w:rsidRDefault="00C11B76">
                    <w:pPr>
                      <w:jc w:val="center"/>
                      <w:rPr>
                        <w:szCs w:val="21"/>
                      </w:rPr>
                    </w:pPr>
                    <w:r>
                      <w:rPr>
                        <w:rFonts w:hint="eastAsia"/>
                        <w:szCs w:val="21"/>
                      </w:rPr>
                      <w:t>坏账准备期末余额</w:t>
                    </w:r>
                  </w:p>
                </w:tc>
              </w:sdtContent>
            </w:sdt>
          </w:tr>
          <w:sdt>
            <w:sdtPr>
              <w:rPr>
                <w:rFonts w:ascii="Times New Roman" w:hAnsi="Times New Roman" w:cs="Times New Roman"/>
                <w:szCs w:val="21"/>
              </w:rPr>
              <w:alias w:val="应收账款欠款户"/>
              <w:tag w:val="_TUP_71de566abd764904906a55741ffee786"/>
              <w:id w:val="101542867"/>
              <w:lock w:val="sdtLocked"/>
              <w:placeholder>
                <w:docPart w:val="{ba71b990-5e93-4792-93f3-f567c61aea80}"/>
              </w:placeholder>
            </w:sdtPr>
            <w:sdtEndPr/>
            <w:sdtContent>
              <w:tr w:rsidR="000C13E3">
                <w:trPr>
                  <w:cantSplit/>
                </w:trPr>
                <w:tc>
                  <w:tcPr>
                    <w:tcW w:w="4239" w:type="dxa"/>
                    <w:vAlign w:val="center"/>
                  </w:tcPr>
                  <w:p w:rsidR="000C13E3" w:rsidRDefault="00C11B76">
                    <w:pPr>
                      <w:ind w:right="105"/>
                      <w:rPr>
                        <w:rFonts w:ascii="Times New Roman" w:hAnsi="Times New Roman" w:cs="Times New Roman"/>
                        <w:szCs w:val="21"/>
                      </w:rPr>
                    </w:pPr>
                    <w:r>
                      <w:rPr>
                        <w:rFonts w:ascii="Times New Roman" w:hAnsi="Times New Roman" w:cs="Times New Roman"/>
                      </w:rPr>
                      <w:t>重庆恒讯联供应链管理有限公司</w:t>
                    </w:r>
                  </w:p>
                </w:tc>
                <w:tc>
                  <w:tcPr>
                    <w:tcW w:w="1710"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73,086,900.00</w:t>
                    </w:r>
                  </w:p>
                </w:tc>
                <w:tc>
                  <w:tcPr>
                    <w:tcW w:w="1485"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9.42</w:t>
                    </w:r>
                  </w:p>
                </w:tc>
                <w:tc>
                  <w:tcPr>
                    <w:tcW w:w="1604"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73,086,900.00</w:t>
                    </w:r>
                  </w:p>
                </w:tc>
              </w:tr>
            </w:sdtContent>
          </w:sdt>
          <w:sdt>
            <w:sdtPr>
              <w:rPr>
                <w:rFonts w:ascii="Times New Roman" w:hAnsi="Times New Roman" w:cs="Times New Roman"/>
                <w:szCs w:val="21"/>
              </w:rPr>
              <w:alias w:val="应收账款欠款户"/>
              <w:tag w:val="_TUP_71de566abd764904906a55741ffee786"/>
              <w:id w:val="-895738112"/>
              <w:lock w:val="sdtLocked"/>
              <w:placeholder>
                <w:docPart w:val="{ba71b990-5e93-4792-93f3-f567c61aea80}"/>
              </w:placeholder>
            </w:sdtPr>
            <w:sdtEndPr/>
            <w:sdtContent>
              <w:tr w:rsidR="000C13E3">
                <w:trPr>
                  <w:cantSplit/>
                </w:trPr>
                <w:tc>
                  <w:tcPr>
                    <w:tcW w:w="4239" w:type="dxa"/>
                    <w:vAlign w:val="center"/>
                  </w:tcPr>
                  <w:p w:rsidR="000C13E3" w:rsidRDefault="00C11B76">
                    <w:pPr>
                      <w:ind w:right="105"/>
                      <w:rPr>
                        <w:rFonts w:ascii="Times New Roman" w:hAnsi="Times New Roman" w:cs="Times New Roman"/>
                        <w:szCs w:val="21"/>
                      </w:rPr>
                    </w:pPr>
                    <w:r>
                      <w:rPr>
                        <w:rFonts w:ascii="Times New Roman" w:hAnsi="Times New Roman" w:cs="Times New Roman"/>
                      </w:rPr>
                      <w:t>东方电气（德阳）电动机技术有限责任公司</w:t>
                    </w:r>
                  </w:p>
                </w:tc>
                <w:tc>
                  <w:tcPr>
                    <w:tcW w:w="1710"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34,030,289.11</w:t>
                    </w:r>
                  </w:p>
                </w:tc>
                <w:tc>
                  <w:tcPr>
                    <w:tcW w:w="1485"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4.39</w:t>
                    </w:r>
                  </w:p>
                </w:tc>
                <w:tc>
                  <w:tcPr>
                    <w:tcW w:w="1604"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680,605.78</w:t>
                    </w:r>
                  </w:p>
                </w:tc>
              </w:tr>
            </w:sdtContent>
          </w:sdt>
          <w:tr w:rsidR="000C13E3">
            <w:trPr>
              <w:cantSplit/>
            </w:trPr>
            <w:tc>
              <w:tcPr>
                <w:tcW w:w="4239" w:type="dxa"/>
                <w:vAlign w:val="center"/>
              </w:tcPr>
              <w:p w:rsidR="000C13E3" w:rsidRDefault="00C11B76">
                <w:pPr>
                  <w:ind w:right="105"/>
                  <w:rPr>
                    <w:rFonts w:ascii="Times New Roman" w:hAnsi="Times New Roman" w:cs="Times New Roman"/>
                    <w:szCs w:val="21"/>
                  </w:rPr>
                </w:pPr>
                <w:r>
                  <w:rPr>
                    <w:rFonts w:ascii="Times New Roman" w:hAnsi="Times New Roman" w:cs="Times New Roman"/>
                  </w:rPr>
                  <w:t>北京中卓时代消防装备科技有限公司</w:t>
                </w:r>
              </w:p>
            </w:tc>
            <w:tc>
              <w:tcPr>
                <w:tcW w:w="1710"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18,407,000.00</w:t>
                </w:r>
              </w:p>
            </w:tc>
            <w:tc>
              <w:tcPr>
                <w:tcW w:w="1485"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2.37</w:t>
                </w:r>
              </w:p>
            </w:tc>
            <w:tc>
              <w:tcPr>
                <w:tcW w:w="1604"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368,140.00</w:t>
                </w:r>
              </w:p>
            </w:tc>
          </w:tr>
          <w:tr w:rsidR="000C13E3">
            <w:trPr>
              <w:cantSplit/>
            </w:trPr>
            <w:tc>
              <w:tcPr>
                <w:tcW w:w="4239" w:type="dxa"/>
                <w:vAlign w:val="center"/>
              </w:tcPr>
              <w:p w:rsidR="000C13E3" w:rsidRDefault="00C11B76">
                <w:pPr>
                  <w:ind w:right="105"/>
                  <w:rPr>
                    <w:rFonts w:ascii="Times New Roman" w:hAnsi="Times New Roman" w:cs="Times New Roman"/>
                    <w:szCs w:val="21"/>
                  </w:rPr>
                </w:pPr>
                <w:r>
                  <w:rPr>
                    <w:rFonts w:ascii="Times New Roman" w:hAnsi="Times New Roman" w:cs="Times New Roman"/>
                  </w:rPr>
                  <w:t>宜昌联成机械制造有限公司</w:t>
                </w:r>
              </w:p>
            </w:tc>
            <w:tc>
              <w:tcPr>
                <w:tcW w:w="1710"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15,874,560.00</w:t>
                </w:r>
              </w:p>
            </w:tc>
            <w:tc>
              <w:tcPr>
                <w:tcW w:w="1485"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2.05</w:t>
                </w:r>
              </w:p>
            </w:tc>
            <w:tc>
              <w:tcPr>
                <w:tcW w:w="1604"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15,874,560.00</w:t>
                </w:r>
              </w:p>
            </w:tc>
          </w:tr>
          <w:tr w:rsidR="000C13E3">
            <w:trPr>
              <w:cantSplit/>
            </w:trPr>
            <w:tc>
              <w:tcPr>
                <w:tcW w:w="4239" w:type="dxa"/>
                <w:vAlign w:val="center"/>
              </w:tcPr>
              <w:p w:rsidR="000C13E3" w:rsidRDefault="00C11B76">
                <w:pPr>
                  <w:ind w:right="105"/>
                  <w:rPr>
                    <w:rFonts w:ascii="Times New Roman" w:hAnsi="Times New Roman" w:cs="Times New Roman"/>
                    <w:szCs w:val="21"/>
                  </w:rPr>
                </w:pPr>
                <w:r>
                  <w:rPr>
                    <w:rFonts w:ascii="Times New Roman" w:hAnsi="Times New Roman" w:cs="Times New Roman"/>
                  </w:rPr>
                  <w:t>西安航力科技有限责任公司</w:t>
                </w:r>
              </w:p>
            </w:tc>
            <w:tc>
              <w:tcPr>
                <w:tcW w:w="1710"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13,395,904.75</w:t>
                </w:r>
              </w:p>
            </w:tc>
            <w:tc>
              <w:tcPr>
                <w:tcW w:w="1485"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1.73</w:t>
                </w:r>
              </w:p>
            </w:tc>
            <w:tc>
              <w:tcPr>
                <w:tcW w:w="1604"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4,018,771.43</w:t>
                </w:r>
              </w:p>
            </w:tc>
          </w:tr>
          <w:tr w:rsidR="000C13E3">
            <w:trPr>
              <w:cantSplit/>
            </w:trPr>
            <w:tc>
              <w:tcPr>
                <w:tcW w:w="4239" w:type="dxa"/>
                <w:vAlign w:val="center"/>
              </w:tcPr>
              <w:sdt>
                <w:sdtPr>
                  <w:rPr>
                    <w:rFonts w:ascii="Times New Roman" w:hAnsi="Times New Roman" w:cs="Times New Roman"/>
                    <w:szCs w:val="21"/>
                  </w:rPr>
                  <w:tag w:val="_PLD_80106d3884164c6c84de375c8603e8dc"/>
                  <w:id w:val="-1692440595"/>
                  <w:lock w:val="sdtLocked"/>
                </w:sdtPr>
                <w:sdtEndPr/>
                <w:sdtContent>
                  <w:p w:rsidR="000C13E3" w:rsidRDefault="00C11B76">
                    <w:pPr>
                      <w:ind w:right="105"/>
                      <w:jc w:val="center"/>
                      <w:rPr>
                        <w:rFonts w:ascii="Times New Roman" w:hAnsi="Times New Roman" w:cs="Times New Roman"/>
                        <w:szCs w:val="21"/>
                      </w:rPr>
                    </w:pPr>
                    <w:r>
                      <w:rPr>
                        <w:rFonts w:ascii="Times New Roman" w:hAnsi="Times New Roman" w:cs="Times New Roman"/>
                        <w:szCs w:val="21"/>
                      </w:rPr>
                      <w:t>合计</w:t>
                    </w:r>
                  </w:p>
                </w:sdtContent>
              </w:sdt>
            </w:tc>
            <w:tc>
              <w:tcPr>
                <w:tcW w:w="1710"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154,794,653.86</w:t>
                </w:r>
              </w:p>
            </w:tc>
            <w:tc>
              <w:tcPr>
                <w:tcW w:w="1485"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19.96</w:t>
                </w:r>
              </w:p>
            </w:tc>
            <w:tc>
              <w:tcPr>
                <w:tcW w:w="1604"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94,028,977.21</w:t>
                </w:r>
              </w:p>
            </w:tc>
          </w:tr>
        </w:tbl>
        <w:p w:rsidR="000C13E3" w:rsidRDefault="000C13E3"/>
        <w:p w:rsidR="000C13E3" w:rsidRDefault="00C11B76">
          <w:pPr>
            <w:snapToGrid w:val="0"/>
            <w:spacing w:line="240" w:lineRule="atLeast"/>
            <w:rPr>
              <w:szCs w:val="21"/>
            </w:rPr>
          </w:pPr>
          <w:r>
            <w:rPr>
              <w:rFonts w:hint="eastAsia"/>
              <w:szCs w:val="21"/>
            </w:rPr>
            <w:t>其他说明</w:t>
          </w:r>
        </w:p>
        <w:p w:rsidR="000C13E3" w:rsidRDefault="00362B2C">
          <w:pPr>
            <w:snapToGrid w:val="0"/>
            <w:spacing w:line="240" w:lineRule="atLeast"/>
            <w:rPr>
              <w:szCs w:val="21"/>
            </w:rPr>
          </w:pPr>
        </w:p>
      </w:sdtContent>
    </w:sdt>
    <w:sdt>
      <w:sdtPr>
        <w:rPr>
          <w:rFonts w:ascii="Times New Roman" w:eastAsia="宋体" w:hAnsi="Times New Roman" w:cs="宋体" w:hint="eastAsia"/>
          <w:b w:val="0"/>
          <w:bCs w:val="0"/>
          <w:kern w:val="0"/>
          <w:szCs w:val="24"/>
        </w:rPr>
        <w:alias w:val="模块:因金融资产转移而终止确认的应收账款"/>
        <w:tag w:val="_SEC_c714bd6e3e0e4f269266374f899ea672"/>
        <w:id w:val="1744218192"/>
        <w:lock w:val="sdtLocked"/>
        <w:placeholder>
          <w:docPart w:val="GBC22222222222222222222222222222"/>
        </w:placeholder>
      </w:sdtPr>
      <w:sdtEndPr/>
      <w:sdtContent>
        <w:p w:rsidR="000C13E3" w:rsidRDefault="00C11B76">
          <w:pPr>
            <w:pStyle w:val="4"/>
            <w:numPr>
              <w:ilvl w:val="3"/>
              <w:numId w:val="75"/>
            </w:numPr>
            <w:ind w:left="426" w:hanging="426"/>
          </w:pPr>
          <w:r>
            <w:rPr>
              <w:rFonts w:hint="eastAsia"/>
            </w:rPr>
            <w:t>因金融资产转移而终止确认的应收账款</w:t>
          </w:r>
        </w:p>
        <w:sdt>
          <w:sdtPr>
            <w:rPr>
              <w:rFonts w:hint="eastAsia"/>
              <w:szCs w:val="21"/>
            </w:rPr>
            <w:alias w:val="是否适用：因金融资产转移而终止确认的应收账款[双击切换]"/>
            <w:tag w:val="_GBC_dfb8423e0ae348dfb33933d73bade44c"/>
            <w:id w:val="-322431901"/>
            <w:lock w:val="sdtLocked"/>
            <w:placeholder>
              <w:docPart w:val="GBC22222222222222222222222222222"/>
            </w:placeholder>
          </w:sdtPr>
          <w:sdtEndPr/>
          <w:sdtContent>
            <w:p w:rsidR="000C13E3" w:rsidRDefault="00C11B76">
              <w:pPr>
                <w:snapToGrid w:val="0"/>
                <w:spacing w:line="240" w:lineRule="atLeast"/>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SEC_304899e10c75409c8a53fa6208e46b9c"/>
        <w:id w:val="444196540"/>
        <w:lock w:val="sdtLocked"/>
        <w:placeholder>
          <w:docPart w:val="GBC22222222222222222222222222222"/>
        </w:placeholder>
      </w:sdtPr>
      <w:sdtEndPr/>
      <w:sdtContent>
        <w:p w:rsidR="000C13E3" w:rsidRDefault="00C11B76">
          <w:pPr>
            <w:pStyle w:val="4"/>
            <w:numPr>
              <w:ilvl w:val="3"/>
              <w:numId w:val="75"/>
            </w:numPr>
            <w:ind w:left="426" w:hanging="426"/>
          </w:pPr>
          <w:r>
            <w:rPr>
              <w:rFonts w:hint="eastAsia"/>
            </w:rPr>
            <w:t>转移应收账款且继续涉入形成的资产、负债金额</w:t>
          </w:r>
        </w:p>
        <w:sdt>
          <w:sdtPr>
            <w:rPr>
              <w:rFonts w:hint="eastAsia"/>
            </w:rPr>
            <w:alias w:val="是否适用：转移应收账款且继续涉入形成的资产、负债金额[双击切换]"/>
            <w:tag w:val="_GBC_b2ae4888f2a44724852098ef5926692e"/>
            <w:id w:val="1558747376"/>
            <w:lock w:val="sdtLocked"/>
            <w:placeholder>
              <w:docPart w:val="GBC22222222222222222222222222222"/>
            </w:placeholder>
          </w:sdtPr>
          <w:sdtEndPr/>
          <w:sdtContent>
            <w:p w:rsidR="000C13E3" w:rsidRDefault="00C11B76">
              <w:pPr>
                <w:snapToGrid w:val="0"/>
                <w:spacing w:line="240" w:lineRule="atLeast"/>
                <w:rPr>
                  <w:rFonts w:ascii="Times New Roman" w:hAnsi="Times New Roman"/>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SEC_46308b28e0464ca38e1d9a9e55371ee9"/>
        <w:id w:val="1028917340"/>
        <w:lock w:val="sdtLocked"/>
        <w:placeholder>
          <w:docPart w:val="GBC22222222222222222222222222222"/>
        </w:placeholder>
      </w:sdtPr>
      <w:sdtEndPr>
        <w:rPr>
          <w:rFonts w:hint="default"/>
          <w:b w:val="0"/>
          <w:bCs w:val="0"/>
        </w:rPr>
      </w:sdtEndPr>
      <w:sdtContent>
        <w:p w:rsidR="000C13E3" w:rsidRDefault="00C11B76">
          <w:pPr>
            <w:snapToGrid w:val="0"/>
            <w:spacing w:line="240" w:lineRule="atLeast"/>
          </w:pPr>
          <w:r>
            <w:rPr>
              <w:rFonts w:hint="eastAsia"/>
            </w:rPr>
            <w:t>其他</w:t>
          </w:r>
          <w:r>
            <w:t>说明：</w:t>
          </w:r>
        </w:p>
        <w:sdt>
          <w:sdtPr>
            <w:rPr>
              <w:rFonts w:hint="eastAsia"/>
            </w:rPr>
            <w:alias w:val="是否适用：应收账款其他说明[双击切换]"/>
            <w:tag w:val="_GBC_c8da833d28234be8913330da9ab8f46c"/>
            <w:id w:val="323328739"/>
            <w:lock w:val="sdtLocked"/>
            <w:placeholder>
              <w:docPart w:val="GBC22222222222222222222222222222"/>
            </w:placeholder>
          </w:sdtPr>
          <w:sdtEndPr/>
          <w:sdtContent>
            <w:p w:rsidR="000C13E3" w:rsidRDefault="00C11B76">
              <w:pPr>
                <w:snapToGrid w:val="0"/>
                <w:spacing w:line="240" w:lineRule="atLeast"/>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bookmarkStart w:id="192" w:name="_Hlk24102175" w:displacedByCustomXml="next"/>
    <w:sdt>
      <w:sdtPr>
        <w:rPr>
          <w:rFonts w:ascii="宋体" w:hAnsi="宋体" w:cs="宋体"/>
          <w:b w:val="0"/>
          <w:bCs w:val="0"/>
          <w:kern w:val="0"/>
          <w:szCs w:val="21"/>
        </w:rPr>
        <w:alias w:val="模块:应收款项融资"/>
        <w:tag w:val="_SEC_27b579e617f043faa86b5afdc54a44ce"/>
        <w:id w:val="-271323515"/>
        <w:lock w:val="sdtLocked"/>
        <w:placeholder>
          <w:docPart w:val="GBC22222222222222222222222222222"/>
        </w:placeholder>
      </w:sdtPr>
      <w:sdtEndPr/>
      <w:sdtContent>
        <w:p w:rsidR="000C13E3" w:rsidRDefault="00C11B76">
          <w:pPr>
            <w:pStyle w:val="3"/>
            <w:numPr>
              <w:ilvl w:val="0"/>
              <w:numId w:val="73"/>
            </w:numPr>
            <w:rPr>
              <w:szCs w:val="21"/>
            </w:rPr>
          </w:pPr>
          <w:r>
            <w:rPr>
              <w:rFonts w:hint="eastAsia"/>
              <w:szCs w:val="21"/>
            </w:rPr>
            <w:t>应收款项融资</w:t>
          </w:r>
        </w:p>
        <w:sdt>
          <w:sdtPr>
            <w:rPr>
              <w:szCs w:val="21"/>
            </w:rPr>
            <w:alias w:val="是否适用：应收款项融资[双击切换]"/>
            <w:tag w:val="_GBC_e38b7d767cdd4e9f8dd5f7f6ea2330da"/>
            <w:id w:val="88190440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ind w:left="420" w:right="-98"/>
            <w:jc w:val="right"/>
          </w:pPr>
          <w:r>
            <w:rPr>
              <w:rFonts w:hint="eastAsia"/>
            </w:rPr>
            <w:t>单位：</w:t>
          </w:r>
          <w:sdt>
            <w:sdtPr>
              <w:rPr>
                <w:rFonts w:hint="eastAsia"/>
              </w:rPr>
              <w:alias w:val="单位：应收款项融资"/>
              <w:tag w:val="_GBC_718fb908b95f48ec84742dfac4338fd4"/>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币种：</w:t>
          </w:r>
          <w:sdt>
            <w:sdtPr>
              <w:rPr>
                <w:rFonts w:hint="eastAsia"/>
              </w:rPr>
              <w:alias w:val="币种：应收款项融资"/>
              <w:tag w:val="_GBC_e0c43db94ecc4e51b884c86496138ea2"/>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45"/>
            <w:gridCol w:w="2897"/>
            <w:gridCol w:w="2907"/>
          </w:tblGrid>
          <w:tr w:rsidR="000C13E3">
            <w:bookmarkStart w:id="193" w:name="_Hlk13057555" w:displacedByCustomXml="next"/>
            <w:bookmarkStart w:id="194" w:name="_Hlk12969247" w:displacedByCustomXml="next"/>
            <w:sdt>
              <w:sdtPr>
                <w:rPr>
                  <w:rFonts w:ascii="Times New Roman" w:hAnsi="Times New Roman" w:cs="Times New Roman"/>
                </w:rPr>
                <w:tag w:val="_PLD_03e528ffb61e4b53acdd40b3208f06a9"/>
                <w:id w:val="954133468"/>
                <w:lock w:val="sdtLocked"/>
              </w:sdtPr>
              <w:sdtEndPr/>
              <w:sdtContent>
                <w:tc>
                  <w:tcPr>
                    <w:tcW w:w="3245"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8d81c1822e774f6081deb29ea5466dc8"/>
                <w:id w:val="-1311474499"/>
                <w:lock w:val="sdtLocked"/>
              </w:sdtPr>
              <w:sdtEndPr/>
              <w:sdtContent>
                <w:tc>
                  <w:tcPr>
                    <w:tcW w:w="2897" w:type="dxa"/>
                    <w:tcBorders>
                      <w:bottom w:val="single" w:sz="6" w:space="0" w:color="auto"/>
                    </w:tcBorders>
                    <w:shd w:val="clear" w:color="auto" w:fill="auto"/>
                    <w:vAlign w:val="center"/>
                  </w:tcPr>
                  <w:p w:rsidR="000C13E3" w:rsidRDefault="00C11B76">
                    <w:pPr>
                      <w:autoSpaceDE w:val="0"/>
                      <w:autoSpaceDN w:val="0"/>
                      <w:adjustRightInd w:val="0"/>
                      <w:snapToGrid w:val="0"/>
                      <w:spacing w:line="240" w:lineRule="atLeast"/>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c1ad8d0386f942b4b74733e3287ad275"/>
                <w:id w:val="-975217259"/>
                <w:lock w:val="sdtLocked"/>
              </w:sdtPr>
              <w:sdtEndPr/>
              <w:sdtContent>
                <w:tc>
                  <w:tcPr>
                    <w:tcW w:w="2907" w:type="dxa"/>
                    <w:shd w:val="clear" w:color="auto" w:fill="auto"/>
                    <w:vAlign w:val="center"/>
                  </w:tcPr>
                  <w:p w:rsidR="000C13E3" w:rsidRDefault="00C11B76">
                    <w:pPr>
                      <w:autoSpaceDE w:val="0"/>
                      <w:autoSpaceDN w:val="0"/>
                      <w:adjustRightInd w:val="0"/>
                      <w:snapToGrid w:val="0"/>
                      <w:spacing w:line="240" w:lineRule="atLeast"/>
                      <w:jc w:val="center"/>
                      <w:rPr>
                        <w:rFonts w:ascii="Times New Roman" w:hAnsi="Times New Roman" w:cs="Times New Roman"/>
                        <w:szCs w:val="21"/>
                      </w:rPr>
                    </w:pPr>
                    <w:r>
                      <w:rPr>
                        <w:rFonts w:ascii="Times New Roman" w:hAnsi="Times New Roman" w:cs="Times New Roman"/>
                        <w:szCs w:val="21"/>
                      </w:rPr>
                      <w:t>期初余额</w:t>
                    </w:r>
                  </w:p>
                </w:tc>
              </w:sdtContent>
            </w:sdt>
          </w:tr>
          <w:sdt>
            <w:sdtPr>
              <w:rPr>
                <w:rFonts w:ascii="Times New Roman" w:hAnsi="Times New Roman" w:cs="Times New Roman"/>
                <w:szCs w:val="21"/>
              </w:rPr>
              <w:alias w:val="应收款项融资明细"/>
              <w:tag w:val="_TUP_940e825e314d45c5b84fafdc8bddaee8"/>
              <w:id w:val="-2057541805"/>
              <w:lock w:val="sdtLocked"/>
              <w:placeholder>
                <w:docPart w:val="{2796a476-b833-4605-89e5-fd799a6ccf4c}"/>
              </w:placeholder>
            </w:sdtPr>
            <w:sdtEndPr/>
            <w:sdtContent>
              <w:tr w:rsidR="000C13E3">
                <w:tc>
                  <w:tcPr>
                    <w:tcW w:w="3245" w:type="dxa"/>
                    <w:shd w:val="clear" w:color="auto" w:fill="auto"/>
                  </w:tcPr>
                  <w:p w:rsidR="000C13E3" w:rsidRDefault="00C11B76">
                    <w:pPr>
                      <w:autoSpaceDE w:val="0"/>
                      <w:autoSpaceDN w:val="0"/>
                      <w:adjustRightInd w:val="0"/>
                      <w:rPr>
                        <w:rFonts w:ascii="Times New Roman" w:hAnsi="Times New Roman" w:cs="Times New Roman"/>
                        <w:szCs w:val="21"/>
                      </w:rPr>
                    </w:pPr>
                    <w:r>
                      <w:rPr>
                        <w:rFonts w:ascii="Times New Roman" w:hAnsi="Times New Roman" w:cs="Times New Roman"/>
                        <w:szCs w:val="21"/>
                      </w:rPr>
                      <w:t>应收票据</w:t>
                    </w:r>
                  </w:p>
                </w:tc>
                <w:tc>
                  <w:tcPr>
                    <w:tcW w:w="2897" w:type="dxa"/>
                    <w:tcBorders>
                      <w:top w:val="single" w:sz="6" w:space="0" w:color="auto"/>
                      <w:bottom w:val="single" w:sz="6"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43,788,656.54</w:t>
                    </w:r>
                  </w:p>
                </w:tc>
                <w:tc>
                  <w:tcPr>
                    <w:tcW w:w="2907"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126,235,264.65</w:t>
                    </w:r>
                  </w:p>
                </w:tc>
              </w:tr>
            </w:sdtContent>
          </w:sdt>
          <w:sdt>
            <w:sdtPr>
              <w:rPr>
                <w:rFonts w:ascii="Times New Roman" w:hAnsi="Times New Roman" w:cs="Times New Roman"/>
              </w:rPr>
              <w:alias w:val="应收款项融资明细"/>
              <w:tag w:val="_TUP_940e825e314d45c5b84fafdc8bddaee8"/>
              <w:id w:val="-466899113"/>
              <w:lock w:val="sdtLocked"/>
              <w:placeholder>
                <w:docPart w:val="{2796a476-b833-4605-89e5-fd799a6ccf4c}"/>
              </w:placeholder>
            </w:sdtPr>
            <w:sdtEndPr/>
            <w:sdtContent>
              <w:tr w:rsidR="000C13E3">
                <w:sdt>
                  <w:sdtPr>
                    <w:rPr>
                      <w:rFonts w:ascii="Times New Roman" w:hAnsi="Times New Roman" w:cs="Times New Roman"/>
                    </w:rPr>
                    <w:tag w:val="_PLD_c114cbc8272a41bb85c22331b0e83096"/>
                    <w:id w:val="1095206759"/>
                    <w:lock w:val="sdtLocked"/>
                  </w:sdtPr>
                  <w:sdtEndPr/>
                  <w:sdtContent>
                    <w:tc>
                      <w:tcPr>
                        <w:tcW w:w="3245"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合计</w:t>
                        </w:r>
                      </w:p>
                    </w:tc>
                  </w:sdtContent>
                </w:sdt>
                <w:tc>
                  <w:tcPr>
                    <w:tcW w:w="2897" w:type="dxa"/>
                    <w:tcBorders>
                      <w:top w:val="single" w:sz="6" w:space="0" w:color="auto"/>
                      <w:bottom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43,788,656.54</w:t>
                    </w:r>
                  </w:p>
                </w:tc>
                <w:tc>
                  <w:tcPr>
                    <w:tcW w:w="2907"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126,235,264.65</w:t>
                    </w:r>
                  </w:p>
                </w:tc>
              </w:tr>
            </w:sdtContent>
          </w:sdt>
        </w:tbl>
        <w:p w:rsidR="000C13E3" w:rsidRDefault="000C13E3"/>
        <w:p w:rsidR="000C13E3" w:rsidRDefault="00C11B76">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1265a117176c43939de7d6d1e043f692"/>
            <w:id w:val="66674992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alias w:val="应收款项融资本期增减变动及公允价值变动情况"/>
            <w:tag w:val="_GBC_700eec67c70943f6b1187ef40ea2b404"/>
            <w:id w:val="615262128"/>
            <w:lock w:val="sdtLocked"/>
            <w:placeholder>
              <w:docPart w:val="GBC22222222222222222222222222222"/>
            </w:placeholder>
          </w:sdtPr>
          <w:sdtEndPr/>
          <w:sdtContent>
            <w:p w:rsidR="000C13E3" w:rsidRDefault="000C13E3"/>
            <w:tbl>
              <w:tblPr>
                <w:tblStyle w:val="17"/>
                <w:tblW w:w="8823" w:type="dxa"/>
                <w:tblInd w:w="-34" w:type="dxa"/>
                <w:tblLayout w:type="fixed"/>
                <w:tblLook w:val="04A0" w:firstRow="1" w:lastRow="0" w:firstColumn="1" w:lastColumn="0" w:noHBand="0" w:noVBand="1"/>
              </w:tblPr>
              <w:tblGrid>
                <w:gridCol w:w="1142"/>
                <w:gridCol w:w="1684"/>
                <w:gridCol w:w="747"/>
                <w:gridCol w:w="1861"/>
                <w:gridCol w:w="809"/>
                <w:gridCol w:w="1756"/>
                <w:gridCol w:w="824"/>
              </w:tblGrid>
              <w:tr w:rsidR="000C13E3">
                <w:trPr>
                  <w:trHeight w:val="340"/>
                </w:trPr>
                <w:tc>
                  <w:tcPr>
                    <w:tcW w:w="1142" w:type="dxa"/>
                    <w:vMerge w:val="restart"/>
                    <w:vAlign w:val="center"/>
                  </w:tcPr>
                  <w:p w:rsidR="000C13E3" w:rsidRDefault="00C11B76">
                    <w:pPr>
                      <w:adjustRightInd w:val="0"/>
                      <w:snapToGrid w:val="0"/>
                      <w:spacing w:line="200" w:lineRule="atLeast"/>
                      <w:jc w:val="center"/>
                      <w:rPr>
                        <w:sz w:val="22"/>
                        <w:szCs w:val="22"/>
                      </w:rPr>
                    </w:pPr>
                    <w:r>
                      <w:rPr>
                        <w:rFonts w:hint="eastAsia"/>
                        <w:sz w:val="22"/>
                        <w:szCs w:val="22"/>
                      </w:rPr>
                      <w:t>项目</w:t>
                    </w:r>
                  </w:p>
                </w:tc>
                <w:tc>
                  <w:tcPr>
                    <w:tcW w:w="2431" w:type="dxa"/>
                    <w:gridSpan w:val="2"/>
                    <w:vAlign w:val="center"/>
                  </w:tcPr>
                  <w:p w:rsidR="000C13E3" w:rsidRDefault="00C11B76">
                    <w:pPr>
                      <w:adjustRightInd w:val="0"/>
                      <w:snapToGrid w:val="0"/>
                      <w:spacing w:line="200" w:lineRule="atLeast"/>
                      <w:jc w:val="center"/>
                      <w:rPr>
                        <w:sz w:val="22"/>
                        <w:szCs w:val="22"/>
                      </w:rPr>
                    </w:pPr>
                    <w:r>
                      <w:rPr>
                        <w:rFonts w:hint="eastAsia"/>
                        <w:sz w:val="22"/>
                        <w:szCs w:val="22"/>
                      </w:rPr>
                      <w:t>年初余额</w:t>
                    </w:r>
                  </w:p>
                </w:tc>
                <w:tc>
                  <w:tcPr>
                    <w:tcW w:w="2670" w:type="dxa"/>
                    <w:gridSpan w:val="2"/>
                    <w:vAlign w:val="center"/>
                  </w:tcPr>
                  <w:p w:rsidR="000C13E3" w:rsidRDefault="00C11B76">
                    <w:pPr>
                      <w:adjustRightInd w:val="0"/>
                      <w:snapToGrid w:val="0"/>
                      <w:spacing w:line="200" w:lineRule="atLeast"/>
                      <w:jc w:val="center"/>
                      <w:rPr>
                        <w:sz w:val="22"/>
                        <w:szCs w:val="22"/>
                      </w:rPr>
                    </w:pPr>
                    <w:r>
                      <w:rPr>
                        <w:sz w:val="22"/>
                        <w:szCs w:val="22"/>
                      </w:rPr>
                      <w:t>本期变动</w:t>
                    </w:r>
                  </w:p>
                </w:tc>
                <w:tc>
                  <w:tcPr>
                    <w:tcW w:w="2580" w:type="dxa"/>
                    <w:gridSpan w:val="2"/>
                    <w:vAlign w:val="center"/>
                  </w:tcPr>
                  <w:p w:rsidR="000C13E3" w:rsidRDefault="00C11B76">
                    <w:pPr>
                      <w:adjustRightInd w:val="0"/>
                      <w:snapToGrid w:val="0"/>
                      <w:spacing w:line="200" w:lineRule="atLeast"/>
                      <w:jc w:val="center"/>
                      <w:rPr>
                        <w:sz w:val="22"/>
                        <w:szCs w:val="22"/>
                      </w:rPr>
                    </w:pPr>
                    <w:r>
                      <w:rPr>
                        <w:rFonts w:hint="eastAsia"/>
                        <w:sz w:val="22"/>
                        <w:szCs w:val="22"/>
                      </w:rPr>
                      <w:t>期末余额</w:t>
                    </w:r>
                  </w:p>
                </w:tc>
              </w:tr>
              <w:tr w:rsidR="000C13E3">
                <w:trPr>
                  <w:trHeight w:val="340"/>
                </w:trPr>
                <w:tc>
                  <w:tcPr>
                    <w:tcW w:w="1142" w:type="dxa"/>
                    <w:vMerge/>
                    <w:vAlign w:val="center"/>
                  </w:tcPr>
                  <w:p w:rsidR="000C13E3" w:rsidRDefault="000C13E3">
                    <w:pPr>
                      <w:adjustRightInd w:val="0"/>
                      <w:snapToGrid w:val="0"/>
                      <w:spacing w:line="200" w:lineRule="atLeast"/>
                      <w:jc w:val="center"/>
                      <w:rPr>
                        <w:sz w:val="22"/>
                        <w:szCs w:val="22"/>
                      </w:rPr>
                    </w:pPr>
                  </w:p>
                </w:tc>
                <w:tc>
                  <w:tcPr>
                    <w:tcW w:w="1684" w:type="dxa"/>
                    <w:vAlign w:val="center"/>
                  </w:tcPr>
                  <w:p w:rsidR="000C13E3" w:rsidRDefault="00C11B76">
                    <w:pPr>
                      <w:adjustRightInd w:val="0"/>
                      <w:snapToGrid w:val="0"/>
                      <w:spacing w:line="200" w:lineRule="atLeast"/>
                      <w:jc w:val="center"/>
                      <w:rPr>
                        <w:sz w:val="22"/>
                        <w:szCs w:val="22"/>
                      </w:rPr>
                    </w:pPr>
                    <w:r>
                      <w:rPr>
                        <w:rFonts w:hint="eastAsia"/>
                        <w:sz w:val="22"/>
                        <w:szCs w:val="22"/>
                      </w:rPr>
                      <w:t>成本</w:t>
                    </w:r>
                  </w:p>
                </w:tc>
                <w:tc>
                  <w:tcPr>
                    <w:tcW w:w="747" w:type="dxa"/>
                    <w:vAlign w:val="center"/>
                  </w:tcPr>
                  <w:p w:rsidR="000C13E3" w:rsidRDefault="00C11B76">
                    <w:pPr>
                      <w:adjustRightInd w:val="0"/>
                      <w:snapToGrid w:val="0"/>
                      <w:spacing w:line="200" w:lineRule="atLeast"/>
                      <w:jc w:val="center"/>
                      <w:rPr>
                        <w:sz w:val="22"/>
                        <w:szCs w:val="22"/>
                      </w:rPr>
                    </w:pPr>
                    <w:r>
                      <w:rPr>
                        <w:rFonts w:hint="eastAsia"/>
                        <w:sz w:val="22"/>
                        <w:szCs w:val="22"/>
                      </w:rPr>
                      <w:t>公允价值变动</w:t>
                    </w:r>
                  </w:p>
                </w:tc>
                <w:tc>
                  <w:tcPr>
                    <w:tcW w:w="1861" w:type="dxa"/>
                    <w:vAlign w:val="center"/>
                  </w:tcPr>
                  <w:p w:rsidR="000C13E3" w:rsidRDefault="00C11B76">
                    <w:pPr>
                      <w:adjustRightInd w:val="0"/>
                      <w:snapToGrid w:val="0"/>
                      <w:spacing w:line="200" w:lineRule="atLeast"/>
                      <w:jc w:val="center"/>
                      <w:rPr>
                        <w:sz w:val="22"/>
                        <w:szCs w:val="22"/>
                      </w:rPr>
                    </w:pPr>
                    <w:r>
                      <w:rPr>
                        <w:rFonts w:hint="eastAsia"/>
                        <w:sz w:val="22"/>
                        <w:szCs w:val="22"/>
                      </w:rPr>
                      <w:t>成本</w:t>
                    </w:r>
                  </w:p>
                </w:tc>
                <w:tc>
                  <w:tcPr>
                    <w:tcW w:w="809" w:type="dxa"/>
                    <w:vAlign w:val="center"/>
                  </w:tcPr>
                  <w:p w:rsidR="000C13E3" w:rsidRDefault="00C11B76">
                    <w:pPr>
                      <w:adjustRightInd w:val="0"/>
                      <w:snapToGrid w:val="0"/>
                      <w:spacing w:line="200" w:lineRule="atLeast"/>
                      <w:jc w:val="center"/>
                      <w:rPr>
                        <w:sz w:val="22"/>
                        <w:szCs w:val="22"/>
                      </w:rPr>
                    </w:pPr>
                    <w:r>
                      <w:rPr>
                        <w:rFonts w:hint="eastAsia"/>
                        <w:sz w:val="22"/>
                        <w:szCs w:val="22"/>
                      </w:rPr>
                      <w:t>公允价值变动</w:t>
                    </w:r>
                  </w:p>
                </w:tc>
                <w:tc>
                  <w:tcPr>
                    <w:tcW w:w="1756" w:type="dxa"/>
                    <w:vAlign w:val="center"/>
                  </w:tcPr>
                  <w:p w:rsidR="000C13E3" w:rsidRDefault="00C11B76">
                    <w:pPr>
                      <w:adjustRightInd w:val="0"/>
                      <w:snapToGrid w:val="0"/>
                      <w:spacing w:line="200" w:lineRule="atLeast"/>
                      <w:jc w:val="center"/>
                      <w:rPr>
                        <w:sz w:val="22"/>
                        <w:szCs w:val="22"/>
                      </w:rPr>
                    </w:pPr>
                    <w:r>
                      <w:rPr>
                        <w:rFonts w:hint="eastAsia"/>
                        <w:sz w:val="22"/>
                        <w:szCs w:val="22"/>
                      </w:rPr>
                      <w:t>成本</w:t>
                    </w:r>
                  </w:p>
                </w:tc>
                <w:tc>
                  <w:tcPr>
                    <w:tcW w:w="824" w:type="dxa"/>
                    <w:vAlign w:val="center"/>
                  </w:tcPr>
                  <w:p w:rsidR="000C13E3" w:rsidRDefault="00C11B76">
                    <w:pPr>
                      <w:adjustRightInd w:val="0"/>
                      <w:snapToGrid w:val="0"/>
                      <w:spacing w:line="200" w:lineRule="atLeast"/>
                      <w:jc w:val="center"/>
                      <w:rPr>
                        <w:sz w:val="22"/>
                        <w:szCs w:val="22"/>
                      </w:rPr>
                    </w:pPr>
                    <w:r>
                      <w:rPr>
                        <w:rFonts w:hint="eastAsia"/>
                        <w:sz w:val="22"/>
                        <w:szCs w:val="22"/>
                      </w:rPr>
                      <w:t>公允价值变动</w:t>
                    </w:r>
                  </w:p>
                </w:tc>
              </w:tr>
              <w:tr w:rsidR="000C13E3">
                <w:trPr>
                  <w:trHeight w:val="340"/>
                </w:trPr>
                <w:tc>
                  <w:tcPr>
                    <w:tcW w:w="1142" w:type="dxa"/>
                    <w:vAlign w:val="center"/>
                  </w:tcPr>
                  <w:p w:rsidR="000C13E3" w:rsidRDefault="00C11B76">
                    <w:pPr>
                      <w:adjustRightInd w:val="0"/>
                      <w:snapToGrid w:val="0"/>
                      <w:spacing w:line="200" w:lineRule="atLeast"/>
                      <w:rPr>
                        <w:sz w:val="22"/>
                        <w:szCs w:val="22"/>
                      </w:rPr>
                    </w:pPr>
                    <w:r>
                      <w:rPr>
                        <w:rFonts w:hint="eastAsia"/>
                        <w:sz w:val="22"/>
                        <w:szCs w:val="22"/>
                      </w:rPr>
                      <w:t>应收票据</w:t>
                    </w:r>
                  </w:p>
                </w:tc>
                <w:tc>
                  <w:tcPr>
                    <w:tcW w:w="1684" w:type="dxa"/>
                    <w:vAlign w:val="center"/>
                  </w:tcPr>
                  <w:p w:rsidR="000C13E3" w:rsidRDefault="00C11B76">
                    <w:pPr>
                      <w:adjustRightInd w:val="0"/>
                      <w:snapToGrid w:val="0"/>
                      <w:spacing w:line="200" w:lineRule="atLeast"/>
                      <w:jc w:val="right"/>
                      <w:rPr>
                        <w:rFonts w:ascii="Times New Roman" w:hAnsi="Times New Roman" w:cs="Times New Roman"/>
                        <w:szCs w:val="21"/>
                      </w:rPr>
                    </w:pPr>
                    <w:r>
                      <w:rPr>
                        <w:rFonts w:ascii="Times New Roman" w:hAnsi="Times New Roman" w:cs="Times New Roman"/>
                        <w:szCs w:val="21"/>
                      </w:rPr>
                      <w:t>126,235,264.65</w:t>
                    </w:r>
                  </w:p>
                </w:tc>
                <w:tc>
                  <w:tcPr>
                    <w:tcW w:w="747" w:type="dxa"/>
                    <w:vAlign w:val="center"/>
                  </w:tcPr>
                  <w:p w:rsidR="000C13E3" w:rsidRDefault="000C13E3">
                    <w:pPr>
                      <w:adjustRightInd w:val="0"/>
                      <w:snapToGrid w:val="0"/>
                      <w:spacing w:line="200" w:lineRule="atLeast"/>
                      <w:jc w:val="right"/>
                      <w:rPr>
                        <w:rFonts w:ascii="Times New Roman" w:hAnsi="Times New Roman" w:cs="Times New Roman"/>
                        <w:szCs w:val="21"/>
                      </w:rPr>
                    </w:pPr>
                  </w:p>
                </w:tc>
                <w:tc>
                  <w:tcPr>
                    <w:tcW w:w="1861" w:type="dxa"/>
                    <w:vAlign w:val="center"/>
                  </w:tcPr>
                  <w:p w:rsidR="000C13E3" w:rsidRDefault="00C11B76">
                    <w:pPr>
                      <w:adjustRightInd w:val="0"/>
                      <w:snapToGrid w:val="0"/>
                      <w:spacing w:line="200" w:lineRule="atLeast"/>
                      <w:jc w:val="right"/>
                      <w:rPr>
                        <w:rFonts w:ascii="Times New Roman" w:hAnsi="Times New Roman" w:cs="Times New Roman"/>
                        <w:szCs w:val="21"/>
                      </w:rPr>
                    </w:pPr>
                    <w:r>
                      <w:rPr>
                        <w:rFonts w:ascii="Times New Roman" w:hAnsi="Times New Roman" w:cs="Times New Roman"/>
                        <w:szCs w:val="21"/>
                      </w:rPr>
                      <w:t>-82,446,608.11</w:t>
                    </w:r>
                  </w:p>
                </w:tc>
                <w:tc>
                  <w:tcPr>
                    <w:tcW w:w="809" w:type="dxa"/>
                    <w:vAlign w:val="center"/>
                  </w:tcPr>
                  <w:p w:rsidR="000C13E3" w:rsidRDefault="00C11B76">
                    <w:pPr>
                      <w:adjustRightInd w:val="0"/>
                      <w:snapToGrid w:val="0"/>
                      <w:spacing w:line="200" w:lineRule="atLeast"/>
                      <w:jc w:val="right"/>
                      <w:rPr>
                        <w:rFonts w:ascii="Times New Roman" w:hAnsi="Times New Roman" w:cs="Times New Roman"/>
                        <w:szCs w:val="21"/>
                      </w:rPr>
                    </w:pPr>
                    <w:r>
                      <w:rPr>
                        <w:rFonts w:ascii="Times New Roman" w:hAnsi="Times New Roman" w:cs="Times New Roman"/>
                        <w:szCs w:val="21"/>
                      </w:rPr>
                      <w:t> </w:t>
                    </w:r>
                  </w:p>
                </w:tc>
                <w:tc>
                  <w:tcPr>
                    <w:tcW w:w="1756" w:type="dxa"/>
                    <w:vAlign w:val="center"/>
                  </w:tcPr>
                  <w:p w:rsidR="000C13E3" w:rsidRDefault="00C11B76">
                    <w:pPr>
                      <w:adjustRightInd w:val="0"/>
                      <w:snapToGrid w:val="0"/>
                      <w:spacing w:line="200" w:lineRule="atLeast"/>
                      <w:jc w:val="right"/>
                      <w:rPr>
                        <w:rFonts w:ascii="Times New Roman" w:hAnsi="Times New Roman" w:cs="Times New Roman"/>
                        <w:szCs w:val="21"/>
                      </w:rPr>
                    </w:pPr>
                    <w:r>
                      <w:rPr>
                        <w:rFonts w:ascii="Times New Roman" w:hAnsi="Times New Roman" w:cs="Times New Roman"/>
                        <w:szCs w:val="21"/>
                      </w:rPr>
                      <w:t> 43,788,656.54</w:t>
                    </w:r>
                  </w:p>
                </w:tc>
                <w:tc>
                  <w:tcPr>
                    <w:tcW w:w="824" w:type="dxa"/>
                    <w:vAlign w:val="center"/>
                  </w:tcPr>
                  <w:p w:rsidR="000C13E3" w:rsidRDefault="000C13E3">
                    <w:pPr>
                      <w:adjustRightInd w:val="0"/>
                      <w:snapToGrid w:val="0"/>
                      <w:spacing w:line="200" w:lineRule="atLeast"/>
                      <w:jc w:val="center"/>
                      <w:rPr>
                        <w:rFonts w:ascii="Times New Roman" w:hAnsi="Times New Roman" w:cs="Times New Roman"/>
                        <w:szCs w:val="21"/>
                      </w:rPr>
                    </w:pPr>
                  </w:p>
                </w:tc>
              </w:tr>
              <w:tr w:rsidR="000C13E3">
                <w:trPr>
                  <w:trHeight w:val="340"/>
                </w:trPr>
                <w:tc>
                  <w:tcPr>
                    <w:tcW w:w="1142" w:type="dxa"/>
                    <w:vAlign w:val="center"/>
                  </w:tcPr>
                  <w:p w:rsidR="000C13E3" w:rsidRDefault="00C11B76">
                    <w:pPr>
                      <w:adjustRightInd w:val="0"/>
                      <w:snapToGrid w:val="0"/>
                      <w:spacing w:line="200" w:lineRule="atLeast"/>
                      <w:jc w:val="center"/>
                      <w:rPr>
                        <w:sz w:val="22"/>
                        <w:szCs w:val="22"/>
                      </w:rPr>
                    </w:pPr>
                    <w:r>
                      <w:rPr>
                        <w:rFonts w:hint="eastAsia"/>
                        <w:sz w:val="22"/>
                        <w:szCs w:val="22"/>
                      </w:rPr>
                      <w:t>合计</w:t>
                    </w:r>
                  </w:p>
                </w:tc>
                <w:tc>
                  <w:tcPr>
                    <w:tcW w:w="1684" w:type="dxa"/>
                    <w:vAlign w:val="center"/>
                  </w:tcPr>
                  <w:p w:rsidR="000C13E3" w:rsidRDefault="00C11B76">
                    <w:pPr>
                      <w:adjustRightInd w:val="0"/>
                      <w:snapToGrid w:val="0"/>
                      <w:spacing w:line="200" w:lineRule="atLeast"/>
                      <w:jc w:val="right"/>
                      <w:rPr>
                        <w:rFonts w:ascii="Times New Roman" w:hAnsi="Times New Roman" w:cs="Times New Roman"/>
                        <w:szCs w:val="21"/>
                      </w:rPr>
                    </w:pPr>
                    <w:r>
                      <w:rPr>
                        <w:rFonts w:ascii="Times New Roman" w:hAnsi="Times New Roman" w:cs="Times New Roman"/>
                        <w:szCs w:val="21"/>
                      </w:rPr>
                      <w:t>126,235,264.65</w:t>
                    </w:r>
                  </w:p>
                </w:tc>
                <w:tc>
                  <w:tcPr>
                    <w:tcW w:w="747" w:type="dxa"/>
                    <w:vAlign w:val="center"/>
                  </w:tcPr>
                  <w:p w:rsidR="000C13E3" w:rsidRDefault="000C13E3">
                    <w:pPr>
                      <w:adjustRightInd w:val="0"/>
                      <w:snapToGrid w:val="0"/>
                      <w:spacing w:line="200" w:lineRule="atLeast"/>
                      <w:jc w:val="right"/>
                      <w:rPr>
                        <w:rFonts w:ascii="Times New Roman" w:hAnsi="Times New Roman" w:cs="Times New Roman"/>
                        <w:szCs w:val="21"/>
                      </w:rPr>
                    </w:pPr>
                  </w:p>
                </w:tc>
                <w:tc>
                  <w:tcPr>
                    <w:tcW w:w="1861" w:type="dxa"/>
                    <w:vAlign w:val="center"/>
                  </w:tcPr>
                  <w:p w:rsidR="000C13E3" w:rsidRDefault="00C11B76">
                    <w:pPr>
                      <w:adjustRightInd w:val="0"/>
                      <w:snapToGrid w:val="0"/>
                      <w:spacing w:line="200" w:lineRule="atLeast"/>
                      <w:jc w:val="right"/>
                      <w:rPr>
                        <w:rFonts w:ascii="Times New Roman" w:hAnsi="Times New Roman" w:cs="Times New Roman"/>
                        <w:szCs w:val="21"/>
                      </w:rPr>
                    </w:pPr>
                    <w:r>
                      <w:rPr>
                        <w:rFonts w:ascii="Times New Roman" w:hAnsi="Times New Roman" w:cs="Times New Roman"/>
                        <w:szCs w:val="21"/>
                      </w:rPr>
                      <w:t>-82,446,608.11</w:t>
                    </w:r>
                  </w:p>
                </w:tc>
                <w:tc>
                  <w:tcPr>
                    <w:tcW w:w="809" w:type="dxa"/>
                    <w:vAlign w:val="center"/>
                  </w:tcPr>
                  <w:p w:rsidR="000C13E3" w:rsidRDefault="00C11B76">
                    <w:pPr>
                      <w:adjustRightInd w:val="0"/>
                      <w:snapToGrid w:val="0"/>
                      <w:spacing w:line="200" w:lineRule="atLeast"/>
                      <w:jc w:val="right"/>
                      <w:rPr>
                        <w:rFonts w:ascii="Times New Roman" w:hAnsi="Times New Roman" w:cs="Times New Roman"/>
                        <w:szCs w:val="21"/>
                      </w:rPr>
                    </w:pPr>
                    <w:r>
                      <w:rPr>
                        <w:rFonts w:ascii="Times New Roman" w:hAnsi="Times New Roman" w:cs="Times New Roman"/>
                        <w:szCs w:val="21"/>
                      </w:rPr>
                      <w:t> </w:t>
                    </w:r>
                  </w:p>
                </w:tc>
                <w:tc>
                  <w:tcPr>
                    <w:tcW w:w="1756" w:type="dxa"/>
                    <w:vAlign w:val="center"/>
                  </w:tcPr>
                  <w:p w:rsidR="000C13E3" w:rsidRDefault="00C11B76">
                    <w:pPr>
                      <w:adjustRightInd w:val="0"/>
                      <w:snapToGrid w:val="0"/>
                      <w:spacing w:line="200" w:lineRule="atLeast"/>
                      <w:jc w:val="right"/>
                      <w:rPr>
                        <w:rFonts w:ascii="Times New Roman" w:hAnsi="Times New Roman" w:cs="Times New Roman"/>
                        <w:szCs w:val="21"/>
                      </w:rPr>
                    </w:pPr>
                    <w:r>
                      <w:rPr>
                        <w:rFonts w:ascii="Times New Roman" w:hAnsi="Times New Roman" w:cs="Times New Roman"/>
                        <w:szCs w:val="21"/>
                      </w:rPr>
                      <w:t> 43,788,656.54</w:t>
                    </w:r>
                  </w:p>
                </w:tc>
                <w:tc>
                  <w:tcPr>
                    <w:tcW w:w="824" w:type="dxa"/>
                    <w:vAlign w:val="center"/>
                  </w:tcPr>
                  <w:p w:rsidR="000C13E3" w:rsidRDefault="000C13E3"/>
                </w:tc>
              </w:tr>
            </w:tbl>
            <w:p w:rsidR="000C13E3" w:rsidRDefault="00362B2C"/>
          </w:sdtContent>
        </w:sdt>
        <w:bookmarkEnd w:id="193"/>
        <w:p w:rsidR="000C13E3" w:rsidRDefault="00C11B76">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a10a2347420a40cfafa111a546252535"/>
            <w:id w:val="-192225225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bookmarkEnd w:id="194"/>
        <w:p w:rsidR="000C13E3" w:rsidRDefault="000C13E3"/>
        <w:p w:rsidR="000C13E3" w:rsidRDefault="00C11B76">
          <w:r>
            <w:rPr>
              <w:rFonts w:hint="eastAsia"/>
            </w:rPr>
            <w:t>其他</w:t>
          </w:r>
          <w:r>
            <w:t>说明</w:t>
          </w:r>
          <w:r>
            <w:rPr>
              <w:rFonts w:hint="eastAsia"/>
            </w:rPr>
            <w:t>：</w:t>
          </w:r>
        </w:p>
        <w:bookmarkStart w:id="195" w:name="_Hlk13057390" w:displacedByCustomXml="next"/>
        <w:sdt>
          <w:sdtPr>
            <w:rPr>
              <w:rFonts w:hint="eastAsia"/>
            </w:rPr>
            <w:alias w:val="是否适用：应收款项融资其他说明[双击切换]"/>
            <w:tag w:val="_GBC_19d5ef5dfbe64f2d98d9ab83a2e48c14"/>
            <w:id w:val="-162479674"/>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szCs w:val="21"/>
            </w:rPr>
          </w:pPr>
        </w:p>
      </w:sdtContent>
    </w:sdt>
    <w:bookmarkEnd w:id="192"/>
    <w:bookmarkEnd w:id="195"/>
    <w:p w:rsidR="000C13E3" w:rsidRDefault="000C13E3">
      <w:pPr>
        <w:rPr>
          <w:szCs w:val="21"/>
        </w:rPr>
      </w:pPr>
    </w:p>
    <w:p w:rsidR="000C13E3" w:rsidRDefault="00C11B76">
      <w:pPr>
        <w:pStyle w:val="3"/>
        <w:numPr>
          <w:ilvl w:val="0"/>
          <w:numId w:val="73"/>
        </w:numPr>
      </w:pPr>
      <w:r>
        <w:rPr>
          <w:rFonts w:hint="eastAsia"/>
        </w:rPr>
        <w:t>预付款项</w:t>
      </w:r>
    </w:p>
    <w:sdt>
      <w:sdtPr>
        <w:rPr>
          <w:rFonts w:asciiTheme="minorHAnsi" w:eastAsia="宋体" w:hAnsiTheme="minorHAnsi" w:cs="宋体" w:hint="eastAsia"/>
          <w:b w:val="0"/>
          <w:bCs w:val="0"/>
          <w:kern w:val="0"/>
          <w:szCs w:val="22"/>
        </w:rPr>
        <w:alias w:val="模块:预付款项按账龄列示"/>
        <w:tag w:val="_SEC_c3a77c7d5fc54cf3891eeb30bc294643"/>
        <w:id w:val="-221370187"/>
        <w:lock w:val="sdtLocked"/>
        <w:placeholder>
          <w:docPart w:val="GBC22222222222222222222222222222"/>
        </w:placeholder>
      </w:sdtPr>
      <w:sdtEndPr>
        <w:rPr>
          <w:rFonts w:ascii="宋体" w:hAnsi="宋体" w:hint="default"/>
          <w:szCs w:val="24"/>
        </w:rPr>
      </w:sdtEndPr>
      <w:sdtContent>
        <w:p w:rsidR="000C13E3" w:rsidRDefault="00C11B76">
          <w:pPr>
            <w:pStyle w:val="4"/>
            <w:numPr>
              <w:ilvl w:val="3"/>
              <w:numId w:val="76"/>
            </w:numPr>
            <w:ind w:left="426" w:hanging="426"/>
          </w:pPr>
          <w:r>
            <w:rPr>
              <w:rFonts w:hint="eastAsia"/>
            </w:rPr>
            <w:t>预付款项按账龄列示</w:t>
          </w:r>
        </w:p>
        <w:sdt>
          <w:sdtPr>
            <w:rPr>
              <w:rFonts w:hint="eastAsia"/>
            </w:rPr>
            <w:alias w:val="是否适用：预付款项按账龄列示[双击切换]"/>
            <w:tag w:val="_GBC_9c50af2eedb44a33921bab4a9f5ef35c"/>
            <w:id w:val="-434363730"/>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b/>
              <w:szCs w:val="21"/>
            </w:rPr>
          </w:pPr>
          <w:r>
            <w:rPr>
              <w:rFonts w:hint="eastAsia"/>
              <w:szCs w:val="21"/>
            </w:rPr>
            <w:t>单位：</w:t>
          </w:r>
          <w:sdt>
            <w:sdtPr>
              <w:rPr>
                <w:rFonts w:hint="eastAsia"/>
                <w:szCs w:val="21"/>
              </w:rPr>
              <w:alias w:val="单位：财务附注：预付账款账龄"/>
              <w:tag w:val="_GBC_25e874c523c14d528beabbdb96c27981"/>
              <w:id w:val="875874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预付账款账龄"/>
              <w:tag w:val="_GBC_5fd49f072b7e406886d7d66537c647e5"/>
              <w:id w:val="1398930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386"/>
            <w:gridCol w:w="1926"/>
            <w:gridCol w:w="1911"/>
            <w:gridCol w:w="1910"/>
            <w:gridCol w:w="1926"/>
          </w:tblGrid>
          <w:tr w:rsidR="000C13E3">
            <w:trPr>
              <w:cantSplit/>
              <w:trHeight w:val="237"/>
            </w:trPr>
            <w:sdt>
              <w:sdtPr>
                <w:rPr>
                  <w:rFonts w:ascii="Times New Roman" w:hAnsi="Times New Roman" w:cs="Times New Roman"/>
                </w:rPr>
                <w:tag w:val="_PLD_497c76328aa14442bd9ed8d02efaffdc"/>
                <w:id w:val="233356642"/>
                <w:lock w:val="sdtLocked"/>
              </w:sdtPr>
              <w:sdtEndPr/>
              <w:sdtContent>
                <w:tc>
                  <w:tcPr>
                    <w:tcW w:w="1386" w:type="dxa"/>
                    <w:vMerge w:val="restart"/>
                    <w:vAlign w:val="center"/>
                  </w:tcPr>
                  <w:p w:rsidR="000C13E3" w:rsidRDefault="00C11B76">
                    <w:pPr>
                      <w:ind w:right="5"/>
                      <w:jc w:val="center"/>
                      <w:rPr>
                        <w:rFonts w:ascii="Times New Roman" w:hAnsi="Times New Roman" w:cs="Times New Roman"/>
                        <w:szCs w:val="21"/>
                      </w:rPr>
                    </w:pPr>
                    <w:r>
                      <w:rPr>
                        <w:rFonts w:ascii="Times New Roman" w:hAnsi="Times New Roman" w:cs="Times New Roman"/>
                        <w:szCs w:val="21"/>
                      </w:rPr>
                      <w:t>账龄</w:t>
                    </w:r>
                  </w:p>
                </w:tc>
              </w:sdtContent>
            </w:sdt>
            <w:sdt>
              <w:sdtPr>
                <w:rPr>
                  <w:rFonts w:ascii="Times New Roman" w:hAnsi="Times New Roman" w:cs="Times New Roman"/>
                </w:rPr>
                <w:tag w:val="_PLD_3c7cef9fd55549768916decb59114918"/>
                <w:id w:val="-1053457446"/>
                <w:lock w:val="sdtLocked"/>
              </w:sdtPr>
              <w:sdtEndPr/>
              <w:sdtContent>
                <w:tc>
                  <w:tcPr>
                    <w:tcW w:w="3837" w:type="dxa"/>
                    <w:gridSpan w:val="2"/>
                    <w:vAlign w:val="center"/>
                  </w:tcPr>
                  <w:p w:rsidR="000C13E3" w:rsidRDefault="00C11B76">
                    <w:pPr>
                      <w:ind w:right="5"/>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3338d9aea932468fa8faa1bef2db4526"/>
                <w:id w:val="-1327200846"/>
                <w:lock w:val="sdtLocked"/>
              </w:sdtPr>
              <w:sdtEndPr/>
              <w:sdtContent>
                <w:tc>
                  <w:tcPr>
                    <w:tcW w:w="3836" w:type="dxa"/>
                    <w:gridSpan w:val="2"/>
                    <w:vAlign w:val="center"/>
                  </w:tcPr>
                  <w:p w:rsidR="000C13E3" w:rsidRDefault="00C11B76">
                    <w:pPr>
                      <w:ind w:right="5"/>
                      <w:jc w:val="center"/>
                      <w:rPr>
                        <w:rFonts w:ascii="Times New Roman" w:hAnsi="Times New Roman" w:cs="Times New Roman"/>
                        <w:szCs w:val="21"/>
                      </w:rPr>
                    </w:pPr>
                    <w:r>
                      <w:rPr>
                        <w:rFonts w:ascii="Times New Roman" w:hAnsi="Times New Roman" w:cs="Times New Roman"/>
                        <w:szCs w:val="21"/>
                      </w:rPr>
                      <w:t>期初余额</w:t>
                    </w:r>
                  </w:p>
                </w:tc>
              </w:sdtContent>
            </w:sdt>
          </w:tr>
          <w:tr w:rsidR="000C13E3">
            <w:trPr>
              <w:cantSplit/>
            </w:trPr>
            <w:tc>
              <w:tcPr>
                <w:tcW w:w="1386" w:type="dxa"/>
                <w:vMerge/>
              </w:tcPr>
              <w:p w:rsidR="000C13E3" w:rsidRDefault="000C13E3">
                <w:pPr>
                  <w:rPr>
                    <w:rFonts w:ascii="Times New Roman" w:hAnsi="Times New Roman" w:cs="Times New Roman"/>
                    <w:szCs w:val="21"/>
                  </w:rPr>
                </w:pPr>
              </w:p>
            </w:tc>
            <w:sdt>
              <w:sdtPr>
                <w:rPr>
                  <w:rFonts w:ascii="Times New Roman" w:hAnsi="Times New Roman" w:cs="Times New Roman"/>
                </w:rPr>
                <w:tag w:val="_PLD_2b1b05d61c574fe485d979f04a81c8c9"/>
                <w:id w:val="1274977782"/>
                <w:lock w:val="sdtLocked"/>
              </w:sdtPr>
              <w:sdtEndPr/>
              <w:sdtContent>
                <w:tc>
                  <w:tcPr>
                    <w:tcW w:w="1926" w:type="dxa"/>
                    <w:vAlign w:val="center"/>
                  </w:tcPr>
                  <w:p w:rsidR="000C13E3" w:rsidRDefault="00C11B76">
                    <w:pPr>
                      <w:ind w:right="5"/>
                      <w:jc w:val="center"/>
                      <w:rPr>
                        <w:rFonts w:ascii="Times New Roman" w:hAnsi="Times New Roman" w:cs="Times New Roman"/>
                        <w:szCs w:val="21"/>
                      </w:rPr>
                    </w:pPr>
                    <w:r>
                      <w:rPr>
                        <w:rFonts w:ascii="Times New Roman" w:hAnsi="Times New Roman" w:cs="Times New Roman"/>
                        <w:szCs w:val="21"/>
                      </w:rPr>
                      <w:t>金额</w:t>
                    </w:r>
                  </w:p>
                </w:tc>
              </w:sdtContent>
            </w:sdt>
            <w:sdt>
              <w:sdtPr>
                <w:rPr>
                  <w:rFonts w:ascii="Times New Roman" w:hAnsi="Times New Roman" w:cs="Times New Roman"/>
                </w:rPr>
                <w:tag w:val="_PLD_7faf25028eff45ce8c6bf33a9060f296"/>
                <w:id w:val="1119026441"/>
                <w:lock w:val="sdtLocked"/>
              </w:sdtPr>
              <w:sdtEndPr/>
              <w:sdtContent>
                <w:tc>
                  <w:tcPr>
                    <w:tcW w:w="1911" w:type="dxa"/>
                    <w:vAlign w:val="center"/>
                  </w:tcPr>
                  <w:p w:rsidR="000C13E3" w:rsidRDefault="00C11B76">
                    <w:pPr>
                      <w:ind w:right="5"/>
                      <w:jc w:val="center"/>
                      <w:rPr>
                        <w:rFonts w:ascii="Times New Roman" w:hAnsi="Times New Roman" w:cs="Times New Roman"/>
                        <w:szCs w:val="21"/>
                      </w:rPr>
                    </w:pPr>
                    <w:r>
                      <w:rPr>
                        <w:rFonts w:ascii="Times New Roman" w:hAnsi="Times New Roman" w:cs="Times New Roman"/>
                        <w:szCs w:val="21"/>
                      </w:rPr>
                      <w:t>比例</w:t>
                    </w:r>
                    <w:r>
                      <w:rPr>
                        <w:rFonts w:ascii="Times New Roman" w:hAnsi="Times New Roman" w:cs="Times New Roman"/>
                        <w:szCs w:val="21"/>
                      </w:rPr>
                      <w:t>(%)</w:t>
                    </w:r>
                  </w:p>
                </w:tc>
              </w:sdtContent>
            </w:sdt>
            <w:sdt>
              <w:sdtPr>
                <w:rPr>
                  <w:rFonts w:ascii="Times New Roman" w:hAnsi="Times New Roman" w:cs="Times New Roman"/>
                </w:rPr>
                <w:tag w:val="_PLD_56219e7f20ba4e60b1a3edd32c1c534e"/>
                <w:id w:val="-1513686826"/>
                <w:lock w:val="sdtLocked"/>
              </w:sdtPr>
              <w:sdtEndPr/>
              <w:sdtContent>
                <w:tc>
                  <w:tcPr>
                    <w:tcW w:w="1910" w:type="dxa"/>
                    <w:vAlign w:val="center"/>
                  </w:tcPr>
                  <w:p w:rsidR="000C13E3" w:rsidRDefault="00C11B76">
                    <w:pPr>
                      <w:ind w:right="5"/>
                      <w:jc w:val="center"/>
                      <w:rPr>
                        <w:rFonts w:ascii="Times New Roman" w:hAnsi="Times New Roman" w:cs="Times New Roman"/>
                        <w:szCs w:val="21"/>
                      </w:rPr>
                    </w:pPr>
                    <w:r>
                      <w:rPr>
                        <w:rFonts w:ascii="Times New Roman" w:hAnsi="Times New Roman" w:cs="Times New Roman"/>
                        <w:szCs w:val="21"/>
                      </w:rPr>
                      <w:t>金额</w:t>
                    </w:r>
                  </w:p>
                </w:tc>
              </w:sdtContent>
            </w:sdt>
            <w:sdt>
              <w:sdtPr>
                <w:rPr>
                  <w:rFonts w:ascii="Times New Roman" w:hAnsi="Times New Roman" w:cs="Times New Roman"/>
                </w:rPr>
                <w:tag w:val="_PLD_430fca228ced43ada83018b2091f7abf"/>
                <w:id w:val="-1540344869"/>
                <w:lock w:val="sdtLocked"/>
              </w:sdtPr>
              <w:sdtEndPr/>
              <w:sdtContent>
                <w:tc>
                  <w:tcPr>
                    <w:tcW w:w="1926" w:type="dxa"/>
                    <w:vAlign w:val="center"/>
                  </w:tcPr>
                  <w:p w:rsidR="000C13E3" w:rsidRDefault="00C11B76">
                    <w:pPr>
                      <w:ind w:right="5"/>
                      <w:jc w:val="center"/>
                      <w:rPr>
                        <w:rFonts w:ascii="Times New Roman" w:hAnsi="Times New Roman" w:cs="Times New Roman"/>
                        <w:szCs w:val="21"/>
                      </w:rPr>
                    </w:pPr>
                    <w:r>
                      <w:rPr>
                        <w:rFonts w:ascii="Times New Roman" w:hAnsi="Times New Roman" w:cs="Times New Roman"/>
                        <w:szCs w:val="21"/>
                      </w:rPr>
                      <w:t>比例</w:t>
                    </w:r>
                    <w:r>
                      <w:rPr>
                        <w:rFonts w:ascii="Times New Roman" w:hAnsi="Times New Roman" w:cs="Times New Roman"/>
                        <w:szCs w:val="21"/>
                      </w:rPr>
                      <w:t>(%)</w:t>
                    </w:r>
                  </w:p>
                </w:tc>
              </w:sdtContent>
            </w:sdt>
          </w:tr>
          <w:tr w:rsidR="000C13E3">
            <w:trPr>
              <w:cantSplit/>
              <w:trHeight w:val="99"/>
            </w:trPr>
            <w:sdt>
              <w:sdtPr>
                <w:rPr>
                  <w:rFonts w:ascii="Times New Roman" w:hAnsi="Times New Roman" w:cs="Times New Roman"/>
                </w:rPr>
                <w:tag w:val="_PLD_174778f02a0244e0b2b8c44129503d0e"/>
                <w:id w:val="-1626083027"/>
                <w:lock w:val="sdtLocked"/>
              </w:sdtPr>
              <w:sdtEndPr/>
              <w:sdtContent>
                <w:tc>
                  <w:tcPr>
                    <w:tcW w:w="1386" w:type="dxa"/>
                  </w:tcPr>
                  <w:p w:rsidR="000C13E3" w:rsidRDefault="00C11B76">
                    <w:pPr>
                      <w:ind w:right="5"/>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年以内</w:t>
                    </w:r>
                  </w:p>
                </w:tc>
              </w:sdtContent>
            </w:sdt>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47,057,395.53</w:t>
                </w:r>
              </w:p>
            </w:tc>
            <w:tc>
              <w:tcPr>
                <w:tcW w:w="1911" w:type="dxa"/>
              </w:tcPr>
              <w:p w:rsidR="000C13E3" w:rsidRDefault="00C11B76">
                <w:pPr>
                  <w:ind w:right="5"/>
                  <w:jc w:val="right"/>
                  <w:rPr>
                    <w:rFonts w:ascii="Times New Roman" w:hAnsi="Times New Roman" w:cs="Times New Roman"/>
                    <w:szCs w:val="21"/>
                  </w:rPr>
                </w:pPr>
                <w:r>
                  <w:rPr>
                    <w:rFonts w:ascii="Times New Roman" w:hAnsi="Times New Roman" w:cs="Times New Roman"/>
                  </w:rPr>
                  <w:t>73.95</w:t>
                </w:r>
              </w:p>
            </w:tc>
            <w:tc>
              <w:tcPr>
                <w:tcW w:w="1910" w:type="dxa"/>
              </w:tcPr>
              <w:p w:rsidR="000C13E3" w:rsidRDefault="00C11B76">
                <w:pPr>
                  <w:ind w:right="5"/>
                  <w:jc w:val="right"/>
                  <w:rPr>
                    <w:rFonts w:ascii="Times New Roman" w:hAnsi="Times New Roman" w:cs="Times New Roman"/>
                    <w:szCs w:val="21"/>
                  </w:rPr>
                </w:pPr>
                <w:r>
                  <w:rPr>
                    <w:rFonts w:ascii="Times New Roman" w:hAnsi="Times New Roman" w:cs="Times New Roman"/>
                  </w:rPr>
                  <w:t>58,379,942.26</w:t>
                </w:r>
              </w:p>
            </w:tc>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78.21</w:t>
                </w:r>
              </w:p>
            </w:tc>
          </w:tr>
          <w:tr w:rsidR="000C13E3">
            <w:trPr>
              <w:cantSplit/>
            </w:trPr>
            <w:sdt>
              <w:sdtPr>
                <w:rPr>
                  <w:rFonts w:ascii="Times New Roman" w:hAnsi="Times New Roman" w:cs="Times New Roman"/>
                </w:rPr>
                <w:tag w:val="_PLD_4b385111cb5344928917e1906f5b2ab9"/>
                <w:id w:val="-1195851906"/>
                <w:lock w:val="sdtLocked"/>
              </w:sdtPr>
              <w:sdtEndPr/>
              <w:sdtContent>
                <w:tc>
                  <w:tcPr>
                    <w:tcW w:w="1386" w:type="dxa"/>
                  </w:tcPr>
                  <w:p w:rsidR="000C13E3" w:rsidRDefault="00C11B76">
                    <w:pPr>
                      <w:ind w:right="5"/>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至</w:t>
                    </w:r>
                    <w:r>
                      <w:rPr>
                        <w:rFonts w:ascii="Times New Roman" w:hAnsi="Times New Roman" w:cs="Times New Roman"/>
                        <w:szCs w:val="21"/>
                      </w:rPr>
                      <w:t>2</w:t>
                    </w:r>
                    <w:r>
                      <w:rPr>
                        <w:rFonts w:ascii="Times New Roman" w:hAnsi="Times New Roman" w:cs="Times New Roman"/>
                        <w:szCs w:val="21"/>
                      </w:rPr>
                      <w:t>年</w:t>
                    </w:r>
                  </w:p>
                </w:tc>
              </w:sdtContent>
            </w:sdt>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8,633,297.01</w:t>
                </w:r>
              </w:p>
            </w:tc>
            <w:tc>
              <w:tcPr>
                <w:tcW w:w="1911" w:type="dxa"/>
              </w:tcPr>
              <w:p w:rsidR="000C13E3" w:rsidRDefault="00C11B76">
                <w:pPr>
                  <w:ind w:right="5"/>
                  <w:jc w:val="right"/>
                  <w:rPr>
                    <w:rFonts w:ascii="Times New Roman" w:hAnsi="Times New Roman" w:cs="Times New Roman"/>
                    <w:szCs w:val="21"/>
                  </w:rPr>
                </w:pPr>
                <w:r>
                  <w:rPr>
                    <w:rFonts w:ascii="Times New Roman" w:hAnsi="Times New Roman" w:cs="Times New Roman"/>
                  </w:rPr>
                  <w:t>13.57</w:t>
                </w:r>
              </w:p>
            </w:tc>
            <w:tc>
              <w:tcPr>
                <w:tcW w:w="1910" w:type="dxa"/>
              </w:tcPr>
              <w:p w:rsidR="000C13E3" w:rsidRDefault="00C11B76">
                <w:pPr>
                  <w:ind w:right="5"/>
                  <w:jc w:val="right"/>
                  <w:rPr>
                    <w:rFonts w:ascii="Times New Roman" w:hAnsi="Times New Roman" w:cs="Times New Roman"/>
                    <w:szCs w:val="21"/>
                  </w:rPr>
                </w:pPr>
                <w:r>
                  <w:rPr>
                    <w:rFonts w:ascii="Times New Roman" w:hAnsi="Times New Roman" w:cs="Times New Roman"/>
                  </w:rPr>
                  <w:t>8,597,090.28</w:t>
                </w:r>
              </w:p>
            </w:tc>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11.52</w:t>
                </w:r>
              </w:p>
            </w:tc>
          </w:tr>
          <w:tr w:rsidR="000C13E3">
            <w:trPr>
              <w:cantSplit/>
            </w:trPr>
            <w:sdt>
              <w:sdtPr>
                <w:rPr>
                  <w:rFonts w:ascii="Times New Roman" w:hAnsi="Times New Roman" w:cs="Times New Roman"/>
                </w:rPr>
                <w:tag w:val="_PLD_eea945633abf49e9bb136b919b3abb21"/>
                <w:id w:val="-1272309322"/>
                <w:lock w:val="sdtLocked"/>
              </w:sdtPr>
              <w:sdtEndPr/>
              <w:sdtContent>
                <w:tc>
                  <w:tcPr>
                    <w:tcW w:w="1386" w:type="dxa"/>
                  </w:tcPr>
                  <w:p w:rsidR="000C13E3" w:rsidRDefault="00C11B76">
                    <w:pPr>
                      <w:ind w:right="5"/>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至</w:t>
                    </w:r>
                    <w:r>
                      <w:rPr>
                        <w:rFonts w:ascii="Times New Roman" w:hAnsi="Times New Roman" w:cs="Times New Roman"/>
                        <w:szCs w:val="21"/>
                      </w:rPr>
                      <w:t>3</w:t>
                    </w:r>
                    <w:r>
                      <w:rPr>
                        <w:rFonts w:ascii="Times New Roman" w:hAnsi="Times New Roman" w:cs="Times New Roman"/>
                        <w:szCs w:val="21"/>
                      </w:rPr>
                      <w:t>年</w:t>
                    </w:r>
                  </w:p>
                </w:tc>
              </w:sdtContent>
            </w:sdt>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3,810,324.19</w:t>
                </w:r>
              </w:p>
            </w:tc>
            <w:tc>
              <w:tcPr>
                <w:tcW w:w="1911" w:type="dxa"/>
              </w:tcPr>
              <w:p w:rsidR="000C13E3" w:rsidRDefault="00C11B76">
                <w:pPr>
                  <w:ind w:right="5"/>
                  <w:jc w:val="right"/>
                  <w:rPr>
                    <w:rFonts w:ascii="Times New Roman" w:hAnsi="Times New Roman" w:cs="Times New Roman"/>
                    <w:szCs w:val="21"/>
                  </w:rPr>
                </w:pPr>
                <w:r>
                  <w:rPr>
                    <w:rFonts w:ascii="Times New Roman" w:hAnsi="Times New Roman" w:cs="Times New Roman"/>
                  </w:rPr>
                  <w:t>5.99</w:t>
                </w:r>
              </w:p>
            </w:tc>
            <w:tc>
              <w:tcPr>
                <w:tcW w:w="1910" w:type="dxa"/>
              </w:tcPr>
              <w:p w:rsidR="000C13E3" w:rsidRDefault="00C11B76">
                <w:pPr>
                  <w:ind w:right="5"/>
                  <w:jc w:val="right"/>
                  <w:rPr>
                    <w:rFonts w:ascii="Times New Roman" w:hAnsi="Times New Roman" w:cs="Times New Roman"/>
                    <w:szCs w:val="21"/>
                  </w:rPr>
                </w:pPr>
                <w:r>
                  <w:rPr>
                    <w:rFonts w:ascii="Times New Roman" w:hAnsi="Times New Roman" w:cs="Times New Roman"/>
                  </w:rPr>
                  <w:t>1,994,177.70</w:t>
                </w:r>
              </w:p>
            </w:tc>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2.67</w:t>
                </w:r>
              </w:p>
            </w:tc>
          </w:tr>
          <w:tr w:rsidR="000C13E3">
            <w:trPr>
              <w:cantSplit/>
            </w:trPr>
            <w:sdt>
              <w:sdtPr>
                <w:rPr>
                  <w:rFonts w:ascii="Times New Roman" w:hAnsi="Times New Roman" w:cs="Times New Roman"/>
                </w:rPr>
                <w:tag w:val="_PLD_62c62dab318848a98f90bfda1a77337c"/>
                <w:id w:val="-1425421288"/>
                <w:lock w:val="sdtLocked"/>
              </w:sdtPr>
              <w:sdtEndPr/>
              <w:sdtContent>
                <w:tc>
                  <w:tcPr>
                    <w:tcW w:w="1386" w:type="dxa"/>
                  </w:tcPr>
                  <w:p w:rsidR="000C13E3" w:rsidRDefault="00C11B76">
                    <w:pPr>
                      <w:ind w:right="5"/>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年以上</w:t>
                    </w:r>
                  </w:p>
                </w:tc>
              </w:sdtContent>
            </w:sdt>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4,132,748.78</w:t>
                </w:r>
              </w:p>
            </w:tc>
            <w:tc>
              <w:tcPr>
                <w:tcW w:w="1911" w:type="dxa"/>
              </w:tcPr>
              <w:p w:rsidR="000C13E3" w:rsidRDefault="00C11B76">
                <w:pPr>
                  <w:ind w:right="5"/>
                  <w:jc w:val="right"/>
                  <w:rPr>
                    <w:rFonts w:ascii="Times New Roman" w:hAnsi="Times New Roman" w:cs="Times New Roman"/>
                    <w:szCs w:val="21"/>
                  </w:rPr>
                </w:pPr>
                <w:r>
                  <w:rPr>
                    <w:rFonts w:ascii="Times New Roman" w:hAnsi="Times New Roman" w:cs="Times New Roman"/>
                  </w:rPr>
                  <w:t>6.49</w:t>
                </w:r>
              </w:p>
            </w:tc>
            <w:tc>
              <w:tcPr>
                <w:tcW w:w="1910" w:type="dxa"/>
              </w:tcPr>
              <w:p w:rsidR="000C13E3" w:rsidRDefault="00C11B76">
                <w:pPr>
                  <w:ind w:right="5"/>
                  <w:jc w:val="right"/>
                  <w:rPr>
                    <w:rFonts w:ascii="Times New Roman" w:hAnsi="Times New Roman" w:cs="Times New Roman"/>
                    <w:szCs w:val="21"/>
                  </w:rPr>
                </w:pPr>
                <w:r>
                  <w:rPr>
                    <w:rFonts w:ascii="Times New Roman" w:hAnsi="Times New Roman" w:cs="Times New Roman"/>
                  </w:rPr>
                  <w:t>5,674,930.81</w:t>
                </w:r>
              </w:p>
            </w:tc>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7.60</w:t>
                </w:r>
              </w:p>
            </w:tc>
          </w:tr>
          <w:sdt>
            <w:sdtPr>
              <w:rPr>
                <w:rFonts w:ascii="Times New Roman" w:hAnsi="Times New Roman" w:cs="Times New Roman"/>
              </w:rPr>
              <w:alias w:val="预付款项按账龄列示明细"/>
              <w:tag w:val="_TUP_49eea823f8ef4a00b487a76513f6699f"/>
              <w:id w:val="-642347951"/>
              <w:lock w:val="sdtLocked"/>
              <w:placeholder>
                <w:docPart w:val="{0b17259d-adaf-48cc-84f0-c4ab98603159}"/>
              </w:placeholder>
            </w:sdtPr>
            <w:sdtEndPr/>
            <w:sdtContent>
              <w:tr w:rsidR="000C13E3">
                <w:trPr>
                  <w:cantSplit/>
                </w:trPr>
                <w:sdt>
                  <w:sdtPr>
                    <w:rPr>
                      <w:rFonts w:ascii="Times New Roman" w:hAnsi="Times New Roman" w:cs="Times New Roman"/>
                    </w:rPr>
                    <w:tag w:val="_PLD_a51bfbd8cae641f4b76a376fea94ac53"/>
                    <w:id w:val="-574735982"/>
                    <w:lock w:val="sdtLocked"/>
                  </w:sdtPr>
                  <w:sdtEndPr/>
                  <w:sdtContent>
                    <w:tc>
                      <w:tcPr>
                        <w:tcW w:w="1386" w:type="dxa"/>
                      </w:tcPr>
                      <w:p w:rsidR="000C13E3" w:rsidRDefault="00C11B76">
                        <w:pPr>
                          <w:ind w:right="5"/>
                          <w:jc w:val="center"/>
                          <w:rPr>
                            <w:rFonts w:ascii="Times New Roman" w:hAnsi="Times New Roman" w:cs="Times New Roman"/>
                            <w:szCs w:val="21"/>
                          </w:rPr>
                        </w:pPr>
                        <w:r>
                          <w:rPr>
                            <w:rFonts w:ascii="Times New Roman" w:hAnsi="Times New Roman" w:cs="Times New Roman"/>
                            <w:szCs w:val="21"/>
                          </w:rPr>
                          <w:t>合计</w:t>
                        </w:r>
                      </w:p>
                    </w:tc>
                  </w:sdtContent>
                </w:sdt>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63,633,765.51</w:t>
                    </w:r>
                  </w:p>
                </w:tc>
                <w:tc>
                  <w:tcPr>
                    <w:tcW w:w="1911" w:type="dxa"/>
                  </w:tcPr>
                  <w:p w:rsidR="000C13E3" w:rsidRDefault="00C11B76">
                    <w:pPr>
                      <w:ind w:right="5"/>
                      <w:jc w:val="right"/>
                      <w:rPr>
                        <w:rFonts w:ascii="Times New Roman" w:hAnsi="Times New Roman" w:cs="Times New Roman"/>
                        <w:szCs w:val="21"/>
                      </w:rPr>
                    </w:pPr>
                    <w:r>
                      <w:rPr>
                        <w:rFonts w:ascii="Times New Roman" w:hAnsi="Times New Roman" w:cs="Times New Roman"/>
                      </w:rPr>
                      <w:t>100.00</w:t>
                    </w:r>
                  </w:p>
                </w:tc>
                <w:tc>
                  <w:tcPr>
                    <w:tcW w:w="1910" w:type="dxa"/>
                  </w:tcPr>
                  <w:p w:rsidR="000C13E3" w:rsidRDefault="00C11B76">
                    <w:pPr>
                      <w:ind w:right="5"/>
                      <w:jc w:val="right"/>
                      <w:rPr>
                        <w:rFonts w:ascii="Times New Roman" w:hAnsi="Times New Roman" w:cs="Times New Roman"/>
                        <w:szCs w:val="21"/>
                      </w:rPr>
                    </w:pPr>
                    <w:r>
                      <w:rPr>
                        <w:rFonts w:ascii="Times New Roman" w:hAnsi="Times New Roman" w:cs="Times New Roman"/>
                      </w:rPr>
                      <w:t>74,646,141.05</w:t>
                    </w:r>
                  </w:p>
                </w:tc>
                <w:tc>
                  <w:tcPr>
                    <w:tcW w:w="1926" w:type="dxa"/>
                  </w:tcPr>
                  <w:p w:rsidR="000C13E3" w:rsidRDefault="00C11B76">
                    <w:pPr>
                      <w:ind w:right="5"/>
                      <w:jc w:val="right"/>
                      <w:rPr>
                        <w:rFonts w:ascii="Times New Roman" w:hAnsi="Times New Roman" w:cs="Times New Roman"/>
                        <w:szCs w:val="21"/>
                      </w:rPr>
                    </w:pPr>
                    <w:r>
                      <w:rPr>
                        <w:rFonts w:ascii="Times New Roman" w:hAnsi="Times New Roman" w:cs="Times New Roman"/>
                      </w:rPr>
                      <w:t>100.00</w:t>
                    </w:r>
                  </w:p>
                </w:tc>
              </w:tr>
            </w:sdtContent>
          </w:sdt>
        </w:tbl>
        <w:p w:rsidR="000C13E3" w:rsidRDefault="00C11B76">
          <w:pPr>
            <w:rPr>
              <w:szCs w:val="21"/>
            </w:rPr>
          </w:pPr>
          <w:r>
            <w:t>账</w:t>
          </w:r>
          <w:r>
            <w:rPr>
              <w:rFonts w:hint="eastAsia"/>
              <w:szCs w:val="21"/>
            </w:rPr>
            <w:t>龄超过1年且金额重要的预付款项未及时结算原因</w:t>
          </w:r>
          <w:r>
            <w:rPr>
              <w:szCs w:val="21"/>
            </w:rPr>
            <w:t>的说明：</w:t>
          </w:r>
        </w:p>
        <w:sdt>
          <w:sdtPr>
            <w:rPr>
              <w:rFonts w:hint="eastAsia"/>
            </w:rPr>
            <w:alias w:val="账龄超过1年且金额重要的预付款项未及时结算原因的说明"/>
            <w:tag w:val="_GBC_21bfefabbdb8489685d0bb3ee64c2ca5"/>
            <w:id w:val="-1463022084"/>
            <w:lock w:val="sdtLocked"/>
            <w:placeholder>
              <w:docPart w:val="GBC22222222222222222222222222222"/>
            </w:placeholder>
          </w:sdtPr>
          <w:sdtEndPr/>
          <w:sdtContent>
            <w:sdt>
              <w:sdtPr>
                <w:rPr>
                  <w:rFonts w:hint="eastAsia"/>
                </w:rPr>
                <w:alias w:val="账龄超过1年且金额重要的预付款项未及时结算原因的说明"/>
                <w:tag w:val="_GBC_21bfefabbdb8489685d0bb3ee64c2ca5"/>
                <w:id w:val="-1290819941"/>
                <w:lock w:val="sdtLocked"/>
                <w:placeholder>
                  <w:docPart w:val="{c16d9840-2213-4ee3-984d-59140c9f53b8}"/>
                </w:placeholder>
              </w:sdtPr>
              <w:sdtEndPr/>
              <w:sdtContent>
                <w:p w:rsidR="000C13E3" w:rsidRDefault="00C11B76">
                  <w:r>
                    <w:rPr>
                      <w:rFonts w:hint="eastAsia"/>
                    </w:rPr>
                    <w:t>主要原因</w:t>
                  </w:r>
                  <w:r>
                    <w:t>为合同尚未履行完毕。</w:t>
                  </w:r>
                </w:p>
              </w:sdtContent>
            </w:sdt>
          </w:sdtContent>
        </w:sdt>
        <w:p w:rsidR="000C13E3" w:rsidRDefault="00362B2C"/>
      </w:sdtContent>
    </w:sdt>
    <w:sdt>
      <w:sdtPr>
        <w:rPr>
          <w:rFonts w:ascii="宋体" w:eastAsia="宋体" w:hAnsi="宋体" w:cs="宋体" w:hint="eastAsia"/>
          <w:b w:val="0"/>
          <w:bCs w:val="0"/>
          <w:kern w:val="0"/>
          <w:szCs w:val="24"/>
        </w:rPr>
        <w:alias w:val="模块:预付款项金额前五名单位情况"/>
        <w:tag w:val="_SEC_8a85592946074248a7ee474e6adb363e"/>
        <w:id w:val="-1015217928"/>
        <w:lock w:val="sdtLocked"/>
        <w:placeholder>
          <w:docPart w:val="GBC22222222222222222222222222222"/>
        </w:placeholder>
      </w:sdtPr>
      <w:sdtEndPr>
        <w:rPr>
          <w:rFonts w:ascii="Times New Roman" w:hAnsi="Times New Roman"/>
        </w:rPr>
      </w:sdtEndPr>
      <w:sdtContent>
        <w:p w:rsidR="000C13E3" w:rsidRDefault="00C11B76">
          <w:pPr>
            <w:pStyle w:val="4"/>
            <w:numPr>
              <w:ilvl w:val="3"/>
              <w:numId w:val="76"/>
            </w:numPr>
            <w:ind w:left="426" w:hanging="426"/>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1039553985"/>
            <w:lock w:val="sdtLocked"/>
            <w:placeholder>
              <w:docPart w:val="GBC22222222222222222222222222222"/>
            </w:placeholder>
          </w:sdtPr>
          <w:sdtEndPr/>
          <w:sdtContent>
            <w:p w:rsidR="000C13E3" w:rsidRDefault="00C11B76">
              <w:pPr>
                <w:snapToGrid w:val="0"/>
                <w:spacing w:line="240" w:lineRule="atLeast"/>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2"/>
            <w:gridCol w:w="2032"/>
            <w:gridCol w:w="2214"/>
          </w:tblGrid>
          <w:tr w:rsidR="000C13E3">
            <w:trPr>
              <w:cantSplit/>
            </w:trPr>
            <w:sdt>
              <w:sdtPr>
                <w:rPr>
                  <w:rFonts w:ascii="Times New Roman" w:hAnsi="Times New Roman" w:cs="Times New Roman"/>
                  <w:szCs w:val="21"/>
                </w:rPr>
                <w:tag w:val="_PLD_0ab17d7ae0014b6192c9dd0e6d3d3a25"/>
                <w:id w:val="1837032869"/>
                <w:lock w:val="sdtLocked"/>
              </w:sdtPr>
              <w:sdtEndPr/>
              <w:sdtContent>
                <w:tc>
                  <w:tcPr>
                    <w:tcW w:w="4792" w:type="dxa"/>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单位名称</w:t>
                    </w:r>
                  </w:p>
                </w:tc>
              </w:sdtContent>
            </w:sdt>
            <w:sdt>
              <w:sdtPr>
                <w:rPr>
                  <w:rFonts w:ascii="Times New Roman" w:hAnsi="Times New Roman" w:cs="Times New Roman"/>
                  <w:szCs w:val="21"/>
                </w:rPr>
                <w:tag w:val="_PLD_cdd4a1e632c94d14908eb36a620946a9"/>
                <w:id w:val="1530443856"/>
                <w:lock w:val="sdtLocked"/>
              </w:sdtPr>
              <w:sdtEndPr/>
              <w:sdtContent>
                <w:tc>
                  <w:tcPr>
                    <w:tcW w:w="2032"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szCs w:val="21"/>
                </w:rPr>
                <w:tag w:val="_PLD_c9db34035f63426095900b82cc8a8131"/>
                <w:id w:val="708069970"/>
                <w:lock w:val="sdtLocked"/>
              </w:sdtPr>
              <w:sdtEndPr/>
              <w:sdtContent>
                <w:tc>
                  <w:tcPr>
                    <w:tcW w:w="2214"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占预付款项期末余额合计数的比例</w:t>
                    </w:r>
                    <w:r>
                      <w:rPr>
                        <w:rFonts w:ascii="Times New Roman" w:hAnsi="Times New Roman" w:cs="Times New Roman"/>
                        <w:szCs w:val="21"/>
                      </w:rPr>
                      <w:t>(%)</w:t>
                    </w:r>
                  </w:p>
                </w:tc>
              </w:sdtContent>
            </w:sdt>
          </w:tr>
          <w:sdt>
            <w:sdtPr>
              <w:rPr>
                <w:rFonts w:ascii="Times New Roman" w:hAnsi="Times New Roman" w:cs="Times New Roman"/>
                <w:szCs w:val="21"/>
              </w:rPr>
              <w:alias w:val="预付帐款欠款户"/>
              <w:tag w:val="_TUP_93f51bbe2cf24bbea15847f5b49a356b"/>
              <w:id w:val="-2081667395"/>
              <w:lock w:val="sdtLocked"/>
              <w:placeholder>
                <w:docPart w:val="{76e7e266-552a-4be1-8144-46103a5f4ea7}"/>
              </w:placeholder>
            </w:sdtPr>
            <w:sdtEndPr/>
            <w:sdtContent>
              <w:tr w:rsidR="000C13E3">
                <w:trPr>
                  <w:cantSplit/>
                </w:trPr>
                <w:tc>
                  <w:tcPr>
                    <w:tcW w:w="4792" w:type="dxa"/>
                  </w:tcPr>
                  <w:p w:rsidR="000C13E3" w:rsidRDefault="00C11B76">
                    <w:pPr>
                      <w:ind w:right="105"/>
                      <w:rPr>
                        <w:rFonts w:ascii="Times New Roman" w:hAnsi="Times New Roman" w:cs="Times New Roman"/>
                        <w:szCs w:val="21"/>
                      </w:rPr>
                    </w:pPr>
                    <w:r>
                      <w:rPr>
                        <w:rFonts w:ascii="Times New Roman" w:hAnsi="Times New Roman" w:cs="Times New Roman"/>
                      </w:rPr>
                      <w:t>江苏省金鹏电站输变电工程有限公司机械分公司</w:t>
                    </w:r>
                  </w:p>
                </w:tc>
                <w:tc>
                  <w:tcPr>
                    <w:tcW w:w="2032" w:type="dxa"/>
                    <w:vAlign w:val="center"/>
                  </w:tcPr>
                  <w:p w:rsidR="000C13E3" w:rsidRDefault="00C11B76">
                    <w:pPr>
                      <w:ind w:right="73"/>
                      <w:jc w:val="right"/>
                      <w:rPr>
                        <w:rFonts w:ascii="Times New Roman" w:hAnsi="Times New Roman" w:cs="Times New Roman"/>
                        <w:szCs w:val="21"/>
                      </w:rPr>
                    </w:pPr>
                    <w:r>
                      <w:rPr>
                        <w:rFonts w:ascii="Times New Roman" w:hAnsi="Times New Roman" w:cs="Times New Roman"/>
                      </w:rPr>
                      <w:t>3,982,932.88</w:t>
                    </w:r>
                  </w:p>
                </w:tc>
                <w:tc>
                  <w:tcPr>
                    <w:tcW w:w="2214" w:type="dxa"/>
                    <w:vAlign w:val="center"/>
                  </w:tcPr>
                  <w:p w:rsidR="000C13E3" w:rsidRDefault="00C11B76">
                    <w:pPr>
                      <w:jc w:val="right"/>
                      <w:rPr>
                        <w:rFonts w:ascii="Times New Roman" w:hAnsi="Times New Roman" w:cs="Times New Roman"/>
                        <w:szCs w:val="21"/>
                      </w:rPr>
                    </w:pPr>
                    <w:r>
                      <w:rPr>
                        <w:rFonts w:ascii="Times New Roman" w:hAnsi="Times New Roman" w:cs="Times New Roman"/>
                      </w:rPr>
                      <w:t>6.26</w:t>
                    </w:r>
                  </w:p>
                </w:tc>
              </w:tr>
            </w:sdtContent>
          </w:sdt>
          <w:sdt>
            <w:sdtPr>
              <w:rPr>
                <w:rFonts w:ascii="Times New Roman" w:hAnsi="Times New Roman" w:cs="Times New Roman"/>
                <w:szCs w:val="21"/>
              </w:rPr>
              <w:alias w:val="预付帐款欠款户"/>
              <w:tag w:val="_TUP_93f51bbe2cf24bbea15847f5b49a356b"/>
              <w:id w:val="69776798"/>
              <w:lock w:val="sdtLocked"/>
              <w:placeholder>
                <w:docPart w:val="{76e7e266-552a-4be1-8144-46103a5f4ea7}"/>
              </w:placeholder>
            </w:sdtPr>
            <w:sdtEndPr/>
            <w:sdtContent>
              <w:tr w:rsidR="000C13E3">
                <w:trPr>
                  <w:cantSplit/>
                </w:trPr>
                <w:tc>
                  <w:tcPr>
                    <w:tcW w:w="4792" w:type="dxa"/>
                  </w:tcPr>
                  <w:p w:rsidR="000C13E3" w:rsidRDefault="00C11B76">
                    <w:pPr>
                      <w:ind w:right="105"/>
                      <w:rPr>
                        <w:rFonts w:ascii="Times New Roman" w:hAnsi="Times New Roman" w:cs="Times New Roman"/>
                        <w:szCs w:val="21"/>
                      </w:rPr>
                    </w:pPr>
                    <w:r>
                      <w:rPr>
                        <w:rFonts w:ascii="Times New Roman" w:hAnsi="Times New Roman" w:cs="Times New Roman"/>
                      </w:rPr>
                      <w:t>北京长城华瑞科技有限公司</w:t>
                    </w:r>
                  </w:p>
                </w:tc>
                <w:tc>
                  <w:tcPr>
                    <w:tcW w:w="2032" w:type="dxa"/>
                    <w:vAlign w:val="center"/>
                  </w:tcPr>
                  <w:p w:rsidR="000C13E3" w:rsidRDefault="00C11B76">
                    <w:pPr>
                      <w:ind w:right="73"/>
                      <w:jc w:val="right"/>
                      <w:rPr>
                        <w:rFonts w:ascii="Times New Roman" w:hAnsi="Times New Roman" w:cs="Times New Roman"/>
                        <w:szCs w:val="21"/>
                      </w:rPr>
                    </w:pPr>
                    <w:r>
                      <w:rPr>
                        <w:rFonts w:ascii="Times New Roman" w:hAnsi="Times New Roman" w:cs="Times New Roman"/>
                      </w:rPr>
                      <w:t>3,576,200.00</w:t>
                    </w:r>
                  </w:p>
                </w:tc>
                <w:tc>
                  <w:tcPr>
                    <w:tcW w:w="2214" w:type="dxa"/>
                    <w:vAlign w:val="center"/>
                  </w:tcPr>
                  <w:p w:rsidR="000C13E3" w:rsidRDefault="00C11B76">
                    <w:pPr>
                      <w:jc w:val="right"/>
                      <w:rPr>
                        <w:rFonts w:ascii="Times New Roman" w:hAnsi="Times New Roman" w:cs="Times New Roman"/>
                        <w:szCs w:val="21"/>
                      </w:rPr>
                    </w:pPr>
                    <w:r>
                      <w:rPr>
                        <w:rFonts w:ascii="Times New Roman" w:hAnsi="Times New Roman" w:cs="Times New Roman"/>
                      </w:rPr>
                      <w:t>5.62</w:t>
                    </w:r>
                  </w:p>
                </w:tc>
              </w:tr>
            </w:sdtContent>
          </w:sdt>
          <w:tr w:rsidR="000C13E3">
            <w:trPr>
              <w:cantSplit/>
            </w:trPr>
            <w:tc>
              <w:tcPr>
                <w:tcW w:w="4792" w:type="dxa"/>
              </w:tcPr>
              <w:p w:rsidR="000C13E3" w:rsidRDefault="00C11B76">
                <w:pPr>
                  <w:ind w:right="105"/>
                  <w:rPr>
                    <w:rFonts w:ascii="Times New Roman" w:hAnsi="Times New Roman" w:cs="Times New Roman"/>
                    <w:szCs w:val="21"/>
                  </w:rPr>
                </w:pPr>
                <w:r>
                  <w:rPr>
                    <w:rFonts w:ascii="Times New Roman" w:hAnsi="Times New Roman" w:cs="Times New Roman"/>
                  </w:rPr>
                  <w:t>浙江贺开工贸有限公司</w:t>
                </w:r>
              </w:p>
            </w:tc>
            <w:tc>
              <w:tcPr>
                <w:tcW w:w="2032" w:type="dxa"/>
                <w:vAlign w:val="center"/>
              </w:tcPr>
              <w:p w:rsidR="000C13E3" w:rsidRDefault="00C11B76">
                <w:pPr>
                  <w:ind w:right="73"/>
                  <w:jc w:val="right"/>
                  <w:rPr>
                    <w:rFonts w:ascii="Times New Roman" w:hAnsi="Times New Roman" w:cs="Times New Roman"/>
                    <w:szCs w:val="21"/>
                  </w:rPr>
                </w:pPr>
                <w:r>
                  <w:rPr>
                    <w:rFonts w:ascii="Times New Roman" w:hAnsi="Times New Roman" w:cs="Times New Roman"/>
                  </w:rPr>
                  <w:t> 2,255,785.00</w:t>
                </w:r>
              </w:p>
            </w:tc>
            <w:tc>
              <w:tcPr>
                <w:tcW w:w="2214" w:type="dxa"/>
                <w:vAlign w:val="center"/>
              </w:tcPr>
              <w:p w:rsidR="000C13E3" w:rsidRDefault="00C11B76">
                <w:pPr>
                  <w:jc w:val="right"/>
                  <w:rPr>
                    <w:rFonts w:ascii="Times New Roman" w:hAnsi="Times New Roman" w:cs="Times New Roman"/>
                    <w:szCs w:val="21"/>
                  </w:rPr>
                </w:pPr>
                <w:r>
                  <w:rPr>
                    <w:rFonts w:ascii="Times New Roman" w:hAnsi="Times New Roman" w:cs="Times New Roman"/>
                  </w:rPr>
                  <w:t>3.54</w:t>
                </w:r>
              </w:p>
            </w:tc>
          </w:tr>
          <w:tr w:rsidR="000C13E3">
            <w:trPr>
              <w:cantSplit/>
            </w:trPr>
            <w:tc>
              <w:tcPr>
                <w:tcW w:w="4792" w:type="dxa"/>
              </w:tcPr>
              <w:p w:rsidR="000C13E3" w:rsidRDefault="00C11B76">
                <w:pPr>
                  <w:ind w:right="105"/>
                  <w:rPr>
                    <w:rFonts w:ascii="Times New Roman" w:hAnsi="Times New Roman" w:cs="Times New Roman"/>
                    <w:szCs w:val="21"/>
                  </w:rPr>
                </w:pPr>
                <w:r>
                  <w:rPr>
                    <w:rFonts w:ascii="Times New Roman" w:hAnsi="Times New Roman" w:cs="Times New Roman"/>
                  </w:rPr>
                  <w:t>江阴市全盛自动化仪表有限公司</w:t>
                </w:r>
              </w:p>
            </w:tc>
            <w:tc>
              <w:tcPr>
                <w:tcW w:w="2032" w:type="dxa"/>
                <w:vAlign w:val="center"/>
              </w:tcPr>
              <w:p w:rsidR="000C13E3" w:rsidRDefault="00C11B76">
                <w:pPr>
                  <w:ind w:right="73"/>
                  <w:jc w:val="right"/>
                  <w:rPr>
                    <w:rFonts w:ascii="Times New Roman" w:hAnsi="Times New Roman" w:cs="Times New Roman"/>
                    <w:szCs w:val="21"/>
                  </w:rPr>
                </w:pPr>
                <w:r>
                  <w:rPr>
                    <w:rFonts w:ascii="Times New Roman" w:hAnsi="Times New Roman" w:cs="Times New Roman"/>
                  </w:rPr>
                  <w:t> 2,163,038.92</w:t>
                </w:r>
              </w:p>
            </w:tc>
            <w:tc>
              <w:tcPr>
                <w:tcW w:w="2214" w:type="dxa"/>
                <w:vAlign w:val="center"/>
              </w:tcPr>
              <w:p w:rsidR="000C13E3" w:rsidRDefault="00C11B76">
                <w:pPr>
                  <w:jc w:val="right"/>
                  <w:rPr>
                    <w:rFonts w:ascii="Times New Roman" w:hAnsi="Times New Roman" w:cs="Times New Roman"/>
                    <w:szCs w:val="21"/>
                  </w:rPr>
                </w:pPr>
                <w:r>
                  <w:rPr>
                    <w:rFonts w:ascii="Times New Roman" w:hAnsi="Times New Roman" w:cs="Times New Roman"/>
                  </w:rPr>
                  <w:t>3.40</w:t>
                </w:r>
              </w:p>
            </w:tc>
          </w:tr>
          <w:tr w:rsidR="000C13E3">
            <w:trPr>
              <w:cantSplit/>
            </w:trPr>
            <w:tc>
              <w:tcPr>
                <w:tcW w:w="4792" w:type="dxa"/>
              </w:tcPr>
              <w:p w:rsidR="000C13E3" w:rsidRDefault="00C11B76">
                <w:pPr>
                  <w:ind w:right="105"/>
                  <w:rPr>
                    <w:rFonts w:ascii="Times New Roman" w:hAnsi="Times New Roman" w:cs="Times New Roman"/>
                    <w:szCs w:val="21"/>
                  </w:rPr>
                </w:pPr>
                <w:r>
                  <w:rPr>
                    <w:rFonts w:ascii="Times New Roman" w:hAnsi="Times New Roman" w:cs="Times New Roman"/>
                  </w:rPr>
                  <w:t>美国雷贝斯托</w:t>
                </w:r>
              </w:p>
            </w:tc>
            <w:tc>
              <w:tcPr>
                <w:tcW w:w="2032" w:type="dxa"/>
                <w:vAlign w:val="center"/>
              </w:tcPr>
              <w:p w:rsidR="000C13E3" w:rsidRDefault="00C11B76">
                <w:pPr>
                  <w:ind w:right="73"/>
                  <w:jc w:val="right"/>
                  <w:rPr>
                    <w:rFonts w:ascii="Times New Roman" w:hAnsi="Times New Roman" w:cs="Times New Roman"/>
                    <w:szCs w:val="21"/>
                  </w:rPr>
                </w:pPr>
                <w:r>
                  <w:rPr>
                    <w:rFonts w:ascii="Times New Roman" w:hAnsi="Times New Roman" w:cs="Times New Roman"/>
                  </w:rPr>
                  <w:t> 2,139,974.07</w:t>
                </w:r>
              </w:p>
            </w:tc>
            <w:tc>
              <w:tcPr>
                <w:tcW w:w="2214" w:type="dxa"/>
                <w:vAlign w:val="center"/>
              </w:tcPr>
              <w:p w:rsidR="000C13E3" w:rsidRDefault="00C11B76">
                <w:pPr>
                  <w:jc w:val="right"/>
                  <w:rPr>
                    <w:rFonts w:ascii="Times New Roman" w:hAnsi="Times New Roman" w:cs="Times New Roman"/>
                    <w:szCs w:val="21"/>
                  </w:rPr>
                </w:pPr>
                <w:r>
                  <w:rPr>
                    <w:rFonts w:ascii="Times New Roman" w:hAnsi="Times New Roman" w:cs="Times New Roman"/>
                  </w:rPr>
                  <w:t>3.36</w:t>
                </w:r>
              </w:p>
            </w:tc>
          </w:tr>
          <w:tr w:rsidR="000C13E3">
            <w:trPr>
              <w:cantSplit/>
            </w:trPr>
            <w:tc>
              <w:tcPr>
                <w:tcW w:w="4792" w:type="dxa"/>
              </w:tcPr>
              <w:sdt>
                <w:sdtPr>
                  <w:rPr>
                    <w:rFonts w:ascii="Times New Roman" w:hAnsi="Times New Roman" w:cs="Times New Roman"/>
                    <w:szCs w:val="21"/>
                  </w:rPr>
                  <w:tag w:val="_PLD_6013c930571c4255bf5da8f1352aaf1f"/>
                  <w:id w:val="-921483105"/>
                  <w:lock w:val="sdtLocked"/>
                </w:sdtPr>
                <w:sdtEndPr/>
                <w:sdtContent>
                  <w:p w:rsidR="000C13E3" w:rsidRDefault="00C11B76">
                    <w:pPr>
                      <w:ind w:right="105"/>
                      <w:jc w:val="center"/>
                      <w:rPr>
                        <w:rFonts w:ascii="Times New Roman" w:hAnsi="Times New Roman" w:cs="Times New Roman"/>
                        <w:szCs w:val="21"/>
                      </w:rPr>
                    </w:pPr>
                    <w:r>
                      <w:rPr>
                        <w:rFonts w:ascii="Times New Roman" w:hAnsi="Times New Roman" w:cs="Times New Roman"/>
                        <w:szCs w:val="21"/>
                      </w:rPr>
                      <w:t>合计</w:t>
                    </w:r>
                  </w:p>
                </w:sdtContent>
              </w:sdt>
            </w:tc>
            <w:tc>
              <w:tcPr>
                <w:tcW w:w="2032" w:type="dxa"/>
                <w:vAlign w:val="center"/>
              </w:tcPr>
              <w:p w:rsidR="000C13E3" w:rsidRDefault="00C11B76">
                <w:pPr>
                  <w:ind w:right="73"/>
                  <w:jc w:val="right"/>
                  <w:rPr>
                    <w:rFonts w:ascii="Times New Roman" w:hAnsi="Times New Roman" w:cs="Times New Roman"/>
                    <w:szCs w:val="21"/>
                  </w:rPr>
                </w:pPr>
                <w:r>
                  <w:rPr>
                    <w:rFonts w:ascii="Times New Roman" w:hAnsi="Times New Roman" w:cs="Times New Roman"/>
                  </w:rPr>
                  <w:t>14,117,930.87</w:t>
                </w:r>
              </w:p>
            </w:tc>
            <w:tc>
              <w:tcPr>
                <w:tcW w:w="2214" w:type="dxa"/>
                <w:vAlign w:val="center"/>
              </w:tcPr>
              <w:p w:rsidR="000C13E3" w:rsidRDefault="00C11B76">
                <w:pPr>
                  <w:jc w:val="right"/>
                  <w:rPr>
                    <w:rFonts w:ascii="Times New Roman" w:hAnsi="Times New Roman" w:cs="Times New Roman"/>
                    <w:szCs w:val="21"/>
                  </w:rPr>
                </w:pPr>
                <w:r>
                  <w:rPr>
                    <w:rFonts w:ascii="Times New Roman" w:hAnsi="Times New Roman" w:cs="Times New Roman"/>
                  </w:rPr>
                  <w:t>22.18</w:t>
                </w:r>
              </w:p>
            </w:tc>
          </w:tr>
        </w:tbl>
        <w:p w:rsidR="000C13E3" w:rsidRDefault="00C11B76">
          <w:pPr>
            <w:snapToGrid w:val="0"/>
            <w:spacing w:line="240" w:lineRule="atLeast"/>
            <w:rPr>
              <w:szCs w:val="21"/>
            </w:rPr>
          </w:pPr>
          <w:r>
            <w:rPr>
              <w:rFonts w:hint="eastAsia"/>
              <w:szCs w:val="21"/>
            </w:rPr>
            <w:t>其他说明</w:t>
          </w:r>
        </w:p>
        <w:sdt>
          <w:sdtPr>
            <w:rPr>
              <w:szCs w:val="21"/>
            </w:rPr>
            <w:alias w:val="按预付对象归集的期末余额前五名的预付款情况的说明"/>
            <w:tag w:val="_GBC_01cbdc0115484d88931f2dbcc9e0aa2b"/>
            <w:id w:val="-1249270903"/>
            <w:lock w:val="sdtLocked"/>
            <w:placeholder>
              <w:docPart w:val="GBC22222222222222222222222222222"/>
            </w:placeholder>
          </w:sdtPr>
          <w:sdtEndPr/>
          <w:sdtContent>
            <w:sdt>
              <w:sdtPr>
                <w:rPr>
                  <w:szCs w:val="21"/>
                </w:rPr>
                <w:alias w:val="按预付对象归集的期末余额前五名的预付款情况的说明"/>
                <w:tag w:val="_GBC_01cbdc0115484d88931f2dbcc9e0aa2b"/>
                <w:id w:val="1631986934"/>
                <w:lock w:val="sdtLocked"/>
                <w:placeholder>
                  <w:docPart w:val="{3d0b00cf-3f5b-4598-9177-910316c07929}"/>
                </w:placeholder>
              </w:sdtPr>
              <w:sdtEndPr>
                <w:rPr>
                  <w:rFonts w:hint="eastAsia"/>
                </w:rPr>
              </w:sdtEndPr>
              <w:sdtContent>
                <w:p w:rsidR="000C13E3" w:rsidRDefault="00C11B76">
                  <w:pPr>
                    <w:snapToGrid w:val="0"/>
                    <w:spacing w:line="240" w:lineRule="atLeast"/>
                    <w:rPr>
                      <w:szCs w:val="21"/>
                    </w:rPr>
                  </w:pPr>
                  <w:r>
                    <w:rPr>
                      <w:rFonts w:hint="eastAsia"/>
                      <w:szCs w:val="21"/>
                    </w:rPr>
                    <w:t>本期预付账款期末余额前五名合计金额14,117,930.87元，占比22.18%。</w:t>
                  </w:r>
                </w:p>
              </w:sdtContent>
            </w:sdt>
          </w:sdtContent>
        </w:sdt>
        <w:p w:rsidR="000C13E3" w:rsidRDefault="00362B2C">
          <w:pPr>
            <w:snapToGrid w:val="0"/>
            <w:spacing w:line="240" w:lineRule="atLeast"/>
            <w:rPr>
              <w:szCs w:val="21"/>
            </w:rPr>
          </w:pPr>
        </w:p>
      </w:sdtContent>
    </w:sdt>
    <w:sdt>
      <w:sdtPr>
        <w:rPr>
          <w:rFonts w:ascii="Times New Roman" w:hAnsi="Times New Roman" w:hint="eastAsia"/>
          <w:b/>
          <w:bCs/>
        </w:rPr>
        <w:alias w:val="模块:预付款项的说明"/>
        <w:tag w:val="_SEC_b4786b512c5648f09f6aeb396ccb9ee7"/>
        <w:id w:val="1139772657"/>
        <w:lock w:val="sdtLocked"/>
        <w:placeholder>
          <w:docPart w:val="GBC22222222222222222222222222222"/>
        </w:placeholder>
      </w:sdtPr>
      <w:sdtEndPr>
        <w:rPr>
          <w:rFonts w:hint="default"/>
          <w:b w:val="0"/>
          <w:bCs w:val="0"/>
        </w:rPr>
      </w:sdtEndPr>
      <w:sdtContent>
        <w:p w:rsidR="000C13E3" w:rsidRDefault="00C11B76">
          <w:r>
            <w:rPr>
              <w:rFonts w:hint="eastAsia"/>
            </w:rPr>
            <w:t>其他说明</w:t>
          </w:r>
        </w:p>
        <w:sdt>
          <w:sdtPr>
            <w:rPr>
              <w:rFonts w:hint="eastAsia"/>
              <w:szCs w:val="21"/>
            </w:rPr>
            <w:alias w:val="是否适用：预付帐款的说明[双击切换]"/>
            <w:tag w:val="_GBC_292d88b78b6d439981e508e0126d8061"/>
            <w:id w:val="-73839102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p w:rsidR="000C13E3" w:rsidRDefault="00C11B76">
      <w:pPr>
        <w:pStyle w:val="3"/>
        <w:numPr>
          <w:ilvl w:val="0"/>
          <w:numId w:val="73"/>
        </w:numPr>
      </w:pPr>
      <w:r>
        <w:rPr>
          <w:rFonts w:hint="eastAsia"/>
        </w:rPr>
        <w:t>其他应收款</w:t>
      </w:r>
    </w:p>
    <w:bookmarkStart w:id="196" w:name="_Hlk532906090" w:displacedByCustomXml="next"/>
    <w:sdt>
      <w:sdtPr>
        <w:rPr>
          <w:rFonts w:ascii="宋体" w:eastAsia="宋体" w:hAnsi="宋体" w:cs="宋体" w:hint="eastAsia"/>
          <w:b w:val="0"/>
          <w:bCs w:val="0"/>
          <w:kern w:val="0"/>
          <w:szCs w:val="24"/>
        </w:rPr>
        <w:alias w:val="模块:其他应收款分类列示"/>
        <w:tag w:val="_SEC_832356e7ad3a4fd389aa33f3370163f0"/>
        <w:id w:val="-1749569563"/>
        <w:lock w:val="sdtLocked"/>
        <w:placeholder>
          <w:docPart w:val="GBC22222222222222222222222222222"/>
        </w:placeholder>
      </w:sdtPr>
      <w:sdtEndPr>
        <w:rPr>
          <w:rFonts w:hint="default"/>
        </w:rPr>
      </w:sdtEndPr>
      <w:sdtContent>
        <w:p w:rsidR="000C13E3" w:rsidRDefault="00C11B76">
          <w:pPr>
            <w:pStyle w:val="4"/>
          </w:pPr>
          <w:r>
            <w:rPr>
              <w:rFonts w:ascii="宋体" w:eastAsia="宋体" w:hAnsi="宋体" w:cs="宋体" w:hint="eastAsia"/>
              <w:kern w:val="0"/>
              <w:szCs w:val="24"/>
            </w:rPr>
            <w:t>项目列示</w:t>
          </w:r>
        </w:p>
        <w:sdt>
          <w:sdtPr>
            <w:alias w:val="是否适用：其他应收款分类列示[双击切换]"/>
            <w:tag w:val="_GBC_5cf24a2049f64010a4df1f0db5a97234"/>
            <w:id w:val="-1998492792"/>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其他应收款分类列示"/>
              <w:tag w:val="_GBC_7f9aa6546943491ca0ac8585be1822b5"/>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其他应收款分类列示"/>
              <w:tag w:val="_GBC_04bd5c819b004daf9b35f05cdd98046d"/>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196"/>
            <w:gridCol w:w="2939"/>
            <w:gridCol w:w="2924"/>
          </w:tblGrid>
          <w:tr w:rsidR="000C13E3">
            <w:trPr>
              <w:cantSplit/>
            </w:trPr>
            <w:sdt>
              <w:sdtPr>
                <w:rPr>
                  <w:rFonts w:ascii="Times New Roman" w:hAnsi="Times New Roman" w:cs="Times New Roman"/>
                </w:rPr>
                <w:tag w:val="_PLD_4377dcbf8fc04365884311b6628ee70c"/>
                <w:id w:val="1347592472"/>
                <w:lock w:val="sdtLocked"/>
              </w:sdtPr>
              <w:sdtEndPr/>
              <w:sdtContent>
                <w:tc>
                  <w:tcPr>
                    <w:tcW w:w="319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9eed799cfa4b445abd6bf2c21c8e53d1"/>
                <w:id w:val="1829549622"/>
                <w:lock w:val="sdtLocked"/>
              </w:sdtPr>
              <w:sdtEndPr/>
              <w:sdtContent>
                <w:tc>
                  <w:tcPr>
                    <w:tcW w:w="2939"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200365ee1196470e91075b949a7f5552"/>
                <w:id w:val="-1711639817"/>
                <w:lock w:val="sdtLocked"/>
              </w:sdtPr>
              <w:sdtEndPr/>
              <w:sdtContent>
                <w:tc>
                  <w:tcPr>
                    <w:tcW w:w="2924"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期初余额</w:t>
                    </w:r>
                  </w:p>
                </w:tc>
              </w:sdtContent>
            </w:sdt>
          </w:tr>
          <w:tr w:rsidR="000C13E3">
            <w:trPr>
              <w:cantSplit/>
            </w:trPr>
            <w:sdt>
              <w:sdtPr>
                <w:rPr>
                  <w:rFonts w:ascii="Times New Roman" w:hAnsi="Times New Roman" w:cs="Times New Roman"/>
                </w:rPr>
                <w:tag w:val="_PLD_d057e8dff1234d46846699dd5feb85cb"/>
                <w:id w:val="-1042665883"/>
                <w:lock w:val="sdtLocked"/>
              </w:sdtPr>
              <w:sdtEndPr/>
              <w:sdtContent>
                <w:tc>
                  <w:tcPr>
                    <w:tcW w:w="3196" w:type="dxa"/>
                  </w:tcPr>
                  <w:p w:rsidR="000C13E3" w:rsidRDefault="00C11B76">
                    <w:pPr>
                      <w:ind w:right="5"/>
                      <w:rPr>
                        <w:rFonts w:ascii="Times New Roman" w:hAnsi="Times New Roman" w:cs="Times New Roman"/>
                        <w:szCs w:val="21"/>
                      </w:rPr>
                    </w:pPr>
                    <w:r>
                      <w:rPr>
                        <w:rFonts w:ascii="Times New Roman" w:hAnsi="Times New Roman" w:cs="Times New Roman"/>
                        <w:szCs w:val="21"/>
                      </w:rPr>
                      <w:t>应收利息</w:t>
                    </w:r>
                  </w:p>
                </w:tc>
              </w:sdtContent>
            </w:sdt>
            <w:tc>
              <w:tcPr>
                <w:tcW w:w="2939" w:type="dxa"/>
              </w:tcPr>
              <w:p w:rsidR="000C13E3" w:rsidRDefault="000C13E3">
                <w:pPr>
                  <w:ind w:right="5"/>
                  <w:jc w:val="right"/>
                  <w:rPr>
                    <w:rFonts w:ascii="Times New Roman" w:hAnsi="Times New Roman" w:cs="Times New Roman"/>
                    <w:szCs w:val="21"/>
                  </w:rPr>
                </w:pPr>
              </w:p>
            </w:tc>
            <w:tc>
              <w:tcPr>
                <w:tcW w:w="2924" w:type="dxa"/>
              </w:tcPr>
              <w:p w:rsidR="000C13E3" w:rsidRDefault="000C13E3">
                <w:pPr>
                  <w:ind w:right="5"/>
                  <w:jc w:val="right"/>
                  <w:rPr>
                    <w:rFonts w:ascii="Times New Roman" w:hAnsi="Times New Roman" w:cs="Times New Roman"/>
                    <w:szCs w:val="21"/>
                  </w:rPr>
                </w:pPr>
              </w:p>
            </w:tc>
          </w:tr>
          <w:tr w:rsidR="000C13E3">
            <w:trPr>
              <w:cantSplit/>
            </w:trPr>
            <w:sdt>
              <w:sdtPr>
                <w:rPr>
                  <w:rFonts w:ascii="Times New Roman" w:hAnsi="Times New Roman" w:cs="Times New Roman"/>
                </w:rPr>
                <w:tag w:val="_PLD_0a7e2171c2154f80a555ff0bce99834b"/>
                <w:id w:val="433406448"/>
                <w:lock w:val="sdtLocked"/>
              </w:sdtPr>
              <w:sdtEndPr/>
              <w:sdtContent>
                <w:tc>
                  <w:tcPr>
                    <w:tcW w:w="3196" w:type="dxa"/>
                  </w:tcPr>
                  <w:p w:rsidR="000C13E3" w:rsidRDefault="00C11B76">
                    <w:pPr>
                      <w:ind w:right="5"/>
                      <w:rPr>
                        <w:rFonts w:ascii="Times New Roman" w:hAnsi="Times New Roman" w:cs="Times New Roman"/>
                        <w:szCs w:val="21"/>
                      </w:rPr>
                    </w:pPr>
                    <w:r>
                      <w:rPr>
                        <w:rFonts w:ascii="Times New Roman" w:hAnsi="Times New Roman" w:cs="Times New Roman"/>
                        <w:szCs w:val="21"/>
                      </w:rPr>
                      <w:t>应收股利</w:t>
                    </w:r>
                  </w:p>
                </w:tc>
              </w:sdtContent>
            </w:sdt>
            <w:tc>
              <w:tcPr>
                <w:tcW w:w="2939" w:type="dxa"/>
              </w:tcPr>
              <w:p w:rsidR="000C13E3" w:rsidRDefault="000C13E3">
                <w:pPr>
                  <w:ind w:right="5"/>
                  <w:jc w:val="right"/>
                  <w:rPr>
                    <w:rFonts w:ascii="Times New Roman" w:hAnsi="Times New Roman" w:cs="Times New Roman"/>
                    <w:szCs w:val="21"/>
                  </w:rPr>
                </w:pPr>
              </w:p>
            </w:tc>
            <w:tc>
              <w:tcPr>
                <w:tcW w:w="2924" w:type="dxa"/>
              </w:tcPr>
              <w:p w:rsidR="000C13E3" w:rsidRDefault="000C13E3">
                <w:pPr>
                  <w:ind w:right="5"/>
                  <w:jc w:val="right"/>
                  <w:rPr>
                    <w:rFonts w:ascii="Times New Roman" w:hAnsi="Times New Roman" w:cs="Times New Roman"/>
                    <w:szCs w:val="21"/>
                  </w:rPr>
                </w:pPr>
              </w:p>
            </w:tc>
          </w:tr>
          <w:tr w:rsidR="000C13E3">
            <w:trPr>
              <w:cantSplit/>
            </w:trPr>
            <w:sdt>
              <w:sdtPr>
                <w:rPr>
                  <w:rFonts w:ascii="Times New Roman" w:hAnsi="Times New Roman" w:cs="Times New Roman"/>
                </w:rPr>
                <w:tag w:val="_PLD_2110eaa82be949499badb3b40511c6e3"/>
                <w:id w:val="-227071971"/>
                <w:lock w:val="sdtLocked"/>
              </w:sdtPr>
              <w:sdtEndPr/>
              <w:sdtContent>
                <w:tc>
                  <w:tcPr>
                    <w:tcW w:w="3196" w:type="dxa"/>
                  </w:tcPr>
                  <w:p w:rsidR="000C13E3" w:rsidRDefault="00C11B76">
                    <w:pPr>
                      <w:ind w:right="5"/>
                      <w:rPr>
                        <w:rFonts w:ascii="Times New Roman" w:hAnsi="Times New Roman" w:cs="Times New Roman"/>
                        <w:szCs w:val="21"/>
                      </w:rPr>
                    </w:pPr>
                    <w:r>
                      <w:rPr>
                        <w:rFonts w:ascii="Times New Roman" w:hAnsi="Times New Roman" w:cs="Times New Roman"/>
                        <w:szCs w:val="21"/>
                      </w:rPr>
                      <w:t>其他应收款</w:t>
                    </w:r>
                  </w:p>
                </w:tc>
              </w:sdtContent>
            </w:sdt>
            <w:tc>
              <w:tcPr>
                <w:tcW w:w="2939" w:type="dxa"/>
              </w:tcPr>
              <w:p w:rsidR="000C13E3" w:rsidRDefault="00C11B76">
                <w:pPr>
                  <w:ind w:right="5"/>
                  <w:jc w:val="right"/>
                  <w:rPr>
                    <w:rFonts w:ascii="Times New Roman" w:hAnsi="Times New Roman" w:cs="Times New Roman"/>
                    <w:szCs w:val="21"/>
                  </w:rPr>
                </w:pPr>
                <w:r>
                  <w:rPr>
                    <w:rFonts w:ascii="Times New Roman" w:hAnsi="Times New Roman" w:cs="Times New Roman"/>
                  </w:rPr>
                  <w:t>15,430,924.21</w:t>
                </w:r>
              </w:p>
            </w:tc>
            <w:tc>
              <w:tcPr>
                <w:tcW w:w="2924" w:type="dxa"/>
              </w:tcPr>
              <w:p w:rsidR="000C13E3" w:rsidRDefault="00C11B76">
                <w:pPr>
                  <w:ind w:right="5"/>
                  <w:jc w:val="right"/>
                  <w:rPr>
                    <w:rFonts w:ascii="Times New Roman" w:hAnsi="Times New Roman" w:cs="Times New Roman"/>
                    <w:szCs w:val="21"/>
                  </w:rPr>
                </w:pPr>
                <w:r>
                  <w:rPr>
                    <w:rFonts w:ascii="Times New Roman" w:hAnsi="Times New Roman" w:cs="Times New Roman"/>
                  </w:rPr>
                  <w:t>26,018,021.95</w:t>
                </w:r>
              </w:p>
            </w:tc>
          </w:tr>
          <w:tr w:rsidR="000C13E3">
            <w:trPr>
              <w:cantSplit/>
            </w:trPr>
            <w:sdt>
              <w:sdtPr>
                <w:rPr>
                  <w:rFonts w:ascii="Times New Roman" w:hAnsi="Times New Roman" w:cs="Times New Roman"/>
                </w:rPr>
                <w:tag w:val="_PLD_3e5832c53835461581fdc41cd6b8f81f"/>
                <w:id w:val="752485652"/>
                <w:lock w:val="sdtLocked"/>
              </w:sdtPr>
              <w:sdtEndPr/>
              <w:sdtContent>
                <w:tc>
                  <w:tcPr>
                    <w:tcW w:w="3196" w:type="dxa"/>
                  </w:tcPr>
                  <w:p w:rsidR="000C13E3" w:rsidRDefault="00C11B76">
                    <w:pPr>
                      <w:autoSpaceDE w:val="0"/>
                      <w:autoSpaceDN w:val="0"/>
                      <w:adjustRightInd w:val="0"/>
                      <w:rPr>
                        <w:rFonts w:ascii="Times New Roman" w:hAnsi="Times New Roman" w:cs="Times New Roman"/>
                        <w:szCs w:val="21"/>
                      </w:rPr>
                    </w:pPr>
                    <w:r>
                      <w:rPr>
                        <w:rFonts w:ascii="Times New Roman" w:hAnsi="Times New Roman" w:cs="Times New Roman"/>
                        <w:szCs w:val="21"/>
                      </w:rPr>
                      <w:t>合计</w:t>
                    </w:r>
                  </w:p>
                </w:tc>
              </w:sdtContent>
            </w:sdt>
            <w:tc>
              <w:tcPr>
                <w:tcW w:w="2939" w:type="dxa"/>
              </w:tcPr>
              <w:p w:rsidR="000C13E3" w:rsidRDefault="00C11B76">
                <w:pPr>
                  <w:jc w:val="right"/>
                  <w:rPr>
                    <w:rFonts w:ascii="Times New Roman" w:hAnsi="Times New Roman" w:cs="Times New Roman"/>
                    <w:szCs w:val="21"/>
                  </w:rPr>
                </w:pPr>
                <w:r>
                  <w:rPr>
                    <w:rFonts w:ascii="Times New Roman" w:hAnsi="Times New Roman" w:cs="Times New Roman"/>
                  </w:rPr>
                  <w:t>15,430,924.21</w:t>
                </w:r>
              </w:p>
            </w:tc>
            <w:tc>
              <w:tcPr>
                <w:tcW w:w="2924" w:type="dxa"/>
              </w:tcPr>
              <w:p w:rsidR="000C13E3" w:rsidRDefault="00C11B76">
                <w:pPr>
                  <w:jc w:val="right"/>
                  <w:rPr>
                    <w:rFonts w:ascii="Times New Roman" w:hAnsi="Times New Roman" w:cs="Times New Roman"/>
                    <w:szCs w:val="21"/>
                  </w:rPr>
                </w:pPr>
                <w:r>
                  <w:rPr>
                    <w:rFonts w:ascii="Times New Roman" w:hAnsi="Times New Roman" w:cs="Times New Roman"/>
                  </w:rPr>
                  <w:t>26,018,021.95</w:t>
                </w:r>
              </w:p>
            </w:tc>
          </w:tr>
        </w:tbl>
        <w:p w:rsidR="000C13E3" w:rsidRDefault="00362B2C"/>
      </w:sdtContent>
    </w:sdt>
    <w:bookmarkEnd w:id="196" w:displacedByCustomXml="next"/>
    <w:bookmarkStart w:id="197" w:name="_Hlk532906097" w:displacedByCustomXml="next"/>
    <w:sdt>
      <w:sdtPr>
        <w:rPr>
          <w:rFonts w:hint="eastAsia"/>
          <w:szCs w:val="21"/>
        </w:rPr>
        <w:alias w:val="模块:其他应收款分类列示其他说明"/>
        <w:tag w:val="_SEC_9f746d8f63c24963bbf193ceb3ce319d"/>
        <w:id w:val="-19630296"/>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bookmarkEnd w:id="197"/>
        </w:p>
        <w:sdt>
          <w:sdtPr>
            <w:rPr>
              <w:szCs w:val="21"/>
            </w:rPr>
            <w:alias w:val="是否适用：其他应收款分类列示其他说明[双击切换]"/>
            <w:tag w:val="_GBC_87a25d8043fc4fcfac6a8c802b58dfc7"/>
            <w:id w:val="167383601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p w:rsidR="000C13E3" w:rsidRDefault="00C11B76">
      <w:pPr>
        <w:pStyle w:val="4"/>
        <w:ind w:left="360" w:hanging="360"/>
      </w:pPr>
      <w:r>
        <w:rPr>
          <w:rFonts w:hint="eastAsia"/>
        </w:rPr>
        <w:t>应收利息</w:t>
      </w:r>
    </w:p>
    <w:sdt>
      <w:sdtPr>
        <w:rPr>
          <w:rFonts w:asciiTheme="minorHAnsi" w:eastAsia="宋体" w:hAnsiTheme="minorHAnsi" w:cs="宋体" w:hint="eastAsia"/>
          <w:b w:val="0"/>
          <w:bCs w:val="0"/>
          <w:kern w:val="0"/>
          <w:szCs w:val="22"/>
        </w:rPr>
        <w:alias w:val="模块:应收利息"/>
        <w:tag w:val="_SEC_e7556b18b03f4947b14c0b36c675ff06"/>
        <w:id w:val="-1121224807"/>
        <w:lock w:val="sdtLocked"/>
        <w:placeholder>
          <w:docPart w:val="GBC22222222222222222222222222222"/>
        </w:placeholder>
      </w:sdtPr>
      <w:sdtEndPr>
        <w:rPr>
          <w:rFonts w:ascii="Times New Roman" w:hAnsi="Times New Roman" w:cs="Times New Roman"/>
          <w:kern w:val="2"/>
          <w:szCs w:val="24"/>
        </w:rPr>
      </w:sdtEndPr>
      <w:sdtContent>
        <w:p w:rsidR="000C13E3" w:rsidRDefault="00C11B76">
          <w:pPr>
            <w:pStyle w:val="4"/>
            <w:numPr>
              <w:ilvl w:val="3"/>
              <w:numId w:val="77"/>
            </w:numPr>
            <w:ind w:left="426" w:hanging="426"/>
          </w:pPr>
          <w:r>
            <w:rPr>
              <w:rFonts w:hint="eastAsia"/>
            </w:rPr>
            <w:t>应收利息分类</w:t>
          </w:r>
        </w:p>
        <w:sdt>
          <w:sdtPr>
            <w:alias w:val="是否适用：应收利息分类[双击切换]"/>
            <w:tag w:val="_GBC_83217ec91e3240eeb9ff337eca1b11bb"/>
            <w:id w:val="-71499521"/>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逾期利息"/>
        <w:tag w:val="_SEC_2b1aed9928154ce3b72406656569e1a0"/>
        <w:id w:val="-958025595"/>
        <w:lock w:val="sdtLocked"/>
        <w:placeholder>
          <w:docPart w:val="GBC22222222222222222222222222222"/>
        </w:placeholder>
      </w:sdtPr>
      <w:sdtEndPr>
        <w:rPr>
          <w:rFonts w:hint="default"/>
        </w:rPr>
      </w:sdtEndPr>
      <w:sdtContent>
        <w:p w:rsidR="000C13E3" w:rsidRDefault="00C11B76">
          <w:pPr>
            <w:pStyle w:val="4"/>
            <w:numPr>
              <w:ilvl w:val="3"/>
              <w:numId w:val="77"/>
            </w:numPr>
            <w:ind w:left="426" w:hanging="426"/>
          </w:pPr>
          <w:r>
            <w:rPr>
              <w:rFonts w:hint="eastAsia"/>
            </w:rPr>
            <w:t>重要逾期利息</w:t>
          </w:r>
        </w:p>
        <w:sdt>
          <w:sdtPr>
            <w:alias w:val="是否适用：重要逾期利息[双击切换]"/>
            <w:tag w:val="_GBC_4720cbb6fd9144c2b14ef7120e6159be"/>
            <w:id w:val="-144977194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Start w:id="198" w:name="_Hlk533867290" w:displacedByCustomXml="next"/>
    <w:sdt>
      <w:sdtPr>
        <w:rPr>
          <w:rFonts w:ascii="宋体" w:eastAsia="宋体" w:hAnsi="宋体" w:cs="宋体" w:hint="eastAsia"/>
          <w:b w:val="0"/>
          <w:bCs w:val="0"/>
          <w:kern w:val="0"/>
          <w:szCs w:val="21"/>
        </w:rPr>
        <w:alias w:val="模块:坏账准备计提情况"/>
        <w:tag w:val="_SEC_d2c4f1952afe44258e5612ef28731834"/>
        <w:id w:val="-1337377164"/>
        <w:lock w:val="sdtLocked"/>
        <w:placeholder>
          <w:docPart w:val="GBC22222222222222222222222222222"/>
        </w:placeholder>
      </w:sdtPr>
      <w:sdtEndPr/>
      <w:sdtContent>
        <w:p w:rsidR="000C13E3" w:rsidRDefault="00C11B76">
          <w:pPr>
            <w:pStyle w:val="4"/>
            <w:numPr>
              <w:ilvl w:val="3"/>
              <w:numId w:val="77"/>
            </w:numPr>
            <w:ind w:left="426" w:hanging="426"/>
            <w:rPr>
              <w:szCs w:val="21"/>
            </w:rPr>
          </w:pPr>
          <w:r>
            <w:rPr>
              <w:rFonts w:ascii="宋体" w:eastAsia="宋体" w:hAnsi="宋体" w:cs="宋体" w:hint="eastAsia"/>
              <w:bCs w:val="0"/>
              <w:kern w:val="0"/>
              <w:szCs w:val="21"/>
            </w:rPr>
            <w:t>坏账准备计提情况</w:t>
          </w:r>
        </w:p>
        <w:sdt>
          <w:sdtPr>
            <w:rPr>
              <w:szCs w:val="21"/>
            </w:rPr>
            <w:alias w:val="是否适用：应收利息坏账准备调节表[双击切换]"/>
            <w:tag w:val="_GBC_2926f106217b4c11a5fe606b79f60d83"/>
            <w:id w:val="-1636327436"/>
            <w:lock w:val="sdtLocked"/>
            <w:placeholder>
              <w:docPart w:val="GBC22222222222222222222222222222"/>
            </w:placeholder>
          </w:sdtPr>
          <w:sdtEndPr/>
          <w:sdtContent>
            <w:p w:rsidR="000C13E3" w:rsidRDefault="00C11B76">
              <w:pPr>
                <w:autoSpaceDE w:val="0"/>
                <w:autoSpaceDN w:val="0"/>
                <w:adjustRightInd w:val="0"/>
                <w:ind w:rightChars="50" w:right="105"/>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autoSpaceDE w:val="0"/>
            <w:autoSpaceDN w:val="0"/>
            <w:adjustRightInd w:val="0"/>
            <w:ind w:rightChars="50" w:right="105"/>
            <w:rPr>
              <w:szCs w:val="21"/>
            </w:rPr>
          </w:pPr>
        </w:p>
      </w:sdtContent>
    </w:sdt>
    <w:bookmarkEnd w:id="198" w:displacedByCustomXml="next"/>
    <w:sdt>
      <w:sdtPr>
        <w:rPr>
          <w:rFonts w:hint="eastAsia"/>
          <w:b/>
          <w:bCs/>
        </w:rPr>
        <w:alias w:val="模块:应收利息的说明"/>
        <w:tag w:val="_SEC_f928a6e9e75047f3b72b49250b05ba14"/>
        <w:id w:val="-840008444"/>
        <w:lock w:val="sdtLocked"/>
        <w:placeholder>
          <w:docPart w:val="GBC22222222222222222222222222222"/>
        </w:placeholder>
      </w:sdtPr>
      <w:sdtEndPr>
        <w:rPr>
          <w:rFonts w:hint="default"/>
          <w:b w:val="0"/>
          <w:bCs w:val="0"/>
          <w:szCs w:val="21"/>
        </w:rPr>
      </w:sdtEndPr>
      <w:sdtContent>
        <w:p w:rsidR="000C13E3" w:rsidRDefault="00C11B76">
          <w:r>
            <w:rPr>
              <w:rFonts w:hint="eastAsia"/>
            </w:rPr>
            <w:t>其他说明：</w:t>
          </w:r>
        </w:p>
        <w:sdt>
          <w:sdtPr>
            <w:rPr>
              <w:rFonts w:hint="eastAsia"/>
              <w:szCs w:val="21"/>
            </w:rPr>
            <w:alias w:val="是否适用：应收利息的说明[双击切换]"/>
            <w:tag w:val="_GBC_353af20a1db84c639b0e03e660c37a48"/>
            <w:id w:val="132501102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p w:rsidR="000C13E3" w:rsidRDefault="00C11B76">
      <w:pPr>
        <w:pStyle w:val="4"/>
        <w:ind w:left="360" w:hanging="360"/>
      </w:pPr>
      <w:r>
        <w:rPr>
          <w:rFonts w:hint="eastAsia"/>
        </w:rPr>
        <w:t>应收股利</w:t>
      </w:r>
    </w:p>
    <w:sdt>
      <w:sdtPr>
        <w:rPr>
          <w:rFonts w:asciiTheme="minorHAnsi" w:eastAsia="宋体" w:hAnsiTheme="minorHAnsi" w:cstheme="minorBidi" w:hint="eastAsia"/>
          <w:b w:val="0"/>
          <w:bCs w:val="0"/>
          <w:kern w:val="0"/>
          <w:szCs w:val="22"/>
        </w:rPr>
        <w:alias w:val="模块:应收股利"/>
        <w:tag w:val="_SEC_531f695428244731b7e3fcf9986e03c5"/>
        <w:id w:val="410284409"/>
        <w:lock w:val="sdtLocked"/>
        <w:placeholder>
          <w:docPart w:val="GBC22222222222222222222222222222"/>
        </w:placeholder>
      </w:sdtPr>
      <w:sdtEndPr>
        <w:rPr>
          <w:rFonts w:ascii="Times New Roman" w:hAnsi="Times New Roman" w:cs="Times New Roman"/>
          <w:szCs w:val="24"/>
        </w:rPr>
      </w:sdtEndPr>
      <w:sdtContent>
        <w:p w:rsidR="000C13E3" w:rsidRDefault="00C11B76">
          <w:pPr>
            <w:pStyle w:val="4"/>
            <w:numPr>
              <w:ilvl w:val="3"/>
              <w:numId w:val="78"/>
            </w:numPr>
            <w:ind w:left="426" w:hanging="426"/>
          </w:pPr>
          <w:r>
            <w:rPr>
              <w:rFonts w:hint="eastAsia"/>
            </w:rPr>
            <w:t>应收股利</w:t>
          </w:r>
        </w:p>
        <w:sdt>
          <w:sdtPr>
            <w:alias w:val="是否适用：应收股利[双击切换]"/>
            <w:tag w:val="_GBC_c0f7b0360a644690b0472107042df17a"/>
            <w:id w:val="2121493844"/>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Theme="minorHAnsi" w:eastAsia="宋体" w:hAnsiTheme="minorHAnsi" w:cstheme="minorBidi" w:hint="eastAsia"/>
          <w:b w:val="0"/>
          <w:bCs w:val="0"/>
          <w:kern w:val="0"/>
          <w:szCs w:val="22"/>
        </w:rPr>
        <w:alias w:val="模块:应收股利"/>
        <w:tag w:val="_SEC_9503084ad1734739bb1a74f5476ec07c"/>
        <w:id w:val="1426149031"/>
        <w:lock w:val="sdtLocked"/>
        <w:placeholder>
          <w:docPart w:val="GBC22222222222222222222222222222"/>
        </w:placeholder>
      </w:sdtPr>
      <w:sdtEndPr>
        <w:rPr>
          <w:rFonts w:ascii="宋体" w:hAnsi="宋体" w:cs="宋体" w:hint="default"/>
          <w:szCs w:val="24"/>
        </w:rPr>
      </w:sdtEndPr>
      <w:sdtContent>
        <w:p w:rsidR="000C13E3" w:rsidRDefault="00C11B76">
          <w:pPr>
            <w:pStyle w:val="4"/>
            <w:numPr>
              <w:ilvl w:val="3"/>
              <w:numId w:val="78"/>
            </w:numPr>
            <w:ind w:left="426" w:hanging="426"/>
          </w:pPr>
          <w:r>
            <w:rPr>
              <w:rFonts w:hint="eastAsia"/>
            </w:rPr>
            <w:t>重要的账龄超过1年的应收股利</w:t>
          </w:r>
        </w:p>
        <w:p w:rsidR="000C13E3" w:rsidRDefault="00362B2C">
          <w:sdt>
            <w:sdtPr>
              <w:rPr>
                <w:rFonts w:hint="eastAsia"/>
                <w:szCs w:val="21"/>
              </w:rPr>
              <w:alias w:val="是否适用：重要的账龄超过1年的应收股利[双击切换]"/>
              <w:tag w:val="_GBC_d46c4e6d2f2e4e20b430a619bde9abe8"/>
              <w:id w:val="100460296"/>
              <w:lock w:val="sdtLocked"/>
              <w:placeholder>
                <w:docPart w:val="GBC22222222222222222222222222222"/>
              </w:placeholder>
            </w:sdtPr>
            <w:sdtEndPr/>
            <w:sdtContent>
              <w:r w:rsidR="00C11B76">
                <w:rPr>
                  <w:szCs w:val="21"/>
                </w:rPr>
                <w:fldChar w:fldCharType="begin"/>
              </w:r>
              <w:r w:rsidR="00C11B76">
                <w:rPr>
                  <w:rFonts w:hint="eastAsia"/>
                  <w:szCs w:val="21"/>
                </w:rPr>
                <w:instrText xml:space="preserve">MACROBUTTON  SnrToggleCheckbox □适用 </w:instrText>
              </w:r>
              <w:r w:rsidR="00C11B76">
                <w:rPr>
                  <w:szCs w:val="21"/>
                </w:rPr>
                <w:fldChar w:fldCharType="end"/>
              </w:r>
              <w:r w:rsidR="00C11B76">
                <w:rPr>
                  <w:szCs w:val="21"/>
                </w:rPr>
                <w:fldChar w:fldCharType="begin"/>
              </w:r>
              <w:r w:rsidR="00C11B76">
                <w:rPr>
                  <w:rFonts w:hint="eastAsia"/>
                  <w:szCs w:val="21"/>
                </w:rPr>
                <w:instrText xml:space="preserve"> MACROBUTTON  SnrToggleCheckbox √不适用 </w:instrText>
              </w:r>
              <w:r w:rsidR="00C11B76">
                <w:rPr>
                  <w:szCs w:val="21"/>
                </w:rPr>
                <w:fldChar w:fldCharType="end"/>
              </w:r>
            </w:sdtContent>
          </w:sdt>
        </w:p>
      </w:sdtContent>
    </w:sdt>
    <w:bookmarkStart w:id="199" w:name="_Hlk533421146" w:displacedByCustomXml="next"/>
    <w:sdt>
      <w:sdtPr>
        <w:rPr>
          <w:rFonts w:ascii="宋体" w:eastAsia="宋体" w:hAnsi="宋体" w:cs="宋体" w:hint="eastAsia"/>
          <w:b w:val="0"/>
          <w:bCs w:val="0"/>
          <w:kern w:val="0"/>
          <w:szCs w:val="24"/>
        </w:rPr>
        <w:alias w:val="模块:坏账准备计提情况"/>
        <w:tag w:val="_SEC_bfa6d1d8f0d04386aa81c3673c519221"/>
        <w:id w:val="344370068"/>
        <w:lock w:val="sdtLocked"/>
        <w:placeholder>
          <w:docPart w:val="GBC22222222222222222222222222222"/>
        </w:placeholder>
      </w:sdtPr>
      <w:sdtEndPr>
        <w:rPr>
          <w:szCs w:val="21"/>
        </w:rPr>
      </w:sdtEndPr>
      <w:sdtContent>
        <w:p w:rsidR="000C13E3" w:rsidRDefault="00C11B76">
          <w:pPr>
            <w:pStyle w:val="4"/>
            <w:numPr>
              <w:ilvl w:val="3"/>
              <w:numId w:val="78"/>
            </w:numPr>
            <w:ind w:left="426" w:hanging="426"/>
          </w:pPr>
          <w:r>
            <w:rPr>
              <w:rFonts w:ascii="宋体" w:eastAsia="宋体" w:hAnsi="宋体" w:cs="宋体" w:hint="eastAsia"/>
              <w:bCs w:val="0"/>
              <w:kern w:val="0"/>
              <w:szCs w:val="24"/>
            </w:rPr>
            <w:t>坏账准备计提情况</w:t>
          </w:r>
        </w:p>
        <w:sdt>
          <w:sdtPr>
            <w:alias w:val="是否适用：应收股利坏账准备调节表[双击切换]"/>
            <w:tag w:val="_GBC_847cf15503744e02b8ac7395c17d2da6"/>
            <w:id w:val="985198071"/>
            <w:lock w:val="sdtLocked"/>
            <w:placeholder>
              <w:docPart w:val="GBC22222222222222222222222222222"/>
            </w:placeholder>
          </w:sdtPr>
          <w:sdtEndPr/>
          <w:sdtContent>
            <w:p w:rsidR="000C13E3" w:rsidRDefault="00C11B76">
              <w:pPr>
                <w:autoSpaceDE w:val="0"/>
                <w:autoSpaceDN w:val="0"/>
                <w:adjustRightInd w:val="0"/>
                <w:ind w:rightChars="50" w:right="105"/>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autoSpaceDE w:val="0"/>
            <w:autoSpaceDN w:val="0"/>
            <w:adjustRightInd w:val="0"/>
            <w:ind w:rightChars="50" w:right="105"/>
            <w:rPr>
              <w:szCs w:val="21"/>
            </w:rPr>
          </w:pPr>
        </w:p>
      </w:sdtContent>
    </w:sdt>
    <w:bookmarkEnd w:id="199" w:displacedByCustomXml="next"/>
    <w:sdt>
      <w:sdtPr>
        <w:rPr>
          <w:rFonts w:hint="eastAsia"/>
          <w:szCs w:val="21"/>
        </w:rPr>
        <w:alias w:val="模块:应收股利的说明"/>
        <w:tag w:val="_SEC_e50f0bae57ac4f97bb5148c612a8ca48"/>
        <w:id w:val="-1672329285"/>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p w:rsidR="000C13E3" w:rsidRDefault="00362B2C">
          <w:pPr>
            <w:rPr>
              <w:szCs w:val="21"/>
            </w:rPr>
          </w:pPr>
          <w:sdt>
            <w:sdtPr>
              <w:rPr>
                <w:szCs w:val="21"/>
              </w:rPr>
              <w:alias w:val="是否适用：应收股利的说明[双击切换]"/>
              <w:tag w:val="_GBC_22314d2cdf794d5f90af92f13665da22"/>
              <w:id w:val="-1916233341"/>
              <w:lock w:val="sdtLocked"/>
              <w:placeholder>
                <w:docPart w:val="GBC22222222222222222222222222222"/>
              </w:placeholder>
            </w:sdtPr>
            <w:sdtEndPr/>
            <w:sdtContent>
              <w:r w:rsidR="00C11B76">
                <w:rPr>
                  <w:szCs w:val="21"/>
                </w:rPr>
                <w:fldChar w:fldCharType="begin"/>
              </w:r>
              <w:r w:rsidR="00C11B76">
                <w:rPr>
                  <w:rFonts w:hint="eastAsia"/>
                  <w:szCs w:val="21"/>
                </w:rPr>
                <w:instrText xml:space="preserve">MACROBUTTON  SnrToggleCheckbox □适用 </w:instrText>
              </w:r>
              <w:r w:rsidR="00C11B76">
                <w:rPr>
                  <w:szCs w:val="21"/>
                </w:rPr>
                <w:fldChar w:fldCharType="end"/>
              </w:r>
              <w:r w:rsidR="00C11B76">
                <w:rPr>
                  <w:szCs w:val="21"/>
                </w:rPr>
                <w:fldChar w:fldCharType="begin"/>
              </w:r>
              <w:r w:rsidR="00C11B76">
                <w:rPr>
                  <w:rFonts w:hint="eastAsia"/>
                  <w:szCs w:val="21"/>
                </w:rPr>
                <w:instrText xml:space="preserve"> MACROBUTTON  SnrToggleCheckbox √不适用 </w:instrText>
              </w:r>
              <w:r w:rsidR="00C11B76">
                <w:rPr>
                  <w:szCs w:val="21"/>
                </w:rPr>
                <w:fldChar w:fldCharType="end"/>
              </w:r>
            </w:sdtContent>
          </w:sdt>
        </w:p>
      </w:sdtContent>
    </w:sdt>
    <w:p w:rsidR="000C13E3" w:rsidRDefault="000C13E3">
      <w:pPr>
        <w:snapToGrid w:val="0"/>
        <w:spacing w:line="240" w:lineRule="atLeast"/>
        <w:ind w:rightChars="12" w:right="25"/>
        <w:rPr>
          <w:color w:val="FF0000"/>
          <w:szCs w:val="21"/>
        </w:rPr>
      </w:pPr>
    </w:p>
    <w:p w:rsidR="000C13E3" w:rsidRDefault="00C11B76">
      <w:pPr>
        <w:pStyle w:val="4"/>
        <w:ind w:left="360" w:hanging="360"/>
      </w:pPr>
      <w:r>
        <w:rPr>
          <w:rFonts w:hint="eastAsia"/>
        </w:rPr>
        <w:lastRenderedPageBreak/>
        <w:t>其他应收款</w:t>
      </w:r>
    </w:p>
    <w:bookmarkStart w:id="200" w:name="_Hlk533421204" w:displacedByCustomXml="next"/>
    <w:sdt>
      <w:sdtPr>
        <w:rPr>
          <w:rFonts w:ascii="宋体" w:eastAsia="宋体" w:hAnsi="宋体" w:cs="宋体" w:hint="eastAsia"/>
          <w:b w:val="0"/>
          <w:bCs w:val="0"/>
          <w:kern w:val="0"/>
          <w:szCs w:val="24"/>
        </w:rPr>
        <w:alias w:val="模块:按账龄披露"/>
        <w:tag w:val="_SEC_9cd4f6309fba4b598ec2f3a0a4e083ad"/>
        <w:id w:val="-1947303265"/>
        <w:lock w:val="sdtLocked"/>
        <w:placeholder>
          <w:docPart w:val="GBC22222222222222222222222222222"/>
        </w:placeholder>
      </w:sdtPr>
      <w:sdtEndPr/>
      <w:sdtContent>
        <w:p w:rsidR="000C13E3" w:rsidRDefault="00C11B76">
          <w:pPr>
            <w:pStyle w:val="4"/>
            <w:numPr>
              <w:ilvl w:val="3"/>
              <w:numId w:val="79"/>
            </w:numPr>
            <w:ind w:left="426" w:hanging="426"/>
          </w:pPr>
          <w:r>
            <w:rPr>
              <w:rFonts w:hint="eastAsia"/>
            </w:rPr>
            <w:t>按账龄披露</w:t>
          </w:r>
          <w:bookmarkEnd w:id="200"/>
        </w:p>
        <w:sdt>
          <w:sdtPr>
            <w:rPr>
              <w:rFonts w:hint="eastAsia"/>
              <w:szCs w:val="21"/>
            </w:rPr>
            <w:alias w:val="是否适用：组合中，按账龄分析法计提坏账准备的其他应收账款[双击切换]"/>
            <w:tag w:val="_GBC_b46a4e720a884c40b402c5b30a4f4432"/>
            <w:id w:val="173889872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单项金额不重大但按信用风险特征组合后该组合的风险较大的其他应收账款"/>
              <w:tag w:val="_GBC_eccd3e1ac8d04ff882b9e0189e7dd629"/>
              <w:id w:val="453220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589"/>
            <w:gridCol w:w="4470"/>
          </w:tblGrid>
          <w:tr w:rsidR="00042FDE" w:rsidTr="00FE3A0D">
            <w:trPr>
              <w:cantSplit/>
            </w:trPr>
            <w:sdt>
              <w:sdtPr>
                <w:tag w:val="_PLD_3693c274d2774e098d4e6f0b6ce787c4"/>
                <w:id w:val="1639073230"/>
              </w:sdtPr>
              <w:sdtEndPr/>
              <w:sdtContent>
                <w:tc>
                  <w:tcPr>
                    <w:tcW w:w="4589" w:type="dxa"/>
                    <w:tcBorders>
                      <w:top w:val="single" w:sz="4" w:space="0" w:color="auto"/>
                      <w:left w:val="single" w:sz="4" w:space="0" w:color="auto"/>
                      <w:bottom w:val="single" w:sz="4" w:space="0" w:color="auto"/>
                      <w:right w:val="single" w:sz="4" w:space="0" w:color="auto"/>
                    </w:tcBorders>
                    <w:vAlign w:val="center"/>
                  </w:tcPr>
                  <w:p w:rsidR="00042FDE" w:rsidRDefault="00042FDE" w:rsidP="00FE3A0D">
                    <w:pPr>
                      <w:jc w:val="center"/>
                      <w:rPr>
                        <w:szCs w:val="21"/>
                      </w:rPr>
                    </w:pPr>
                    <w:r>
                      <w:rPr>
                        <w:rFonts w:hint="eastAsia"/>
                        <w:szCs w:val="21"/>
                      </w:rPr>
                      <w:t>账龄</w:t>
                    </w:r>
                  </w:p>
                </w:tc>
              </w:sdtContent>
            </w:sdt>
            <w:sdt>
              <w:sdtPr>
                <w:tag w:val="_PLD_592d3cc76c64401da21e664b374ad045"/>
                <w:id w:val="1454986532"/>
              </w:sdtPr>
              <w:sdtEndPr/>
              <w:sdtContent>
                <w:tc>
                  <w:tcPr>
                    <w:tcW w:w="4470" w:type="dxa"/>
                    <w:tcBorders>
                      <w:top w:val="single" w:sz="4" w:space="0" w:color="auto"/>
                      <w:left w:val="single" w:sz="4" w:space="0" w:color="auto"/>
                      <w:bottom w:val="single" w:sz="4" w:space="0" w:color="auto"/>
                      <w:right w:val="single" w:sz="4" w:space="0" w:color="auto"/>
                    </w:tcBorders>
                    <w:vAlign w:val="center"/>
                  </w:tcPr>
                  <w:p w:rsidR="00042FDE" w:rsidRDefault="00042FDE" w:rsidP="00FE3A0D">
                    <w:pPr>
                      <w:jc w:val="center"/>
                      <w:rPr>
                        <w:szCs w:val="21"/>
                      </w:rPr>
                    </w:pPr>
                    <w:r>
                      <w:rPr>
                        <w:rFonts w:hint="eastAsia"/>
                        <w:szCs w:val="21"/>
                      </w:rPr>
                      <w:t>期末账面余额</w:t>
                    </w:r>
                  </w:p>
                </w:tc>
              </w:sdtContent>
            </w:sdt>
          </w:tr>
          <w:tr w:rsidR="00042FDE" w:rsidTr="00FE3A0D">
            <w:trPr>
              <w:cantSplit/>
            </w:trPr>
            <w:sdt>
              <w:sdtPr>
                <w:tag w:val="_PLD_6947d7a3e56e4c59be970f76736c65e3"/>
                <w:id w:val="-1903831972"/>
              </w:sdtPr>
              <w:sdtEndPr/>
              <w:sdtContent>
                <w:tc>
                  <w:tcPr>
                    <w:tcW w:w="9059" w:type="dxa"/>
                    <w:gridSpan w:val="2"/>
                    <w:tcBorders>
                      <w:top w:val="single" w:sz="4" w:space="0" w:color="auto"/>
                      <w:left w:val="single" w:sz="4" w:space="0" w:color="auto"/>
                      <w:bottom w:val="single" w:sz="4" w:space="0" w:color="auto"/>
                      <w:right w:val="single" w:sz="4" w:space="0" w:color="auto"/>
                    </w:tcBorders>
                  </w:tcPr>
                  <w:p w:rsidR="00042FDE" w:rsidRDefault="00042FDE" w:rsidP="00FE3A0D">
                    <w:pPr>
                      <w:rPr>
                        <w:color w:val="FF0000"/>
                        <w:szCs w:val="21"/>
                      </w:rPr>
                    </w:pPr>
                    <w:r>
                      <w:rPr>
                        <w:rFonts w:hint="eastAsia"/>
                        <w:szCs w:val="21"/>
                      </w:rPr>
                      <w:t>1年以内</w:t>
                    </w:r>
                  </w:p>
                </w:tc>
              </w:sdtContent>
            </w:sdt>
          </w:tr>
          <w:tr w:rsidR="00042FDE" w:rsidTr="00FE3A0D">
            <w:trPr>
              <w:cantSplit/>
            </w:trPr>
            <w:sdt>
              <w:sdtPr>
                <w:tag w:val="_PLD_b7cf536363dd4da2bae7017806fba883"/>
                <w:id w:val="709462790"/>
                <w:lock w:val="sdtLocked"/>
              </w:sdtPr>
              <w:sdtEndPr/>
              <w:sdtContent>
                <w:tc>
                  <w:tcPr>
                    <w:tcW w:w="9059" w:type="dxa"/>
                    <w:gridSpan w:val="2"/>
                    <w:tcBorders>
                      <w:top w:val="single" w:sz="4" w:space="0" w:color="auto"/>
                      <w:left w:val="single" w:sz="4" w:space="0" w:color="auto"/>
                      <w:bottom w:val="single" w:sz="4" w:space="0" w:color="auto"/>
                      <w:right w:val="single" w:sz="4" w:space="0" w:color="auto"/>
                    </w:tcBorders>
                  </w:tcPr>
                  <w:p w:rsidR="00042FDE" w:rsidRDefault="00042FDE" w:rsidP="00FE3A0D">
                    <w:pPr>
                      <w:rPr>
                        <w:szCs w:val="21"/>
                      </w:rPr>
                    </w:pPr>
                    <w:r>
                      <w:rPr>
                        <w:rFonts w:hint="eastAsia"/>
                        <w:szCs w:val="21"/>
                      </w:rPr>
                      <w:t>其中：1年以内分项</w:t>
                    </w:r>
                  </w:p>
                </w:tc>
              </w:sdtContent>
            </w:sdt>
          </w:tr>
          <w:sdt>
            <w:sdtPr>
              <w:rPr>
                <w:rFonts w:hint="eastAsia"/>
                <w:szCs w:val="21"/>
              </w:rPr>
              <w:alias w:val="一年以内其他应收款金额明细"/>
              <w:tag w:val="_TUP_dfa535b506af4aeb868cc2263d0644f6"/>
              <w:id w:val="342979394"/>
              <w:lock w:val="sdtLocked"/>
            </w:sdtPr>
            <w:sdtEndPr>
              <w:rPr>
                <w:rFonts w:ascii="Times New Roman" w:hAnsi="Times New Roman" w:cs="Times New Roman" w:hint="default"/>
              </w:rPr>
            </w:sdtEndPr>
            <w:sdtContent>
              <w:tr w:rsidR="00042FDE" w:rsidTr="008533C3">
                <w:trPr>
                  <w:cantSplit/>
                </w:trPr>
                <w:tc>
                  <w:tcPr>
                    <w:tcW w:w="2533" w:type="pct"/>
                    <w:tcBorders>
                      <w:top w:val="single" w:sz="4" w:space="0" w:color="auto"/>
                      <w:left w:val="single" w:sz="4" w:space="0" w:color="auto"/>
                      <w:bottom w:val="single" w:sz="4" w:space="0" w:color="auto"/>
                      <w:right w:val="single" w:sz="4" w:space="0" w:color="auto"/>
                    </w:tcBorders>
                  </w:tcPr>
                  <w:p w:rsidR="00042FDE" w:rsidRDefault="00042FDE">
                    <w:pPr>
                      <w:rPr>
                        <w:szCs w:val="21"/>
                      </w:rPr>
                    </w:pPr>
                    <w:r w:rsidRPr="00042FDE">
                      <w:rPr>
                        <w:szCs w:val="21"/>
                      </w:rPr>
                      <w:t>1年以内</w:t>
                    </w:r>
                  </w:p>
                </w:tc>
                <w:tc>
                  <w:tcPr>
                    <w:tcW w:w="2467" w:type="pct"/>
                    <w:tcBorders>
                      <w:top w:val="single" w:sz="4" w:space="0" w:color="auto"/>
                      <w:left w:val="single" w:sz="4" w:space="0" w:color="auto"/>
                      <w:bottom w:val="single" w:sz="4" w:space="0" w:color="auto"/>
                      <w:right w:val="single" w:sz="4" w:space="0" w:color="auto"/>
                    </w:tcBorders>
                  </w:tcPr>
                  <w:p w:rsidR="00042FDE" w:rsidRPr="00042FDE" w:rsidRDefault="00042FDE">
                    <w:pPr>
                      <w:jc w:val="right"/>
                      <w:rPr>
                        <w:rFonts w:ascii="Times New Roman" w:hAnsi="Times New Roman" w:cs="Times New Roman"/>
                        <w:szCs w:val="21"/>
                      </w:rPr>
                    </w:pPr>
                    <w:r w:rsidRPr="00042FDE">
                      <w:rPr>
                        <w:rFonts w:ascii="Times New Roman" w:hAnsi="Times New Roman" w:cs="Times New Roman"/>
                        <w:szCs w:val="21"/>
                      </w:rPr>
                      <w:t>7,151,395.92</w:t>
                    </w:r>
                  </w:p>
                </w:tc>
              </w:tr>
            </w:sdtContent>
          </w:sdt>
          <w:sdt>
            <w:sdtPr>
              <w:alias w:val="一年以内其他应收款金额明细"/>
              <w:tag w:val="_TUP_dfa535b506af4aeb868cc2263d0644f6"/>
              <w:id w:val="-871767708"/>
              <w:placeholder>
                <w:docPart w:val="FC5FE23ABAEB4273867E73F545A1DC86"/>
              </w:placeholder>
            </w:sdtPr>
            <w:sdtEndPr>
              <w:rPr>
                <w:rFonts w:ascii="Times New Roman" w:hAnsi="Times New Roman" w:cs="Times New Roman"/>
              </w:rPr>
            </w:sdtEndPr>
            <w:sdtContent>
              <w:tr w:rsidR="00042FDE" w:rsidTr="00FE3A0D">
                <w:trPr>
                  <w:cantSplit/>
                </w:trPr>
                <w:sdt>
                  <w:sdtPr>
                    <w:tag w:val="_PLD_f0ea7052fc724634bba2abea66f07723"/>
                    <w:id w:val="82961145"/>
                  </w:sdtPr>
                  <w:sdtEndPr/>
                  <w:sdtContent>
                    <w:tc>
                      <w:tcPr>
                        <w:tcW w:w="4589" w:type="dxa"/>
                        <w:tcBorders>
                          <w:top w:val="single" w:sz="4" w:space="0" w:color="auto"/>
                          <w:left w:val="single" w:sz="4" w:space="0" w:color="auto"/>
                          <w:bottom w:val="single" w:sz="4" w:space="0" w:color="auto"/>
                          <w:right w:val="single" w:sz="4" w:space="0" w:color="auto"/>
                        </w:tcBorders>
                      </w:tcPr>
                      <w:p w:rsidR="00042FDE" w:rsidRDefault="00042FDE" w:rsidP="00FE3A0D">
                        <w:pPr>
                          <w:rPr>
                            <w:szCs w:val="21"/>
                          </w:rPr>
                        </w:pPr>
                        <w:r>
                          <w:rPr>
                            <w:rFonts w:hint="eastAsia"/>
                            <w:szCs w:val="21"/>
                          </w:rPr>
                          <w:t>1年以内小计</w:t>
                        </w:r>
                      </w:p>
                    </w:tc>
                  </w:sdtContent>
                </w:sdt>
                <w:tc>
                  <w:tcPr>
                    <w:tcW w:w="4470" w:type="dxa"/>
                    <w:tcBorders>
                      <w:top w:val="single" w:sz="4" w:space="0" w:color="auto"/>
                      <w:left w:val="single" w:sz="4" w:space="0" w:color="auto"/>
                      <w:bottom w:val="single" w:sz="4" w:space="0" w:color="auto"/>
                      <w:right w:val="single" w:sz="4" w:space="0" w:color="auto"/>
                    </w:tcBorders>
                  </w:tcPr>
                  <w:p w:rsidR="00042FDE" w:rsidRDefault="00042FDE" w:rsidP="00FE3A0D">
                    <w:pPr>
                      <w:jc w:val="right"/>
                      <w:rPr>
                        <w:rFonts w:ascii="Times New Roman" w:hAnsi="Times New Roman" w:cs="Times New Roman"/>
                        <w:szCs w:val="21"/>
                      </w:rPr>
                    </w:pPr>
                    <w:r>
                      <w:rPr>
                        <w:rFonts w:ascii="Times New Roman" w:hAnsi="Times New Roman" w:cs="Times New Roman"/>
                      </w:rPr>
                      <w:t>7,151,395.92</w:t>
                    </w:r>
                  </w:p>
                </w:tc>
              </w:tr>
            </w:sdtContent>
          </w:sdt>
          <w:tr w:rsidR="00042FDE" w:rsidTr="00FE3A0D">
            <w:trPr>
              <w:cantSplit/>
            </w:trPr>
            <w:sdt>
              <w:sdtPr>
                <w:tag w:val="_PLD_98586cfb9fec441587daa5f6317031cb"/>
                <w:id w:val="782005948"/>
              </w:sdtPr>
              <w:sdtEndPr/>
              <w:sdtContent>
                <w:tc>
                  <w:tcPr>
                    <w:tcW w:w="4589" w:type="dxa"/>
                    <w:tcBorders>
                      <w:top w:val="single" w:sz="4" w:space="0" w:color="auto"/>
                      <w:left w:val="single" w:sz="4" w:space="0" w:color="auto"/>
                      <w:bottom w:val="single" w:sz="4" w:space="0" w:color="auto"/>
                      <w:right w:val="single" w:sz="4" w:space="0" w:color="auto"/>
                    </w:tcBorders>
                  </w:tcPr>
                  <w:p w:rsidR="00042FDE" w:rsidRDefault="00042FDE" w:rsidP="00FE3A0D">
                    <w:pPr>
                      <w:rPr>
                        <w:szCs w:val="21"/>
                      </w:rPr>
                    </w:pPr>
                    <w:r>
                      <w:rPr>
                        <w:rFonts w:hint="eastAsia"/>
                        <w:szCs w:val="21"/>
                      </w:rPr>
                      <w:t>1至2年</w:t>
                    </w:r>
                  </w:p>
                </w:tc>
              </w:sdtContent>
            </w:sdt>
            <w:tc>
              <w:tcPr>
                <w:tcW w:w="4470" w:type="dxa"/>
                <w:tcBorders>
                  <w:top w:val="single" w:sz="4" w:space="0" w:color="auto"/>
                  <w:left w:val="single" w:sz="4" w:space="0" w:color="auto"/>
                  <w:bottom w:val="single" w:sz="4" w:space="0" w:color="auto"/>
                  <w:right w:val="single" w:sz="4" w:space="0" w:color="auto"/>
                </w:tcBorders>
              </w:tcPr>
              <w:p w:rsidR="00042FDE" w:rsidRDefault="00042FDE" w:rsidP="00FE3A0D">
                <w:pPr>
                  <w:jc w:val="right"/>
                  <w:rPr>
                    <w:rFonts w:ascii="Times New Roman" w:hAnsi="Times New Roman" w:cs="Times New Roman"/>
                    <w:szCs w:val="21"/>
                  </w:rPr>
                </w:pPr>
                <w:r>
                  <w:rPr>
                    <w:rFonts w:ascii="Times New Roman" w:hAnsi="Times New Roman" w:cs="Times New Roman"/>
                  </w:rPr>
                  <w:t>4,536,025.19</w:t>
                </w:r>
              </w:p>
            </w:tc>
          </w:tr>
          <w:tr w:rsidR="00042FDE" w:rsidTr="00FE3A0D">
            <w:trPr>
              <w:cantSplit/>
            </w:trPr>
            <w:sdt>
              <w:sdtPr>
                <w:tag w:val="_PLD_c7dfbea412634188b20a56b875d5c1a0"/>
                <w:id w:val="1620727191"/>
              </w:sdtPr>
              <w:sdtEndPr/>
              <w:sdtContent>
                <w:tc>
                  <w:tcPr>
                    <w:tcW w:w="4589" w:type="dxa"/>
                    <w:tcBorders>
                      <w:top w:val="single" w:sz="4" w:space="0" w:color="auto"/>
                      <w:left w:val="single" w:sz="4" w:space="0" w:color="auto"/>
                      <w:bottom w:val="single" w:sz="4" w:space="0" w:color="auto"/>
                      <w:right w:val="single" w:sz="4" w:space="0" w:color="auto"/>
                    </w:tcBorders>
                  </w:tcPr>
                  <w:p w:rsidR="00042FDE" w:rsidRDefault="00042FDE" w:rsidP="00FE3A0D">
                    <w:pPr>
                      <w:rPr>
                        <w:szCs w:val="21"/>
                      </w:rPr>
                    </w:pPr>
                    <w:r>
                      <w:rPr>
                        <w:rFonts w:hint="eastAsia"/>
                        <w:szCs w:val="21"/>
                      </w:rPr>
                      <w:t>2至3年</w:t>
                    </w:r>
                  </w:p>
                </w:tc>
              </w:sdtContent>
            </w:sdt>
            <w:tc>
              <w:tcPr>
                <w:tcW w:w="4470" w:type="dxa"/>
                <w:tcBorders>
                  <w:top w:val="single" w:sz="4" w:space="0" w:color="auto"/>
                  <w:left w:val="single" w:sz="4" w:space="0" w:color="auto"/>
                  <w:bottom w:val="single" w:sz="4" w:space="0" w:color="auto"/>
                  <w:right w:val="single" w:sz="4" w:space="0" w:color="auto"/>
                </w:tcBorders>
              </w:tcPr>
              <w:p w:rsidR="00042FDE" w:rsidRDefault="00042FDE" w:rsidP="00FE3A0D">
                <w:pPr>
                  <w:jc w:val="right"/>
                  <w:rPr>
                    <w:rFonts w:ascii="Times New Roman" w:hAnsi="Times New Roman" w:cs="Times New Roman"/>
                    <w:szCs w:val="21"/>
                  </w:rPr>
                </w:pPr>
                <w:r>
                  <w:rPr>
                    <w:rFonts w:ascii="Times New Roman" w:hAnsi="Times New Roman" w:cs="Times New Roman"/>
                  </w:rPr>
                  <w:t>2,068,143.82</w:t>
                </w:r>
              </w:p>
            </w:tc>
          </w:tr>
          <w:tr w:rsidR="00042FDE" w:rsidTr="00FE3A0D">
            <w:trPr>
              <w:cantSplit/>
            </w:trPr>
            <w:sdt>
              <w:sdtPr>
                <w:tag w:val="_PLD_1219b34745ba43bd8890e188ec4fd1f5"/>
                <w:id w:val="-943998292"/>
              </w:sdtPr>
              <w:sdtEndPr/>
              <w:sdtContent>
                <w:tc>
                  <w:tcPr>
                    <w:tcW w:w="4589" w:type="dxa"/>
                    <w:tcBorders>
                      <w:top w:val="single" w:sz="4" w:space="0" w:color="auto"/>
                      <w:left w:val="single" w:sz="4" w:space="0" w:color="auto"/>
                      <w:bottom w:val="single" w:sz="4" w:space="0" w:color="auto"/>
                      <w:right w:val="single" w:sz="4" w:space="0" w:color="auto"/>
                    </w:tcBorders>
                  </w:tcPr>
                  <w:p w:rsidR="00042FDE" w:rsidRDefault="00042FDE" w:rsidP="00FE3A0D">
                    <w:pPr>
                      <w:rPr>
                        <w:szCs w:val="21"/>
                      </w:rPr>
                    </w:pPr>
                    <w:r>
                      <w:rPr>
                        <w:rFonts w:hint="eastAsia"/>
                        <w:szCs w:val="21"/>
                      </w:rPr>
                      <w:t>3至4年</w:t>
                    </w:r>
                  </w:p>
                </w:tc>
              </w:sdtContent>
            </w:sdt>
            <w:tc>
              <w:tcPr>
                <w:tcW w:w="4470" w:type="dxa"/>
                <w:tcBorders>
                  <w:top w:val="single" w:sz="4" w:space="0" w:color="auto"/>
                  <w:left w:val="single" w:sz="4" w:space="0" w:color="auto"/>
                  <w:bottom w:val="single" w:sz="4" w:space="0" w:color="auto"/>
                  <w:right w:val="single" w:sz="4" w:space="0" w:color="auto"/>
                </w:tcBorders>
              </w:tcPr>
              <w:p w:rsidR="00042FDE" w:rsidRDefault="00042FDE" w:rsidP="00FE3A0D">
                <w:pPr>
                  <w:jc w:val="right"/>
                  <w:rPr>
                    <w:rFonts w:ascii="Times New Roman" w:hAnsi="Times New Roman" w:cs="Times New Roman"/>
                    <w:szCs w:val="21"/>
                  </w:rPr>
                </w:pPr>
                <w:r>
                  <w:rPr>
                    <w:rFonts w:ascii="Times New Roman" w:hAnsi="Times New Roman" w:cs="Times New Roman"/>
                  </w:rPr>
                  <w:t>3,510,534.32</w:t>
                </w:r>
              </w:p>
            </w:tc>
          </w:tr>
          <w:tr w:rsidR="00042FDE" w:rsidTr="00FE3A0D">
            <w:trPr>
              <w:cantSplit/>
            </w:trPr>
            <w:sdt>
              <w:sdtPr>
                <w:tag w:val="_PLD_139aa65599744a2ba97edb44895346cd"/>
                <w:id w:val="-1205556787"/>
              </w:sdtPr>
              <w:sdtEndPr/>
              <w:sdtContent>
                <w:tc>
                  <w:tcPr>
                    <w:tcW w:w="4589" w:type="dxa"/>
                    <w:tcBorders>
                      <w:top w:val="single" w:sz="4" w:space="0" w:color="auto"/>
                      <w:left w:val="single" w:sz="4" w:space="0" w:color="auto"/>
                      <w:bottom w:val="single" w:sz="4" w:space="0" w:color="auto"/>
                      <w:right w:val="single" w:sz="4" w:space="0" w:color="auto"/>
                    </w:tcBorders>
                  </w:tcPr>
                  <w:p w:rsidR="00042FDE" w:rsidRDefault="00042FDE" w:rsidP="00FE3A0D">
                    <w:pPr>
                      <w:rPr>
                        <w:szCs w:val="21"/>
                      </w:rPr>
                    </w:pPr>
                    <w:r>
                      <w:rPr>
                        <w:rFonts w:hint="eastAsia"/>
                        <w:szCs w:val="21"/>
                      </w:rPr>
                      <w:t>4至5年</w:t>
                    </w:r>
                  </w:p>
                </w:tc>
              </w:sdtContent>
            </w:sdt>
            <w:tc>
              <w:tcPr>
                <w:tcW w:w="4470" w:type="dxa"/>
                <w:tcBorders>
                  <w:top w:val="single" w:sz="4" w:space="0" w:color="auto"/>
                  <w:left w:val="single" w:sz="4" w:space="0" w:color="auto"/>
                  <w:bottom w:val="single" w:sz="4" w:space="0" w:color="auto"/>
                  <w:right w:val="single" w:sz="4" w:space="0" w:color="auto"/>
                </w:tcBorders>
              </w:tcPr>
              <w:p w:rsidR="00042FDE" w:rsidRDefault="00042FDE" w:rsidP="00FE3A0D">
                <w:pPr>
                  <w:jc w:val="right"/>
                  <w:rPr>
                    <w:rFonts w:ascii="Times New Roman" w:hAnsi="Times New Roman" w:cs="Times New Roman"/>
                    <w:szCs w:val="21"/>
                  </w:rPr>
                </w:pPr>
                <w:r>
                  <w:rPr>
                    <w:rFonts w:ascii="Times New Roman" w:hAnsi="Times New Roman" w:cs="Times New Roman"/>
                  </w:rPr>
                  <w:t>212,196.22</w:t>
                </w:r>
              </w:p>
            </w:tc>
          </w:tr>
          <w:tr w:rsidR="00042FDE" w:rsidTr="00FE3A0D">
            <w:trPr>
              <w:cantSplit/>
            </w:trPr>
            <w:sdt>
              <w:sdtPr>
                <w:tag w:val="_PLD_7ea221e85abe4d948804f7b8cb9abd12"/>
                <w:id w:val="1968540556"/>
              </w:sdtPr>
              <w:sdtEndPr/>
              <w:sdtContent>
                <w:tc>
                  <w:tcPr>
                    <w:tcW w:w="4589" w:type="dxa"/>
                    <w:tcBorders>
                      <w:top w:val="single" w:sz="4" w:space="0" w:color="auto"/>
                      <w:left w:val="single" w:sz="4" w:space="0" w:color="auto"/>
                      <w:bottom w:val="single" w:sz="4" w:space="0" w:color="auto"/>
                      <w:right w:val="single" w:sz="4" w:space="0" w:color="auto"/>
                    </w:tcBorders>
                  </w:tcPr>
                  <w:p w:rsidR="00042FDE" w:rsidRDefault="00042FDE" w:rsidP="00FE3A0D">
                    <w:pPr>
                      <w:rPr>
                        <w:szCs w:val="21"/>
                      </w:rPr>
                    </w:pPr>
                    <w:r>
                      <w:rPr>
                        <w:rFonts w:hint="eastAsia"/>
                        <w:szCs w:val="21"/>
                      </w:rPr>
                      <w:t>5年以上</w:t>
                    </w:r>
                  </w:p>
                </w:tc>
              </w:sdtContent>
            </w:sdt>
            <w:tc>
              <w:tcPr>
                <w:tcW w:w="4470" w:type="dxa"/>
                <w:tcBorders>
                  <w:top w:val="single" w:sz="4" w:space="0" w:color="auto"/>
                  <w:left w:val="single" w:sz="4" w:space="0" w:color="auto"/>
                  <w:bottom w:val="single" w:sz="4" w:space="0" w:color="auto"/>
                  <w:right w:val="single" w:sz="4" w:space="0" w:color="auto"/>
                </w:tcBorders>
              </w:tcPr>
              <w:p w:rsidR="00042FDE" w:rsidRDefault="00042FDE" w:rsidP="00FE3A0D">
                <w:pPr>
                  <w:jc w:val="right"/>
                  <w:rPr>
                    <w:rFonts w:ascii="Times New Roman" w:hAnsi="Times New Roman" w:cs="Times New Roman"/>
                    <w:szCs w:val="21"/>
                  </w:rPr>
                </w:pPr>
                <w:r>
                  <w:rPr>
                    <w:rFonts w:ascii="Times New Roman" w:hAnsi="Times New Roman" w:cs="Times New Roman"/>
                  </w:rPr>
                  <w:t>3,956,308.76</w:t>
                </w:r>
              </w:p>
            </w:tc>
          </w:tr>
          <w:sdt>
            <w:sdtPr>
              <w:alias w:val="按账龄分析法计提坏账准备的其他应收款明细"/>
              <w:tag w:val="_TUP_ee38dddc16a8427aa70aa7b0949306f1"/>
              <w:id w:val="826008107"/>
              <w:placeholder>
                <w:docPart w:val="FC5FE23ABAEB4273867E73F545A1DC86"/>
              </w:placeholder>
            </w:sdtPr>
            <w:sdtEndPr>
              <w:rPr>
                <w:rFonts w:ascii="Times New Roman" w:hAnsi="Times New Roman" w:cs="Times New Roman"/>
              </w:rPr>
            </w:sdtEndPr>
            <w:sdtContent>
              <w:tr w:rsidR="00042FDE" w:rsidTr="00FE3A0D">
                <w:trPr>
                  <w:cantSplit/>
                </w:trPr>
                <w:sdt>
                  <w:sdtPr>
                    <w:tag w:val="_PLD_86909243a0c54a05a7001e5799415551"/>
                    <w:id w:val="-786956015"/>
                  </w:sdtPr>
                  <w:sdtEndPr/>
                  <w:sdtContent>
                    <w:tc>
                      <w:tcPr>
                        <w:tcW w:w="4589" w:type="dxa"/>
                        <w:tcBorders>
                          <w:top w:val="single" w:sz="4" w:space="0" w:color="auto"/>
                          <w:left w:val="single" w:sz="4" w:space="0" w:color="auto"/>
                          <w:bottom w:val="single" w:sz="4" w:space="0" w:color="auto"/>
                          <w:right w:val="single" w:sz="4" w:space="0" w:color="auto"/>
                        </w:tcBorders>
                        <w:vAlign w:val="center"/>
                      </w:tcPr>
                      <w:p w:rsidR="00042FDE" w:rsidRDefault="00042FDE" w:rsidP="00FE3A0D">
                        <w:pPr>
                          <w:jc w:val="center"/>
                          <w:rPr>
                            <w:szCs w:val="21"/>
                          </w:rPr>
                        </w:pPr>
                        <w:r>
                          <w:rPr>
                            <w:rFonts w:hint="eastAsia"/>
                            <w:szCs w:val="21"/>
                          </w:rPr>
                          <w:t>合计</w:t>
                        </w:r>
                      </w:p>
                    </w:tc>
                  </w:sdtContent>
                </w:sdt>
                <w:tc>
                  <w:tcPr>
                    <w:tcW w:w="4470" w:type="dxa"/>
                    <w:tcBorders>
                      <w:top w:val="single" w:sz="4" w:space="0" w:color="auto"/>
                      <w:left w:val="single" w:sz="4" w:space="0" w:color="auto"/>
                      <w:bottom w:val="single" w:sz="4" w:space="0" w:color="auto"/>
                      <w:right w:val="single" w:sz="4" w:space="0" w:color="auto"/>
                    </w:tcBorders>
                  </w:tcPr>
                  <w:p w:rsidR="00042FDE" w:rsidRDefault="00042FDE" w:rsidP="00FE3A0D">
                    <w:pPr>
                      <w:jc w:val="right"/>
                      <w:rPr>
                        <w:rFonts w:ascii="Times New Roman" w:hAnsi="Times New Roman" w:cs="Times New Roman"/>
                        <w:szCs w:val="21"/>
                      </w:rPr>
                    </w:pPr>
                    <w:r>
                      <w:rPr>
                        <w:rFonts w:ascii="Times New Roman" w:hAnsi="Times New Roman" w:cs="Times New Roman"/>
                      </w:rPr>
                      <w:t>21,434,604.23</w:t>
                    </w:r>
                  </w:p>
                </w:tc>
              </w:tr>
            </w:sdtContent>
          </w:sdt>
        </w:tbl>
        <w:p w:rsidR="00042FDE" w:rsidRDefault="00042FDE"/>
        <w:p w:rsidR="000C13E3" w:rsidRDefault="00362B2C"/>
      </w:sdtContent>
    </w:sdt>
    <w:p w:rsidR="000C13E3" w:rsidRDefault="000C13E3"/>
    <w:sdt>
      <w:sdtPr>
        <w:rPr>
          <w:rFonts w:ascii="宋体" w:eastAsia="宋体" w:hAnsi="宋体" w:cs="宋体" w:hint="eastAsia"/>
          <w:b w:val="0"/>
          <w:bCs w:val="0"/>
          <w:kern w:val="0"/>
          <w:szCs w:val="24"/>
        </w:rPr>
        <w:alias w:val="模块:按款项性质分类情况"/>
        <w:tag w:val="_SEC_8efe5956682a453f8d45e3b621bac05e"/>
        <w:id w:val="-1510293271"/>
        <w:lock w:val="sdtLocked"/>
        <w:placeholder>
          <w:docPart w:val="GBC22222222222222222222222222222"/>
        </w:placeholder>
      </w:sdtPr>
      <w:sdtEndPr>
        <w:rPr>
          <w:rFonts w:hint="default"/>
        </w:rPr>
      </w:sdtEndPr>
      <w:sdtContent>
        <w:p w:rsidR="000C13E3" w:rsidRDefault="00C11B76">
          <w:pPr>
            <w:pStyle w:val="4"/>
            <w:numPr>
              <w:ilvl w:val="3"/>
              <w:numId w:val="79"/>
            </w:numPr>
            <w:ind w:left="426" w:hanging="426"/>
          </w:pPr>
          <w:r>
            <w:rPr>
              <w:rFonts w:hint="eastAsia"/>
            </w:rPr>
            <w:t>按款项性质分类情况</w:t>
          </w:r>
        </w:p>
        <w:p w:rsidR="000C13E3" w:rsidRDefault="00362B2C">
          <w:sdt>
            <w:sdtPr>
              <w:alias w:val="是否适用：其他应收款按款项性质分类情况[双击切换]"/>
              <w:tag w:val="_GBC_f8f8208812d5412eb0a2fdddf1a9d330"/>
              <w:id w:val="-1473288414"/>
              <w:lock w:val="sd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p w:rsidR="000C13E3" w:rsidRDefault="00C11B76">
          <w:pPr>
            <w:ind w:firstLineChars="3100" w:firstLine="6510"/>
          </w:pPr>
          <w:r>
            <w:rPr>
              <w:rFonts w:hint="eastAsia"/>
            </w:rPr>
            <w:t>单位：</w:t>
          </w:r>
          <w:sdt>
            <w:sdtPr>
              <w:rPr>
                <w:rFonts w:hint="eastAsia"/>
              </w:rPr>
              <w:alias w:val="单位：财务附注：其他应收款按款项性质分类情况"/>
              <w:tag w:val="_GBC_6e3e3b79e1a6467e8f5cdcabc0a95e4a"/>
              <w:id w:val="323786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其他应收款按款项性质分类情况"/>
              <w:tag w:val="_GBC_09f3d6bcff8b483f9de34a3ddb25bad4"/>
              <w:id w:val="323786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2981"/>
            <w:gridCol w:w="2992"/>
          </w:tblGrid>
          <w:tr w:rsidR="000C13E3">
            <w:sdt>
              <w:sdtPr>
                <w:tag w:val="_PLD_e3e4ae09c73a4371a49803278d537455"/>
                <w:id w:val="-720980618"/>
                <w:lock w:val="sdtLocked"/>
              </w:sdtPr>
              <w:sdtEndPr/>
              <w:sdtContent>
                <w:tc>
                  <w:tcPr>
                    <w:tcW w:w="3076" w:type="dxa"/>
                    <w:shd w:val="clear" w:color="auto" w:fill="auto"/>
                    <w:vAlign w:val="center"/>
                  </w:tcPr>
                  <w:p w:rsidR="000C13E3" w:rsidRDefault="00C11B76">
                    <w:pPr>
                      <w:jc w:val="center"/>
                    </w:pPr>
                    <w:r>
                      <w:rPr>
                        <w:rFonts w:hint="eastAsia"/>
                      </w:rPr>
                      <w:t>款项性质</w:t>
                    </w:r>
                  </w:p>
                </w:tc>
              </w:sdtContent>
            </w:sdt>
            <w:sdt>
              <w:sdtPr>
                <w:tag w:val="_PLD_166416173edb4a39b34c47c78d0dc766"/>
                <w:id w:val="-964034044"/>
                <w:lock w:val="sdtLocked"/>
              </w:sdtPr>
              <w:sdtEndPr/>
              <w:sdtContent>
                <w:tc>
                  <w:tcPr>
                    <w:tcW w:w="2981" w:type="dxa"/>
                    <w:shd w:val="clear" w:color="auto" w:fill="auto"/>
                    <w:vAlign w:val="center"/>
                  </w:tcPr>
                  <w:p w:rsidR="000C13E3" w:rsidRDefault="00C11B76">
                    <w:pPr>
                      <w:jc w:val="center"/>
                    </w:pPr>
                    <w:r>
                      <w:rPr>
                        <w:rFonts w:hint="eastAsia"/>
                      </w:rPr>
                      <w:t>期末账面余额</w:t>
                    </w:r>
                  </w:p>
                </w:tc>
              </w:sdtContent>
            </w:sdt>
            <w:sdt>
              <w:sdtPr>
                <w:tag w:val="_PLD_a78baace40634aeaaff4786c955e1f60"/>
                <w:id w:val="-1519307106"/>
                <w:lock w:val="sdtLocked"/>
              </w:sdtPr>
              <w:sdtEndPr/>
              <w:sdtContent>
                <w:tc>
                  <w:tcPr>
                    <w:tcW w:w="2992" w:type="dxa"/>
                    <w:shd w:val="clear" w:color="auto" w:fill="auto"/>
                    <w:vAlign w:val="center"/>
                  </w:tcPr>
                  <w:p w:rsidR="000C13E3" w:rsidRDefault="00C11B76">
                    <w:pPr>
                      <w:jc w:val="center"/>
                    </w:pPr>
                    <w:r>
                      <w:rPr>
                        <w:rFonts w:hint="eastAsia"/>
                      </w:rPr>
                      <w:t>期初账面余额</w:t>
                    </w:r>
                  </w:p>
                </w:tc>
              </w:sdtContent>
            </w:sdt>
          </w:tr>
          <w:sdt>
            <w:sdtPr>
              <w:rPr>
                <w:rFonts w:hint="eastAsia"/>
              </w:rPr>
              <w:alias w:val="其他应收款按款项性质分类情况明细"/>
              <w:tag w:val="_TUP_57a46f72357b45e3ae87e72e625249f6"/>
              <w:id w:val="-1874839946"/>
              <w:lock w:val="sdtLocked"/>
              <w:placeholder>
                <w:docPart w:val="{1c75d574-c94f-43c6-baa5-35790c5e4f46}"/>
              </w:placeholder>
            </w:sdtPr>
            <w:sdtEndPr>
              <w:rPr>
                <w:rFonts w:ascii="Times New Roman" w:hAnsi="Times New Roman" w:cs="Times New Roman" w:hint="default"/>
              </w:rPr>
            </w:sdtEndPr>
            <w:sdtContent>
              <w:tr w:rsidR="000C13E3">
                <w:tc>
                  <w:tcPr>
                    <w:tcW w:w="3076" w:type="dxa"/>
                    <w:shd w:val="clear" w:color="auto" w:fill="auto"/>
                  </w:tcPr>
                  <w:p w:rsidR="000C13E3" w:rsidRDefault="00C11B76">
                    <w:r>
                      <w:t>备用金</w:t>
                    </w:r>
                  </w:p>
                </w:tc>
                <w:tc>
                  <w:tcPr>
                    <w:tcW w:w="2981"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7,447,970.11</w:t>
                    </w:r>
                  </w:p>
                </w:tc>
                <w:tc>
                  <w:tcPr>
                    <w:tcW w:w="299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6,909,306.37</w:t>
                    </w:r>
                  </w:p>
                </w:tc>
              </w:tr>
            </w:sdtContent>
          </w:sdt>
          <w:sdt>
            <w:sdtPr>
              <w:rPr>
                <w:rFonts w:hint="eastAsia"/>
              </w:rPr>
              <w:alias w:val="其他应收款按款项性质分类情况明细"/>
              <w:tag w:val="_TUP_57a46f72357b45e3ae87e72e625249f6"/>
              <w:id w:val="-1783800251"/>
              <w:lock w:val="sdtLocked"/>
              <w:placeholder>
                <w:docPart w:val="{1c75d574-c94f-43c6-baa5-35790c5e4f46}"/>
              </w:placeholder>
            </w:sdtPr>
            <w:sdtEndPr>
              <w:rPr>
                <w:rFonts w:ascii="Times New Roman" w:hAnsi="Times New Roman" w:cs="Times New Roman" w:hint="default"/>
              </w:rPr>
            </w:sdtEndPr>
            <w:sdtContent>
              <w:tr w:rsidR="000C13E3">
                <w:tc>
                  <w:tcPr>
                    <w:tcW w:w="3076" w:type="dxa"/>
                    <w:shd w:val="clear" w:color="auto" w:fill="auto"/>
                  </w:tcPr>
                  <w:p w:rsidR="000C13E3" w:rsidRDefault="00C11B76">
                    <w:r>
                      <w:t>保证金</w:t>
                    </w:r>
                  </w:p>
                </w:tc>
                <w:tc>
                  <w:tcPr>
                    <w:tcW w:w="2981"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6,686,308.74</w:t>
                    </w:r>
                  </w:p>
                </w:tc>
                <w:tc>
                  <w:tcPr>
                    <w:tcW w:w="299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15,161,443.64</w:t>
                    </w:r>
                  </w:p>
                </w:tc>
              </w:tr>
            </w:sdtContent>
          </w:sdt>
          <w:tr w:rsidR="000C13E3">
            <w:tc>
              <w:tcPr>
                <w:tcW w:w="3076" w:type="dxa"/>
                <w:shd w:val="clear" w:color="auto" w:fill="auto"/>
              </w:tcPr>
              <w:p w:rsidR="000C13E3" w:rsidRDefault="00C11B76">
                <w:r>
                  <w:t>单位往来款</w:t>
                </w:r>
              </w:p>
            </w:tc>
            <w:tc>
              <w:tcPr>
                <w:tcW w:w="2981"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7,300,325.38</w:t>
                </w:r>
              </w:p>
            </w:tc>
            <w:tc>
              <w:tcPr>
                <w:tcW w:w="299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9,628,697.44</w:t>
                </w:r>
              </w:p>
            </w:tc>
          </w:tr>
          <w:tr w:rsidR="000C13E3">
            <w:sdt>
              <w:sdtPr>
                <w:tag w:val="_PLD_caa65b7047104096987b4ba036051976"/>
                <w:id w:val="-967278973"/>
                <w:lock w:val="sdtLocked"/>
              </w:sdtPr>
              <w:sdtEndPr/>
              <w:sdtContent>
                <w:tc>
                  <w:tcPr>
                    <w:tcW w:w="3076" w:type="dxa"/>
                    <w:shd w:val="clear" w:color="auto" w:fill="auto"/>
                  </w:tcPr>
                  <w:p w:rsidR="000C13E3" w:rsidRDefault="00C11B76">
                    <w:pPr>
                      <w:jc w:val="center"/>
                    </w:pPr>
                    <w:r>
                      <w:t>合计</w:t>
                    </w:r>
                  </w:p>
                </w:tc>
              </w:sdtContent>
            </w:sdt>
            <w:tc>
              <w:tcPr>
                <w:tcW w:w="2981"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21,434,604.23</w:t>
                </w:r>
              </w:p>
            </w:tc>
            <w:tc>
              <w:tcPr>
                <w:tcW w:w="299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31,699,447.45</w:t>
                </w:r>
              </w:p>
            </w:tc>
          </w:tr>
        </w:tbl>
        <w:p w:rsidR="000C13E3" w:rsidRDefault="000C13E3"/>
        <w:p w:rsidR="000C13E3" w:rsidRDefault="00362B2C"/>
      </w:sdtContent>
    </w:sdt>
    <w:bookmarkStart w:id="201" w:name="_Hlk533867880" w:displacedByCustomXml="next"/>
    <w:sdt>
      <w:sdtPr>
        <w:rPr>
          <w:rFonts w:ascii="宋体" w:eastAsia="宋体" w:hAnsi="宋体" w:cs="宋体" w:hint="eastAsia"/>
          <w:b w:val="0"/>
          <w:bCs w:val="0"/>
          <w:kern w:val="0"/>
          <w:szCs w:val="24"/>
        </w:rPr>
        <w:alias w:val="模块:坏账准备计提情况"/>
        <w:tag w:val="_SEC_cb69c8378cb54035bc6be62addb6389d"/>
        <w:id w:val="-697315209"/>
        <w:lock w:val="sdtLocked"/>
        <w:placeholder>
          <w:docPart w:val="GBC22222222222222222222222222222"/>
        </w:placeholder>
      </w:sdtPr>
      <w:sdtEndPr>
        <w:rPr>
          <w:rFonts w:hint="default"/>
        </w:rPr>
      </w:sdtEndPr>
      <w:sdtContent>
        <w:p w:rsidR="000C13E3" w:rsidRDefault="00C11B76">
          <w:pPr>
            <w:pStyle w:val="4"/>
            <w:numPr>
              <w:ilvl w:val="3"/>
              <w:numId w:val="79"/>
            </w:numPr>
            <w:ind w:left="426" w:hanging="426"/>
          </w:pPr>
          <w:r>
            <w:rPr>
              <w:rFonts w:ascii="宋体" w:eastAsia="宋体" w:hAnsi="宋体" w:cs="宋体" w:hint="eastAsia"/>
              <w:bCs w:val="0"/>
              <w:kern w:val="0"/>
              <w:szCs w:val="24"/>
            </w:rPr>
            <w:t>坏账准备计提情况</w:t>
          </w:r>
        </w:p>
        <w:sdt>
          <w:sdtPr>
            <w:rPr>
              <w:szCs w:val="21"/>
            </w:rPr>
            <w:alias w:val="是否适用：其他应收款坏账准备调节表[双击切换]"/>
            <w:tag w:val="_GBC_89d7c1af9f504137a919fea1a314fa80"/>
            <w:id w:val="363024559"/>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4"/>
            <w:gridCol w:w="1500"/>
            <w:gridCol w:w="1740"/>
            <w:gridCol w:w="1695"/>
            <w:gridCol w:w="1540"/>
          </w:tblGrid>
          <w:tr w:rsidR="000C13E3">
            <w:sdt>
              <w:sdtPr>
                <w:tag w:val="_PLD_2f734c3456a843bda898d16924c52045"/>
                <w:id w:val="155962553"/>
                <w:lock w:val="sdtLocked"/>
              </w:sdtPr>
              <w:sdtEndPr/>
              <w:sdtContent>
                <w:tc>
                  <w:tcPr>
                    <w:tcW w:w="2574" w:type="dxa"/>
                    <w:vMerge w:val="restart"/>
                    <w:vAlign w:val="center"/>
                  </w:tcPr>
                  <w:p w:rsidR="000C13E3" w:rsidRDefault="00C11B7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cc2d5e47d032466f8f32fd4edec15e33"/>
                <w:id w:val="1122509248"/>
                <w:lock w:val="sdtLocked"/>
              </w:sdtPr>
              <w:sdtEndPr/>
              <w:sdtContent>
                <w:tc>
                  <w:tcPr>
                    <w:tcW w:w="1500" w:type="dxa"/>
                    <w:vAlign w:val="center"/>
                  </w:tcPr>
                  <w:p w:rsidR="000C13E3" w:rsidRDefault="00C11B7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f7ffd31ab3534493bb75ab7d04c0c751"/>
                <w:id w:val="261886737"/>
                <w:lock w:val="sdtLocked"/>
              </w:sdtPr>
              <w:sdtEndPr/>
              <w:sdtContent>
                <w:tc>
                  <w:tcPr>
                    <w:tcW w:w="1740" w:type="dxa"/>
                    <w:vAlign w:val="center"/>
                  </w:tcPr>
                  <w:p w:rsidR="000C13E3" w:rsidRDefault="00C11B7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b787de87168848159cb3a46726196c34"/>
                <w:id w:val="-1352716743"/>
                <w:lock w:val="sdtLocked"/>
              </w:sdtPr>
              <w:sdtEndPr/>
              <w:sdtContent>
                <w:tc>
                  <w:tcPr>
                    <w:tcW w:w="1695" w:type="dxa"/>
                    <w:vAlign w:val="center"/>
                  </w:tcPr>
                  <w:p w:rsidR="000C13E3" w:rsidRDefault="00C11B7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3b31af1f922741a8874346a86f3e2d25"/>
                <w:id w:val="-2079044328"/>
                <w:lock w:val="sdtLocked"/>
              </w:sdtPr>
              <w:sdtEndPr/>
              <w:sdtContent>
                <w:tc>
                  <w:tcPr>
                    <w:tcW w:w="1540" w:type="dxa"/>
                    <w:vMerge w:val="restart"/>
                    <w:vAlign w:val="center"/>
                  </w:tcPr>
                  <w:p w:rsidR="000C13E3" w:rsidRDefault="00C11B7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0C13E3">
            <w:tc>
              <w:tcPr>
                <w:tcW w:w="2574" w:type="dxa"/>
                <w:vMerge/>
                <w:vAlign w:val="center"/>
              </w:tcPr>
              <w:p w:rsidR="000C13E3" w:rsidRDefault="000C13E3">
                <w:pPr>
                  <w:jc w:val="center"/>
                  <w:rPr>
                    <w:color w:val="008000"/>
                    <w:szCs w:val="21"/>
                  </w:rPr>
                </w:pPr>
              </w:p>
            </w:tc>
            <w:sdt>
              <w:sdtPr>
                <w:tag w:val="_PLD_7158bbb0fd6b45478d53b382f0c1a5e9"/>
                <w:id w:val="-677267696"/>
                <w:lock w:val="sdtLocked"/>
              </w:sdtPr>
              <w:sdtEndPr/>
              <w:sdtContent>
                <w:tc>
                  <w:tcPr>
                    <w:tcW w:w="1500" w:type="dxa"/>
                    <w:vAlign w:val="center"/>
                  </w:tcPr>
                  <w:p w:rsidR="000C13E3" w:rsidRDefault="00C11B7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a456fd5785a44d89b944d155197986fc"/>
                <w:id w:val="1347829513"/>
                <w:lock w:val="sdtLocked"/>
              </w:sdtPr>
              <w:sdtEndPr/>
              <w:sdtContent>
                <w:tc>
                  <w:tcPr>
                    <w:tcW w:w="1740" w:type="dxa"/>
                    <w:vAlign w:val="center"/>
                  </w:tcPr>
                  <w:p w:rsidR="000C13E3" w:rsidRDefault="00C11B7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fb9265a3aa334f7ab93242b9630540b0"/>
                <w:id w:val="-1656288043"/>
                <w:lock w:val="sdtLocked"/>
              </w:sdtPr>
              <w:sdtEndPr/>
              <w:sdtContent>
                <w:tc>
                  <w:tcPr>
                    <w:tcW w:w="1695" w:type="dxa"/>
                    <w:vAlign w:val="center"/>
                  </w:tcPr>
                  <w:p w:rsidR="000C13E3" w:rsidRDefault="00C11B7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1540" w:type="dxa"/>
                <w:vMerge/>
              </w:tcPr>
              <w:p w:rsidR="000C13E3" w:rsidRDefault="000C13E3">
                <w:pPr>
                  <w:jc w:val="center"/>
                  <w:rPr>
                    <w:color w:val="008000"/>
                    <w:szCs w:val="21"/>
                  </w:rPr>
                </w:pPr>
              </w:p>
            </w:tc>
          </w:tr>
          <w:tr w:rsidR="000C13E3">
            <w:sdt>
              <w:sdtPr>
                <w:tag w:val="_PLD_8cd531a2160845bdb7fe60aabffc13e4"/>
                <w:id w:val="-1863892141"/>
                <w:lock w:val="sdtLocked"/>
              </w:sdtPr>
              <w:sdtEndPr/>
              <w:sdtContent>
                <w:tc>
                  <w:tcPr>
                    <w:tcW w:w="2574" w:type="dxa"/>
                    <w:vAlign w:val="center"/>
                  </w:tcPr>
                  <w:p w:rsidR="000C13E3" w:rsidRDefault="00C11B76">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150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5,681,425.50</w:t>
                </w: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5,681,425.50</w:t>
                </w:r>
              </w:p>
            </w:tc>
          </w:tr>
          <w:tr w:rsidR="000C13E3">
            <w:sdt>
              <w:sdtPr>
                <w:tag w:val="_PLD_7b0d3a23ad1544a18a9869d1d72a93c9"/>
                <w:id w:val="705987615"/>
                <w:lock w:val="sdtLocked"/>
              </w:sdtPr>
              <w:sdtEndPr/>
              <w:sdtContent>
                <w:tc>
                  <w:tcPr>
                    <w:tcW w:w="2574" w:type="dxa"/>
                    <w:vAlign w:val="center"/>
                  </w:tcPr>
                  <w:p w:rsidR="000C13E3" w:rsidRDefault="00C11B7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1500" w:type="dxa"/>
                <w:vAlign w:val="center"/>
              </w:tcPr>
              <w:p w:rsidR="000C13E3" w:rsidRDefault="000C13E3">
                <w:pPr>
                  <w:jc w:val="right"/>
                  <w:rPr>
                    <w:rFonts w:ascii="Times New Roman" w:hAnsi="Times New Roman" w:cs="Times New Roman"/>
                    <w:szCs w:val="21"/>
                  </w:rPr>
                </w:pP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0C13E3">
                <w:pPr>
                  <w:jc w:val="right"/>
                  <w:rPr>
                    <w:rFonts w:ascii="Times New Roman" w:hAnsi="Times New Roman" w:cs="Times New Roman"/>
                    <w:szCs w:val="21"/>
                  </w:rPr>
                </w:pPr>
              </w:p>
            </w:tc>
          </w:tr>
          <w:tr w:rsidR="000C13E3">
            <w:sdt>
              <w:sdtPr>
                <w:tag w:val="_PLD_91b88a7d25c34d119c6142c0bbed7fd5"/>
                <w:id w:val="56444651"/>
                <w:lock w:val="sdtLocked"/>
              </w:sdtPr>
              <w:sdtEndPr/>
              <w:sdtContent>
                <w:tc>
                  <w:tcPr>
                    <w:tcW w:w="2574" w:type="dxa"/>
                    <w:vAlign w:val="center"/>
                  </w:tcPr>
                  <w:p w:rsidR="000C13E3" w:rsidRDefault="00C11B7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1500" w:type="dxa"/>
                <w:vAlign w:val="center"/>
              </w:tcPr>
              <w:p w:rsidR="000C13E3" w:rsidRDefault="000C13E3">
                <w:pPr>
                  <w:jc w:val="right"/>
                  <w:rPr>
                    <w:rFonts w:ascii="Times New Roman" w:hAnsi="Times New Roman" w:cs="Times New Roman"/>
                    <w:szCs w:val="21"/>
                  </w:rPr>
                </w:pP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0C13E3">
                <w:pPr>
                  <w:jc w:val="right"/>
                  <w:rPr>
                    <w:rFonts w:ascii="Times New Roman" w:hAnsi="Times New Roman" w:cs="Times New Roman"/>
                    <w:szCs w:val="21"/>
                  </w:rPr>
                </w:pPr>
              </w:p>
            </w:tc>
          </w:tr>
          <w:tr w:rsidR="000C13E3">
            <w:sdt>
              <w:sdtPr>
                <w:tag w:val="_PLD_4a0ac02ca5544c61af90e0b74b6d9772"/>
                <w:id w:val="-403840765"/>
                <w:lock w:val="sdtLocked"/>
              </w:sdtPr>
              <w:sdtEndPr/>
              <w:sdtContent>
                <w:tc>
                  <w:tcPr>
                    <w:tcW w:w="2574" w:type="dxa"/>
                    <w:vAlign w:val="center"/>
                  </w:tcPr>
                  <w:p w:rsidR="000C13E3" w:rsidRDefault="00C11B7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1500" w:type="dxa"/>
                <w:vAlign w:val="center"/>
              </w:tcPr>
              <w:p w:rsidR="000C13E3" w:rsidRDefault="000C13E3">
                <w:pPr>
                  <w:jc w:val="right"/>
                  <w:rPr>
                    <w:rFonts w:ascii="Times New Roman" w:hAnsi="Times New Roman" w:cs="Times New Roman"/>
                    <w:szCs w:val="21"/>
                  </w:rPr>
                </w:pP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0C13E3">
                <w:pPr>
                  <w:jc w:val="right"/>
                  <w:rPr>
                    <w:rFonts w:ascii="Times New Roman" w:hAnsi="Times New Roman" w:cs="Times New Roman"/>
                    <w:szCs w:val="21"/>
                  </w:rPr>
                </w:pPr>
              </w:p>
            </w:tc>
          </w:tr>
          <w:tr w:rsidR="000C13E3">
            <w:sdt>
              <w:sdtPr>
                <w:tag w:val="_PLD_62efa972943f414d8c2725b439187276"/>
                <w:id w:val="-1459871846"/>
                <w:lock w:val="sdtLocked"/>
              </w:sdtPr>
              <w:sdtEndPr/>
              <w:sdtContent>
                <w:tc>
                  <w:tcPr>
                    <w:tcW w:w="2574" w:type="dxa"/>
                    <w:vAlign w:val="center"/>
                  </w:tcPr>
                  <w:p w:rsidR="000C13E3" w:rsidRDefault="00C11B7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1500" w:type="dxa"/>
                <w:vAlign w:val="center"/>
              </w:tcPr>
              <w:p w:rsidR="000C13E3" w:rsidRDefault="000C13E3">
                <w:pPr>
                  <w:jc w:val="right"/>
                  <w:rPr>
                    <w:rFonts w:ascii="Times New Roman" w:hAnsi="Times New Roman" w:cs="Times New Roman"/>
                    <w:szCs w:val="21"/>
                  </w:rPr>
                </w:pP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0C13E3">
                <w:pPr>
                  <w:jc w:val="right"/>
                  <w:rPr>
                    <w:rFonts w:ascii="Times New Roman" w:hAnsi="Times New Roman" w:cs="Times New Roman"/>
                    <w:szCs w:val="21"/>
                  </w:rPr>
                </w:pPr>
              </w:p>
            </w:tc>
          </w:tr>
          <w:tr w:rsidR="000C13E3">
            <w:sdt>
              <w:sdtPr>
                <w:tag w:val="_PLD_f0038f03e6744de690d37930402c226c"/>
                <w:id w:val="-1230532275"/>
                <w:lock w:val="sdtLocked"/>
              </w:sdtPr>
              <w:sdtEndPr/>
              <w:sdtContent>
                <w:tc>
                  <w:tcPr>
                    <w:tcW w:w="2574" w:type="dxa"/>
                    <w:vAlign w:val="center"/>
                  </w:tcPr>
                  <w:p w:rsidR="000C13E3" w:rsidRDefault="00C11B7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1500" w:type="dxa"/>
                <w:vAlign w:val="center"/>
              </w:tcPr>
              <w:p w:rsidR="000C13E3" w:rsidRDefault="000C13E3">
                <w:pPr>
                  <w:jc w:val="right"/>
                  <w:rPr>
                    <w:rFonts w:ascii="Times New Roman" w:hAnsi="Times New Roman" w:cs="Times New Roman"/>
                    <w:szCs w:val="21"/>
                  </w:rPr>
                </w:pP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0C13E3">
                <w:pPr>
                  <w:jc w:val="right"/>
                  <w:rPr>
                    <w:rFonts w:ascii="Times New Roman" w:hAnsi="Times New Roman" w:cs="Times New Roman"/>
                    <w:szCs w:val="21"/>
                  </w:rPr>
                </w:pPr>
              </w:p>
            </w:tc>
          </w:tr>
          <w:tr w:rsidR="000C13E3">
            <w:sdt>
              <w:sdtPr>
                <w:tag w:val="_PLD_7e61e1cc37624ad4a01baf228fb5e144"/>
                <w:id w:val="-1534340654"/>
                <w:lock w:val="sdtLocked"/>
              </w:sdtPr>
              <w:sdtEndPr/>
              <w:sdtContent>
                <w:tc>
                  <w:tcPr>
                    <w:tcW w:w="2574" w:type="dxa"/>
                    <w:vAlign w:val="center"/>
                  </w:tcPr>
                  <w:p w:rsidR="000C13E3" w:rsidRDefault="00C11B7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1500"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1,179,981.19</w:t>
                </w: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1,179,981.19</w:t>
                </w:r>
              </w:p>
            </w:tc>
          </w:tr>
          <w:tr w:rsidR="000C13E3">
            <w:tc>
              <w:tcPr>
                <w:tcW w:w="2574" w:type="dxa"/>
                <w:vAlign w:val="center"/>
              </w:tcPr>
              <w:sdt>
                <w:sdtPr>
                  <w:rPr>
                    <w:rFonts w:asciiTheme="minorEastAsia" w:eastAsiaTheme="minorEastAsia" w:hAnsiTheme="minorEastAsia" w:hint="eastAsia"/>
                    <w:sz w:val="21"/>
                    <w:szCs w:val="21"/>
                    <w:lang w:eastAsia="zh-CN"/>
                  </w:rPr>
                  <w:tag w:val="_PLD_6b80e34bd4ec459eb98282e241521353"/>
                  <w:id w:val="-550608737"/>
                  <w:lock w:val="sdtLocked"/>
                </w:sdtPr>
                <w:sdtEndPr/>
                <w:sdtContent>
                  <w:p w:rsidR="000C13E3" w:rsidRDefault="00C11B76">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1500" w:type="dxa"/>
                <w:vAlign w:val="center"/>
              </w:tcPr>
              <w:p w:rsidR="000C13E3" w:rsidRDefault="000C13E3">
                <w:pPr>
                  <w:jc w:val="right"/>
                  <w:rPr>
                    <w:rFonts w:ascii="Times New Roman" w:hAnsi="Times New Roman" w:cs="Times New Roman"/>
                    <w:szCs w:val="21"/>
                  </w:rPr>
                </w:pP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0C13E3">
                <w:pPr>
                  <w:jc w:val="right"/>
                  <w:rPr>
                    <w:rFonts w:ascii="Times New Roman" w:hAnsi="Times New Roman" w:cs="Times New Roman"/>
                    <w:szCs w:val="21"/>
                  </w:rPr>
                </w:pPr>
              </w:p>
            </w:tc>
          </w:tr>
          <w:tr w:rsidR="000C13E3">
            <w:sdt>
              <w:sdtPr>
                <w:tag w:val="_PLD_a512e024183e41b89e975a5495c29146"/>
                <w:id w:val="445354799"/>
                <w:lock w:val="sdtLocked"/>
              </w:sdtPr>
              <w:sdtEndPr/>
              <w:sdtContent>
                <w:tc>
                  <w:tcPr>
                    <w:tcW w:w="2574" w:type="dxa"/>
                    <w:vAlign w:val="center"/>
                  </w:tcPr>
                  <w:p w:rsidR="000C13E3" w:rsidRDefault="00C11B7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1500" w:type="dxa"/>
                <w:vAlign w:val="center"/>
              </w:tcPr>
              <w:p w:rsidR="000C13E3" w:rsidRDefault="000C13E3">
                <w:pPr>
                  <w:jc w:val="right"/>
                  <w:rPr>
                    <w:rFonts w:ascii="Times New Roman" w:hAnsi="Times New Roman" w:cs="Times New Roman"/>
                    <w:szCs w:val="21"/>
                  </w:rPr>
                </w:pP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0C13E3">
                <w:pPr>
                  <w:jc w:val="right"/>
                  <w:rPr>
                    <w:rFonts w:ascii="Times New Roman" w:hAnsi="Times New Roman" w:cs="Times New Roman"/>
                    <w:szCs w:val="21"/>
                  </w:rPr>
                </w:pPr>
              </w:p>
            </w:tc>
          </w:tr>
          <w:tr w:rsidR="000C13E3">
            <w:tc>
              <w:tcPr>
                <w:tcW w:w="2574" w:type="dxa"/>
                <w:vAlign w:val="center"/>
              </w:tcPr>
              <w:sdt>
                <w:sdtPr>
                  <w:rPr>
                    <w:rFonts w:asciiTheme="minorEastAsia" w:eastAsiaTheme="minorEastAsia" w:hAnsiTheme="minorEastAsia" w:hint="eastAsia"/>
                    <w:sz w:val="21"/>
                    <w:szCs w:val="21"/>
                    <w:lang w:eastAsia="zh-CN"/>
                  </w:rPr>
                  <w:tag w:val="_PLD_6a963864c33f4d739f3df592fe49d94d"/>
                  <w:id w:val="-922643689"/>
                  <w:lock w:val="sdtLocked"/>
                </w:sdtPr>
                <w:sdtEndPr/>
                <w:sdtContent>
                  <w:p w:rsidR="000C13E3" w:rsidRDefault="00C11B76">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1500" w:type="dxa"/>
                <w:vAlign w:val="center"/>
              </w:tcPr>
              <w:p w:rsidR="000C13E3" w:rsidRDefault="000C13E3">
                <w:pPr>
                  <w:jc w:val="right"/>
                  <w:rPr>
                    <w:rFonts w:ascii="Times New Roman" w:hAnsi="Times New Roman" w:cs="Times New Roman"/>
                    <w:szCs w:val="21"/>
                  </w:rPr>
                </w:pP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0C13E3">
                <w:pPr>
                  <w:jc w:val="right"/>
                  <w:rPr>
                    <w:rFonts w:ascii="Times New Roman" w:hAnsi="Times New Roman" w:cs="Times New Roman"/>
                    <w:szCs w:val="21"/>
                  </w:rPr>
                </w:pPr>
              </w:p>
            </w:tc>
          </w:tr>
          <w:tr w:rsidR="000C13E3">
            <w:sdt>
              <w:sdtPr>
                <w:tag w:val="_PLD_865c7fe8f91f451bb10f09ac268aab0b"/>
                <w:id w:val="1049879199"/>
                <w:lock w:val="sdtLocked"/>
              </w:sdtPr>
              <w:sdtEndPr/>
              <w:sdtContent>
                <w:tc>
                  <w:tcPr>
                    <w:tcW w:w="2574" w:type="dxa"/>
                    <w:vAlign w:val="center"/>
                  </w:tcPr>
                  <w:p w:rsidR="000C13E3" w:rsidRDefault="00C11B7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150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-857,726.67</w:t>
                </w: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-857,726.67</w:t>
                </w:r>
              </w:p>
            </w:tc>
          </w:tr>
          <w:tr w:rsidR="000C13E3">
            <w:sdt>
              <w:sdtPr>
                <w:tag w:val="_PLD_84db8ea6bcbe40539b73b34fcc95a640"/>
                <w:id w:val="1805199328"/>
                <w:lock w:val="sdtLocked"/>
              </w:sdtPr>
              <w:sdtEndPr/>
              <w:sdtContent>
                <w:tc>
                  <w:tcPr>
                    <w:tcW w:w="2574" w:type="dxa"/>
                    <w:vAlign w:val="center"/>
                  </w:tcPr>
                  <w:p w:rsidR="000C13E3" w:rsidRDefault="00C11B76">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2022年12月31日</w:t>
                    </w:r>
                    <w:r>
                      <w:rPr>
                        <w:rFonts w:ascii="宋体" w:eastAsia="宋体" w:hAnsi="宋体" w:cs="宋体" w:hint="eastAsia"/>
                        <w:sz w:val="21"/>
                        <w:szCs w:val="21"/>
                        <w:lang w:eastAsia="zh-CN"/>
                      </w:rPr>
                      <w:t>余额</w:t>
                    </w:r>
                  </w:p>
                </w:tc>
              </w:sdtContent>
            </w:sdt>
            <w:tc>
              <w:tcPr>
                <w:tcW w:w="150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6,003,680.02</w:t>
                </w:r>
              </w:p>
            </w:tc>
            <w:tc>
              <w:tcPr>
                <w:tcW w:w="1740" w:type="dxa"/>
                <w:vAlign w:val="center"/>
              </w:tcPr>
              <w:p w:rsidR="000C13E3" w:rsidRDefault="000C13E3">
                <w:pPr>
                  <w:jc w:val="right"/>
                  <w:rPr>
                    <w:rFonts w:ascii="Times New Roman" w:hAnsi="Times New Roman" w:cs="Times New Roman"/>
                    <w:szCs w:val="21"/>
                  </w:rPr>
                </w:pPr>
              </w:p>
            </w:tc>
            <w:tc>
              <w:tcPr>
                <w:tcW w:w="1695" w:type="dxa"/>
                <w:vAlign w:val="center"/>
              </w:tcPr>
              <w:p w:rsidR="000C13E3" w:rsidRDefault="000C13E3">
                <w:pPr>
                  <w:jc w:val="right"/>
                  <w:rPr>
                    <w:rFonts w:ascii="Times New Roman" w:hAnsi="Times New Roman" w:cs="Times New Roman"/>
                    <w:szCs w:val="21"/>
                  </w:rPr>
                </w:pPr>
              </w:p>
            </w:tc>
            <w:tc>
              <w:tcPr>
                <w:tcW w:w="1540" w:type="dxa"/>
                <w:vAlign w:val="center"/>
              </w:tcPr>
              <w:p w:rsidR="000C13E3" w:rsidRDefault="00C11B76">
                <w:pPr>
                  <w:jc w:val="right"/>
                  <w:rPr>
                    <w:rFonts w:ascii="Times New Roman" w:hAnsi="Times New Roman" w:cs="Times New Roman"/>
                    <w:szCs w:val="21"/>
                  </w:rPr>
                </w:pPr>
                <w:r>
                  <w:rPr>
                    <w:rFonts w:ascii="Times New Roman" w:hAnsi="Times New Roman" w:cs="Times New Roman"/>
                  </w:rPr>
                  <w:t>6,003,680.02</w:t>
                </w:r>
              </w:p>
            </w:tc>
          </w:tr>
        </w:tbl>
        <w:p w:rsidR="000C13E3" w:rsidRDefault="000C13E3"/>
        <w:p w:rsidR="000C13E3" w:rsidRDefault="000C13E3"/>
        <w:p w:rsidR="000C13E3" w:rsidRDefault="00C11B76">
          <w:pPr>
            <w:pStyle w:val="af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58fcdf70fc84477da132c3f4817c5321"/>
            <w:id w:val="321093743"/>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01" w:displacedByCustomXml="next"/>
    <w:bookmarkStart w:id="202" w:name="_Hlk534806817" w:displacedByCustomXml="next"/>
    <w:sdt>
      <w:sdtPr>
        <w:alias w:val="模块:本期坏账准备计提金额以及评估金融工具的信用风险是否显著增加的采用依据"/>
        <w:tag w:val="_SEC_45844149369c46558d6ab8922854ba5c"/>
        <w:id w:val="-635874185"/>
        <w:lock w:val="sdtLocked"/>
        <w:placeholder>
          <w:docPart w:val="GBC22222222222222222222222222222"/>
        </w:placeholder>
      </w:sdtPr>
      <w:sdtEndPr/>
      <w:sdtContent>
        <w:p w:rsidR="000C13E3" w:rsidRDefault="00C11B76">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443438be92c7443db5842cb1e5d811cd"/>
            <w:id w:val="98983448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02" w:displacedByCustomXml="next"/>
    <w:bookmarkStart w:id="203" w:name="_Hlk532831394" w:displacedByCustomXml="next"/>
    <w:sdt>
      <w:sdtPr>
        <w:rPr>
          <w:rFonts w:ascii="宋体" w:eastAsia="宋体" w:hAnsi="宋体" w:cs="宋体" w:hint="eastAsia"/>
          <w:b w:val="0"/>
          <w:bCs w:val="0"/>
          <w:kern w:val="0"/>
          <w:szCs w:val="24"/>
        </w:rPr>
        <w:alias w:val="模块:其他应收款坏账准备的情况"/>
        <w:tag w:val="_SEC_a0703d114f284b949a0f05190dd2265b"/>
        <w:id w:val="-1484309638"/>
        <w:lock w:val="sdtLocked"/>
        <w:placeholder>
          <w:docPart w:val="GBC22222222222222222222222222222"/>
        </w:placeholder>
      </w:sdtPr>
      <w:sdtEndPr>
        <w:rPr>
          <w:rFonts w:hint="default"/>
        </w:rPr>
      </w:sdtEndPr>
      <w:sdtContent>
        <w:p w:rsidR="000C13E3" w:rsidRDefault="00C11B76">
          <w:pPr>
            <w:pStyle w:val="4"/>
            <w:numPr>
              <w:ilvl w:val="3"/>
              <w:numId w:val="79"/>
            </w:numPr>
            <w:ind w:left="426" w:hanging="426"/>
          </w:pPr>
          <w:r>
            <w:rPr>
              <w:rFonts w:hint="eastAsia"/>
            </w:rPr>
            <w:t>坏账准备的情况</w:t>
          </w:r>
        </w:p>
        <w:sdt>
          <w:sdtPr>
            <w:alias w:val="是否适用：其他应收款坏账准备[双击切换]"/>
            <w:tag w:val="_GBC_524ff4c8c6e549ef8e2bf00ca72ddbb6"/>
            <w:id w:val="-194760860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a1cc48852f8047719c9f4b9326a997e3"/>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其他应收款坏账准备"/>
              <w:tag w:val="_GBC_cc05d2791f5f4983a0b6c04ec0989295"/>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363"/>
            <w:gridCol w:w="1420"/>
            <w:gridCol w:w="1299"/>
            <w:gridCol w:w="1274"/>
            <w:gridCol w:w="1048"/>
            <w:gridCol w:w="1305"/>
            <w:gridCol w:w="1350"/>
          </w:tblGrid>
          <w:tr w:rsidR="000C13E3">
            <w:sdt>
              <w:sdtPr>
                <w:tag w:val="_PLD_26385dc5e422410c8676e4fee82120cb"/>
                <w:id w:val="-413320055"/>
                <w:lock w:val="sdtLocked"/>
              </w:sdtPr>
              <w:sdtEndPr/>
              <w:sdtContent>
                <w:tc>
                  <w:tcPr>
                    <w:tcW w:w="1363" w:type="dxa"/>
                    <w:vMerge w:val="restart"/>
                    <w:shd w:val="clear" w:color="auto" w:fill="FFFFFF"/>
                    <w:vAlign w:val="center"/>
                  </w:tcPr>
                  <w:p w:rsidR="000C13E3" w:rsidRDefault="00C11B76">
                    <w:pPr>
                      <w:widowControl w:val="0"/>
                      <w:jc w:val="center"/>
                    </w:pPr>
                    <w:r>
                      <w:t>类别</w:t>
                    </w:r>
                  </w:p>
                </w:tc>
              </w:sdtContent>
            </w:sdt>
            <w:sdt>
              <w:sdtPr>
                <w:tag w:val="_PLD_325dd74545cb4f67921ea1cc7ed20a2b"/>
                <w:id w:val="-1447846165"/>
                <w:lock w:val="sdtLocked"/>
              </w:sdtPr>
              <w:sdtEndPr/>
              <w:sdtContent>
                <w:tc>
                  <w:tcPr>
                    <w:tcW w:w="1420" w:type="dxa"/>
                    <w:vMerge w:val="restart"/>
                    <w:shd w:val="clear" w:color="auto" w:fill="FFFFFF"/>
                    <w:vAlign w:val="center"/>
                  </w:tcPr>
                  <w:p w:rsidR="000C13E3" w:rsidRDefault="00C11B76">
                    <w:pPr>
                      <w:widowControl w:val="0"/>
                      <w:jc w:val="center"/>
                    </w:pPr>
                    <w:r>
                      <w:t>期初余额</w:t>
                    </w:r>
                  </w:p>
                </w:tc>
              </w:sdtContent>
            </w:sdt>
            <w:sdt>
              <w:sdtPr>
                <w:tag w:val="_PLD_d513696ccf0b46ccb4ea6d2ef23dbbd2"/>
                <w:id w:val="295967982"/>
                <w:lock w:val="sdtLocked"/>
              </w:sdtPr>
              <w:sdtEndPr/>
              <w:sdtContent>
                <w:tc>
                  <w:tcPr>
                    <w:tcW w:w="4926" w:type="dxa"/>
                    <w:gridSpan w:val="4"/>
                    <w:shd w:val="clear" w:color="auto" w:fill="FFFFFF"/>
                    <w:vAlign w:val="center"/>
                  </w:tcPr>
                  <w:p w:rsidR="000C13E3" w:rsidRDefault="00C11B76">
                    <w:pPr>
                      <w:widowControl w:val="0"/>
                      <w:jc w:val="center"/>
                    </w:pPr>
                    <w:r>
                      <w:rPr>
                        <w:rFonts w:hint="eastAsia"/>
                      </w:rPr>
                      <w:t>本期变动</w:t>
                    </w:r>
                    <w:r>
                      <w:t>金额</w:t>
                    </w:r>
                  </w:p>
                </w:tc>
              </w:sdtContent>
            </w:sdt>
            <w:sdt>
              <w:sdtPr>
                <w:tag w:val="_PLD_20b48d7d53584edf917ab5d4207d6a9c"/>
                <w:id w:val="718784974"/>
                <w:lock w:val="sdtLocked"/>
              </w:sdtPr>
              <w:sdtEndPr/>
              <w:sdtContent>
                <w:tc>
                  <w:tcPr>
                    <w:tcW w:w="1350" w:type="dxa"/>
                    <w:vMerge w:val="restart"/>
                    <w:shd w:val="clear" w:color="auto" w:fill="FFFFFF"/>
                    <w:vAlign w:val="center"/>
                  </w:tcPr>
                  <w:p w:rsidR="000C13E3" w:rsidRDefault="00C11B76">
                    <w:pPr>
                      <w:widowControl w:val="0"/>
                      <w:jc w:val="center"/>
                    </w:pPr>
                    <w:r>
                      <w:t>期末余额</w:t>
                    </w:r>
                  </w:p>
                </w:tc>
              </w:sdtContent>
            </w:sdt>
          </w:tr>
          <w:tr w:rsidR="000C13E3">
            <w:tc>
              <w:tcPr>
                <w:tcW w:w="1363" w:type="dxa"/>
                <w:vMerge/>
                <w:shd w:val="clear" w:color="auto" w:fill="FFFFFF"/>
              </w:tcPr>
              <w:p w:rsidR="000C13E3" w:rsidRDefault="000C13E3">
                <w:pPr>
                  <w:widowControl w:val="0"/>
                  <w:jc w:val="center"/>
                </w:pPr>
              </w:p>
            </w:tc>
            <w:tc>
              <w:tcPr>
                <w:tcW w:w="1420" w:type="dxa"/>
                <w:vMerge/>
                <w:shd w:val="clear" w:color="auto" w:fill="FFFFFF"/>
              </w:tcPr>
              <w:p w:rsidR="000C13E3" w:rsidRDefault="000C13E3">
                <w:pPr>
                  <w:widowControl w:val="0"/>
                  <w:jc w:val="center"/>
                </w:pPr>
              </w:p>
            </w:tc>
            <w:sdt>
              <w:sdtPr>
                <w:tag w:val="_PLD_97824acb5c834e9fbe6cf8e4b6cac761"/>
                <w:id w:val="1004318793"/>
                <w:lock w:val="sdtLocked"/>
              </w:sdtPr>
              <w:sdtEndPr/>
              <w:sdtContent>
                <w:tc>
                  <w:tcPr>
                    <w:tcW w:w="1299" w:type="dxa"/>
                    <w:shd w:val="clear" w:color="auto" w:fill="FFFFFF"/>
                    <w:vAlign w:val="center"/>
                  </w:tcPr>
                  <w:p w:rsidR="000C13E3" w:rsidRDefault="00C11B76">
                    <w:pPr>
                      <w:widowControl w:val="0"/>
                      <w:jc w:val="center"/>
                    </w:pPr>
                    <w:r>
                      <w:t>计提</w:t>
                    </w:r>
                  </w:p>
                </w:tc>
              </w:sdtContent>
            </w:sdt>
            <w:sdt>
              <w:sdtPr>
                <w:tag w:val="_PLD_233002cee9bc4108842b58a08731b243"/>
                <w:id w:val="1226263806"/>
                <w:lock w:val="sdtLocked"/>
              </w:sdtPr>
              <w:sdtEndPr/>
              <w:sdtContent>
                <w:tc>
                  <w:tcPr>
                    <w:tcW w:w="1274" w:type="dxa"/>
                    <w:shd w:val="clear" w:color="auto" w:fill="FFFFFF"/>
                    <w:vAlign w:val="center"/>
                  </w:tcPr>
                  <w:p w:rsidR="000C13E3" w:rsidRDefault="00C11B76">
                    <w:pPr>
                      <w:widowControl w:val="0"/>
                      <w:jc w:val="center"/>
                    </w:pPr>
                    <w:r>
                      <w:rPr>
                        <w:rFonts w:hint="eastAsia"/>
                      </w:rPr>
                      <w:t>收回或转回</w:t>
                    </w:r>
                  </w:p>
                </w:tc>
              </w:sdtContent>
            </w:sdt>
            <w:sdt>
              <w:sdtPr>
                <w:tag w:val="_PLD_6bcdf2328a584128aba90aa75e33c767"/>
                <w:id w:val="112718427"/>
                <w:lock w:val="sdtLocked"/>
              </w:sdtPr>
              <w:sdtEndPr/>
              <w:sdtContent>
                <w:tc>
                  <w:tcPr>
                    <w:tcW w:w="1048" w:type="dxa"/>
                    <w:shd w:val="clear" w:color="auto" w:fill="FFFFFF"/>
                    <w:vAlign w:val="center"/>
                  </w:tcPr>
                  <w:p w:rsidR="000C13E3" w:rsidRDefault="00C11B76">
                    <w:pPr>
                      <w:widowControl w:val="0"/>
                      <w:jc w:val="center"/>
                    </w:pPr>
                    <w:r>
                      <w:rPr>
                        <w:rFonts w:hint="eastAsia"/>
                      </w:rPr>
                      <w:t>转销或核销</w:t>
                    </w:r>
                  </w:p>
                </w:tc>
              </w:sdtContent>
            </w:sdt>
            <w:tc>
              <w:tcPr>
                <w:tcW w:w="1305" w:type="dxa"/>
                <w:shd w:val="clear" w:color="auto" w:fill="FFFFFF"/>
                <w:vAlign w:val="center"/>
              </w:tcPr>
              <w:sdt>
                <w:sdtPr>
                  <w:rPr>
                    <w:rFonts w:hint="eastAsia"/>
                  </w:rPr>
                  <w:tag w:val="_PLD_da684cd2e7cd4d42baf40bc9d95a0ce8"/>
                  <w:id w:val="-202327472"/>
                  <w:lock w:val="sdtLocked"/>
                </w:sdtPr>
                <w:sdtEndPr/>
                <w:sdtContent>
                  <w:p w:rsidR="000C13E3" w:rsidRDefault="00C11B76">
                    <w:pPr>
                      <w:widowControl w:val="0"/>
                      <w:jc w:val="right"/>
                    </w:pPr>
                    <w:r>
                      <w:rPr>
                        <w:rFonts w:hint="eastAsia"/>
                      </w:rPr>
                      <w:t>其他变动</w:t>
                    </w:r>
                  </w:p>
                </w:sdtContent>
              </w:sdt>
            </w:tc>
            <w:tc>
              <w:tcPr>
                <w:tcW w:w="1350" w:type="dxa"/>
                <w:vMerge/>
                <w:shd w:val="clear" w:color="auto" w:fill="FFFFFF"/>
              </w:tcPr>
              <w:p w:rsidR="000C13E3" w:rsidRDefault="000C13E3">
                <w:pPr>
                  <w:widowControl w:val="0"/>
                  <w:jc w:val="right"/>
                </w:pPr>
              </w:p>
            </w:tc>
          </w:tr>
          <w:tr w:rsidR="000C13E3">
            <w:tc>
              <w:tcPr>
                <w:tcW w:w="1363" w:type="dxa"/>
                <w:shd w:val="clear" w:color="auto" w:fill="auto"/>
              </w:tcPr>
              <w:p w:rsidR="000C13E3" w:rsidRDefault="00C11B76">
                <w:pPr>
                  <w:widowControl w:val="0"/>
                </w:pPr>
                <w:r>
                  <w:rPr>
                    <w:rFonts w:hint="eastAsia"/>
                  </w:rPr>
                  <w:t>其他应收款</w:t>
                </w:r>
              </w:p>
            </w:tc>
            <w:tc>
              <w:tcPr>
                <w:tcW w:w="1420" w:type="dxa"/>
                <w:shd w:val="clear" w:color="auto" w:fill="auto"/>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5,681,425.50</w:t>
                </w:r>
              </w:p>
            </w:tc>
            <w:tc>
              <w:tcPr>
                <w:tcW w:w="1299" w:type="dxa"/>
                <w:shd w:val="clear" w:color="auto" w:fill="auto"/>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1,179,981.19</w:t>
                </w:r>
              </w:p>
            </w:tc>
            <w:tc>
              <w:tcPr>
                <w:tcW w:w="1274" w:type="dxa"/>
                <w:shd w:val="clear" w:color="auto" w:fill="auto"/>
              </w:tcPr>
              <w:p w:rsidR="000C13E3" w:rsidRDefault="000C13E3">
                <w:pPr>
                  <w:widowControl w:val="0"/>
                  <w:jc w:val="right"/>
                  <w:rPr>
                    <w:rFonts w:ascii="Times New Roman" w:hAnsi="Times New Roman" w:cs="Times New Roman"/>
                    <w:sz w:val="20"/>
                    <w:szCs w:val="22"/>
                  </w:rPr>
                </w:pPr>
              </w:p>
            </w:tc>
            <w:tc>
              <w:tcPr>
                <w:tcW w:w="1048" w:type="dxa"/>
              </w:tcPr>
              <w:p w:rsidR="000C13E3" w:rsidRDefault="000C13E3">
                <w:pPr>
                  <w:widowControl w:val="0"/>
                  <w:jc w:val="right"/>
                  <w:rPr>
                    <w:rFonts w:ascii="Times New Roman" w:hAnsi="Times New Roman" w:cs="Times New Roman"/>
                    <w:sz w:val="20"/>
                    <w:szCs w:val="22"/>
                  </w:rPr>
                </w:pPr>
              </w:p>
            </w:tc>
            <w:tc>
              <w:tcPr>
                <w:tcW w:w="1305" w:type="dxa"/>
              </w:tcPr>
              <w:p w:rsidR="000C13E3" w:rsidRDefault="00C11B76">
                <w:pPr>
                  <w:widowControl w:val="0"/>
                  <w:jc w:val="right"/>
                  <w:rPr>
                    <w:rFonts w:ascii="Times New Roman" w:hAnsi="Times New Roman" w:cs="Times New Roman"/>
                    <w:sz w:val="20"/>
                    <w:szCs w:val="22"/>
                  </w:rPr>
                </w:pPr>
                <w:r>
                  <w:rPr>
                    <w:rFonts w:ascii="Times New Roman" w:hAnsi="Times New Roman" w:cs="Times New Roman"/>
                  </w:rPr>
                  <w:t>-857,726.67</w:t>
                </w:r>
              </w:p>
            </w:tc>
            <w:tc>
              <w:tcPr>
                <w:tcW w:w="1350" w:type="dxa"/>
                <w:shd w:val="clear" w:color="auto" w:fill="auto"/>
              </w:tcPr>
              <w:p w:rsidR="000C13E3" w:rsidRDefault="00C11B76">
                <w:pPr>
                  <w:widowControl w:val="0"/>
                  <w:jc w:val="right"/>
                  <w:rPr>
                    <w:rFonts w:ascii="Times New Roman" w:hAnsi="Times New Roman" w:cs="Times New Roman"/>
                    <w:sz w:val="20"/>
                    <w:szCs w:val="22"/>
                    <w:highlight w:val="green"/>
                  </w:rPr>
                </w:pPr>
                <w:r>
                  <w:rPr>
                    <w:rFonts w:ascii="Times New Roman" w:hAnsi="Times New Roman" w:cs="Times New Roman"/>
                  </w:rPr>
                  <w:t>6,003,680.02</w:t>
                </w:r>
              </w:p>
            </w:tc>
          </w:tr>
          <w:tr w:rsidR="000C13E3">
            <w:sdt>
              <w:sdtPr>
                <w:tag w:val="_PLD_d4d6ba6e1c7b40ac88b36bf9df11b1dd"/>
                <w:id w:val="207229258"/>
                <w:lock w:val="sdtLocked"/>
              </w:sdtPr>
              <w:sdtEndPr/>
              <w:sdtContent>
                <w:tc>
                  <w:tcPr>
                    <w:tcW w:w="1363" w:type="dxa"/>
                    <w:shd w:val="clear" w:color="auto" w:fill="auto"/>
                  </w:tcPr>
                  <w:p w:rsidR="000C13E3" w:rsidRDefault="00C11B76">
                    <w:pPr>
                      <w:widowControl w:val="0"/>
                      <w:jc w:val="center"/>
                    </w:pPr>
                    <w:r>
                      <w:rPr>
                        <w:rFonts w:hint="eastAsia"/>
                      </w:rPr>
                      <w:t>合计</w:t>
                    </w:r>
                  </w:p>
                </w:tc>
              </w:sdtContent>
            </w:sdt>
            <w:tc>
              <w:tcPr>
                <w:tcW w:w="1420" w:type="dxa"/>
                <w:shd w:val="clear" w:color="auto" w:fill="auto"/>
                <w:vAlign w:val="center"/>
              </w:tcPr>
              <w:p w:rsidR="000C13E3" w:rsidRDefault="00C11B76">
                <w:pPr>
                  <w:widowControl w:val="0"/>
                  <w:jc w:val="right"/>
                  <w:rPr>
                    <w:rFonts w:ascii="Times New Roman" w:hAnsi="Times New Roman" w:cs="Times New Roman"/>
                    <w:sz w:val="20"/>
                    <w:szCs w:val="22"/>
                  </w:rPr>
                </w:pPr>
                <w:r>
                  <w:rPr>
                    <w:rFonts w:ascii="Times New Roman" w:hAnsi="Times New Roman" w:cs="Times New Roman"/>
                    <w:sz w:val="20"/>
                    <w:szCs w:val="22"/>
                  </w:rPr>
                  <w:t>5,681,425.50</w:t>
                </w:r>
              </w:p>
            </w:tc>
            <w:tc>
              <w:tcPr>
                <w:tcW w:w="1299" w:type="dxa"/>
                <w:shd w:val="clear" w:color="auto" w:fill="auto"/>
                <w:vAlign w:val="center"/>
              </w:tcPr>
              <w:p w:rsidR="000C13E3" w:rsidRDefault="00C11B76">
                <w:pPr>
                  <w:widowControl w:val="0"/>
                  <w:jc w:val="right"/>
                  <w:rPr>
                    <w:rFonts w:ascii="Times New Roman" w:hAnsi="Times New Roman" w:cs="Times New Roman"/>
                  </w:rPr>
                </w:pPr>
                <w:r>
                  <w:rPr>
                    <w:rFonts w:ascii="Times New Roman" w:hAnsi="Times New Roman" w:cs="Times New Roman"/>
                    <w:sz w:val="20"/>
                    <w:szCs w:val="22"/>
                  </w:rPr>
                  <w:t>1,179,981.19</w:t>
                </w:r>
              </w:p>
            </w:tc>
            <w:tc>
              <w:tcPr>
                <w:tcW w:w="1274" w:type="dxa"/>
                <w:shd w:val="clear" w:color="auto" w:fill="auto"/>
              </w:tcPr>
              <w:p w:rsidR="000C13E3" w:rsidRDefault="000C13E3">
                <w:pPr>
                  <w:widowControl w:val="0"/>
                  <w:jc w:val="right"/>
                  <w:rPr>
                    <w:rFonts w:ascii="Times New Roman" w:hAnsi="Times New Roman" w:cs="Times New Roman"/>
                    <w:sz w:val="20"/>
                    <w:szCs w:val="22"/>
                  </w:rPr>
                </w:pPr>
              </w:p>
            </w:tc>
            <w:tc>
              <w:tcPr>
                <w:tcW w:w="1048" w:type="dxa"/>
              </w:tcPr>
              <w:p w:rsidR="000C13E3" w:rsidRDefault="000C13E3">
                <w:pPr>
                  <w:widowControl w:val="0"/>
                  <w:jc w:val="right"/>
                  <w:rPr>
                    <w:rFonts w:ascii="Times New Roman" w:hAnsi="Times New Roman" w:cs="Times New Roman"/>
                    <w:sz w:val="20"/>
                    <w:szCs w:val="22"/>
                  </w:rPr>
                </w:pPr>
              </w:p>
            </w:tc>
            <w:tc>
              <w:tcPr>
                <w:tcW w:w="1305" w:type="dxa"/>
              </w:tcPr>
              <w:p w:rsidR="000C13E3" w:rsidRDefault="00C11B76">
                <w:pPr>
                  <w:widowControl w:val="0"/>
                  <w:jc w:val="right"/>
                  <w:rPr>
                    <w:rFonts w:ascii="Times New Roman" w:hAnsi="Times New Roman" w:cs="Times New Roman"/>
                    <w:sz w:val="20"/>
                    <w:szCs w:val="22"/>
                  </w:rPr>
                </w:pPr>
                <w:r>
                  <w:rPr>
                    <w:rFonts w:ascii="Times New Roman" w:hAnsi="Times New Roman" w:cs="Times New Roman"/>
                  </w:rPr>
                  <w:t>-857,726.67</w:t>
                </w:r>
              </w:p>
            </w:tc>
            <w:tc>
              <w:tcPr>
                <w:tcW w:w="1350" w:type="dxa"/>
                <w:shd w:val="clear" w:color="auto" w:fill="auto"/>
              </w:tcPr>
              <w:p w:rsidR="000C13E3" w:rsidRDefault="00C11B76">
                <w:pPr>
                  <w:widowControl w:val="0"/>
                  <w:jc w:val="right"/>
                  <w:rPr>
                    <w:rFonts w:ascii="Times New Roman" w:hAnsi="Times New Roman" w:cs="Times New Roman"/>
                    <w:sz w:val="20"/>
                    <w:szCs w:val="22"/>
                    <w:highlight w:val="green"/>
                  </w:rPr>
                </w:pPr>
                <w:r>
                  <w:rPr>
                    <w:rFonts w:ascii="Times New Roman" w:hAnsi="Times New Roman" w:cs="Times New Roman"/>
                  </w:rPr>
                  <w:t>6,003,680.02</w:t>
                </w:r>
              </w:p>
            </w:tc>
          </w:tr>
        </w:tbl>
        <w:p w:rsidR="000C13E3" w:rsidRDefault="00C11B76">
          <w:r>
            <w:rPr>
              <w:rFonts w:hint="eastAsia"/>
            </w:rPr>
            <w:t>其中本期坏账准备转回或收回金额重要的：</w:t>
          </w:r>
        </w:p>
        <w:sdt>
          <w:sdtPr>
            <w:alias w:val="是否适用：其中本期其他应收账款坏账准备收回或转回金额重要的[双击切换]"/>
            <w:tag w:val="_GBC_c99a80b9a36440d7b9ed3ce899868361"/>
            <w:id w:val="183927477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03" w:displacedByCustomXml="next"/>
    <w:sdt>
      <w:sdtPr>
        <w:rPr>
          <w:rFonts w:asciiTheme="minorHAnsi" w:eastAsia="宋体" w:hAnsiTheme="minorHAnsi" w:cs="宋体" w:hint="eastAsia"/>
          <w:b w:val="0"/>
          <w:bCs w:val="0"/>
          <w:kern w:val="0"/>
          <w:szCs w:val="22"/>
        </w:rPr>
        <w:alias w:val="模块:本报告期实际核销的其他应收款情况"/>
        <w:tag w:val="_SEC_41a6e023af3e46b9a7c491c4e27287af"/>
        <w:id w:val="1653175795"/>
        <w:lock w:val="sdtLocked"/>
        <w:placeholder>
          <w:docPart w:val="GBC22222222222222222222222222222"/>
        </w:placeholder>
      </w:sdtPr>
      <w:sdtEndPr>
        <w:rPr>
          <w:rFonts w:ascii="Times New Roman" w:hAnsi="Times New Roman" w:cs="Times New Roman"/>
          <w:kern w:val="2"/>
          <w:szCs w:val="24"/>
        </w:rPr>
      </w:sdtEndPr>
      <w:sdtContent>
        <w:p w:rsidR="000C13E3" w:rsidRDefault="00C11B76">
          <w:pPr>
            <w:pStyle w:val="4"/>
            <w:numPr>
              <w:ilvl w:val="3"/>
              <w:numId w:val="79"/>
            </w:numPr>
            <w:ind w:left="426" w:hanging="426"/>
          </w:pPr>
          <w:r>
            <w:rPr>
              <w:rFonts w:hint="eastAsia"/>
            </w:rPr>
            <w:t>本期实际核销的其他应收款情况</w:t>
          </w:r>
        </w:p>
        <w:sdt>
          <w:sdtPr>
            <w:alias w:val="是否适用：本期实际核销的其他应收款情况[双击切换]"/>
            <w:tag w:val="_GBC_2ce86125d6b94b148fa674141e6497b1"/>
            <w:id w:val="-1945365049"/>
            <w:lock w:val="sdtLocked"/>
            <w:placeholder>
              <w:docPart w:val="GBC22222222222222222222222222222"/>
            </w:placeholder>
          </w:sdtPr>
          <w:sdtEndPr/>
          <w:sdtContent>
            <w:p w:rsidR="000C13E3" w:rsidRDefault="00C11B76">
              <w:pPr>
                <w:snapToGrid w:val="0"/>
                <w:spacing w:line="240" w:lineRule="atLeast"/>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spacing w:line="240" w:lineRule="atLeast"/>
            <w:rPr>
              <w:szCs w:val="21"/>
            </w:rPr>
          </w:pPr>
        </w:p>
      </w:sdtContent>
    </w:sdt>
    <w:sdt>
      <w:sdtPr>
        <w:rPr>
          <w:rFonts w:ascii="宋体" w:eastAsia="宋体" w:hAnsi="宋体" w:cs="宋体" w:hint="eastAsia"/>
          <w:b w:val="0"/>
          <w:bCs w:val="0"/>
          <w:kern w:val="0"/>
          <w:szCs w:val="24"/>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hint="default"/>
        </w:rPr>
      </w:sdtEndPr>
      <w:sdtContent>
        <w:p w:rsidR="000C13E3" w:rsidRDefault="00C11B76">
          <w:pPr>
            <w:pStyle w:val="4"/>
            <w:numPr>
              <w:ilvl w:val="3"/>
              <w:numId w:val="79"/>
            </w:numPr>
            <w:ind w:left="426" w:hanging="426"/>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1354923614"/>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379"/>
            <w:gridCol w:w="1610"/>
            <w:gridCol w:w="1170"/>
            <w:gridCol w:w="1618"/>
            <w:gridCol w:w="1707"/>
          </w:tblGrid>
          <w:tr w:rsidR="000C13E3">
            <w:trPr>
              <w:cantSplit/>
            </w:trPr>
            <w:sdt>
              <w:sdtPr>
                <w:tag w:val="_PLD_f30fc2dc8886472699c892f0395ab05e"/>
                <w:id w:val="942958519"/>
                <w:lock w:val="sdtLocked"/>
              </w:sdtPr>
              <w:sdtEndPr/>
              <w:sdtContent>
                <w:tc>
                  <w:tcPr>
                    <w:tcW w:w="1565" w:type="dxa"/>
                    <w:vAlign w:val="center"/>
                  </w:tcPr>
                  <w:p w:rsidR="000C13E3" w:rsidRDefault="00C11B76">
                    <w:pPr>
                      <w:ind w:right="105"/>
                      <w:jc w:val="center"/>
                      <w:rPr>
                        <w:szCs w:val="21"/>
                      </w:rPr>
                    </w:pPr>
                    <w:r>
                      <w:rPr>
                        <w:rFonts w:hint="eastAsia"/>
                        <w:szCs w:val="21"/>
                      </w:rPr>
                      <w:t>单位名称</w:t>
                    </w:r>
                  </w:p>
                </w:tc>
              </w:sdtContent>
            </w:sdt>
            <w:sdt>
              <w:sdtPr>
                <w:tag w:val="_PLD_44129b8132114de2a4d33c4acb8af98f"/>
                <w:id w:val="828941781"/>
                <w:lock w:val="sdtLocked"/>
              </w:sdtPr>
              <w:sdtEndPr/>
              <w:sdtContent>
                <w:tc>
                  <w:tcPr>
                    <w:tcW w:w="1379" w:type="dxa"/>
                    <w:vAlign w:val="center"/>
                  </w:tcPr>
                  <w:p w:rsidR="000C13E3" w:rsidRDefault="00C11B76">
                    <w:pPr>
                      <w:ind w:right="73"/>
                      <w:jc w:val="center"/>
                      <w:rPr>
                        <w:szCs w:val="21"/>
                      </w:rPr>
                    </w:pPr>
                    <w:r>
                      <w:rPr>
                        <w:rFonts w:hint="eastAsia"/>
                        <w:szCs w:val="21"/>
                      </w:rPr>
                      <w:t>款项的性质</w:t>
                    </w:r>
                  </w:p>
                </w:tc>
              </w:sdtContent>
            </w:sdt>
            <w:sdt>
              <w:sdtPr>
                <w:tag w:val="_PLD_1bc905abb4bf4c679b9fbe0a7587d651"/>
                <w:id w:val="818536320"/>
                <w:lock w:val="sdtLocked"/>
              </w:sdtPr>
              <w:sdtEndPr/>
              <w:sdtContent>
                <w:tc>
                  <w:tcPr>
                    <w:tcW w:w="1610" w:type="dxa"/>
                    <w:vAlign w:val="center"/>
                  </w:tcPr>
                  <w:p w:rsidR="000C13E3" w:rsidRDefault="00C11B76">
                    <w:pPr>
                      <w:ind w:right="73"/>
                      <w:jc w:val="center"/>
                      <w:rPr>
                        <w:szCs w:val="21"/>
                      </w:rPr>
                    </w:pPr>
                    <w:r>
                      <w:rPr>
                        <w:rFonts w:hint="eastAsia"/>
                        <w:szCs w:val="21"/>
                      </w:rPr>
                      <w:t>期末余额</w:t>
                    </w:r>
                  </w:p>
                </w:tc>
              </w:sdtContent>
            </w:sdt>
            <w:sdt>
              <w:sdtPr>
                <w:tag w:val="_PLD_d9231de346f74815b1bc7c82527b1ef5"/>
                <w:id w:val="-1580439021"/>
                <w:lock w:val="sdtLocked"/>
              </w:sdtPr>
              <w:sdtEndPr/>
              <w:sdtContent>
                <w:tc>
                  <w:tcPr>
                    <w:tcW w:w="1170" w:type="dxa"/>
                    <w:vAlign w:val="center"/>
                  </w:tcPr>
                  <w:p w:rsidR="000C13E3" w:rsidRDefault="00C11B76">
                    <w:pPr>
                      <w:ind w:right="73"/>
                      <w:jc w:val="center"/>
                      <w:rPr>
                        <w:szCs w:val="21"/>
                      </w:rPr>
                    </w:pPr>
                    <w:r>
                      <w:rPr>
                        <w:rFonts w:hint="eastAsia"/>
                        <w:szCs w:val="21"/>
                      </w:rPr>
                      <w:t>账龄</w:t>
                    </w:r>
                  </w:p>
                </w:tc>
              </w:sdtContent>
            </w:sdt>
            <w:sdt>
              <w:sdtPr>
                <w:tag w:val="_PLD_055b75c0a3cf450e995ac7e13fdc0c08"/>
                <w:id w:val="-1257205233"/>
                <w:lock w:val="sdtLocked"/>
              </w:sdtPr>
              <w:sdtEndPr/>
              <w:sdtContent>
                <w:tc>
                  <w:tcPr>
                    <w:tcW w:w="1618" w:type="dxa"/>
                    <w:vAlign w:val="center"/>
                  </w:tcPr>
                  <w:p w:rsidR="000C13E3" w:rsidRDefault="00C11B76">
                    <w:pPr>
                      <w:jc w:val="center"/>
                      <w:rPr>
                        <w:szCs w:val="21"/>
                      </w:rPr>
                    </w:pPr>
                    <w:r>
                      <w:rPr>
                        <w:rFonts w:hint="eastAsia"/>
                        <w:szCs w:val="21"/>
                      </w:rPr>
                      <w:t>占其他应收款期末余额合计数的比例(</w:t>
                    </w:r>
                    <w:r>
                      <w:rPr>
                        <w:szCs w:val="21"/>
                      </w:rPr>
                      <w:t>%)</w:t>
                    </w:r>
                  </w:p>
                </w:tc>
              </w:sdtContent>
            </w:sdt>
            <w:sdt>
              <w:sdtPr>
                <w:tag w:val="_PLD_a7951a260c094fc8b8b64f2d1e6a933e"/>
                <w:id w:val="-1239944995"/>
                <w:lock w:val="sdtLocked"/>
              </w:sdtPr>
              <w:sdtEndPr/>
              <w:sdtContent>
                <w:tc>
                  <w:tcPr>
                    <w:tcW w:w="1707" w:type="dxa"/>
                    <w:vAlign w:val="center"/>
                  </w:tcPr>
                  <w:p w:rsidR="000C13E3" w:rsidRDefault="00C11B76">
                    <w:pPr>
                      <w:jc w:val="center"/>
                      <w:rPr>
                        <w:szCs w:val="21"/>
                      </w:rPr>
                    </w:pPr>
                    <w:r>
                      <w:rPr>
                        <w:rFonts w:hint="eastAsia"/>
                        <w:szCs w:val="21"/>
                      </w:rPr>
                      <w:t>坏账准备</w:t>
                    </w:r>
                  </w:p>
                  <w:p w:rsidR="000C13E3" w:rsidRDefault="00C11B76">
                    <w:pPr>
                      <w:jc w:val="center"/>
                      <w:rPr>
                        <w:szCs w:val="21"/>
                      </w:rPr>
                    </w:pPr>
                    <w:r>
                      <w:rPr>
                        <w:rFonts w:hint="eastAsia"/>
                        <w:szCs w:val="21"/>
                      </w:rPr>
                      <w:t>期末余额</w:t>
                    </w:r>
                  </w:p>
                </w:tc>
              </w:sdtContent>
            </w:sdt>
          </w:tr>
          <w:sdt>
            <w:sdtPr>
              <w:rPr>
                <w:rFonts w:hint="eastAsia"/>
                <w:szCs w:val="21"/>
              </w:rPr>
              <w:alias w:val="其他应收款欠款户"/>
              <w:tag w:val="_TUP_c8d734adc8624e66860d3c0f01d5cb6b"/>
              <w:id w:val="-966206849"/>
              <w:lock w:val="sdtLocked"/>
              <w:placeholder>
                <w:docPart w:val="{a9d209f4-e139-455f-917d-030ae969d0e2}"/>
              </w:placeholder>
            </w:sdtPr>
            <w:sdtEndPr>
              <w:rPr>
                <w:rFonts w:ascii="Times New Roman" w:hAnsi="Times New Roman" w:cs="Times New Roman" w:hint="default"/>
              </w:rPr>
            </w:sdtEndPr>
            <w:sdtContent>
              <w:tr w:rsidR="000C13E3">
                <w:trPr>
                  <w:cantSplit/>
                </w:trPr>
                <w:tc>
                  <w:tcPr>
                    <w:tcW w:w="1565" w:type="dxa"/>
                  </w:tcPr>
                  <w:p w:rsidR="000C13E3" w:rsidRDefault="00C11B76">
                    <w:pPr>
                      <w:ind w:right="105"/>
                      <w:jc w:val="center"/>
                      <w:rPr>
                        <w:szCs w:val="21"/>
                      </w:rPr>
                    </w:pPr>
                    <w:r>
                      <w:rPr>
                        <w:rFonts w:hint="eastAsia"/>
                        <w:szCs w:val="21"/>
                      </w:rPr>
                      <w:t>第一名</w:t>
                    </w:r>
                  </w:p>
                </w:tc>
                <w:tc>
                  <w:tcPr>
                    <w:tcW w:w="1379" w:type="dxa"/>
                  </w:tcPr>
                  <w:p w:rsidR="000C13E3" w:rsidRDefault="00C11B76">
                    <w:pPr>
                      <w:ind w:right="105"/>
                      <w:jc w:val="center"/>
                      <w:rPr>
                        <w:szCs w:val="21"/>
                      </w:rPr>
                    </w:pPr>
                    <w:r>
                      <w:rPr>
                        <w:rFonts w:hint="eastAsia"/>
                        <w:szCs w:val="21"/>
                      </w:rPr>
                      <w:t>往来款</w:t>
                    </w:r>
                  </w:p>
                </w:tc>
                <w:tc>
                  <w:tcPr>
                    <w:tcW w:w="161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2,618,704.20</w:t>
                    </w:r>
                  </w:p>
                </w:tc>
                <w:tc>
                  <w:tcPr>
                    <w:tcW w:w="117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年</w:t>
                    </w:r>
                  </w:p>
                </w:tc>
                <w:tc>
                  <w:tcPr>
                    <w:tcW w:w="1618"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hint="eastAsia"/>
                        <w:szCs w:val="21"/>
                      </w:rPr>
                      <w:t>2</w:t>
                    </w:r>
                    <w:r>
                      <w:rPr>
                        <w:rFonts w:ascii="Times New Roman" w:hAnsi="Times New Roman" w:cs="Times New Roman"/>
                        <w:szCs w:val="21"/>
                      </w:rPr>
                      <w:t>2</w:t>
                    </w:r>
                  </w:p>
                </w:tc>
                <w:tc>
                  <w:tcPr>
                    <w:tcW w:w="1707"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1,603,026.04</w:t>
                    </w:r>
                  </w:p>
                </w:tc>
              </w:tr>
            </w:sdtContent>
          </w:sdt>
          <w:sdt>
            <w:sdtPr>
              <w:rPr>
                <w:rFonts w:hint="eastAsia"/>
                <w:szCs w:val="21"/>
              </w:rPr>
              <w:alias w:val="其他应收款欠款户"/>
              <w:tag w:val="_TUP_c8d734adc8624e66860d3c0f01d5cb6b"/>
              <w:id w:val="-1792355964"/>
              <w:lock w:val="sdtLocked"/>
              <w:placeholder>
                <w:docPart w:val="{a9d209f4-e139-455f-917d-030ae969d0e2}"/>
              </w:placeholder>
            </w:sdtPr>
            <w:sdtEndPr>
              <w:rPr>
                <w:rFonts w:ascii="Times New Roman" w:hAnsi="Times New Roman" w:cs="Times New Roman" w:hint="default"/>
              </w:rPr>
            </w:sdtEndPr>
            <w:sdtContent>
              <w:tr w:rsidR="000C13E3">
                <w:trPr>
                  <w:cantSplit/>
                </w:trPr>
                <w:tc>
                  <w:tcPr>
                    <w:tcW w:w="1565" w:type="dxa"/>
                  </w:tcPr>
                  <w:p w:rsidR="000C13E3" w:rsidRDefault="00C11B76">
                    <w:pPr>
                      <w:ind w:right="105"/>
                      <w:jc w:val="center"/>
                      <w:rPr>
                        <w:szCs w:val="21"/>
                      </w:rPr>
                    </w:pPr>
                    <w:r>
                      <w:rPr>
                        <w:rFonts w:hint="eastAsia"/>
                        <w:szCs w:val="21"/>
                      </w:rPr>
                      <w:t>第二名</w:t>
                    </w:r>
                  </w:p>
                </w:tc>
                <w:tc>
                  <w:tcPr>
                    <w:tcW w:w="1379" w:type="dxa"/>
                  </w:tcPr>
                  <w:p w:rsidR="000C13E3" w:rsidRDefault="00C11B76">
                    <w:pPr>
                      <w:ind w:right="105"/>
                      <w:jc w:val="center"/>
                      <w:rPr>
                        <w:szCs w:val="21"/>
                      </w:rPr>
                    </w:pPr>
                    <w:r>
                      <w:rPr>
                        <w:rFonts w:hint="eastAsia"/>
                        <w:szCs w:val="21"/>
                      </w:rPr>
                      <w:t>保证金</w:t>
                    </w:r>
                  </w:p>
                </w:tc>
                <w:tc>
                  <w:tcPr>
                    <w:tcW w:w="161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1,200,000.00</w:t>
                    </w:r>
                  </w:p>
                </w:tc>
                <w:tc>
                  <w:tcPr>
                    <w:tcW w:w="117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年内</w:t>
                    </w:r>
                  </w:p>
                </w:tc>
                <w:tc>
                  <w:tcPr>
                    <w:tcW w:w="1618"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hint="eastAsia"/>
                        <w:szCs w:val="21"/>
                      </w:rPr>
                      <w:t>60</w:t>
                    </w:r>
                  </w:p>
                </w:tc>
                <w:tc>
                  <w:tcPr>
                    <w:tcW w:w="1707"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24,000.00</w:t>
                    </w:r>
                  </w:p>
                </w:tc>
              </w:tr>
            </w:sdtContent>
          </w:sdt>
          <w:tr w:rsidR="000C13E3">
            <w:trPr>
              <w:cantSplit/>
            </w:trPr>
            <w:tc>
              <w:tcPr>
                <w:tcW w:w="1565" w:type="dxa"/>
              </w:tcPr>
              <w:p w:rsidR="000C13E3" w:rsidRDefault="00C11B76">
                <w:pPr>
                  <w:ind w:right="105"/>
                  <w:jc w:val="center"/>
                  <w:rPr>
                    <w:szCs w:val="21"/>
                  </w:rPr>
                </w:pPr>
                <w:r>
                  <w:rPr>
                    <w:rFonts w:hint="eastAsia"/>
                    <w:szCs w:val="21"/>
                  </w:rPr>
                  <w:t>第三名</w:t>
                </w:r>
              </w:p>
            </w:tc>
            <w:tc>
              <w:tcPr>
                <w:tcW w:w="1379" w:type="dxa"/>
              </w:tcPr>
              <w:p w:rsidR="000C13E3" w:rsidRDefault="00C11B76">
                <w:pPr>
                  <w:ind w:right="105"/>
                  <w:jc w:val="center"/>
                  <w:rPr>
                    <w:szCs w:val="21"/>
                  </w:rPr>
                </w:pPr>
                <w:r>
                  <w:rPr>
                    <w:rFonts w:hint="eastAsia"/>
                    <w:szCs w:val="21"/>
                  </w:rPr>
                  <w:t>往来款</w:t>
                </w:r>
              </w:p>
            </w:tc>
            <w:tc>
              <w:tcPr>
                <w:tcW w:w="161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893,365.20</w:t>
                </w:r>
              </w:p>
            </w:tc>
            <w:tc>
              <w:tcPr>
                <w:tcW w:w="117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3-4</w:t>
                </w:r>
                <w:r>
                  <w:rPr>
                    <w:rFonts w:ascii="Times New Roman" w:hAnsi="Times New Roman" w:cs="Times New Roman"/>
                    <w:szCs w:val="21"/>
                  </w:rPr>
                  <w:t>年</w:t>
                </w:r>
              </w:p>
            </w:tc>
            <w:tc>
              <w:tcPr>
                <w:tcW w:w="1618"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4.1</w:t>
                </w:r>
                <w:r>
                  <w:rPr>
                    <w:rFonts w:ascii="Times New Roman" w:hAnsi="Times New Roman" w:cs="Times New Roman" w:hint="eastAsia"/>
                    <w:szCs w:val="21"/>
                  </w:rPr>
                  <w:t>7</w:t>
                </w:r>
              </w:p>
            </w:tc>
            <w:tc>
              <w:tcPr>
                <w:tcW w:w="1707"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446,682.60</w:t>
                </w:r>
              </w:p>
            </w:tc>
          </w:tr>
          <w:tr w:rsidR="000C13E3">
            <w:trPr>
              <w:cantSplit/>
            </w:trPr>
            <w:tc>
              <w:tcPr>
                <w:tcW w:w="1565" w:type="dxa"/>
              </w:tcPr>
              <w:p w:rsidR="000C13E3" w:rsidRDefault="00C11B76">
                <w:pPr>
                  <w:ind w:right="105"/>
                  <w:jc w:val="center"/>
                  <w:rPr>
                    <w:szCs w:val="21"/>
                  </w:rPr>
                </w:pPr>
                <w:r>
                  <w:rPr>
                    <w:rFonts w:hint="eastAsia"/>
                    <w:szCs w:val="21"/>
                  </w:rPr>
                  <w:t>第四名</w:t>
                </w:r>
              </w:p>
            </w:tc>
            <w:tc>
              <w:tcPr>
                <w:tcW w:w="1379" w:type="dxa"/>
              </w:tcPr>
              <w:p w:rsidR="000C13E3" w:rsidRDefault="00C11B76">
                <w:pPr>
                  <w:ind w:right="105"/>
                  <w:jc w:val="center"/>
                  <w:rPr>
                    <w:szCs w:val="21"/>
                  </w:rPr>
                </w:pPr>
                <w:r>
                  <w:rPr>
                    <w:rFonts w:hint="eastAsia"/>
                    <w:szCs w:val="21"/>
                  </w:rPr>
                  <w:t>保证金</w:t>
                </w:r>
              </w:p>
            </w:tc>
            <w:tc>
              <w:tcPr>
                <w:tcW w:w="161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800,000.00</w:t>
                </w:r>
              </w:p>
            </w:tc>
            <w:tc>
              <w:tcPr>
                <w:tcW w:w="117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年内</w:t>
                </w:r>
              </w:p>
            </w:tc>
            <w:tc>
              <w:tcPr>
                <w:tcW w:w="1618"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3.7</w:t>
                </w:r>
                <w:r>
                  <w:rPr>
                    <w:rFonts w:ascii="Times New Roman" w:hAnsi="Times New Roman" w:cs="Times New Roman" w:hint="eastAsia"/>
                    <w:szCs w:val="21"/>
                  </w:rPr>
                  <w:t>3</w:t>
                </w:r>
              </w:p>
            </w:tc>
            <w:tc>
              <w:tcPr>
                <w:tcW w:w="1707" w:type="dxa"/>
              </w:tcPr>
              <w:p w:rsidR="000C13E3" w:rsidRDefault="000C13E3">
                <w:pPr>
                  <w:ind w:right="105"/>
                  <w:jc w:val="center"/>
                  <w:rPr>
                    <w:rFonts w:ascii="Times New Roman" w:hAnsi="Times New Roman" w:cs="Times New Roman"/>
                    <w:szCs w:val="21"/>
                  </w:rPr>
                </w:pPr>
              </w:p>
            </w:tc>
          </w:tr>
          <w:tr w:rsidR="000C13E3">
            <w:trPr>
              <w:cantSplit/>
            </w:trPr>
            <w:tc>
              <w:tcPr>
                <w:tcW w:w="1565" w:type="dxa"/>
              </w:tcPr>
              <w:p w:rsidR="000C13E3" w:rsidRDefault="00C11B76">
                <w:pPr>
                  <w:ind w:right="105"/>
                  <w:jc w:val="center"/>
                  <w:rPr>
                    <w:szCs w:val="21"/>
                  </w:rPr>
                </w:pPr>
                <w:r>
                  <w:rPr>
                    <w:rFonts w:hint="eastAsia"/>
                    <w:szCs w:val="21"/>
                  </w:rPr>
                  <w:t>第五名</w:t>
                </w:r>
              </w:p>
            </w:tc>
            <w:tc>
              <w:tcPr>
                <w:tcW w:w="1379" w:type="dxa"/>
              </w:tcPr>
              <w:p w:rsidR="000C13E3" w:rsidRDefault="00C11B76">
                <w:pPr>
                  <w:ind w:right="105"/>
                  <w:jc w:val="center"/>
                  <w:rPr>
                    <w:szCs w:val="21"/>
                  </w:rPr>
                </w:pPr>
                <w:r>
                  <w:rPr>
                    <w:rFonts w:hint="eastAsia"/>
                    <w:szCs w:val="21"/>
                  </w:rPr>
                  <w:t>备用金</w:t>
                </w:r>
              </w:p>
            </w:tc>
            <w:tc>
              <w:tcPr>
                <w:tcW w:w="161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690,000.00</w:t>
                </w:r>
              </w:p>
            </w:tc>
            <w:tc>
              <w:tcPr>
                <w:tcW w:w="117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年以上</w:t>
                </w:r>
              </w:p>
            </w:tc>
            <w:tc>
              <w:tcPr>
                <w:tcW w:w="1618"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hint="eastAsia"/>
                    <w:szCs w:val="21"/>
                  </w:rPr>
                  <w:t>22</w:t>
                </w:r>
              </w:p>
            </w:tc>
            <w:tc>
              <w:tcPr>
                <w:tcW w:w="1707"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690,000.00</w:t>
                </w:r>
              </w:p>
            </w:tc>
          </w:tr>
          <w:tr w:rsidR="000C13E3">
            <w:trPr>
              <w:cantSplit/>
            </w:trPr>
            <w:sdt>
              <w:sdtPr>
                <w:rPr>
                  <w:rFonts w:hint="eastAsia"/>
                  <w:szCs w:val="21"/>
                </w:rPr>
                <w:tag w:val="_PLD_14deb9938e6642aa874e012c75286fee"/>
                <w:id w:val="627818167"/>
                <w:lock w:val="sdtLocked"/>
              </w:sdtPr>
              <w:sdtEndPr/>
              <w:sdtContent>
                <w:tc>
                  <w:tcPr>
                    <w:tcW w:w="1565" w:type="dxa"/>
                  </w:tcPr>
                  <w:p w:rsidR="000C13E3" w:rsidRDefault="00C11B76">
                    <w:pPr>
                      <w:ind w:right="105"/>
                      <w:jc w:val="center"/>
                      <w:rPr>
                        <w:szCs w:val="21"/>
                      </w:rPr>
                    </w:pPr>
                    <w:r>
                      <w:rPr>
                        <w:rFonts w:hint="eastAsia"/>
                        <w:szCs w:val="21"/>
                      </w:rPr>
                      <w:t>合计</w:t>
                    </w:r>
                  </w:p>
                </w:tc>
              </w:sdtContent>
            </w:sdt>
            <w:tc>
              <w:tcPr>
                <w:tcW w:w="1379" w:type="dxa"/>
              </w:tcPr>
              <w:p w:rsidR="000C13E3" w:rsidRDefault="00C11B76">
                <w:pPr>
                  <w:ind w:right="105"/>
                  <w:jc w:val="center"/>
                  <w:rPr>
                    <w:szCs w:val="21"/>
                  </w:rPr>
                </w:pPr>
                <w:r>
                  <w:rPr>
                    <w:rFonts w:hint="eastAsia"/>
                    <w:szCs w:val="21"/>
                  </w:rPr>
                  <w:t>/</w:t>
                </w:r>
              </w:p>
            </w:tc>
            <w:tc>
              <w:tcPr>
                <w:tcW w:w="161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6,202,069.40</w:t>
                </w:r>
              </w:p>
            </w:tc>
            <w:tc>
              <w:tcPr>
                <w:tcW w:w="1170"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w:t>
                </w:r>
              </w:p>
            </w:tc>
            <w:tc>
              <w:tcPr>
                <w:tcW w:w="1618"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28.</w:t>
                </w:r>
                <w:r>
                  <w:rPr>
                    <w:rFonts w:ascii="Times New Roman" w:hAnsi="Times New Roman" w:cs="Times New Roman" w:hint="eastAsia"/>
                    <w:szCs w:val="21"/>
                  </w:rPr>
                  <w:t>9</w:t>
                </w:r>
                <w:r>
                  <w:rPr>
                    <w:rFonts w:ascii="Times New Roman" w:hAnsi="Times New Roman" w:cs="Times New Roman"/>
                    <w:szCs w:val="21"/>
                  </w:rPr>
                  <w:t>4</w:t>
                </w:r>
              </w:p>
            </w:tc>
            <w:tc>
              <w:tcPr>
                <w:tcW w:w="1707" w:type="dxa"/>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2,763,708.64</w:t>
                </w:r>
              </w:p>
            </w:tc>
          </w:tr>
        </w:tbl>
        <w:p w:rsidR="000C13E3" w:rsidRDefault="00362B2C">
          <w:pPr>
            <w:snapToGrid w:val="0"/>
            <w:spacing w:line="240" w:lineRule="atLeast"/>
          </w:pPr>
        </w:p>
      </w:sdtContent>
    </w:sdt>
    <w:sdt>
      <w:sdtPr>
        <w:rPr>
          <w:rFonts w:ascii="宋体" w:eastAsia="宋体" w:hAnsi="宋体" w:cs="宋体" w:hint="eastAsia"/>
          <w:b w:val="0"/>
          <w:bCs w:val="0"/>
          <w:kern w:val="0"/>
          <w:szCs w:val="24"/>
        </w:rPr>
        <w:alias w:val="模块:按应收金额确认的政府补助"/>
        <w:tag w:val="_SEC_7f884e5815904873b956a469c8376ddc"/>
        <w:id w:val="-670017398"/>
        <w:lock w:val="sdtLocked"/>
        <w:placeholder>
          <w:docPart w:val="GBC22222222222222222222222222222"/>
        </w:placeholder>
      </w:sdtPr>
      <w:sdtEndPr>
        <w:rPr>
          <w:rFonts w:ascii="Times New Roman" w:hAnsi="Times New Roman"/>
        </w:rPr>
      </w:sdtEndPr>
      <w:sdtContent>
        <w:p w:rsidR="000C13E3" w:rsidRDefault="00C11B76">
          <w:pPr>
            <w:pStyle w:val="4"/>
            <w:numPr>
              <w:ilvl w:val="3"/>
              <w:numId w:val="79"/>
            </w:numPr>
            <w:ind w:left="426" w:hanging="426"/>
          </w:pPr>
          <w:r>
            <w:rPr>
              <w:rFonts w:hint="eastAsia"/>
            </w:rPr>
            <w:t>涉及政府补助的应收款项</w:t>
          </w:r>
        </w:p>
        <w:sdt>
          <w:sdtPr>
            <w:alias w:val="是否适用：涉及政府补助的应收款项[双击切换]"/>
            <w:tag w:val="_GBC_827b87f85d804f17ad2db9164b31e41a"/>
            <w:id w:val="1600992348"/>
            <w:lock w:val="sdtLocked"/>
            <w:placeholder>
              <w:docPart w:val="GBC22222222222222222222222222222"/>
            </w:placeholder>
          </w:sdtPr>
          <w:sdtEndPr/>
          <w:sdtContent>
            <w:p w:rsidR="000C13E3" w:rsidRDefault="00C11B76">
              <w:pPr>
                <w:snapToGrid w:val="0"/>
                <w:spacing w:line="240" w:lineRule="atLeast"/>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spacing w:line="240" w:lineRule="atLeast"/>
            <w:rPr>
              <w:rFonts w:ascii="Times New Roman" w:hAnsi="Times New Roman"/>
            </w:rPr>
          </w:pPr>
        </w:p>
      </w:sdtContent>
    </w:sdt>
    <w:sdt>
      <w:sdtPr>
        <w:rPr>
          <w:rFonts w:ascii="Times New Roman" w:eastAsia="宋体" w:hAnsi="Times New Roman" w:cs="宋体"/>
          <w:b w:val="0"/>
          <w:bCs w:val="0"/>
          <w:kern w:val="0"/>
          <w:szCs w:val="24"/>
        </w:rPr>
        <w:alias w:val="模块:因金融资产转移而终止确认的其他应收款"/>
        <w:tag w:val="_SEC_b4e92d47ce454acbba1241413cf48897"/>
        <w:id w:val="821615080"/>
        <w:lock w:val="sdtLocked"/>
        <w:placeholder>
          <w:docPart w:val="GBC22222222222222222222222222222"/>
        </w:placeholder>
      </w:sdtPr>
      <w:sdtEndPr/>
      <w:sdtContent>
        <w:p w:rsidR="000C13E3" w:rsidRDefault="00C11B76">
          <w:pPr>
            <w:pStyle w:val="4"/>
            <w:numPr>
              <w:ilvl w:val="3"/>
              <w:numId w:val="79"/>
            </w:numPr>
            <w:ind w:left="426" w:hanging="426"/>
          </w:pPr>
          <w:r>
            <w:rPr>
              <w:rFonts w:hint="eastAsia"/>
            </w:rPr>
            <w:t>因金融资产转移而终止确认的其他应收款</w:t>
          </w:r>
        </w:p>
        <w:sdt>
          <w:sdtPr>
            <w:rPr>
              <w:rFonts w:hint="eastAsia"/>
              <w:szCs w:val="21"/>
            </w:rPr>
            <w:alias w:val="是否适用：因金融资产转移而终止确认的其他应收款[双击切换]"/>
            <w:tag w:val="_GBC_2356c87f6afd4bf2abba2685572831dc"/>
            <w:id w:val="-1941821148"/>
            <w:lock w:val="sdtLocked"/>
            <w:placeholder>
              <w:docPart w:val="GBC22222222222222222222222222222"/>
            </w:placeholder>
          </w:sdtPr>
          <w:sdtEndPr/>
          <w:sdtContent>
            <w:p w:rsidR="000C13E3" w:rsidRDefault="00C11B76">
              <w:pPr>
                <w:ind w:right="57"/>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Times New Roman" w:eastAsia="宋体" w:hAnsi="Times New Roman" w:cs="宋体" w:hint="eastAsia"/>
          <w:b w:val="0"/>
          <w:bCs w:val="0"/>
          <w:kern w:val="0"/>
          <w:szCs w:val="24"/>
        </w:rPr>
        <w:alias w:val="模块:转移其他应收款且继续涉入形成的资产、负债金额的说明"/>
        <w:tag w:val="_SEC_92e24bbe4f564b40858a76aac5222baf"/>
        <w:id w:val="-764066619"/>
        <w:lock w:val="sdtLocked"/>
        <w:placeholder>
          <w:docPart w:val="GBC22222222222222222222222222222"/>
        </w:placeholder>
      </w:sdtPr>
      <w:sdtEndPr/>
      <w:sdtContent>
        <w:p w:rsidR="000C13E3" w:rsidRDefault="00C11B76">
          <w:pPr>
            <w:pStyle w:val="4"/>
            <w:numPr>
              <w:ilvl w:val="3"/>
              <w:numId w:val="79"/>
            </w:numPr>
            <w:ind w:left="426" w:hanging="426"/>
          </w:pPr>
          <w:r>
            <w:rPr>
              <w:rFonts w:hint="eastAsia"/>
            </w:rPr>
            <w:t>转移其他应收款且继续涉入形成的资产、负债的金额</w:t>
          </w:r>
        </w:p>
        <w:sdt>
          <w:sdtPr>
            <w:rPr>
              <w:rFonts w:hint="eastAsia"/>
              <w:szCs w:val="21"/>
            </w:rPr>
            <w:alias w:val="是否适用：转移其他应收款且继续涉入形成的资产、负债的金额[双击切换]"/>
            <w:tag w:val="_GBC_6da3b3dd704e45689d462a159df53651"/>
            <w:id w:val="-75844399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Times New Roman" w:hAnsi="Times New Roman" w:hint="eastAsia"/>
          <w:b/>
          <w:bCs/>
        </w:rPr>
        <w:alias w:val="模块:其他应收款其他说明"/>
        <w:tag w:val="_SEC_ca3c9a9eec87490e8f1dd55c9f575f92"/>
        <w:id w:val="1421299523"/>
        <w:lock w:val="sdtLocked"/>
        <w:placeholder>
          <w:docPart w:val="GBC22222222222222222222222222222"/>
        </w:placeholder>
      </w:sdtPr>
      <w:sdtEndPr>
        <w:rPr>
          <w:b w:val="0"/>
          <w:bCs w:val="0"/>
        </w:rPr>
      </w:sdtEndPr>
      <w:sdtContent>
        <w:p w:rsidR="000C13E3" w:rsidRDefault="00C11B76">
          <w:r>
            <w:rPr>
              <w:rFonts w:hint="eastAsia"/>
            </w:rPr>
            <w:t>其他</w:t>
          </w:r>
          <w:r>
            <w:t>说明：</w:t>
          </w:r>
        </w:p>
        <w:sdt>
          <w:sdtPr>
            <w:rPr>
              <w:rFonts w:hint="eastAsia"/>
              <w:szCs w:val="21"/>
            </w:rPr>
            <w:alias w:val="是否适用：其他应收款的其他说明[双击切换]"/>
            <w:tag w:val="_GBC_f19370687b664bbeafd6d2809311f81e"/>
            <w:id w:val="-31858240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p w:rsidR="000C13E3" w:rsidRDefault="00C11B76">
      <w:pPr>
        <w:pStyle w:val="3"/>
        <w:numPr>
          <w:ilvl w:val="0"/>
          <w:numId w:val="73"/>
        </w:numPr>
      </w:pPr>
      <w:r>
        <w:rPr>
          <w:rFonts w:hint="eastAsia"/>
        </w:rPr>
        <w:lastRenderedPageBreak/>
        <w:t>存货</w:t>
      </w:r>
    </w:p>
    <w:bookmarkStart w:id="204" w:name="_Hlk532992451" w:displacedByCustomXml="next"/>
    <w:bookmarkStart w:id="205" w:name="_Hlk24116366" w:displacedByCustomXml="next"/>
    <w:sdt>
      <w:sdtPr>
        <w:rPr>
          <w:rFonts w:asciiTheme="minorHAnsi" w:eastAsia="宋体" w:hAnsiTheme="minorHAnsi" w:cs="宋体" w:hint="eastAsia"/>
          <w:b w:val="0"/>
          <w:bCs w:val="0"/>
          <w:kern w:val="0"/>
          <w:szCs w:val="22"/>
        </w:rPr>
        <w:alias w:val="模块:存货分类 "/>
        <w:tag w:val="_SEC_db208c50ef2347fc8318ac3ce516f8f3"/>
        <w:id w:val="1356232942"/>
        <w:lock w:val="sdtLocked"/>
        <w:placeholder>
          <w:docPart w:val="GBC22222222222222222222222222222"/>
        </w:placeholder>
      </w:sdtPr>
      <w:sdtEndPr>
        <w:rPr>
          <w:rFonts w:ascii="宋体" w:hAnsi="宋体"/>
          <w:szCs w:val="21"/>
        </w:rPr>
      </w:sdtEndPr>
      <w:sdtContent>
        <w:p w:rsidR="000C13E3" w:rsidRDefault="00C11B76">
          <w:pPr>
            <w:pStyle w:val="4"/>
            <w:numPr>
              <w:ilvl w:val="3"/>
              <w:numId w:val="80"/>
            </w:numPr>
            <w:ind w:left="426" w:hanging="426"/>
          </w:pPr>
          <w:r>
            <w:rPr>
              <w:rFonts w:hint="eastAsia"/>
            </w:rPr>
            <w:t>存货分类</w:t>
          </w:r>
        </w:p>
        <w:sdt>
          <w:sdtPr>
            <w:alias w:val="是否适用：存货分类[双击切换]"/>
            <w:tag w:val="_GBC_357bbe1b1f034d20ba175209243f1121"/>
            <w:id w:val="-48207324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p w:rsidR="000C13E3" w:rsidRDefault="000C13E3">
          <w:pPr>
            <w:rPr>
              <w:szCs w:val="21"/>
            </w:rPr>
          </w:pPr>
        </w:p>
        <w:tbl>
          <w:tblPr>
            <w:tblW w:w="994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619"/>
            <w:gridCol w:w="1455"/>
            <w:gridCol w:w="1441"/>
            <w:gridCol w:w="1364"/>
            <w:gridCol w:w="1350"/>
            <w:gridCol w:w="1531"/>
          </w:tblGrid>
          <w:tr w:rsidR="000C13E3">
            <w:trPr>
              <w:cantSplit/>
            </w:trPr>
            <w:sdt>
              <w:sdtPr>
                <w:tag w:val="_PLD_c7ef81863f9f475b86b8ee43ac7e9274"/>
                <w:id w:val="-362126884"/>
                <w:lock w:val="sdtLocked"/>
              </w:sdtPr>
              <w:sdtEndPr/>
              <w:sdtContent>
                <w:tc>
                  <w:tcPr>
                    <w:tcW w:w="1185" w:type="dxa"/>
                    <w:vMerge w:val="restart"/>
                    <w:vAlign w:val="center"/>
                  </w:tcPr>
                  <w:p w:rsidR="000C13E3" w:rsidRDefault="00C11B76">
                    <w:pPr>
                      <w:jc w:val="center"/>
                      <w:rPr>
                        <w:szCs w:val="21"/>
                      </w:rPr>
                    </w:pPr>
                    <w:r>
                      <w:rPr>
                        <w:rFonts w:hint="eastAsia"/>
                        <w:szCs w:val="21"/>
                      </w:rPr>
                      <w:t>项目</w:t>
                    </w:r>
                  </w:p>
                </w:tc>
              </w:sdtContent>
            </w:sdt>
            <w:sdt>
              <w:sdtPr>
                <w:tag w:val="_PLD_68fbd4316a69442d924038f565882f99"/>
                <w:id w:val="-2131926050"/>
                <w:lock w:val="sdtLocked"/>
              </w:sdtPr>
              <w:sdtEndPr/>
              <w:sdtContent>
                <w:tc>
                  <w:tcPr>
                    <w:tcW w:w="4515" w:type="dxa"/>
                    <w:gridSpan w:val="3"/>
                    <w:vAlign w:val="center"/>
                  </w:tcPr>
                  <w:p w:rsidR="000C13E3" w:rsidRDefault="00C11B76">
                    <w:pPr>
                      <w:jc w:val="center"/>
                      <w:rPr>
                        <w:szCs w:val="21"/>
                      </w:rPr>
                    </w:pPr>
                    <w:r>
                      <w:rPr>
                        <w:rFonts w:hint="eastAsia"/>
                        <w:szCs w:val="21"/>
                      </w:rPr>
                      <w:t>期末余额</w:t>
                    </w:r>
                  </w:p>
                </w:tc>
              </w:sdtContent>
            </w:sdt>
            <w:sdt>
              <w:sdtPr>
                <w:tag w:val="_PLD_39f6313de32c45ce95b6a2ef18238d4a"/>
                <w:id w:val="-1939127156"/>
                <w:lock w:val="sdtLocked"/>
              </w:sdtPr>
              <w:sdtEndPr/>
              <w:sdtContent>
                <w:tc>
                  <w:tcPr>
                    <w:tcW w:w="4245" w:type="dxa"/>
                    <w:gridSpan w:val="3"/>
                    <w:vAlign w:val="center"/>
                  </w:tcPr>
                  <w:p w:rsidR="000C13E3" w:rsidRDefault="00C11B76">
                    <w:pPr>
                      <w:jc w:val="center"/>
                      <w:rPr>
                        <w:szCs w:val="21"/>
                      </w:rPr>
                    </w:pPr>
                    <w:r>
                      <w:rPr>
                        <w:rFonts w:hint="eastAsia"/>
                        <w:szCs w:val="21"/>
                      </w:rPr>
                      <w:t>期初余额</w:t>
                    </w:r>
                  </w:p>
                </w:tc>
              </w:sdtContent>
            </w:sdt>
          </w:tr>
          <w:tr w:rsidR="000C13E3">
            <w:trPr>
              <w:cantSplit/>
            </w:trPr>
            <w:tc>
              <w:tcPr>
                <w:tcW w:w="1185" w:type="dxa"/>
                <w:vMerge/>
              </w:tcPr>
              <w:p w:rsidR="000C13E3" w:rsidRDefault="000C13E3">
                <w:pPr>
                  <w:ind w:right="5"/>
                  <w:jc w:val="center"/>
                  <w:rPr>
                    <w:szCs w:val="21"/>
                  </w:rPr>
                </w:pPr>
              </w:p>
            </w:tc>
            <w:sdt>
              <w:sdtPr>
                <w:tag w:val="_PLD_73436d894fc444d5b519a3b75a689324"/>
                <w:id w:val="-141424972"/>
                <w:lock w:val="sdtLocked"/>
              </w:sdtPr>
              <w:sdtEndPr/>
              <w:sdtContent>
                <w:tc>
                  <w:tcPr>
                    <w:tcW w:w="1619" w:type="dxa"/>
                    <w:vAlign w:val="center"/>
                  </w:tcPr>
                  <w:p w:rsidR="000C13E3" w:rsidRDefault="00C11B76">
                    <w:pPr>
                      <w:ind w:right="5"/>
                      <w:jc w:val="center"/>
                      <w:rPr>
                        <w:szCs w:val="21"/>
                      </w:rPr>
                    </w:pPr>
                    <w:r>
                      <w:rPr>
                        <w:rFonts w:hint="eastAsia"/>
                        <w:szCs w:val="21"/>
                      </w:rPr>
                      <w:t>账面余额</w:t>
                    </w:r>
                  </w:p>
                </w:tc>
              </w:sdtContent>
            </w:sdt>
            <w:tc>
              <w:tcPr>
                <w:tcW w:w="1455" w:type="dxa"/>
                <w:vAlign w:val="center"/>
              </w:tcPr>
              <w:p w:rsidR="000C13E3" w:rsidRDefault="00362B2C">
                <w:pPr>
                  <w:ind w:right="5"/>
                  <w:jc w:val="center"/>
                  <w:rPr>
                    <w:szCs w:val="21"/>
                  </w:rPr>
                </w:pPr>
                <w:sdt>
                  <w:sdtPr>
                    <w:tag w:val="_PLD_09cd496fa8624ad4a9538b5b209e6d5a"/>
                    <w:id w:val="1709607185"/>
                    <w:lock w:val="sdtLocked"/>
                  </w:sdtPr>
                  <w:sdtEndPr/>
                  <w:sdtContent>
                    <w:r w:rsidR="00C11B76">
                      <w:rPr>
                        <w:rFonts w:hint="eastAsia"/>
                        <w:szCs w:val="21"/>
                      </w:rPr>
                      <w:t>存货跌价准备</w:t>
                    </w:r>
                    <w:r w:rsidR="00C11B76">
                      <w:rPr>
                        <w:szCs w:val="21"/>
                      </w:rPr>
                      <w:t>/合同履约成本减值准备</w:t>
                    </w:r>
                  </w:sdtContent>
                </w:sdt>
              </w:p>
            </w:tc>
            <w:sdt>
              <w:sdtPr>
                <w:tag w:val="_PLD_2c7532c412cf491899c310ef9902157e"/>
                <w:id w:val="-1397504810"/>
                <w:lock w:val="sdtLocked"/>
              </w:sdtPr>
              <w:sdtEndPr/>
              <w:sdtContent>
                <w:tc>
                  <w:tcPr>
                    <w:tcW w:w="1441" w:type="dxa"/>
                    <w:vAlign w:val="center"/>
                  </w:tcPr>
                  <w:p w:rsidR="000C13E3" w:rsidRDefault="00C11B76">
                    <w:pPr>
                      <w:ind w:right="5"/>
                      <w:jc w:val="center"/>
                      <w:rPr>
                        <w:szCs w:val="21"/>
                      </w:rPr>
                    </w:pPr>
                    <w:r>
                      <w:rPr>
                        <w:rFonts w:hint="eastAsia"/>
                        <w:szCs w:val="21"/>
                      </w:rPr>
                      <w:t>账面价值</w:t>
                    </w:r>
                  </w:p>
                </w:tc>
              </w:sdtContent>
            </w:sdt>
            <w:sdt>
              <w:sdtPr>
                <w:tag w:val="_PLD_6c2924a6d3da466f96c5c2e2f2d81de1"/>
                <w:id w:val="-1686739542"/>
                <w:lock w:val="sdtLocked"/>
              </w:sdtPr>
              <w:sdtEndPr/>
              <w:sdtContent>
                <w:tc>
                  <w:tcPr>
                    <w:tcW w:w="1364" w:type="dxa"/>
                    <w:vAlign w:val="center"/>
                  </w:tcPr>
                  <w:p w:rsidR="000C13E3" w:rsidRDefault="00C11B76">
                    <w:pPr>
                      <w:ind w:right="5"/>
                      <w:jc w:val="center"/>
                      <w:rPr>
                        <w:szCs w:val="21"/>
                      </w:rPr>
                    </w:pPr>
                    <w:r>
                      <w:rPr>
                        <w:rFonts w:hint="eastAsia"/>
                        <w:szCs w:val="21"/>
                      </w:rPr>
                      <w:t>账面余额</w:t>
                    </w:r>
                  </w:p>
                </w:tc>
              </w:sdtContent>
            </w:sdt>
            <w:tc>
              <w:tcPr>
                <w:tcW w:w="1350" w:type="dxa"/>
                <w:vAlign w:val="center"/>
              </w:tcPr>
              <w:p w:rsidR="000C13E3" w:rsidRDefault="00362B2C">
                <w:pPr>
                  <w:ind w:right="5"/>
                  <w:jc w:val="center"/>
                  <w:rPr>
                    <w:szCs w:val="21"/>
                  </w:rPr>
                </w:pPr>
                <w:sdt>
                  <w:sdtPr>
                    <w:tag w:val="_PLD_e5df78ba36d146dfb7eedab7ddd98031"/>
                    <w:id w:val="2129428635"/>
                    <w:lock w:val="sdtLocked"/>
                  </w:sdtPr>
                  <w:sdtEndPr/>
                  <w:sdtContent>
                    <w:r w:rsidR="00C11B76">
                      <w:rPr>
                        <w:rFonts w:hint="eastAsia"/>
                      </w:rPr>
                      <w:t>存货跌价准备</w:t>
                    </w:r>
                    <w:r w:rsidR="00C11B76">
                      <w:rPr>
                        <w:szCs w:val="21"/>
                      </w:rPr>
                      <w:t>/合同履约成本减值准备</w:t>
                    </w:r>
                  </w:sdtContent>
                </w:sdt>
              </w:p>
            </w:tc>
            <w:sdt>
              <w:sdtPr>
                <w:tag w:val="_PLD_ba07e513b5504e03b2dcef7d8421fa16"/>
                <w:id w:val="202827469"/>
                <w:lock w:val="sdtLocked"/>
              </w:sdtPr>
              <w:sdtEndPr/>
              <w:sdtContent>
                <w:tc>
                  <w:tcPr>
                    <w:tcW w:w="1531" w:type="dxa"/>
                    <w:vAlign w:val="center"/>
                  </w:tcPr>
                  <w:p w:rsidR="000C13E3" w:rsidRDefault="00C11B76">
                    <w:pPr>
                      <w:ind w:right="5"/>
                      <w:jc w:val="center"/>
                      <w:rPr>
                        <w:szCs w:val="21"/>
                      </w:rPr>
                    </w:pPr>
                    <w:r>
                      <w:rPr>
                        <w:rFonts w:hint="eastAsia"/>
                        <w:szCs w:val="21"/>
                      </w:rPr>
                      <w:t>账面价值</w:t>
                    </w:r>
                  </w:p>
                </w:tc>
              </w:sdtContent>
            </w:sdt>
          </w:tr>
          <w:tr w:rsidR="000C13E3">
            <w:trPr>
              <w:cantSplit/>
            </w:trPr>
            <w:tc>
              <w:tcPr>
                <w:tcW w:w="1185" w:type="dxa"/>
              </w:tcPr>
              <w:p w:rsidR="000C13E3" w:rsidRDefault="00C11B76">
                <w:pPr>
                  <w:ind w:right="5"/>
                  <w:rPr>
                    <w:szCs w:val="21"/>
                  </w:rPr>
                </w:pPr>
                <w:r>
                  <w:rPr>
                    <w:rFonts w:hint="eastAsia"/>
                    <w:szCs w:val="21"/>
                  </w:rPr>
                  <w:t>原材料</w:t>
                </w:r>
              </w:p>
            </w:tc>
            <w:tc>
              <w:tcPr>
                <w:tcW w:w="1619" w:type="dxa"/>
                <w:vAlign w:val="center"/>
              </w:tcPr>
              <w:p w:rsidR="000C13E3" w:rsidRDefault="00C11B76">
                <w:pPr>
                  <w:ind w:right="5"/>
                  <w:jc w:val="right"/>
                  <w:rPr>
                    <w:rFonts w:ascii="Times New Roman" w:hAnsi="Times New Roman" w:cs="Times New Roman"/>
                    <w:sz w:val="18"/>
                    <w:szCs w:val="18"/>
                  </w:rPr>
                </w:pPr>
                <w:r>
                  <w:rPr>
                    <w:rFonts w:ascii="Times New Roman" w:hAnsi="Times New Roman" w:cs="Times New Roman"/>
                    <w:sz w:val="18"/>
                    <w:szCs w:val="18"/>
                  </w:rPr>
                  <w:t> 79,595,205.16</w:t>
                </w:r>
              </w:p>
            </w:tc>
            <w:tc>
              <w:tcPr>
                <w:tcW w:w="1455"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1,918,681.24</w:t>
                </w:r>
              </w:p>
            </w:tc>
            <w:tc>
              <w:tcPr>
                <w:tcW w:w="144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77,676,523.92</w:t>
                </w:r>
              </w:p>
            </w:tc>
            <w:tc>
              <w:tcPr>
                <w:tcW w:w="1364"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88,375,626.13</w:t>
                </w:r>
              </w:p>
            </w:tc>
            <w:tc>
              <w:tcPr>
                <w:tcW w:w="1350"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1,918,681.24</w:t>
                </w:r>
              </w:p>
            </w:tc>
            <w:tc>
              <w:tcPr>
                <w:tcW w:w="153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86,456,944.89</w:t>
                </w:r>
              </w:p>
            </w:tc>
          </w:tr>
          <w:tr w:rsidR="000C13E3">
            <w:trPr>
              <w:cantSplit/>
            </w:trPr>
            <w:tc>
              <w:tcPr>
                <w:tcW w:w="1185" w:type="dxa"/>
              </w:tcPr>
              <w:p w:rsidR="000C13E3" w:rsidRDefault="00C11B76">
                <w:pPr>
                  <w:ind w:right="5"/>
                  <w:rPr>
                    <w:szCs w:val="21"/>
                  </w:rPr>
                </w:pPr>
                <w:r>
                  <w:rPr>
                    <w:rFonts w:hint="eastAsia"/>
                    <w:szCs w:val="21"/>
                  </w:rPr>
                  <w:t>在产品</w:t>
                </w:r>
              </w:p>
            </w:tc>
            <w:tc>
              <w:tcPr>
                <w:tcW w:w="1619"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464,369,786.19</w:t>
                </w:r>
              </w:p>
            </w:tc>
            <w:tc>
              <w:tcPr>
                <w:tcW w:w="1455"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76,877,881.06</w:t>
                </w:r>
              </w:p>
            </w:tc>
            <w:tc>
              <w:tcPr>
                <w:tcW w:w="1441"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387,491,905.13</w:t>
                </w:r>
              </w:p>
            </w:tc>
            <w:tc>
              <w:tcPr>
                <w:tcW w:w="1364"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628,124,419.81</w:t>
                </w:r>
              </w:p>
            </w:tc>
            <w:tc>
              <w:tcPr>
                <w:tcW w:w="1350"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66,262,956.28</w:t>
                </w:r>
              </w:p>
            </w:tc>
            <w:tc>
              <w:tcPr>
                <w:tcW w:w="153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561,861,463.53</w:t>
                </w:r>
              </w:p>
            </w:tc>
          </w:tr>
          <w:tr w:rsidR="000C13E3">
            <w:trPr>
              <w:cantSplit/>
            </w:trPr>
            <w:tc>
              <w:tcPr>
                <w:tcW w:w="1185" w:type="dxa"/>
              </w:tcPr>
              <w:p w:rsidR="000C13E3" w:rsidRDefault="00C11B76">
                <w:pPr>
                  <w:ind w:right="5"/>
                  <w:rPr>
                    <w:szCs w:val="21"/>
                  </w:rPr>
                </w:pPr>
                <w:r>
                  <w:rPr>
                    <w:rFonts w:hint="eastAsia"/>
                    <w:szCs w:val="21"/>
                  </w:rPr>
                  <w:t>库存商品</w:t>
                </w:r>
              </w:p>
            </w:tc>
            <w:tc>
              <w:tcPr>
                <w:tcW w:w="1619"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166,779,331.02</w:t>
                </w:r>
              </w:p>
            </w:tc>
            <w:tc>
              <w:tcPr>
                <w:tcW w:w="1455"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15,657,882.36</w:t>
                </w:r>
              </w:p>
            </w:tc>
            <w:tc>
              <w:tcPr>
                <w:tcW w:w="1441"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151,121,448.66</w:t>
                </w:r>
              </w:p>
            </w:tc>
            <w:tc>
              <w:tcPr>
                <w:tcW w:w="1364"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177,443,993.48</w:t>
                </w:r>
              </w:p>
            </w:tc>
            <w:tc>
              <w:tcPr>
                <w:tcW w:w="1350"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18,955,490.36</w:t>
                </w:r>
              </w:p>
            </w:tc>
            <w:tc>
              <w:tcPr>
                <w:tcW w:w="153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158,488,503.12</w:t>
                </w:r>
              </w:p>
            </w:tc>
          </w:tr>
          <w:tr w:rsidR="000C13E3">
            <w:trPr>
              <w:cantSplit/>
              <w:trHeight w:val="275"/>
            </w:trPr>
            <w:tc>
              <w:tcPr>
                <w:tcW w:w="1185" w:type="dxa"/>
              </w:tcPr>
              <w:p w:rsidR="000C13E3" w:rsidRDefault="00C11B76">
                <w:pPr>
                  <w:autoSpaceDE w:val="0"/>
                  <w:autoSpaceDN w:val="0"/>
                  <w:adjustRightInd w:val="0"/>
                  <w:rPr>
                    <w:szCs w:val="21"/>
                  </w:rPr>
                </w:pPr>
                <w:r>
                  <w:rPr>
                    <w:rFonts w:hint="eastAsia"/>
                    <w:szCs w:val="21"/>
                  </w:rPr>
                  <w:t>周转材料</w:t>
                </w:r>
              </w:p>
            </w:tc>
            <w:tc>
              <w:tcPr>
                <w:tcW w:w="1619"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 5,098,969.62</w:t>
                </w:r>
              </w:p>
            </w:tc>
            <w:tc>
              <w:tcPr>
                <w:tcW w:w="1455"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107,510.08</w:t>
                </w:r>
              </w:p>
            </w:tc>
            <w:tc>
              <w:tcPr>
                <w:tcW w:w="144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4,991,459.54</w:t>
                </w:r>
              </w:p>
            </w:tc>
            <w:tc>
              <w:tcPr>
                <w:tcW w:w="1364"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4,255,848.48</w:t>
                </w:r>
              </w:p>
            </w:tc>
            <w:tc>
              <w:tcPr>
                <w:tcW w:w="1350"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107,510.08</w:t>
                </w:r>
              </w:p>
            </w:tc>
            <w:tc>
              <w:tcPr>
                <w:tcW w:w="153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4,148,338.40</w:t>
                </w:r>
              </w:p>
            </w:tc>
          </w:tr>
          <w:tr w:rsidR="000C13E3">
            <w:trPr>
              <w:cantSplit/>
            </w:trPr>
            <w:tc>
              <w:tcPr>
                <w:tcW w:w="1185" w:type="dxa"/>
              </w:tcPr>
              <w:p w:rsidR="000C13E3" w:rsidRDefault="00C11B76">
                <w:pPr>
                  <w:autoSpaceDE w:val="0"/>
                  <w:autoSpaceDN w:val="0"/>
                  <w:adjustRightInd w:val="0"/>
                  <w:rPr>
                    <w:szCs w:val="21"/>
                  </w:rPr>
                </w:pPr>
                <w:r>
                  <w:rPr>
                    <w:rFonts w:hint="eastAsia"/>
                    <w:szCs w:val="21"/>
                  </w:rPr>
                  <w:t>消耗性生物资产</w:t>
                </w:r>
              </w:p>
            </w:tc>
            <w:tc>
              <w:tcPr>
                <w:tcW w:w="1619" w:type="dxa"/>
                <w:vAlign w:val="center"/>
              </w:tcPr>
              <w:p w:rsidR="000C13E3" w:rsidRDefault="00C11B76">
                <w:pPr>
                  <w:jc w:val="right"/>
                  <w:rPr>
                    <w:rFonts w:ascii="Times New Roman" w:hAnsi="Times New Roman" w:cs="Times New Roman"/>
                    <w:sz w:val="18"/>
                    <w:szCs w:val="18"/>
                  </w:rPr>
                </w:pPr>
                <w:r>
                  <w:rPr>
                    <w:sz w:val="18"/>
                    <w:szCs w:val="18"/>
                  </w:rPr>
                  <w:t> </w:t>
                </w:r>
              </w:p>
            </w:tc>
            <w:tc>
              <w:tcPr>
                <w:tcW w:w="1455"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44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364"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350"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53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r>
          <w:tr w:rsidR="000C13E3">
            <w:trPr>
              <w:cantSplit/>
            </w:trPr>
            <w:tc>
              <w:tcPr>
                <w:tcW w:w="1185" w:type="dxa"/>
              </w:tcPr>
              <w:p w:rsidR="000C13E3" w:rsidRDefault="00C11B76">
                <w:pPr>
                  <w:autoSpaceDE w:val="0"/>
                  <w:autoSpaceDN w:val="0"/>
                  <w:adjustRightInd w:val="0"/>
                </w:pPr>
                <w:r>
                  <w:rPr>
                    <w:rFonts w:hint="eastAsia"/>
                  </w:rPr>
                  <w:t>合同履约成本</w:t>
                </w:r>
              </w:p>
            </w:tc>
            <w:tc>
              <w:tcPr>
                <w:tcW w:w="1619" w:type="dxa"/>
                <w:vAlign w:val="center"/>
              </w:tcPr>
              <w:p w:rsidR="000C13E3" w:rsidRDefault="00C11B76">
                <w:pPr>
                  <w:ind w:right="5"/>
                  <w:jc w:val="right"/>
                  <w:rPr>
                    <w:rFonts w:ascii="Times New Roman" w:hAnsi="Times New Roman" w:cs="Times New Roman"/>
                    <w:sz w:val="18"/>
                    <w:szCs w:val="18"/>
                  </w:rPr>
                </w:pPr>
                <w:r>
                  <w:rPr>
                    <w:sz w:val="18"/>
                    <w:szCs w:val="18"/>
                  </w:rPr>
                  <w:t> </w:t>
                </w:r>
              </w:p>
            </w:tc>
            <w:tc>
              <w:tcPr>
                <w:tcW w:w="1455"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44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364"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350"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53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r>
          <w:tr w:rsidR="000C13E3">
            <w:trPr>
              <w:cantSplit/>
            </w:trPr>
            <w:tc>
              <w:tcPr>
                <w:tcW w:w="1185" w:type="dxa"/>
              </w:tcPr>
              <w:p w:rsidR="000C13E3" w:rsidRDefault="00C11B76">
                <w:pPr>
                  <w:ind w:right="5"/>
                  <w:rPr>
                    <w:szCs w:val="21"/>
                  </w:rPr>
                </w:pPr>
                <w:r>
                  <w:rPr>
                    <w:rFonts w:hint="eastAsia"/>
                    <w:szCs w:val="21"/>
                  </w:rPr>
                  <w:t>委托加工物资</w:t>
                </w:r>
              </w:p>
            </w:tc>
            <w:tc>
              <w:tcPr>
                <w:tcW w:w="1619" w:type="dxa"/>
                <w:vAlign w:val="center"/>
              </w:tcPr>
              <w:p w:rsidR="000C13E3" w:rsidRDefault="00C11B76">
                <w:pPr>
                  <w:ind w:right="5"/>
                  <w:jc w:val="right"/>
                  <w:rPr>
                    <w:rFonts w:ascii="Times New Roman" w:hAnsi="Times New Roman" w:cs="Times New Roman"/>
                    <w:sz w:val="18"/>
                    <w:szCs w:val="18"/>
                  </w:rPr>
                </w:pPr>
                <w:r>
                  <w:rPr>
                    <w:rFonts w:ascii="Times New Roman" w:hAnsi="Times New Roman" w:cs="Times New Roman"/>
                    <w:sz w:val="18"/>
                    <w:szCs w:val="18"/>
                  </w:rPr>
                  <w:t> 1,847,835.12</w:t>
                </w:r>
              </w:p>
            </w:tc>
            <w:tc>
              <w:tcPr>
                <w:tcW w:w="1455"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44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1,847,835.12</w:t>
                </w:r>
              </w:p>
            </w:tc>
            <w:tc>
              <w:tcPr>
                <w:tcW w:w="1364"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1,839,930.31</w:t>
                </w:r>
              </w:p>
            </w:tc>
            <w:tc>
              <w:tcPr>
                <w:tcW w:w="1350"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w:t>
                </w:r>
              </w:p>
            </w:tc>
            <w:tc>
              <w:tcPr>
                <w:tcW w:w="153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1,839,930.31</w:t>
                </w:r>
              </w:p>
            </w:tc>
          </w:tr>
          <w:tr w:rsidR="000C13E3">
            <w:trPr>
              <w:cantSplit/>
            </w:trPr>
            <w:tc>
              <w:tcPr>
                <w:tcW w:w="1185" w:type="dxa"/>
              </w:tcPr>
              <w:p w:rsidR="000C13E3" w:rsidRDefault="00C11B76">
                <w:pPr>
                  <w:ind w:right="5"/>
                  <w:jc w:val="center"/>
                  <w:rPr>
                    <w:szCs w:val="21"/>
                  </w:rPr>
                </w:pPr>
                <w:r>
                  <w:rPr>
                    <w:rFonts w:hint="eastAsia"/>
                    <w:szCs w:val="21"/>
                  </w:rPr>
                  <w:t>合计</w:t>
                </w:r>
              </w:p>
            </w:tc>
            <w:tc>
              <w:tcPr>
                <w:tcW w:w="1619" w:type="dxa"/>
                <w:vAlign w:val="center"/>
              </w:tcPr>
              <w:p w:rsidR="000C13E3" w:rsidRDefault="00C11B76">
                <w:pPr>
                  <w:ind w:right="5"/>
                  <w:jc w:val="right"/>
                  <w:rPr>
                    <w:rFonts w:ascii="Times New Roman" w:hAnsi="Times New Roman" w:cs="Times New Roman"/>
                    <w:sz w:val="18"/>
                    <w:szCs w:val="18"/>
                  </w:rPr>
                </w:pPr>
                <w:r>
                  <w:rPr>
                    <w:rFonts w:ascii="Times New Roman" w:hAnsi="Times New Roman" w:cs="Times New Roman"/>
                    <w:sz w:val="18"/>
                    <w:szCs w:val="18"/>
                  </w:rPr>
                  <w:t> 717,691,127.11</w:t>
                </w:r>
              </w:p>
            </w:tc>
            <w:tc>
              <w:tcPr>
                <w:tcW w:w="1455"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94,561,954.74</w:t>
                </w:r>
              </w:p>
            </w:tc>
            <w:tc>
              <w:tcPr>
                <w:tcW w:w="144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 623,129,172.37</w:t>
                </w:r>
              </w:p>
            </w:tc>
            <w:tc>
              <w:tcPr>
                <w:tcW w:w="1364"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hint="eastAsia"/>
                    <w:sz w:val="18"/>
                  </w:rPr>
                  <w:t>900,039,818.21</w:t>
                </w:r>
              </w:p>
            </w:tc>
            <w:tc>
              <w:tcPr>
                <w:tcW w:w="1350"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87,244,637.96</w:t>
                </w:r>
              </w:p>
            </w:tc>
            <w:tc>
              <w:tcPr>
                <w:tcW w:w="1531" w:type="dxa"/>
                <w:vAlign w:val="center"/>
              </w:tcPr>
              <w:p w:rsidR="000C13E3" w:rsidRDefault="00C11B76">
                <w:pPr>
                  <w:ind w:right="5"/>
                  <w:jc w:val="right"/>
                  <w:rPr>
                    <w:rFonts w:ascii="Times New Roman" w:hAnsi="Times New Roman" w:cs="Times New Roman"/>
                    <w:sz w:val="18"/>
                  </w:rPr>
                </w:pPr>
                <w:r>
                  <w:rPr>
                    <w:rFonts w:ascii="Times New Roman" w:hAnsi="Times New Roman" w:cs="Times New Roman"/>
                    <w:sz w:val="18"/>
                  </w:rPr>
                  <w:t>812,795,180.25</w:t>
                </w:r>
              </w:p>
            </w:tc>
          </w:tr>
        </w:tbl>
        <w:p w:rsidR="000C13E3" w:rsidRDefault="00362B2C">
          <w:pPr>
            <w:rPr>
              <w:szCs w:val="21"/>
            </w:rPr>
          </w:pPr>
        </w:p>
      </w:sdtContent>
    </w:sdt>
    <w:bookmarkEnd w:id="205"/>
    <w:bookmarkEnd w:id="204"/>
    <w:p w:rsidR="000C13E3" w:rsidRDefault="000C13E3">
      <w:pPr>
        <w:snapToGrid w:val="0"/>
        <w:spacing w:line="240" w:lineRule="atLeast"/>
        <w:rPr>
          <w:color w:val="FF6600"/>
          <w:szCs w:val="21"/>
        </w:rPr>
      </w:pPr>
    </w:p>
    <w:bookmarkStart w:id="206" w:name="_Hlk533079150" w:displacedByCustomXml="next"/>
    <w:sdt>
      <w:sdtPr>
        <w:rPr>
          <w:rFonts w:ascii="宋体" w:eastAsia="宋体" w:hAnsi="宋体" w:cs="宋体" w:hint="eastAsia"/>
          <w:b w:val="0"/>
          <w:bCs w:val="0"/>
          <w:kern w:val="0"/>
          <w:szCs w:val="24"/>
        </w:rPr>
        <w:alias w:val="模块:存货跌价准备"/>
        <w:tag w:val="_SEC_f5d204839da647b4984ba81ca9593f3b"/>
        <w:id w:val="-298533690"/>
        <w:lock w:val="sdtLocked"/>
        <w:placeholder>
          <w:docPart w:val="GBC22222222222222222222222222222"/>
        </w:placeholder>
      </w:sdtPr>
      <w:sdtEndPr>
        <w:rPr>
          <w:rFonts w:ascii="Times New Roman" w:hAnsi="Times New Roman"/>
        </w:rPr>
      </w:sdtEndPr>
      <w:sdtContent>
        <w:sdt>
          <w:sdtPr>
            <w:rPr>
              <w:b w:val="0"/>
              <w:bCs w:val="0"/>
            </w:rPr>
            <w:tag w:val="_PLD_b03e65bc536a43eab5570263a106c71d"/>
            <w:id w:val="-1230226630"/>
            <w:lock w:val="sdtLocked"/>
            <w:placeholder>
              <w:docPart w:val="GBC22222222222222222222222222222"/>
            </w:placeholder>
          </w:sdtPr>
          <w:sdtEndPr/>
          <w:sdtContent>
            <w:p w:rsidR="000C13E3" w:rsidRDefault="00C11B76">
              <w:pPr>
                <w:pStyle w:val="4"/>
                <w:numPr>
                  <w:ilvl w:val="3"/>
                  <w:numId w:val="80"/>
                </w:numPr>
                <w:ind w:left="426" w:hanging="426"/>
                <w:rPr>
                  <w:b w:val="0"/>
                  <w:bCs w:val="0"/>
                </w:rPr>
              </w:pPr>
              <w:r>
                <w:t>存货跌价准备及合同履约成本减值准备</w:t>
              </w:r>
            </w:p>
          </w:sdtContent>
        </w:sdt>
        <w:sdt>
          <w:sdtPr>
            <w:alias w:val="是否适用：存货跌价准备[双击切换]"/>
            <w:tag w:val="_GBC_c61866b530ae491eb21bee1edd36619e"/>
            <w:id w:val="-1339076578"/>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存货跌价准备"/>
              <w:tag w:val="_GBC_2d3e3a5e2ff44ef3bbef756054f246f3"/>
              <w:id w:val="13710386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存货跌价准备"/>
              <w:tag w:val="_GBC_c51bd05fe51f4b609e7e1904eb064d34"/>
              <w:id w:val="-1818409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04"/>
            <w:gridCol w:w="1421"/>
            <w:gridCol w:w="961"/>
            <w:gridCol w:w="1379"/>
            <w:gridCol w:w="1339"/>
            <w:gridCol w:w="1418"/>
          </w:tblGrid>
          <w:tr w:rsidR="000C13E3">
            <w:trPr>
              <w:trHeight w:val="238"/>
            </w:trPr>
            <w:sdt>
              <w:sdtPr>
                <w:tag w:val="_PLD_4ac7cc4fa4994c1db43ed3b367defc13"/>
                <w:id w:val="-1460329347"/>
                <w:lock w:val="sdtLocked"/>
              </w:sdtPr>
              <w:sdtEndPr/>
              <w:sdtContent>
                <w:tc>
                  <w:tcPr>
                    <w:tcW w:w="1584" w:type="dxa"/>
                    <w:vMerge w:val="restart"/>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项目</w:t>
                    </w:r>
                  </w:p>
                </w:tc>
              </w:sdtContent>
            </w:sdt>
            <w:sdt>
              <w:sdtPr>
                <w:tag w:val="_PLD_7a2e758257864908b13bf89a561f9b5a"/>
                <w:id w:val="630294173"/>
                <w:lock w:val="sdtLocked"/>
              </w:sdtPr>
              <w:sdtEndPr/>
              <w:sdtContent>
                <w:tc>
                  <w:tcPr>
                    <w:tcW w:w="1504" w:type="dxa"/>
                    <w:vMerge w:val="restart"/>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期初余额</w:t>
                    </w:r>
                  </w:p>
                </w:tc>
              </w:sdtContent>
            </w:sdt>
            <w:sdt>
              <w:sdtPr>
                <w:tag w:val="_PLD_d95d27d30a6440b5ba0d3798473f422e"/>
                <w:id w:val="-1982076977"/>
                <w:lock w:val="sdtLocked"/>
              </w:sdtPr>
              <w:sdtEndPr/>
              <w:sdtContent>
                <w:tc>
                  <w:tcPr>
                    <w:tcW w:w="2382" w:type="dxa"/>
                    <w:gridSpan w:val="2"/>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本期增加金额</w:t>
                    </w:r>
                  </w:p>
                </w:tc>
              </w:sdtContent>
            </w:sdt>
            <w:sdt>
              <w:sdtPr>
                <w:tag w:val="_PLD_cb7d37811bf944e4a7bb31b4366efaeb"/>
                <w:id w:val="1303514391"/>
                <w:lock w:val="sdtLocked"/>
              </w:sdtPr>
              <w:sdtEndPr/>
              <w:sdtContent>
                <w:tc>
                  <w:tcPr>
                    <w:tcW w:w="2718" w:type="dxa"/>
                    <w:gridSpan w:val="2"/>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本期减少金额</w:t>
                    </w:r>
                  </w:p>
                </w:tc>
              </w:sdtContent>
            </w:sdt>
            <w:sdt>
              <w:sdtPr>
                <w:tag w:val="_PLD_b2523ee7f028451790c9f2ef6e216a59"/>
                <w:id w:val="1695425412"/>
                <w:lock w:val="sdtLocked"/>
              </w:sdtPr>
              <w:sdtEndPr/>
              <w:sdtContent>
                <w:tc>
                  <w:tcPr>
                    <w:tcW w:w="1418" w:type="dxa"/>
                    <w:vMerge w:val="restart"/>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期末余额</w:t>
                    </w:r>
                  </w:p>
                </w:tc>
              </w:sdtContent>
            </w:sdt>
          </w:tr>
          <w:tr w:rsidR="000C13E3">
            <w:trPr>
              <w:trHeight w:val="301"/>
            </w:trPr>
            <w:tc>
              <w:tcPr>
                <w:tcW w:w="1584" w:type="dxa"/>
                <w:vMerge/>
                <w:tcBorders>
                  <w:top w:val="single" w:sz="4" w:space="0" w:color="auto"/>
                  <w:left w:val="single" w:sz="4" w:space="0" w:color="auto"/>
                  <w:bottom w:val="single" w:sz="4" w:space="0" w:color="auto"/>
                  <w:right w:val="single" w:sz="4" w:space="0" w:color="auto"/>
                </w:tcBorders>
              </w:tcPr>
              <w:p w:rsidR="000C13E3" w:rsidRDefault="000C13E3">
                <w:pPr>
                  <w:jc w:val="center"/>
                  <w:rPr>
                    <w:szCs w:val="21"/>
                  </w:rPr>
                </w:pPr>
              </w:p>
            </w:tc>
            <w:tc>
              <w:tcPr>
                <w:tcW w:w="1504" w:type="dxa"/>
                <w:vMerge/>
                <w:tcBorders>
                  <w:top w:val="single" w:sz="4" w:space="0" w:color="auto"/>
                  <w:left w:val="single" w:sz="4" w:space="0" w:color="auto"/>
                  <w:bottom w:val="single" w:sz="4" w:space="0" w:color="auto"/>
                  <w:right w:val="single" w:sz="4" w:space="0" w:color="auto"/>
                </w:tcBorders>
              </w:tcPr>
              <w:p w:rsidR="000C13E3" w:rsidRDefault="000C13E3">
                <w:pPr>
                  <w:jc w:val="center"/>
                  <w:rPr>
                    <w:szCs w:val="21"/>
                  </w:rPr>
                </w:pPr>
              </w:p>
            </w:tc>
            <w:sdt>
              <w:sdtPr>
                <w:tag w:val="_PLD_16a8dea59b924b23a28ea45988190955"/>
                <w:id w:val="-1100016587"/>
                <w:lock w:val="sdtLocked"/>
              </w:sdtPr>
              <w:sdtEndPr/>
              <w:sdtContent>
                <w:tc>
                  <w:tcPr>
                    <w:tcW w:w="1421"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计提</w:t>
                    </w:r>
                  </w:p>
                </w:tc>
              </w:sdtContent>
            </w:sdt>
            <w:sdt>
              <w:sdtPr>
                <w:tag w:val="_PLD_621a418b64e54315a5981611a5504791"/>
                <w:id w:val="2085105947"/>
                <w:lock w:val="sdtLocked"/>
              </w:sdtPr>
              <w:sdtEndPr/>
              <w:sdtContent>
                <w:tc>
                  <w:tcPr>
                    <w:tcW w:w="961" w:type="dxa"/>
                    <w:tcBorders>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其他</w:t>
                    </w:r>
                  </w:p>
                </w:tc>
              </w:sdtContent>
            </w:sdt>
            <w:sdt>
              <w:sdtPr>
                <w:tag w:val="_PLD_1928b16982a747c59a563fa4d086d9fc"/>
                <w:id w:val="945345300"/>
                <w:lock w:val="sdtLocked"/>
              </w:sdtPr>
              <w:sdtEndPr/>
              <w:sdtContent>
                <w:tc>
                  <w:tcPr>
                    <w:tcW w:w="137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转回或转销</w:t>
                    </w:r>
                  </w:p>
                </w:tc>
              </w:sdtContent>
            </w:sdt>
            <w:sdt>
              <w:sdtPr>
                <w:tag w:val="_PLD_1472e7afb261461b8468e1969b080fd5"/>
                <w:id w:val="302043091"/>
                <w:lock w:val="sdtLocked"/>
              </w:sdtPr>
              <w:sdtEndPr/>
              <w:sdtContent>
                <w:tc>
                  <w:tcPr>
                    <w:tcW w:w="133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其他</w:t>
                    </w:r>
                  </w:p>
                </w:tc>
              </w:sdtContent>
            </w:sdt>
            <w:tc>
              <w:tcPr>
                <w:tcW w:w="1418" w:type="dxa"/>
                <w:vMerge/>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szCs w:val="21"/>
                  </w:rPr>
                </w:pPr>
              </w:p>
            </w:tc>
          </w:tr>
          <w:tr w:rsidR="000C13E3">
            <w:trPr>
              <w:trHeight w:val="20"/>
            </w:trPr>
            <w:tc>
              <w:tcPr>
                <w:tcW w:w="1584"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原材料</w:t>
                </w:r>
              </w:p>
            </w:tc>
            <w:tc>
              <w:tcPr>
                <w:tcW w:w="1504"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1,918,681.24</w:t>
                </w: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0C13E3">
                <w:pPr>
                  <w:ind w:right="5"/>
                  <w:jc w:val="right"/>
                  <w:rPr>
                    <w:rFonts w:ascii="Times New Roman" w:hAnsi="Times New Roman" w:cs="Times New Roman"/>
                    <w:sz w:val="20"/>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t> </w:t>
                </w:r>
              </w:p>
            </w:tc>
            <w:tc>
              <w:tcPr>
                <w:tcW w:w="1379"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t> </w:t>
                </w:r>
              </w:p>
            </w:tc>
            <w:tc>
              <w:tcPr>
                <w:tcW w:w="1339"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t> </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1,918,681.24</w:t>
                </w:r>
              </w:p>
            </w:tc>
          </w:tr>
          <w:tr w:rsidR="000C13E3">
            <w:trPr>
              <w:trHeight w:val="20"/>
            </w:trPr>
            <w:tc>
              <w:tcPr>
                <w:tcW w:w="1584"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在产品</w:t>
                </w:r>
              </w:p>
            </w:tc>
            <w:tc>
              <w:tcPr>
                <w:tcW w:w="1504"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66,262,956.28</w:t>
                </w: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11,294,924.78</w:t>
                </w:r>
              </w:p>
            </w:tc>
            <w:tc>
              <w:tcPr>
                <w:tcW w:w="96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79"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39" w:type="dxa"/>
                <w:tcBorders>
                  <w:top w:val="single" w:sz="4" w:space="0" w:color="auto"/>
                  <w:left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680,000.00 </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76,877,881.06</w:t>
                </w:r>
              </w:p>
            </w:tc>
          </w:tr>
          <w:tr w:rsidR="000C13E3">
            <w:trPr>
              <w:trHeight w:val="20"/>
            </w:trPr>
            <w:tc>
              <w:tcPr>
                <w:tcW w:w="1584"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库存商品</w:t>
                </w:r>
              </w:p>
            </w:tc>
            <w:tc>
              <w:tcPr>
                <w:tcW w:w="1504"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18,955,490.36</w:t>
                </w: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96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79"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3,297,608.00</w:t>
                </w:r>
              </w:p>
            </w:tc>
            <w:tc>
              <w:tcPr>
                <w:tcW w:w="1339" w:type="dxa"/>
                <w:tcBorders>
                  <w:left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15,657,882.36</w:t>
                </w:r>
              </w:p>
            </w:tc>
          </w:tr>
          <w:tr w:rsidR="000C13E3">
            <w:trPr>
              <w:trHeight w:val="20"/>
            </w:trPr>
            <w:tc>
              <w:tcPr>
                <w:tcW w:w="1584"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周转材料</w:t>
                </w:r>
              </w:p>
            </w:tc>
            <w:tc>
              <w:tcPr>
                <w:tcW w:w="1504"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107,510.08</w:t>
                </w: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96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79"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39" w:type="dxa"/>
                <w:tcBorders>
                  <w:left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107,510.08</w:t>
                </w:r>
              </w:p>
            </w:tc>
          </w:tr>
          <w:tr w:rsidR="000C13E3">
            <w:trPr>
              <w:trHeight w:val="20"/>
            </w:trPr>
            <w:tc>
              <w:tcPr>
                <w:tcW w:w="1584"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消耗性生物资产</w:t>
                </w:r>
              </w:p>
            </w:tc>
            <w:tc>
              <w:tcPr>
                <w:tcW w:w="1504"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96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79"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39" w:type="dxa"/>
                <w:tcBorders>
                  <w:left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r>
          <w:tr w:rsidR="000C13E3">
            <w:trPr>
              <w:trHeight w:val="20"/>
            </w:trPr>
            <w:tc>
              <w:tcPr>
                <w:tcW w:w="1584" w:type="dxa"/>
                <w:tcBorders>
                  <w:top w:val="single" w:sz="4" w:space="0" w:color="auto"/>
                  <w:left w:val="single" w:sz="4" w:space="0" w:color="auto"/>
                  <w:bottom w:val="single" w:sz="4" w:space="0" w:color="auto"/>
                  <w:right w:val="single" w:sz="4" w:space="0" w:color="auto"/>
                </w:tcBorders>
              </w:tcPr>
              <w:p w:rsidR="000C13E3" w:rsidRDefault="00C11B76">
                <w:r>
                  <w:rPr>
                    <w:rFonts w:hint="eastAsia"/>
                  </w:rPr>
                  <w:t>合同履约成本</w:t>
                </w:r>
              </w:p>
            </w:tc>
            <w:tc>
              <w:tcPr>
                <w:tcW w:w="1504"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96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79"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39" w:type="dxa"/>
                <w:tcBorders>
                  <w:left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r>
          <w:tr w:rsidR="000C13E3">
            <w:trPr>
              <w:trHeight w:val="20"/>
            </w:trPr>
            <w:tc>
              <w:tcPr>
                <w:tcW w:w="1584" w:type="dxa"/>
                <w:tcBorders>
                  <w:top w:val="single" w:sz="4" w:space="0" w:color="auto"/>
                  <w:left w:val="single" w:sz="4" w:space="0" w:color="auto"/>
                  <w:bottom w:val="single" w:sz="4" w:space="0" w:color="auto"/>
                  <w:right w:val="single" w:sz="4" w:space="0" w:color="auto"/>
                </w:tcBorders>
              </w:tcPr>
              <w:p w:rsidR="000C13E3" w:rsidRDefault="00C11B76">
                <w:pPr>
                  <w:jc w:val="center"/>
                  <w:rPr>
                    <w:szCs w:val="21"/>
                  </w:rPr>
                </w:pPr>
                <w:r>
                  <w:rPr>
                    <w:rFonts w:hint="eastAsia"/>
                    <w:szCs w:val="21"/>
                  </w:rPr>
                  <w:t>合计</w:t>
                </w:r>
              </w:p>
            </w:tc>
            <w:tc>
              <w:tcPr>
                <w:tcW w:w="1504"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87,244,637.96</w:t>
                </w: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11,294,924.78</w:t>
                </w:r>
              </w:p>
            </w:tc>
            <w:tc>
              <w:tcPr>
                <w:tcW w:w="961"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 </w:t>
                </w:r>
              </w:p>
            </w:tc>
            <w:tc>
              <w:tcPr>
                <w:tcW w:w="1379"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3,297,608.00</w:t>
                </w:r>
              </w:p>
            </w:tc>
            <w:tc>
              <w:tcPr>
                <w:tcW w:w="1339" w:type="dxa"/>
                <w:tcBorders>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680,000.00</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ind w:right="5"/>
                  <w:jc w:val="right"/>
                  <w:rPr>
                    <w:rFonts w:ascii="Times New Roman" w:hAnsi="Times New Roman" w:cs="Times New Roman"/>
                    <w:sz w:val="20"/>
                    <w:szCs w:val="22"/>
                  </w:rPr>
                </w:pPr>
                <w:r>
                  <w:rPr>
                    <w:rFonts w:ascii="Times New Roman" w:hAnsi="Times New Roman" w:cs="Times New Roman"/>
                    <w:sz w:val="20"/>
                    <w:szCs w:val="22"/>
                  </w:rPr>
                  <w:t>94,561,954.74</w:t>
                </w:r>
              </w:p>
            </w:tc>
          </w:tr>
        </w:tbl>
        <w:p w:rsidR="000C13E3" w:rsidRDefault="00362B2C"/>
      </w:sdtContent>
    </w:sdt>
    <w:bookmarkEnd w:id="206" w:displacedByCustomXml="next"/>
    <w:sdt>
      <w:sdtPr>
        <w:rPr>
          <w:rFonts w:ascii="宋体" w:eastAsia="宋体" w:hAnsi="宋体" w:cs="宋体" w:hint="eastAsia"/>
          <w:b w:val="0"/>
          <w:bCs w:val="0"/>
          <w:kern w:val="0"/>
          <w:szCs w:val="24"/>
        </w:rPr>
        <w:alias w:val="模块:存货期末余额含有借款费用资本化金额的说明"/>
        <w:tag w:val="_SEC_d2aec934b2134662ac27a795f9f8441b"/>
        <w:id w:val="-758985506"/>
        <w:lock w:val="sdtLocked"/>
        <w:placeholder>
          <w:docPart w:val="GBC22222222222222222222222222222"/>
        </w:placeholder>
      </w:sdtPr>
      <w:sdtEndPr>
        <w:rPr>
          <w:rFonts w:ascii="Times New Roman" w:hAnsi="Times New Roman"/>
        </w:rPr>
      </w:sdtEndPr>
      <w:sdtContent>
        <w:p w:rsidR="000C13E3" w:rsidRDefault="00C11B76">
          <w:pPr>
            <w:pStyle w:val="4"/>
            <w:numPr>
              <w:ilvl w:val="3"/>
              <w:numId w:val="80"/>
            </w:numPr>
            <w:ind w:left="426" w:hanging="426"/>
          </w:pPr>
          <w:r>
            <w:rPr>
              <w:rFonts w:hint="eastAsia"/>
            </w:rPr>
            <w:t>存货期末余额含有借款费用资本化金额的说明</w:t>
          </w:r>
        </w:p>
        <w:sdt>
          <w:sdtPr>
            <w:rPr>
              <w:rFonts w:hint="eastAsia"/>
            </w:rPr>
            <w:alias w:val="是否适用：存货期末余额含有借款费用资本化金额的说明[双击切换]"/>
            <w:tag w:val="_GBC_ff19f47f98f34678926b471a6f0d6b3f"/>
            <w:id w:val="-494643783"/>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sdt>
      <w:sdtPr>
        <w:rPr>
          <w:rFonts w:ascii="宋体" w:eastAsia="宋体" w:hAnsi="宋体" w:cs="宋体" w:hint="eastAsia"/>
          <w:b w:val="0"/>
          <w:bCs w:val="0"/>
          <w:kern w:val="0"/>
          <w:szCs w:val="24"/>
        </w:rPr>
        <w:alias w:val="模块:合同履约成本本期摊销金额的说明"/>
        <w:tag w:val="_SEC_4d5b81a46b124a7fbda36ca1f8fc6761"/>
        <w:id w:val="1258405277"/>
        <w:lock w:val="sdtLocked"/>
        <w:placeholder>
          <w:docPart w:val="GBC22222222222222222222222222222"/>
        </w:placeholder>
      </w:sdtPr>
      <w:sdtEndPr/>
      <w:sdtContent>
        <w:p w:rsidR="000C13E3" w:rsidRDefault="00C11B76">
          <w:pPr>
            <w:pStyle w:val="4"/>
            <w:numPr>
              <w:ilvl w:val="3"/>
              <w:numId w:val="80"/>
            </w:numPr>
            <w:ind w:left="426" w:hanging="426"/>
          </w:pPr>
          <w:r>
            <w:rPr>
              <w:rFonts w:hint="eastAsia"/>
            </w:rPr>
            <w:t>合同履约成本本期摊销金额的说明</w:t>
          </w:r>
        </w:p>
        <w:sdt>
          <w:sdtPr>
            <w:alias w:val="是否适用：合同履约成本本期摊销金额的说明[双击切换]"/>
            <w:tag w:val="_GBC_7532d5a15e3d45fa8d69ad2921659b13"/>
            <w:id w:val="-3901370"/>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sdt>
      <w:sdtPr>
        <w:rPr>
          <w:rFonts w:hint="eastAsia"/>
        </w:rPr>
        <w:alias w:val="模块:存货其他说明"/>
        <w:tag w:val="_SEC_68a62211b3d64c9c8661fa3d3a6d8409"/>
        <w:id w:val="1594512733"/>
        <w:lock w:val="sdtLocked"/>
        <w:placeholder>
          <w:docPart w:val="GBC22222222222222222222222222222"/>
        </w:placeholder>
      </w:sdtPr>
      <w:sdtEndPr>
        <w:rPr>
          <w:rFonts w:ascii="Times New Roman" w:hAnsi="Times New Roman"/>
        </w:rPr>
      </w:sdtEndPr>
      <w:sdtContent>
        <w:p w:rsidR="000C13E3" w:rsidRDefault="00C11B76">
          <w:r>
            <w:rPr>
              <w:rFonts w:hint="eastAsia"/>
            </w:rPr>
            <w:t>其他说明</w:t>
          </w:r>
        </w:p>
        <w:sdt>
          <w:sdtPr>
            <w:rPr>
              <w:rFonts w:hint="eastAsia"/>
            </w:rPr>
            <w:alias w:val="是否适用：建造合同形成的已完工未结算资产的其他说明[双击切换]"/>
            <w:tag w:val="_GBC_441099179b66496e99c8de04f24782ad"/>
            <w:id w:val="-831219275"/>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rFonts w:ascii="Times New Roman" w:hAnsi="Times New Roman"/>
            </w:rPr>
          </w:pPr>
        </w:p>
      </w:sdtContent>
    </w:sdt>
    <w:bookmarkStart w:id="207" w:name="_Hlk533409560" w:displacedByCustomXml="next"/>
    <w:sdt>
      <w:sdtPr>
        <w:rPr>
          <w:rFonts w:ascii="宋体" w:hAnsi="宋体" w:cs="宋体" w:hint="eastAsia"/>
          <w:b w:val="0"/>
          <w:bCs w:val="0"/>
          <w:kern w:val="0"/>
          <w:szCs w:val="24"/>
        </w:rPr>
        <w:alias w:val="模块:合同资产情况"/>
        <w:tag w:val="_SEC_815287361ca746f4be20e0fedf7c209d"/>
        <w:id w:val="365952691"/>
        <w:lock w:val="sdtLocked"/>
        <w:placeholder>
          <w:docPart w:val="GBC22222222222222222222222222222"/>
        </w:placeholder>
      </w:sdtPr>
      <w:sdtEndPr/>
      <w:sdtContent>
        <w:p w:rsidR="000C13E3" w:rsidRDefault="00C11B76">
          <w:pPr>
            <w:pStyle w:val="3"/>
            <w:numPr>
              <w:ilvl w:val="0"/>
              <w:numId w:val="73"/>
            </w:numPr>
            <w:tabs>
              <w:tab w:val="left" w:pos="504"/>
            </w:tabs>
          </w:pPr>
          <w:r>
            <w:rPr>
              <w:rFonts w:hint="eastAsia"/>
            </w:rPr>
            <w:t>合同资产</w:t>
          </w:r>
        </w:p>
        <w:p w:rsidR="000C13E3" w:rsidRDefault="00C11B76">
          <w:pPr>
            <w:pStyle w:val="4"/>
            <w:numPr>
              <w:ilvl w:val="3"/>
              <w:numId w:val="81"/>
            </w:numPr>
            <w:ind w:left="426" w:hanging="426"/>
          </w:pPr>
          <w:bookmarkStart w:id="208" w:name="_Hlk532992678"/>
          <w:r>
            <w:rPr>
              <w:rFonts w:hint="eastAsia"/>
            </w:rPr>
            <w:t>合同资产情况</w:t>
          </w:r>
        </w:p>
        <w:sdt>
          <w:sdtPr>
            <w:alias w:val="是否适用：合同资产情况[双击切换]"/>
            <w:tag w:val="_GBC_71da29cd2c0f4ec4a2849d6760e0ec90"/>
            <w:id w:val="1281530460"/>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08" w:displacedByCustomXml="next"/>
    <w:bookmarkEnd w:id="207" w:displacedByCustomXml="next"/>
    <w:bookmarkStart w:id="209" w:name="_Hlk532993169" w:displacedByCustomXml="next"/>
    <w:sdt>
      <w:sdtPr>
        <w:rPr>
          <w:rFonts w:ascii="宋体" w:eastAsia="宋体" w:hAnsi="宋体" w:cs="宋体" w:hint="eastAsia"/>
          <w:b w:val="0"/>
          <w:bCs w:val="0"/>
          <w:kern w:val="0"/>
          <w:szCs w:val="24"/>
        </w:rPr>
        <w:alias w:val="模块:报告期内账面价值发生重大变动的金额和原因"/>
        <w:tag w:val="_SEC_c92b1cbb8a324c50a897bfb29d008812"/>
        <w:id w:val="-710421416"/>
        <w:lock w:val="sdtLocked"/>
        <w:placeholder>
          <w:docPart w:val="GBC22222222222222222222222222222"/>
        </w:placeholder>
      </w:sdtPr>
      <w:sdtEndPr/>
      <w:sdtContent>
        <w:p w:rsidR="000C13E3" w:rsidRDefault="00C11B76">
          <w:pPr>
            <w:pStyle w:val="4"/>
            <w:numPr>
              <w:ilvl w:val="3"/>
              <w:numId w:val="81"/>
            </w:numPr>
            <w:ind w:left="426" w:hanging="426"/>
          </w:pPr>
          <w:r>
            <w:rPr>
              <w:rFonts w:hint="eastAsia"/>
            </w:rPr>
            <w:t>报告期内账面价值发生重大变动的金额和原因</w:t>
          </w:r>
        </w:p>
        <w:sdt>
          <w:sdtPr>
            <w:rPr>
              <w:szCs w:val="21"/>
            </w:rPr>
            <w:alias w:val="是否适用：合同资产账面价值发生重大变动[双击切换]"/>
            <w:tag w:val="_GBC_d707053a57f34cbab810279b617bfcc7"/>
            <w:id w:val="-1967423694"/>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bookmarkEnd w:id="209" w:displacedByCustomXml="next"/>
    <w:bookmarkStart w:id="210" w:name="_Hlk533847869" w:displacedByCustomXml="next"/>
    <w:sdt>
      <w:sdtPr>
        <w:rPr>
          <w:rFonts w:ascii="宋体" w:eastAsia="宋体" w:hAnsi="宋体" w:cs="宋体" w:hint="eastAsia"/>
          <w:b w:val="0"/>
          <w:bCs w:val="0"/>
          <w:kern w:val="0"/>
          <w:szCs w:val="21"/>
        </w:rPr>
        <w:alias w:val="模块:本期合同资产计提减值准备情况"/>
        <w:tag w:val="_SEC_5ad264313cea4d8a8ec9ff73b52c45f4"/>
        <w:id w:val="1113557966"/>
        <w:lock w:val="sdtLocked"/>
        <w:placeholder>
          <w:docPart w:val="GBC22222222222222222222222222222"/>
        </w:placeholder>
      </w:sdtPr>
      <w:sdtEndPr>
        <w:rPr>
          <w:rFonts w:hint="default"/>
        </w:rPr>
      </w:sdtEndPr>
      <w:sdtContent>
        <w:p w:rsidR="000C13E3" w:rsidRDefault="00C11B76">
          <w:pPr>
            <w:pStyle w:val="4"/>
            <w:numPr>
              <w:ilvl w:val="3"/>
              <w:numId w:val="81"/>
            </w:numPr>
            <w:ind w:left="426" w:hanging="426"/>
            <w:rPr>
              <w:szCs w:val="21"/>
            </w:rPr>
          </w:pPr>
          <w:r>
            <w:rPr>
              <w:rFonts w:hint="eastAsia"/>
              <w:szCs w:val="21"/>
            </w:rPr>
            <w:t>本期合同资产计提减值准备情况</w:t>
          </w:r>
        </w:p>
        <w:sdt>
          <w:sdtPr>
            <w:rPr>
              <w:szCs w:val="21"/>
            </w:rPr>
            <w:alias w:val="是否适用：合同资产减值准备[双击切换]"/>
            <w:tag w:val="_GBC_7a32a2cf2788460d8c760b8ac21cef48"/>
            <w:id w:val="-410542572"/>
            <w:lock w:val="sdtLocked"/>
            <w:placeholder>
              <w:docPart w:val="GBC22222222222222222222222222222"/>
            </w:placeholder>
          </w:sdtPr>
          <w:sdtEndPr/>
          <w:sdtContent>
            <w:p w:rsidR="000C13E3" w:rsidRDefault="00C11B76">
              <w:pPr>
                <w:autoSpaceDE w:val="0"/>
                <w:autoSpaceDN w:val="0"/>
                <w:adjustRightInd w:val="0"/>
                <w:ind w:rightChars="50" w:right="105"/>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autoSpaceDE w:val="0"/>
            <w:autoSpaceDN w:val="0"/>
            <w:adjustRightInd w:val="0"/>
            <w:ind w:rightChars="50" w:right="105"/>
            <w:rPr>
              <w:szCs w:val="21"/>
            </w:rPr>
          </w:pPr>
          <w:r>
            <w:rPr>
              <w:rFonts w:hint="eastAsia"/>
              <w:szCs w:val="21"/>
            </w:rPr>
            <w:t>如按预期信用损失一般模型计提坏账准备，请参照其他应收款披露：</w:t>
          </w:r>
        </w:p>
        <w:p w:rsidR="000C13E3" w:rsidRDefault="00362B2C">
          <w:pPr>
            <w:autoSpaceDE w:val="0"/>
            <w:autoSpaceDN w:val="0"/>
            <w:adjustRightInd w:val="0"/>
            <w:ind w:rightChars="50" w:right="105"/>
            <w:rPr>
              <w:szCs w:val="21"/>
            </w:rPr>
          </w:pPr>
          <w:sdt>
            <w:sdtPr>
              <w:rPr>
                <w:szCs w:val="21"/>
              </w:rPr>
              <w:alias w:val="是否适用：合同资产按一般预计信用损失模型计提坏账[双击切换]"/>
              <w:tag w:val="_GBC_fd4eb6ea21ba4cfcb06df32dcdb0abfb"/>
              <w:id w:val="807210674"/>
              <w:lock w:val="sdtLocked"/>
              <w:placeholder>
                <w:docPart w:val="GBC22222222222222222222222222222"/>
              </w:placeholder>
            </w:sdtPr>
            <w:sdtEndPr/>
            <w:sdtContent>
              <w:r w:rsidR="00C11B76">
                <w:rPr>
                  <w:szCs w:val="21"/>
                </w:rPr>
                <w:fldChar w:fldCharType="begin"/>
              </w:r>
              <w:r w:rsidR="00C11B76">
                <w:rPr>
                  <w:rFonts w:hint="eastAsia"/>
                  <w:szCs w:val="21"/>
                </w:rPr>
                <w:instrText xml:space="preserve"> MACROBUTTON  SnrToggleCheckbox □适用 </w:instrText>
              </w:r>
              <w:r w:rsidR="00C11B76">
                <w:rPr>
                  <w:szCs w:val="21"/>
                </w:rPr>
                <w:fldChar w:fldCharType="end"/>
              </w:r>
              <w:r w:rsidR="00C11B76">
                <w:rPr>
                  <w:szCs w:val="21"/>
                </w:rPr>
                <w:fldChar w:fldCharType="begin"/>
              </w:r>
              <w:r w:rsidR="00C11B76">
                <w:rPr>
                  <w:rFonts w:hint="eastAsia"/>
                  <w:szCs w:val="21"/>
                </w:rPr>
                <w:instrText xml:space="preserve"> MACROBUTTON  SnrToggleCheckbox √不适用 </w:instrText>
              </w:r>
              <w:r w:rsidR="00C11B76">
                <w:rPr>
                  <w:szCs w:val="21"/>
                </w:rPr>
                <w:fldChar w:fldCharType="end"/>
              </w:r>
            </w:sdtContent>
          </w:sdt>
        </w:p>
        <w:p w:rsidR="000C13E3" w:rsidRDefault="00362B2C">
          <w:pPr>
            <w:autoSpaceDE w:val="0"/>
            <w:autoSpaceDN w:val="0"/>
            <w:adjustRightInd w:val="0"/>
            <w:ind w:rightChars="50" w:right="105"/>
            <w:rPr>
              <w:szCs w:val="21"/>
            </w:rPr>
          </w:pPr>
        </w:p>
      </w:sdtContent>
    </w:sdt>
    <w:bookmarkEnd w:id="210" w:displacedByCustomXml="next"/>
    <w:sdt>
      <w:sdtPr>
        <w:rPr>
          <w:rFonts w:hint="eastAsia"/>
          <w:szCs w:val="21"/>
        </w:rPr>
        <w:alias w:val="模块:合同资产其他说明"/>
        <w:tag w:val="_SEC_258cf02a2dfe4d43b5c502f3869566d2"/>
        <w:id w:val="944814442"/>
        <w:lock w:val="sdtLocked"/>
        <w:placeholder>
          <w:docPart w:val="GBC22222222222222222222222222222"/>
        </w:placeholder>
      </w:sdtPr>
      <w:sdtEndPr>
        <w:rPr>
          <w:rFonts w:hint="default"/>
          <w:szCs w:val="24"/>
        </w:rPr>
      </w:sdtEndPr>
      <w:sdtContent>
        <w:p w:rsidR="000C13E3" w:rsidRDefault="00C11B76">
          <w:pPr>
            <w:rPr>
              <w:szCs w:val="21"/>
            </w:rPr>
          </w:pPr>
          <w:r>
            <w:rPr>
              <w:rFonts w:hint="eastAsia"/>
              <w:szCs w:val="21"/>
            </w:rPr>
            <w:t>其他说明：</w:t>
          </w:r>
        </w:p>
        <w:sdt>
          <w:sdtPr>
            <w:rPr>
              <w:szCs w:val="21"/>
            </w:rPr>
            <w:alias w:val="是否适用：合同资产其他说明[双击切换]"/>
            <w:tag w:val="_GBC_92ce0006559b479d93e7dbde6e8efca4"/>
            <w:id w:val="-703562463"/>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bookmarkStart w:id="211" w:name="_Hlk24380621" w:displacedByCustomXml="next"/>
    <w:sdt>
      <w:sdtPr>
        <w:rPr>
          <w:rFonts w:ascii="宋体" w:hAnsi="宋体" w:cs="宋体"/>
          <w:b w:val="0"/>
          <w:bCs w:val="0"/>
          <w:kern w:val="0"/>
          <w:szCs w:val="24"/>
        </w:rPr>
        <w:alias w:val="模块:"/>
        <w:tag w:val="_SEC_b6937eac78c94ad8b39ce1ee1104d8c4"/>
        <w:id w:val="826564817"/>
        <w:lock w:val="sdtLocked"/>
        <w:placeholder>
          <w:docPart w:val="GBC22222222222222222222222222222"/>
        </w:placeholder>
      </w:sdtPr>
      <w:sdtEndPr/>
      <w:sdtContent>
        <w:p w:rsidR="000C13E3" w:rsidRDefault="00C11B76">
          <w:pPr>
            <w:pStyle w:val="3"/>
            <w:numPr>
              <w:ilvl w:val="0"/>
              <w:numId w:val="73"/>
            </w:numPr>
            <w:tabs>
              <w:tab w:val="left" w:pos="504"/>
            </w:tabs>
          </w:pPr>
          <w:r>
            <w:rPr>
              <w:rFonts w:hint="eastAsia"/>
            </w:rPr>
            <w:t>持有待售资产</w:t>
          </w:r>
        </w:p>
        <w:sdt>
          <w:sdtPr>
            <w:alias w:val="是否适用：划分为持有待售的资产[双击切换]"/>
            <w:tag w:val="_GBC_78f2c13384374d8eb0edd5d62d86bc52"/>
            <w:id w:val="-1794042096"/>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11" w:displacedByCustomXml="next"/>
    <w:bookmarkStart w:id="212" w:name="_Hlk533608872" w:displacedByCustomXml="next"/>
    <w:sdt>
      <w:sdtPr>
        <w:rPr>
          <w:rFonts w:ascii="宋体" w:hAnsi="宋体" w:cs="宋体" w:hint="eastAsia"/>
          <w:b w:val="0"/>
          <w:bCs w:val="0"/>
          <w:kern w:val="0"/>
          <w:szCs w:val="24"/>
        </w:rPr>
        <w:alias w:val="模块:一年内到期的非流动资产"/>
        <w:tag w:val="_SEC_96b35c860772417291874bfe65770128"/>
        <w:id w:val="1718465949"/>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pPr>
          <w:r>
            <w:rPr>
              <w:rFonts w:hint="eastAsia"/>
            </w:rPr>
            <w:t>一年内到期的非流动资产</w:t>
          </w:r>
        </w:p>
        <w:sdt>
          <w:sdtPr>
            <w:alias w:val="是否适用：一年内到期的非流动资产[双击切换]"/>
            <w:tag w:val="_GBC_ed2c28c8d4014bbb85fa424cc20fe6d7"/>
            <w:id w:val="2002388410"/>
            <w:lock w:val="sdtLocked"/>
            <w:placeholder>
              <w:docPart w:val="GBC22222222222222222222222222222"/>
            </w:placeholder>
          </w:sdtPr>
          <w:sdtEndPr/>
          <w:sdtContent>
            <w:p w:rsidR="000C13E3" w:rsidRDefault="00C11B76">
              <w:pPr>
                <w:ind w:right="210"/>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hint="eastAsia"/>
        </w:rPr>
        <w:alias w:val="模块:一年内到期的非流动资产期末重要的债权投资"/>
        <w:tag w:val="_SEC_cb1f0c52ccb6441287eb043720aaedbf"/>
        <w:id w:val="779771018"/>
        <w:lock w:val="sdtLocked"/>
        <w:placeholder>
          <w:docPart w:val="GBC22222222222222222222222222222"/>
        </w:placeholder>
      </w:sdtPr>
      <w:sdtEndPr>
        <w:rPr>
          <w:rFonts w:hint="default"/>
        </w:rPr>
      </w:sdtEndPr>
      <w:sdtContent>
        <w:p w:rsidR="000C13E3" w:rsidRDefault="00C11B76">
          <w:pPr>
            <w:ind w:right="210"/>
          </w:pPr>
          <w:r>
            <w:rPr>
              <w:rFonts w:hint="eastAsia"/>
            </w:rPr>
            <w:t>期末重要的债权投资和其他债权投资：</w:t>
          </w:r>
        </w:p>
        <w:sdt>
          <w:sdtPr>
            <w:alias w:val="是否适用：一年内到期的非流动资产中重要的债权投资[双击切换]"/>
            <w:tag w:val="_GBC_0d470517aa78473bb3de8fe6fa7eda38"/>
            <w:id w:val="-1948002412"/>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hint="eastAsia"/>
        </w:rPr>
        <w:alias w:val="模块:一年内到期的非流动资产其他说明"/>
        <w:tag w:val="_SEC_5007efc3f00c4111a777e47f97d502e5"/>
        <w:id w:val="-1052776080"/>
        <w:lock w:val="sdtLocked"/>
        <w:placeholder>
          <w:docPart w:val="GBC22222222222222222222222222222"/>
        </w:placeholder>
      </w:sdtPr>
      <w:sdtEndPr>
        <w:rPr>
          <w:rFonts w:hint="default"/>
        </w:rPr>
      </w:sdtEndPr>
      <w:sdtContent>
        <w:p w:rsidR="000C13E3" w:rsidRDefault="00C11B76">
          <w:pPr>
            <w:ind w:right="210"/>
            <w:rPr>
              <w:szCs w:val="21"/>
            </w:rPr>
          </w:pPr>
          <w:r>
            <w:rPr>
              <w:rFonts w:hint="eastAsia"/>
            </w:rPr>
            <w:t>其他</w:t>
          </w:r>
          <w:r>
            <w:rPr>
              <w:rFonts w:hint="eastAsia"/>
              <w:szCs w:val="21"/>
            </w:rPr>
            <w:t>说明</w:t>
          </w:r>
        </w:p>
        <w:sdt>
          <w:sdtPr>
            <w:alias w:val="一年内到期的非流动资产其他说明"/>
            <w:tag w:val="_GBC_aebddb0e62fa4ec48ab98b4bc4575935"/>
            <w:id w:val="-1198846358"/>
            <w:lock w:val="sdtLocked"/>
            <w:placeholder>
              <w:docPart w:val="GBC22222222222222222222222222222"/>
            </w:placeholder>
          </w:sdtPr>
          <w:sdtEndPr/>
          <w:sdtContent>
            <w:p w:rsidR="000C13E3" w:rsidRDefault="00C11B76">
              <w:pPr>
                <w:ind w:right="210"/>
              </w:pPr>
              <w:r>
                <w:rPr>
                  <w:rFonts w:hint="eastAsia"/>
                </w:rPr>
                <w:t>无</w:t>
              </w:r>
            </w:p>
          </w:sdtContent>
        </w:sdt>
        <w:p w:rsidR="000C13E3" w:rsidRDefault="00362B2C">
          <w:pPr>
            <w:ind w:right="210"/>
          </w:pPr>
        </w:p>
      </w:sdtContent>
    </w:sdt>
    <w:bookmarkEnd w:id="212" w:displacedByCustomXml="next"/>
    <w:bookmarkStart w:id="213" w:name="_Hlk533609053" w:displacedByCustomXml="next"/>
    <w:sdt>
      <w:sdtPr>
        <w:rPr>
          <w:rFonts w:ascii="宋体" w:hAnsi="宋体" w:cs="宋体" w:hint="eastAsia"/>
          <w:b w:val="0"/>
          <w:bCs w:val="0"/>
          <w:kern w:val="0"/>
          <w:szCs w:val="24"/>
        </w:rPr>
        <w:alias w:val="模块:其他流动资产"/>
        <w:tag w:val="_SEC_76a189d16ac5453184dfe42bd0fa9e73"/>
        <w:id w:val="1461462614"/>
        <w:lock w:val="sdtLocked"/>
        <w:placeholder>
          <w:docPart w:val="GBC22222222222222222222222222222"/>
        </w:placeholder>
      </w:sdtPr>
      <w:sdtEndPr/>
      <w:sdtContent>
        <w:p w:rsidR="000C13E3" w:rsidRDefault="00C11B76">
          <w:pPr>
            <w:pStyle w:val="3"/>
            <w:numPr>
              <w:ilvl w:val="0"/>
              <w:numId w:val="73"/>
            </w:numPr>
            <w:tabs>
              <w:tab w:val="left" w:pos="504"/>
            </w:tabs>
          </w:pPr>
          <w:r>
            <w:rPr>
              <w:rFonts w:hint="eastAsia"/>
            </w:rPr>
            <w:t>其他流动资产</w:t>
          </w:r>
        </w:p>
        <w:sdt>
          <w:sdtPr>
            <w:alias w:val="是否适用：其他流动资产[双击切换]"/>
            <w:tag w:val="_GBC_49fe7514f24d4f7fbf009ae51ff98d5a"/>
            <w:id w:val="44728207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其他流动资产"/>
              <w:tag w:val="_GBC_8aa27294471c4172ba97de2c15d029c6"/>
              <w:id w:val="87516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其他流动资产"/>
              <w:tag w:val="_GBC_8e1e40ac44704231aa91fcfbbccbd924"/>
              <w:id w:val="44875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2917"/>
            <w:gridCol w:w="2845"/>
          </w:tblGrid>
          <w:tr w:rsidR="000C13E3">
            <w:sdt>
              <w:sdtPr>
                <w:rPr>
                  <w:rFonts w:ascii="Times New Roman" w:hAnsi="Times New Roman" w:cs="Times New Roman"/>
                </w:rPr>
                <w:tag w:val="_PLD_a34f889fb3794268b1f04c9534377486"/>
                <w:id w:val="678785456"/>
                <w:lock w:val="sdtLocked"/>
              </w:sdtPr>
              <w:sdtEndPr/>
              <w:sdtContent>
                <w:tc>
                  <w:tcPr>
                    <w:tcW w:w="3287"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97b9b7e912e14a06b24f532e76914900"/>
                <w:id w:val="-913156791"/>
                <w:lock w:val="sdtLocked"/>
              </w:sdtPr>
              <w:sdtEndPr/>
              <w:sdtContent>
                <w:tc>
                  <w:tcPr>
                    <w:tcW w:w="2917"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c02c94d4c7614f3cadd2972514fb87f4"/>
                <w:id w:val="569934289"/>
                <w:lock w:val="sdtLocked"/>
              </w:sdtPr>
              <w:sdtEndPr/>
              <w:sdtContent>
                <w:tc>
                  <w:tcPr>
                    <w:tcW w:w="2845"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期初余额</w:t>
                    </w:r>
                  </w:p>
                </w:tc>
              </w:sdtContent>
            </w:sdt>
          </w:tr>
          <w:tr w:rsidR="000C13E3">
            <w:sdt>
              <w:sdtPr>
                <w:rPr>
                  <w:rFonts w:ascii="Times New Roman" w:hAnsi="Times New Roman" w:cs="Times New Roman"/>
                </w:rPr>
                <w:tag w:val="_PLD_a4585813e8414f74a3148e50aabc790e"/>
                <w:id w:val="-1641406736"/>
                <w:lock w:val="sdtLocked"/>
              </w:sdtPr>
              <w:sdtEndPr/>
              <w:sdtContent>
                <w:tc>
                  <w:tcPr>
                    <w:tcW w:w="3287" w:type="dxa"/>
                    <w:shd w:val="clear" w:color="auto" w:fill="auto"/>
                    <w:vAlign w:val="center"/>
                  </w:tcPr>
                  <w:p w:rsidR="000C13E3" w:rsidRDefault="00C11B76">
                    <w:pPr>
                      <w:rPr>
                        <w:rFonts w:ascii="Times New Roman" w:hAnsi="Times New Roman" w:cs="Times New Roman"/>
                      </w:rPr>
                    </w:pPr>
                    <w:r>
                      <w:rPr>
                        <w:rFonts w:ascii="Times New Roman" w:hAnsi="Times New Roman" w:cs="Times New Roman"/>
                      </w:rPr>
                      <w:t>合同取得成本</w:t>
                    </w:r>
                  </w:p>
                </w:tc>
              </w:sdtContent>
            </w:sdt>
            <w:tc>
              <w:tcPr>
                <w:tcW w:w="2917" w:type="dxa"/>
                <w:shd w:val="clear" w:color="auto" w:fill="auto"/>
                <w:vAlign w:val="center"/>
              </w:tcPr>
              <w:p w:rsidR="000C13E3" w:rsidRDefault="000C13E3">
                <w:pPr>
                  <w:jc w:val="right"/>
                  <w:rPr>
                    <w:rFonts w:ascii="Times New Roman" w:hAnsi="Times New Roman" w:cs="Times New Roman"/>
                  </w:rPr>
                </w:pPr>
              </w:p>
            </w:tc>
            <w:tc>
              <w:tcPr>
                <w:tcW w:w="2845" w:type="dxa"/>
                <w:shd w:val="clear" w:color="auto" w:fill="auto"/>
                <w:vAlign w:val="center"/>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71e91754f5eb4e66b5b652379959082e"/>
                <w:id w:val="865330084"/>
                <w:lock w:val="sdtLocked"/>
              </w:sdtPr>
              <w:sdtEndPr/>
              <w:sdtContent>
                <w:tc>
                  <w:tcPr>
                    <w:tcW w:w="3287" w:type="dxa"/>
                    <w:shd w:val="clear" w:color="auto" w:fill="auto"/>
                    <w:vAlign w:val="center"/>
                  </w:tcPr>
                  <w:p w:rsidR="000C13E3" w:rsidRDefault="00C11B76">
                    <w:pPr>
                      <w:rPr>
                        <w:rFonts w:ascii="Times New Roman" w:hAnsi="Times New Roman" w:cs="Times New Roman"/>
                      </w:rPr>
                    </w:pPr>
                    <w:r>
                      <w:rPr>
                        <w:rFonts w:ascii="Times New Roman" w:hAnsi="Times New Roman" w:cs="Times New Roman"/>
                      </w:rPr>
                      <w:t>应收退货成本</w:t>
                    </w:r>
                  </w:p>
                </w:tc>
              </w:sdtContent>
            </w:sdt>
            <w:tc>
              <w:tcPr>
                <w:tcW w:w="2917" w:type="dxa"/>
                <w:shd w:val="clear" w:color="auto" w:fill="auto"/>
                <w:vAlign w:val="center"/>
              </w:tcPr>
              <w:p w:rsidR="000C13E3" w:rsidRDefault="000C13E3">
                <w:pPr>
                  <w:jc w:val="right"/>
                  <w:rPr>
                    <w:rFonts w:ascii="Times New Roman" w:hAnsi="Times New Roman" w:cs="Times New Roman"/>
                  </w:rPr>
                </w:pPr>
              </w:p>
            </w:tc>
            <w:tc>
              <w:tcPr>
                <w:tcW w:w="2845" w:type="dxa"/>
                <w:shd w:val="clear" w:color="auto" w:fill="auto"/>
                <w:vAlign w:val="center"/>
              </w:tcPr>
              <w:p w:rsidR="000C13E3" w:rsidRDefault="000C13E3">
                <w:pPr>
                  <w:jc w:val="right"/>
                  <w:rPr>
                    <w:rFonts w:ascii="Times New Roman" w:hAnsi="Times New Roman" w:cs="Times New Roman"/>
                  </w:rPr>
                </w:pPr>
              </w:p>
            </w:tc>
          </w:tr>
          <w:sdt>
            <w:sdtPr>
              <w:rPr>
                <w:rFonts w:ascii="Times New Roman" w:hAnsi="Times New Roman" w:cs="Times New Roman"/>
                <w:szCs w:val="21"/>
              </w:rPr>
              <w:alias w:val="其他流动资产明细"/>
              <w:tag w:val="_TUP_03a79c0b3d284671976e8b90399a3019"/>
              <w:id w:val="1872500741"/>
              <w:lock w:val="sdtLocked"/>
              <w:placeholder>
                <w:docPart w:val="{03fa4953-2c1b-4a1e-b73e-8abd100d8902}"/>
              </w:placeholder>
            </w:sdtPr>
            <w:sdtEndPr/>
            <w:sdtContent>
              <w:tr w:rsidR="000C13E3">
                <w:tc>
                  <w:tcPr>
                    <w:tcW w:w="3287" w:type="dxa"/>
                    <w:shd w:val="clear" w:color="auto" w:fill="auto"/>
                  </w:tcPr>
                  <w:p w:rsidR="000C13E3" w:rsidRDefault="00C11B76">
                    <w:pPr>
                      <w:snapToGrid w:val="0"/>
                      <w:ind w:leftChars="-51" w:left="-107"/>
                      <w:rPr>
                        <w:rFonts w:ascii="Times New Roman" w:hAnsi="Times New Roman" w:cs="Times New Roman"/>
                        <w:szCs w:val="21"/>
                      </w:rPr>
                    </w:pPr>
                    <w:r>
                      <w:rPr>
                        <w:rFonts w:ascii="Times New Roman" w:hAnsi="Times New Roman" w:cs="Times New Roman"/>
                      </w:rPr>
                      <w:t>待抵扣进项税额</w:t>
                    </w:r>
                  </w:p>
                </w:tc>
                <w:tc>
                  <w:tcPr>
                    <w:tcW w:w="2917" w:type="dxa"/>
                    <w:shd w:val="clear" w:color="auto" w:fill="auto"/>
                  </w:tcPr>
                  <w:p w:rsidR="000C13E3" w:rsidRDefault="00C11B76">
                    <w:pPr>
                      <w:snapToGrid w:val="0"/>
                      <w:jc w:val="right"/>
                      <w:rPr>
                        <w:rFonts w:ascii="Times New Roman" w:hAnsi="Times New Roman" w:cs="Times New Roman"/>
                        <w:szCs w:val="21"/>
                      </w:rPr>
                    </w:pPr>
                    <w:r>
                      <w:rPr>
                        <w:rFonts w:ascii="Times New Roman" w:hAnsi="Times New Roman" w:cs="Times New Roman"/>
                      </w:rPr>
                      <w:t>1,519,498.33</w:t>
                    </w:r>
                  </w:p>
                </w:tc>
                <w:tc>
                  <w:tcPr>
                    <w:tcW w:w="2845" w:type="dxa"/>
                    <w:shd w:val="clear" w:color="auto" w:fill="auto"/>
                  </w:tcPr>
                  <w:p w:rsidR="000C13E3" w:rsidRDefault="00C11B76">
                    <w:pPr>
                      <w:snapToGrid w:val="0"/>
                      <w:jc w:val="right"/>
                      <w:rPr>
                        <w:rFonts w:ascii="Times New Roman" w:hAnsi="Times New Roman" w:cs="Times New Roman"/>
                        <w:szCs w:val="21"/>
                      </w:rPr>
                    </w:pPr>
                    <w:r>
                      <w:rPr>
                        <w:rFonts w:ascii="Times New Roman" w:hAnsi="Times New Roman" w:cs="Times New Roman"/>
                      </w:rPr>
                      <w:t>6,285,029.83</w:t>
                    </w:r>
                  </w:p>
                </w:tc>
              </w:tr>
            </w:sdtContent>
          </w:sdt>
          <w:sdt>
            <w:sdtPr>
              <w:rPr>
                <w:rFonts w:ascii="Times New Roman" w:hAnsi="Times New Roman" w:cs="Times New Roman"/>
                <w:szCs w:val="21"/>
              </w:rPr>
              <w:alias w:val="其他流动资产明细"/>
              <w:tag w:val="_TUP_03a79c0b3d284671976e8b90399a3019"/>
              <w:id w:val="-1191449775"/>
              <w:lock w:val="sdtLocked"/>
              <w:placeholder>
                <w:docPart w:val="{03fa4953-2c1b-4a1e-b73e-8abd100d8902}"/>
              </w:placeholder>
            </w:sdtPr>
            <w:sdtEndPr/>
            <w:sdtContent>
              <w:tr w:rsidR="000C13E3">
                <w:tc>
                  <w:tcPr>
                    <w:tcW w:w="3287" w:type="dxa"/>
                    <w:shd w:val="clear" w:color="auto" w:fill="auto"/>
                  </w:tcPr>
                  <w:p w:rsidR="000C13E3" w:rsidRDefault="00C11B76">
                    <w:pPr>
                      <w:snapToGrid w:val="0"/>
                      <w:ind w:leftChars="-51" w:left="-107"/>
                      <w:rPr>
                        <w:rFonts w:ascii="Times New Roman" w:hAnsi="Times New Roman" w:cs="Times New Roman"/>
                        <w:szCs w:val="21"/>
                      </w:rPr>
                    </w:pPr>
                    <w:r>
                      <w:rPr>
                        <w:rFonts w:ascii="Times New Roman" w:hAnsi="Times New Roman" w:cs="Times New Roman"/>
                      </w:rPr>
                      <w:t>预缴企业所得税</w:t>
                    </w:r>
                  </w:p>
                </w:tc>
                <w:tc>
                  <w:tcPr>
                    <w:tcW w:w="2917" w:type="dxa"/>
                    <w:shd w:val="clear" w:color="auto" w:fill="auto"/>
                  </w:tcPr>
                  <w:p w:rsidR="000C13E3" w:rsidRDefault="00C11B76">
                    <w:pPr>
                      <w:snapToGrid w:val="0"/>
                      <w:jc w:val="right"/>
                      <w:rPr>
                        <w:rFonts w:ascii="Times New Roman" w:hAnsi="Times New Roman" w:cs="Times New Roman"/>
                        <w:szCs w:val="21"/>
                      </w:rPr>
                    </w:pPr>
                    <w:r>
                      <w:rPr>
                        <w:rFonts w:ascii="Times New Roman" w:hAnsi="Times New Roman" w:cs="Times New Roman"/>
                      </w:rPr>
                      <w:t>33,467.05</w:t>
                    </w:r>
                  </w:p>
                </w:tc>
                <w:tc>
                  <w:tcPr>
                    <w:tcW w:w="2845" w:type="dxa"/>
                    <w:shd w:val="clear" w:color="auto" w:fill="auto"/>
                  </w:tcPr>
                  <w:p w:rsidR="000C13E3" w:rsidRDefault="00C11B76">
                    <w:pPr>
                      <w:snapToGrid w:val="0"/>
                      <w:jc w:val="right"/>
                      <w:rPr>
                        <w:rFonts w:ascii="Times New Roman" w:hAnsi="Times New Roman" w:cs="Times New Roman"/>
                        <w:szCs w:val="21"/>
                      </w:rPr>
                    </w:pPr>
                    <w:r>
                      <w:rPr>
                        <w:rFonts w:ascii="Times New Roman" w:hAnsi="Times New Roman" w:cs="Times New Roman"/>
                      </w:rPr>
                      <w:t>1,287,008.49</w:t>
                    </w:r>
                  </w:p>
                </w:tc>
              </w:tr>
            </w:sdtContent>
          </w:sdt>
          <w:tr w:rsidR="000C13E3">
            <w:sdt>
              <w:sdtPr>
                <w:rPr>
                  <w:rFonts w:ascii="Times New Roman" w:hAnsi="Times New Roman" w:cs="Times New Roman"/>
                </w:rPr>
                <w:tag w:val="_PLD_e465e07d25cf4e809cbdbfd02cac01c7"/>
                <w:id w:val="-735855266"/>
                <w:lock w:val="sdtLocked"/>
              </w:sdtPr>
              <w:sdtEndPr/>
              <w:sdtContent>
                <w:tc>
                  <w:tcPr>
                    <w:tcW w:w="3287" w:type="dxa"/>
                    <w:shd w:val="clear" w:color="auto" w:fill="auto"/>
                    <w:vAlign w:val="center"/>
                  </w:tcPr>
                  <w:p w:rsidR="000C13E3" w:rsidRDefault="00C11B76">
                    <w:pPr>
                      <w:snapToGrid w:val="0"/>
                      <w:ind w:leftChars="-51" w:left="-107"/>
                      <w:jc w:val="center"/>
                      <w:rPr>
                        <w:rFonts w:ascii="Times New Roman" w:hAnsi="Times New Roman" w:cs="Times New Roman"/>
                        <w:szCs w:val="21"/>
                      </w:rPr>
                    </w:pPr>
                    <w:r>
                      <w:rPr>
                        <w:rFonts w:ascii="Times New Roman" w:hAnsi="Times New Roman" w:cs="Times New Roman"/>
                        <w:szCs w:val="21"/>
                      </w:rPr>
                      <w:t>合计</w:t>
                    </w:r>
                  </w:p>
                </w:tc>
              </w:sdtContent>
            </w:sdt>
            <w:tc>
              <w:tcPr>
                <w:tcW w:w="2917" w:type="dxa"/>
                <w:shd w:val="clear" w:color="auto" w:fill="auto"/>
              </w:tcPr>
              <w:p w:rsidR="000C13E3" w:rsidRDefault="00C11B76">
                <w:pPr>
                  <w:snapToGrid w:val="0"/>
                  <w:jc w:val="right"/>
                  <w:rPr>
                    <w:rFonts w:ascii="Times New Roman" w:hAnsi="Times New Roman" w:cs="Times New Roman"/>
                    <w:szCs w:val="21"/>
                  </w:rPr>
                </w:pPr>
                <w:r>
                  <w:rPr>
                    <w:rFonts w:ascii="Times New Roman" w:hAnsi="Times New Roman" w:cs="Times New Roman"/>
                  </w:rPr>
                  <w:t>1,552,965.38</w:t>
                </w:r>
              </w:p>
            </w:tc>
            <w:tc>
              <w:tcPr>
                <w:tcW w:w="2845" w:type="dxa"/>
                <w:shd w:val="clear" w:color="auto" w:fill="auto"/>
              </w:tcPr>
              <w:p w:rsidR="000C13E3" w:rsidRDefault="00C11B76">
                <w:pPr>
                  <w:snapToGrid w:val="0"/>
                  <w:jc w:val="right"/>
                  <w:rPr>
                    <w:rFonts w:ascii="Times New Roman" w:hAnsi="Times New Roman" w:cs="Times New Roman"/>
                    <w:szCs w:val="21"/>
                  </w:rPr>
                </w:pPr>
                <w:r>
                  <w:rPr>
                    <w:rFonts w:ascii="Times New Roman" w:hAnsi="Times New Roman" w:cs="Times New Roman"/>
                    <w:szCs w:val="21"/>
                  </w:rPr>
                  <w:t>7,572,038.32</w:t>
                </w:r>
              </w:p>
            </w:tc>
          </w:tr>
        </w:tbl>
        <w:p w:rsidR="000C13E3" w:rsidRDefault="00C11B76">
          <w:r>
            <w:rPr>
              <w:rFonts w:hint="eastAsia"/>
            </w:rPr>
            <w:t>其他说明</w:t>
          </w:r>
        </w:p>
        <w:sdt>
          <w:sdtPr>
            <w:rPr>
              <w:rFonts w:hint="eastAsia"/>
            </w:rPr>
            <w:alias w:val="其他流动资产说明"/>
            <w:tag w:val="_GBC_6b66243025624716a85c25ca534f7d52"/>
            <w:id w:val="1061597833"/>
            <w:lock w:val="sdtLocked"/>
            <w:placeholder>
              <w:docPart w:val="GBC22222222222222222222222222222"/>
            </w:placeholder>
          </w:sdtPr>
          <w:sdtEndPr/>
          <w:sdtContent>
            <w:p w:rsidR="000C13E3" w:rsidRDefault="00C11B76">
              <w:r>
                <w:rPr>
                  <w:rFonts w:hint="eastAsia"/>
                </w:rPr>
                <w:t>无</w:t>
              </w:r>
            </w:p>
          </w:sdtContent>
        </w:sdt>
        <w:p w:rsidR="000C13E3" w:rsidRDefault="00362B2C"/>
      </w:sdtContent>
    </w:sdt>
    <w:bookmarkEnd w:id="213" w:displacedByCustomXml="next"/>
    <w:bookmarkStart w:id="214" w:name="_Hlk533409588" w:displacedByCustomXml="next"/>
    <w:sdt>
      <w:sdtPr>
        <w:rPr>
          <w:rFonts w:ascii="宋体" w:hAnsi="宋体" w:cs="宋体" w:hint="eastAsia"/>
          <w:b w:val="0"/>
          <w:bCs w:val="0"/>
          <w:kern w:val="0"/>
          <w:szCs w:val="24"/>
        </w:rPr>
        <w:alias w:val="模块:债权投资情况"/>
        <w:tag w:val="_SEC_14d51d39f7d5436a8f41f898c206e930"/>
        <w:id w:val="-511219759"/>
        <w:lock w:val="sdtLocked"/>
        <w:placeholder>
          <w:docPart w:val="GBC22222222222222222222222222222"/>
        </w:placeholder>
      </w:sdtPr>
      <w:sdtEndPr>
        <w:rPr>
          <w:szCs w:val="21"/>
        </w:rPr>
      </w:sdtEndPr>
      <w:sdtContent>
        <w:p w:rsidR="000C13E3" w:rsidRDefault="00C11B76">
          <w:pPr>
            <w:pStyle w:val="3"/>
            <w:numPr>
              <w:ilvl w:val="0"/>
              <w:numId w:val="73"/>
            </w:numPr>
            <w:tabs>
              <w:tab w:val="left" w:pos="504"/>
            </w:tabs>
          </w:pPr>
          <w:r>
            <w:rPr>
              <w:rFonts w:hint="eastAsia"/>
            </w:rPr>
            <w:t>债权投资</w:t>
          </w:r>
        </w:p>
        <w:p w:rsidR="000C13E3" w:rsidRDefault="00C11B76">
          <w:pPr>
            <w:pStyle w:val="4"/>
            <w:numPr>
              <w:ilvl w:val="3"/>
              <w:numId w:val="82"/>
            </w:numPr>
            <w:ind w:left="426" w:hanging="426"/>
          </w:pPr>
          <w:bookmarkStart w:id="215" w:name="_Hlk532993723"/>
          <w:r>
            <w:rPr>
              <w:rFonts w:hint="eastAsia"/>
            </w:rPr>
            <w:t>债权投资情况</w:t>
          </w:r>
        </w:p>
        <w:sdt>
          <w:sdtPr>
            <w:alias w:val="是否适用：以摊余成本计量的长期债权投资[双击切换]"/>
            <w:tag w:val="_GBC_dbc7f90615cc46578228904cb4aa1cff"/>
            <w:id w:val="-1424871765"/>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Start w:id="216" w:name="_Hlk532994191" w:displacedByCustomXml="next"/>
    <w:sdt>
      <w:sdtPr>
        <w:rPr>
          <w:rFonts w:ascii="宋体" w:eastAsia="宋体" w:hAnsi="宋体" w:cs="宋体" w:hint="eastAsia"/>
          <w:b w:val="0"/>
          <w:bCs w:val="0"/>
          <w:kern w:val="0"/>
          <w:szCs w:val="24"/>
        </w:rPr>
        <w:alias w:val="模块:期末重要的债权投资"/>
        <w:tag w:val="_SEC_9590e8ecc5d3406198e45c28b530ea74"/>
        <w:id w:val="806754286"/>
        <w:lock w:val="sdtLocked"/>
        <w:placeholder>
          <w:docPart w:val="GBC22222222222222222222222222222"/>
        </w:placeholder>
      </w:sdtPr>
      <w:sdtEndPr>
        <w:rPr>
          <w:szCs w:val="21"/>
        </w:rPr>
      </w:sdtEndPr>
      <w:sdtContent>
        <w:p w:rsidR="000C13E3" w:rsidRDefault="00C11B76">
          <w:pPr>
            <w:pStyle w:val="4"/>
            <w:numPr>
              <w:ilvl w:val="3"/>
              <w:numId w:val="82"/>
            </w:numPr>
            <w:ind w:left="426" w:hanging="426"/>
          </w:pPr>
          <w:r>
            <w:rPr>
              <w:rFonts w:hint="eastAsia"/>
            </w:rPr>
            <w:t>期末重要的债权投资</w:t>
          </w:r>
        </w:p>
        <w:sdt>
          <w:sdtPr>
            <w:alias w:val="是否适用：重要的债权投资[双击切换]"/>
            <w:tag w:val="_GBC_ca6db275ff8944c2900ec34693d6ebf6"/>
            <w:id w:val="1729872352"/>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16" w:displacedByCustomXml="next"/>
    <w:bookmarkEnd w:id="215" w:displacedByCustomXml="next"/>
    <w:bookmarkEnd w:id="214" w:displacedByCustomXml="next"/>
    <w:bookmarkStart w:id="217" w:name="_Hlk533872317" w:displacedByCustomXml="next"/>
    <w:sdt>
      <w:sdtPr>
        <w:rPr>
          <w:rFonts w:ascii="宋体" w:eastAsia="宋体" w:hAnsi="宋体" w:cs="宋体" w:hint="eastAsia"/>
          <w:b w:val="0"/>
          <w:bCs w:val="0"/>
          <w:kern w:val="0"/>
          <w:szCs w:val="24"/>
        </w:rPr>
        <w:alias w:val="模块:减值准备计提情况"/>
        <w:tag w:val="_SEC_5933b4ff0aa1441d91a30454dd600143"/>
        <w:id w:val="709076283"/>
        <w:lock w:val="sdtLocked"/>
        <w:placeholder>
          <w:docPart w:val="GBC22222222222222222222222222222"/>
        </w:placeholder>
      </w:sdtPr>
      <w:sdtEndPr>
        <w:rPr>
          <w:szCs w:val="21"/>
        </w:rPr>
      </w:sdtEndPr>
      <w:sdtContent>
        <w:p w:rsidR="000C13E3" w:rsidRDefault="00C11B76">
          <w:pPr>
            <w:pStyle w:val="4"/>
            <w:numPr>
              <w:ilvl w:val="3"/>
              <w:numId w:val="82"/>
            </w:numPr>
            <w:ind w:left="426" w:hanging="426"/>
          </w:pPr>
          <w:r>
            <w:rPr>
              <w:rFonts w:ascii="宋体" w:eastAsia="宋体" w:hAnsi="宋体" w:cs="宋体" w:hint="eastAsia"/>
              <w:bCs w:val="0"/>
              <w:kern w:val="0"/>
              <w:szCs w:val="24"/>
            </w:rPr>
            <w:t>减值准备计提情况</w:t>
          </w:r>
        </w:p>
        <w:sdt>
          <w:sdtPr>
            <w:alias w:val="是否适用：债权投资减值准备调节表[双击切换]"/>
            <w:tag w:val="_GBC_686136d6dd874d559865e7aa5dd1a835"/>
            <w:id w:val="1895469357"/>
            <w:lock w:val="sdtLocked"/>
            <w:placeholder>
              <w:docPart w:val="GBC22222222222222222222222222222"/>
            </w:placeholder>
          </w:sdtPr>
          <w:sdtEndPr/>
          <w:sdtContent>
            <w:p w:rsidR="000C13E3" w:rsidRDefault="00C11B76">
              <w:pPr>
                <w:autoSpaceDE w:val="0"/>
                <w:autoSpaceDN w:val="0"/>
                <w:adjustRightInd w:val="0"/>
                <w:ind w:rightChars="50" w:right="105"/>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autoSpaceDE w:val="0"/>
            <w:autoSpaceDN w:val="0"/>
            <w:adjustRightInd w:val="0"/>
            <w:ind w:rightChars="50" w:right="105"/>
            <w:rPr>
              <w:szCs w:val="21"/>
            </w:rPr>
          </w:pPr>
        </w:p>
      </w:sdtContent>
    </w:sdt>
    <w:bookmarkEnd w:id="217" w:displacedByCustomXml="next"/>
    <w:sdt>
      <w:sdtPr>
        <w:rPr>
          <w:rFonts w:ascii="宋体" w:hAnsi="宋体" w:cs="宋体" w:hint="eastAsia"/>
          <w:b/>
          <w:bCs/>
          <w:kern w:val="0"/>
          <w:szCs w:val="24"/>
        </w:rPr>
        <w:alias w:val="模块:本期减值准备计提金额以及评估金融工具的信用风险是否显著增加的采用依据"/>
        <w:tag w:val="_SEC_040e62d42619437596c68d45a7cf057c"/>
        <w:id w:val="-1726683901"/>
        <w:lock w:val="sdtLocked"/>
        <w:placeholder>
          <w:docPart w:val="GBC22222222222222222222222222222"/>
        </w:placeholder>
      </w:sdtPr>
      <w:sdtEndPr>
        <w:rPr>
          <w:rFonts w:hint="default"/>
          <w:b w:val="0"/>
          <w:bCs w:val="0"/>
        </w:rPr>
      </w:sdtEndPr>
      <w:sdtContent>
        <w:p w:rsidR="000C13E3" w:rsidRDefault="00C11B76">
          <w:pPr>
            <w:pStyle w:val="aff7"/>
          </w:pPr>
          <w:r>
            <w:rPr>
              <w:rFonts w:hint="eastAsia"/>
            </w:rPr>
            <w:t>本</w:t>
          </w:r>
          <w:r>
            <w:t>期减</w:t>
          </w:r>
          <w:r>
            <w:rPr>
              <w:rFonts w:hint="eastAsia"/>
            </w:rPr>
            <w:t>值</w:t>
          </w:r>
          <w:r>
            <w:t>准备计提金额以及评估金融工具的</w:t>
          </w:r>
          <w:r>
            <w:rPr>
              <w:rFonts w:hint="eastAsia"/>
            </w:rPr>
            <w:t>信用风险是否显著增加的采用依据</w:t>
          </w:r>
        </w:p>
        <w:sdt>
          <w:sdtPr>
            <w:rPr>
              <w:szCs w:val="21"/>
            </w:rPr>
            <w:alias w:val="是否适用：债权投资减值准备计提金额以及评估金融工具的信用风险显著增加的采用依据[双击切换]"/>
            <w:tag w:val="_GBC_799f699e556f4272acd7681b17e4ede5"/>
            <w:id w:val="-1630628657"/>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sdt>
      <w:sdtPr>
        <w:rPr>
          <w:rFonts w:hint="eastAsia"/>
          <w:szCs w:val="21"/>
        </w:rPr>
        <w:alias w:val="模块:债券投资其他说明"/>
        <w:tag w:val="_SEC_81d8c27b48964e40adc85851e95f5fe8"/>
        <w:id w:val="-1061637796"/>
        <w:lock w:val="sdtLocked"/>
        <w:placeholder>
          <w:docPart w:val="GBC22222222222222222222222222222"/>
        </w:placeholder>
      </w:sdtPr>
      <w:sdtEndPr>
        <w:rPr>
          <w:rFonts w:hint="default"/>
          <w:szCs w:val="24"/>
        </w:rPr>
      </w:sdtEndPr>
      <w:sdtContent>
        <w:p w:rsidR="000C13E3" w:rsidRDefault="00C11B76">
          <w:pPr>
            <w:rPr>
              <w:szCs w:val="21"/>
            </w:rPr>
          </w:pPr>
          <w:r>
            <w:rPr>
              <w:rFonts w:hint="eastAsia"/>
              <w:szCs w:val="21"/>
            </w:rPr>
            <w:t>其他说明</w:t>
          </w:r>
        </w:p>
        <w:sdt>
          <w:sdtPr>
            <w:alias w:val="是否适用：债权投资其他说明[双击切换]"/>
            <w:tag w:val="_GBC_17cf4c675aec4f36816c24c079df205c"/>
            <w:id w:val="714779473"/>
            <w:lock w:val="sdtLocked"/>
            <w:placeholder>
              <w:docPart w:val="GBC22222222222222222222222222222"/>
            </w:placeholder>
          </w:sdtPr>
          <w:sdtEndPr/>
          <w:sdtContent>
            <w:p w:rsidR="000C13E3" w:rsidRDefault="00C11B76">
              <w:pPr>
                <w:ind w:right="210"/>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ind w:right="210"/>
          </w:pPr>
        </w:p>
      </w:sdtContent>
    </w:sdt>
    <w:sdt>
      <w:sdtPr>
        <w:rPr>
          <w:rFonts w:ascii="宋体" w:hAnsi="宋体" w:cs="宋体" w:hint="eastAsia"/>
          <w:b w:val="0"/>
          <w:bCs w:val="0"/>
          <w:kern w:val="0"/>
          <w:szCs w:val="24"/>
        </w:rPr>
        <w:alias w:val="模块:其他债权投资情况"/>
        <w:tag w:val="_SEC_45dbf962086b4d8eb08561c0bbb52ee7"/>
        <w:id w:val="536860347"/>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pPr>
          <w:r>
            <w:rPr>
              <w:rFonts w:hint="eastAsia"/>
            </w:rPr>
            <w:t>其他债权投资</w:t>
          </w:r>
        </w:p>
        <w:p w:rsidR="000C13E3" w:rsidRDefault="00C11B76">
          <w:pPr>
            <w:pStyle w:val="4"/>
            <w:numPr>
              <w:ilvl w:val="3"/>
              <w:numId w:val="83"/>
            </w:numPr>
            <w:ind w:left="426" w:hanging="426"/>
          </w:pPr>
          <w:r>
            <w:rPr>
              <w:rFonts w:hint="eastAsia"/>
            </w:rPr>
            <w:t>其他债权投资情况</w:t>
          </w:r>
        </w:p>
        <w:sdt>
          <w:sdtPr>
            <w:alias w:val="是否适用：其他债权投资情况[双击切换]"/>
            <w:tag w:val="_GBC_23599130a9db43be881f1fb4a46d3b7e"/>
            <w:id w:val="273759638"/>
            <w:lock w:val="sdtLocked"/>
            <w:placeholder>
              <w:docPart w:val="GBC22222222222222222222222222222"/>
            </w:placeholder>
          </w:sdtPr>
          <w:sdtEndPr/>
          <w:sdtContent>
            <w:p w:rsidR="000C13E3" w:rsidRDefault="00C11B76">
              <w:pPr>
                <w:ind w:right="210"/>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Start w:id="218" w:name="_Hlk533848078" w:displacedByCustomXml="next"/>
    <w:sdt>
      <w:sdtPr>
        <w:rPr>
          <w:rFonts w:ascii="宋体" w:eastAsia="宋体" w:hAnsi="宋体" w:cs="宋体" w:hint="eastAsia"/>
          <w:b w:val="0"/>
          <w:bCs w:val="0"/>
          <w:kern w:val="0"/>
          <w:szCs w:val="24"/>
        </w:rPr>
        <w:alias w:val="模块:期末重要的其他债权投资"/>
        <w:tag w:val="_SEC_44eeb7a9a2664cfb8bc2bf6709356388"/>
        <w:id w:val="-1706560343"/>
        <w:lock w:val="sdtLocked"/>
        <w:placeholder>
          <w:docPart w:val="GBC22222222222222222222222222222"/>
        </w:placeholder>
      </w:sdtPr>
      <w:sdtEndPr>
        <w:rPr>
          <w:rFonts w:hint="default"/>
        </w:rPr>
      </w:sdtEndPr>
      <w:sdtContent>
        <w:p w:rsidR="000C13E3" w:rsidRDefault="00C11B76">
          <w:pPr>
            <w:pStyle w:val="4"/>
            <w:numPr>
              <w:ilvl w:val="3"/>
              <w:numId w:val="83"/>
            </w:numPr>
            <w:ind w:left="426" w:hanging="426"/>
          </w:pPr>
          <w:r>
            <w:rPr>
              <w:rFonts w:hint="eastAsia"/>
            </w:rPr>
            <w:t>期末重要的其他债权投资</w:t>
          </w:r>
        </w:p>
        <w:sdt>
          <w:sdtPr>
            <w:alias w:val="是否适用：重要的其他债权投资[双击切换]"/>
            <w:tag w:val="_GBC_bb82f40f19284b2489199fbaa477b35c"/>
            <w:id w:val="1401405949"/>
            <w:lock w:val="sdtLocked"/>
            <w:placeholder>
              <w:docPart w:val="GBC22222222222222222222222222222"/>
            </w:placeholder>
          </w:sdtPr>
          <w:sdtEndPr/>
          <w:sdtContent>
            <w:p w:rsidR="000C13E3" w:rsidRDefault="00C11B76">
              <w:pPr>
                <w:ind w:right="210"/>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18" w:displacedByCustomXml="next"/>
    <w:bookmarkStart w:id="219" w:name="_Hlk533872678" w:displacedByCustomXml="next"/>
    <w:sdt>
      <w:sdtPr>
        <w:rPr>
          <w:rFonts w:ascii="宋体" w:eastAsia="宋体" w:hAnsi="宋体" w:cs="宋体" w:hint="eastAsia"/>
          <w:b w:val="0"/>
          <w:bCs w:val="0"/>
          <w:kern w:val="0"/>
          <w:szCs w:val="24"/>
        </w:rPr>
        <w:alias w:val="模块:减值准备计提情况"/>
        <w:tag w:val="_SEC_43c61e1bfcad49d9a2d7d8b43d392735"/>
        <w:id w:val="-869134765"/>
        <w:lock w:val="sdtLocked"/>
        <w:placeholder>
          <w:docPart w:val="GBC22222222222222222222222222222"/>
        </w:placeholder>
      </w:sdtPr>
      <w:sdtEndPr>
        <w:rPr>
          <w:szCs w:val="21"/>
        </w:rPr>
      </w:sdtEndPr>
      <w:sdtContent>
        <w:p w:rsidR="000C13E3" w:rsidRDefault="00C11B76">
          <w:pPr>
            <w:pStyle w:val="4"/>
            <w:numPr>
              <w:ilvl w:val="3"/>
              <w:numId w:val="83"/>
            </w:numPr>
            <w:ind w:left="426" w:hanging="426"/>
          </w:pPr>
          <w:r>
            <w:rPr>
              <w:rFonts w:ascii="宋体" w:eastAsia="宋体" w:hAnsi="宋体" w:cs="宋体" w:hint="eastAsia"/>
              <w:bCs w:val="0"/>
              <w:kern w:val="0"/>
              <w:szCs w:val="24"/>
            </w:rPr>
            <w:t>减值准备计提情况</w:t>
          </w:r>
        </w:p>
        <w:sdt>
          <w:sdtPr>
            <w:alias w:val="是否适用：其他债权投资减值准备调节表[双击切换]"/>
            <w:tag w:val="_GBC_4fb0e145a1004885abb87d20ed68a2ed"/>
            <w:id w:val="-555165306"/>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19" w:displacedByCustomXml="next"/>
    <w:bookmarkStart w:id="220" w:name="_Hlk533848073" w:displacedByCustomXml="next"/>
    <w:sdt>
      <w:sdtPr>
        <w:rPr>
          <w:rFonts w:ascii="宋体" w:hAnsi="宋体" w:cs="宋体" w:hint="eastAsia"/>
          <w:b/>
          <w:bCs/>
          <w:kern w:val="0"/>
          <w:szCs w:val="24"/>
        </w:rPr>
        <w:alias w:val="模块:本期减值准备计提金额以及评估金融工具的信用风险是否显著增加的..."/>
        <w:tag w:val="_SEC_dd9ad0da12d84bd799c60de7b6243679"/>
        <w:id w:val="448750890"/>
        <w:lock w:val="sdtLocked"/>
        <w:placeholder>
          <w:docPart w:val="GBC22222222222222222222222222222"/>
        </w:placeholder>
      </w:sdtPr>
      <w:sdtEndPr>
        <w:rPr>
          <w:rFonts w:hint="default"/>
          <w:b w:val="0"/>
          <w:bCs w:val="0"/>
        </w:rPr>
      </w:sdtEndPr>
      <w:sdtContent>
        <w:p w:rsidR="000C13E3" w:rsidRDefault="00C11B76">
          <w:pPr>
            <w:pStyle w:val="aff7"/>
          </w:pPr>
          <w:r>
            <w:rPr>
              <w:rFonts w:hint="eastAsia"/>
            </w:rPr>
            <w:t>本期减值准备计提金额以及评估金融工具的信用风险是否显著增加的采用依据</w:t>
          </w:r>
        </w:p>
        <w:sdt>
          <w:sdtPr>
            <w:alias w:val="是否适用：其他债权投资本期坏账准备计提金额以及评估金融工具的信用风险显著增加的采用依据[双击切换]"/>
            <w:tag w:val="_GBC_e7060850bcfb44fb91c77f959b237378"/>
            <w:id w:val="842364429"/>
            <w:lock w:val="sdtLocked"/>
            <w:placeholder>
              <w:docPart w:val="GBC22222222222222222222222222222"/>
            </w:placeholder>
          </w:sdtPr>
          <w:sdtEndPr/>
          <w:sdtContent>
            <w:p w:rsidR="000C13E3" w:rsidRDefault="00C11B76">
              <w:pPr>
                <w:ind w:right="210"/>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ind w:right="210"/>
          </w:pPr>
        </w:p>
      </w:sdtContent>
    </w:sdt>
    <w:bookmarkEnd w:id="220" w:displacedByCustomXml="next"/>
    <w:bookmarkStart w:id="221" w:name="_Hlk533848097" w:displacedByCustomXml="next"/>
    <w:sdt>
      <w:sdtPr>
        <w:rPr>
          <w:rFonts w:hint="eastAsia"/>
        </w:rPr>
        <w:alias w:val="模块:其他债权投资其他说明"/>
        <w:tag w:val="_SEC_dc2e57efff8f4436957f51feebac7226"/>
        <w:id w:val="-1208401649"/>
        <w:lock w:val="sdtLocked"/>
        <w:placeholder>
          <w:docPart w:val="GBC22222222222222222222222222222"/>
        </w:placeholder>
      </w:sdtPr>
      <w:sdtEndPr>
        <w:rPr>
          <w:rFonts w:hint="default"/>
        </w:rPr>
      </w:sdtEndPr>
      <w:sdtContent>
        <w:p w:rsidR="000C13E3" w:rsidRDefault="00C11B76">
          <w:r>
            <w:rPr>
              <w:rFonts w:hint="eastAsia"/>
            </w:rPr>
            <w:t>其他说明：</w:t>
          </w:r>
          <w:bookmarkEnd w:id="221"/>
        </w:p>
        <w:sdt>
          <w:sdtPr>
            <w:alias w:val="是否适用：其他债权投资其他说明[双击切换]"/>
            <w:tag w:val="_GBC_ce8084fd599f45febc44624db662adaa"/>
            <w:id w:val="83935478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p w:rsidR="000C13E3" w:rsidRDefault="00C11B76">
      <w:pPr>
        <w:pStyle w:val="3"/>
        <w:numPr>
          <w:ilvl w:val="0"/>
          <w:numId w:val="73"/>
        </w:numPr>
        <w:tabs>
          <w:tab w:val="left" w:pos="504"/>
        </w:tabs>
        <w:rPr>
          <w:rFonts w:ascii="宋体" w:hAnsi="宋体"/>
          <w:szCs w:val="21"/>
        </w:rPr>
      </w:pPr>
      <w:r>
        <w:rPr>
          <w:rFonts w:ascii="宋体" w:hAnsi="宋体" w:hint="eastAsia"/>
          <w:szCs w:val="21"/>
        </w:rPr>
        <w:t>长期应收款</w:t>
      </w:r>
    </w:p>
    <w:sdt>
      <w:sdtPr>
        <w:rPr>
          <w:rFonts w:ascii="宋体" w:eastAsia="宋体" w:hAnsi="宋体" w:cs="宋体" w:hint="eastAsia"/>
          <w:b w:val="0"/>
          <w:bCs w:val="0"/>
          <w:kern w:val="0"/>
          <w:szCs w:val="24"/>
        </w:rPr>
        <w:alias w:val="模块:长期应收款"/>
        <w:tag w:val="_SEC_03910fcb1d7b4c9e888090eddf49d0f5"/>
        <w:id w:val="466400646"/>
        <w:lock w:val="sdtLocked"/>
        <w:placeholder>
          <w:docPart w:val="GBC22222222222222222222222222222"/>
        </w:placeholder>
      </w:sdtPr>
      <w:sdtEndPr>
        <w:rPr>
          <w:rFonts w:hint="default"/>
          <w:color w:val="FF0000"/>
          <w:szCs w:val="21"/>
        </w:rPr>
      </w:sdtEndPr>
      <w:sdtContent>
        <w:p w:rsidR="000C13E3" w:rsidRDefault="00C11B76">
          <w:pPr>
            <w:pStyle w:val="4"/>
            <w:numPr>
              <w:ilvl w:val="3"/>
              <w:numId w:val="84"/>
            </w:numPr>
            <w:ind w:left="426" w:hanging="426"/>
          </w:pPr>
          <w:r>
            <w:rPr>
              <w:rFonts w:hint="eastAsia"/>
            </w:rPr>
            <w:t>长期应收款情况</w:t>
          </w:r>
        </w:p>
        <w:sdt>
          <w:sdtPr>
            <w:alias w:val="是否适用：长期应收款情况[双击切换]"/>
            <w:tag w:val="_GBC_0c54e576828240c482e58c8a9f7cd173"/>
            <w:id w:val="-2082364011"/>
            <w:lock w:val="sdtLocked"/>
            <w:placeholder>
              <w:docPart w:val="GBC22222222222222222222222222222"/>
            </w:placeholder>
          </w:sdtPr>
          <w:sdtEndPr/>
          <w:sdtContent>
            <w:p w:rsidR="000C13E3" w:rsidRDefault="00C11B76">
              <w:pPr>
                <w:rPr>
                  <w:color w:val="FF0000"/>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Start w:id="222" w:name="_Hlk533872428" w:displacedByCustomXml="next"/>
    <w:sdt>
      <w:sdtPr>
        <w:rPr>
          <w:rFonts w:ascii="宋体" w:eastAsia="宋体" w:hAnsi="宋体" w:cs="宋体" w:hint="eastAsia"/>
          <w:b w:val="0"/>
          <w:bCs w:val="0"/>
          <w:kern w:val="0"/>
          <w:szCs w:val="21"/>
        </w:rPr>
        <w:alias w:val="模块:按减值计提方法分类披露"/>
        <w:tag w:val="_SEC_e3a77e97bfdc4d80b28798b16620a97a"/>
        <w:id w:val="913443646"/>
        <w:lock w:val="sdtLocked"/>
        <w:placeholder>
          <w:docPart w:val="GBC22222222222222222222222222222"/>
        </w:placeholder>
      </w:sdtPr>
      <w:sdtEndPr>
        <w:rPr>
          <w:rFonts w:hint="default"/>
        </w:rPr>
      </w:sdtEndPr>
      <w:sdtContent>
        <w:p w:rsidR="000C13E3" w:rsidRDefault="00C11B76">
          <w:pPr>
            <w:pStyle w:val="4"/>
            <w:numPr>
              <w:ilvl w:val="3"/>
              <w:numId w:val="84"/>
            </w:numPr>
            <w:ind w:left="426" w:hanging="426"/>
            <w:rPr>
              <w:szCs w:val="21"/>
            </w:rPr>
          </w:pPr>
          <w:r>
            <w:rPr>
              <w:rFonts w:ascii="宋体" w:eastAsia="宋体" w:hAnsi="宋体" w:cs="宋体" w:hint="eastAsia"/>
              <w:bCs w:val="0"/>
              <w:kern w:val="0"/>
              <w:szCs w:val="21"/>
            </w:rPr>
            <w:t>坏账准备计提情况</w:t>
          </w:r>
        </w:p>
        <w:sdt>
          <w:sdtPr>
            <w:alias w:val="是否适用：长期应收款坏账准备调节表[双击切换]"/>
            <w:tag w:val="_GBC_83c414b79fa243258be4f4c6998e475c"/>
            <w:id w:val="1768805350"/>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szCs w:val="21"/>
            </w:rPr>
          </w:pPr>
        </w:p>
      </w:sdtContent>
    </w:sdt>
    <w:bookmarkEnd w:id="222" w:displacedByCustomXml="next"/>
    <w:sdt>
      <w:sdtPr>
        <w:rPr>
          <w:rFonts w:ascii="宋体" w:hAnsi="宋体" w:cs="宋体" w:hint="eastAsia"/>
          <w:b/>
          <w:bCs/>
          <w:kern w:val="0"/>
          <w:szCs w:val="24"/>
        </w:rPr>
        <w:alias w:val="模块:本期坏账准备计提金额以及评估金融工具的信用风险是否显著增加的..."/>
        <w:tag w:val="_SEC_cac91801a7df45b898da28991af8099b"/>
        <w:id w:val="123123039"/>
        <w:lock w:val="sdtLocked"/>
        <w:placeholder>
          <w:docPart w:val="GBC22222222222222222222222222222"/>
        </w:placeholder>
      </w:sdtPr>
      <w:sdtEndPr>
        <w:rPr>
          <w:rFonts w:hint="default"/>
          <w:b w:val="0"/>
          <w:bCs w:val="0"/>
          <w:szCs w:val="21"/>
        </w:rPr>
      </w:sdtEndPr>
      <w:sdtContent>
        <w:p w:rsidR="000C13E3" w:rsidRDefault="00C11B76">
          <w:pPr>
            <w:pStyle w:val="aff7"/>
          </w:pPr>
          <w:r>
            <w:rPr>
              <w:rFonts w:hint="eastAsia"/>
            </w:rPr>
            <w:t>本期坏账准备计提金额以及评估金融工具的信用风险是否显著增加的采用依据</w:t>
          </w:r>
        </w:p>
        <w:sdt>
          <w:sdtPr>
            <w:rPr>
              <w:szCs w:val="21"/>
            </w:rPr>
            <w:alias w:val="是否适用：长期应收款坏账准备计提金额以及评估金融工具的信用风险显著增加的采用依据[双击切换]"/>
            <w:tag w:val="_GBC_ceed52ae8ff44f9ca03fb80cb11f18fc"/>
            <w:id w:val="-92896149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sdt>
      <w:sdtPr>
        <w:rPr>
          <w:rFonts w:ascii="宋体" w:eastAsia="宋体" w:hAnsi="宋体" w:cs="宋体" w:hint="eastAsia"/>
          <w:b w:val="0"/>
          <w:bCs w:val="0"/>
          <w:kern w:val="0"/>
          <w:szCs w:val="24"/>
        </w:rPr>
        <w:alias w:val="模块:因金融资产转移而终止确认的长期应收款"/>
        <w:tag w:val="_SEC_c0276803b0764169b1c7aa5897007892"/>
        <w:id w:val="1513034725"/>
        <w:lock w:val="sdtLocked"/>
        <w:placeholder>
          <w:docPart w:val="GBC22222222222222222222222222222"/>
        </w:placeholder>
      </w:sdtPr>
      <w:sdtEndPr>
        <w:rPr>
          <w:szCs w:val="21"/>
        </w:rPr>
      </w:sdtEndPr>
      <w:sdtContent>
        <w:p w:rsidR="000C13E3" w:rsidRDefault="00C11B76">
          <w:pPr>
            <w:pStyle w:val="4"/>
            <w:numPr>
              <w:ilvl w:val="3"/>
              <w:numId w:val="84"/>
            </w:numPr>
            <w:ind w:left="426" w:hanging="426"/>
          </w:pPr>
          <w:r>
            <w:rPr>
              <w:rFonts w:hint="eastAsia"/>
            </w:rPr>
            <w:t>因金融资产转移而终止确认的长期应收款</w:t>
          </w:r>
        </w:p>
        <w:sdt>
          <w:sdtPr>
            <w:rPr>
              <w:rFonts w:hint="eastAsia"/>
              <w:szCs w:val="21"/>
            </w:rPr>
            <w:alias w:val="是否适用：因金融资产转移而终止确认的长期应收款[双击切换]"/>
            <w:tag w:val="_GBC_c0cc1b0fa63a42388ec14f0e562c85ce"/>
            <w:id w:val="-24102853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sdt>
      <w:sdtPr>
        <w:rPr>
          <w:rFonts w:ascii="宋体" w:eastAsia="宋体" w:hAnsi="宋体" w:cs="宋体" w:hint="eastAsia"/>
          <w:b w:val="0"/>
          <w:bCs w:val="0"/>
          <w:kern w:val="0"/>
          <w:szCs w:val="24"/>
        </w:rPr>
        <w:alias w:val="模块:转移长期应收款且继续涉入形成的资产、负债金额"/>
        <w:tag w:val="_SEC_89a60922f7cb457c9329be8065df91e2"/>
        <w:id w:val="-2097929310"/>
        <w:lock w:val="sdtLocked"/>
        <w:placeholder>
          <w:docPart w:val="GBC22222222222222222222222222222"/>
        </w:placeholder>
      </w:sdtPr>
      <w:sdtEndPr/>
      <w:sdtContent>
        <w:p w:rsidR="000C13E3" w:rsidRDefault="00C11B76">
          <w:pPr>
            <w:pStyle w:val="4"/>
            <w:numPr>
              <w:ilvl w:val="3"/>
              <w:numId w:val="84"/>
            </w:numPr>
            <w:ind w:left="426" w:hanging="426"/>
          </w:pPr>
          <w:r>
            <w:rPr>
              <w:rFonts w:hint="eastAsia"/>
            </w:rPr>
            <w:t>转移长期应收款且继续涉入形成的资产、负债金额</w:t>
          </w:r>
        </w:p>
        <w:sdt>
          <w:sdtPr>
            <w:rPr>
              <w:rFonts w:hint="eastAsia"/>
            </w:rPr>
            <w:alias w:val="是否适用：转移长期应收款且继续涉入形成的资产、负债金额[双击切换]"/>
            <w:tag w:val="_GBC_b65043ea15084e829077a8e4973ebd74"/>
            <w:id w:val="-314178485"/>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sdt>
      <w:sdtPr>
        <w:rPr>
          <w:rFonts w:hint="eastAsia"/>
          <w:szCs w:val="21"/>
        </w:rPr>
        <w:alias w:val="模块:长期应收款的其他说明"/>
        <w:tag w:val="_SEC_2121861ee4514c94a9ddd15a509ae12d"/>
        <w:id w:val="546418013"/>
        <w:lock w:val="sdtLocked"/>
        <w:placeholder>
          <w:docPart w:val="GBC22222222222222222222222222222"/>
        </w:placeholder>
      </w:sdtPr>
      <w:sdtEndPr/>
      <w:sdtContent>
        <w:p w:rsidR="000C13E3" w:rsidRDefault="00C11B76">
          <w:pPr>
            <w:rPr>
              <w:szCs w:val="21"/>
            </w:rPr>
          </w:pPr>
          <w:r>
            <w:rPr>
              <w:rFonts w:hint="eastAsia"/>
              <w:szCs w:val="21"/>
            </w:rPr>
            <w:t>其他说明</w:t>
          </w:r>
        </w:p>
        <w:sdt>
          <w:sdtPr>
            <w:rPr>
              <w:szCs w:val="21"/>
            </w:rPr>
            <w:alias w:val="是否适用：长期应收款的其他说明[双击切换]"/>
            <w:tag w:val="_GBC_374ef9a861254142b9ef8519d87eb5ac"/>
            <w:id w:val="-151313739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p w:rsidR="000C13E3" w:rsidRDefault="00C11B76">
      <w:pPr>
        <w:pStyle w:val="3"/>
        <w:numPr>
          <w:ilvl w:val="0"/>
          <w:numId w:val="73"/>
        </w:numPr>
        <w:tabs>
          <w:tab w:val="left" w:pos="504"/>
        </w:tabs>
        <w:rPr>
          <w:rFonts w:ascii="宋体" w:hAnsi="宋体"/>
          <w:szCs w:val="21"/>
        </w:rPr>
      </w:pPr>
      <w:r>
        <w:rPr>
          <w:rFonts w:ascii="宋体" w:hAnsi="宋体" w:hint="eastAsia"/>
          <w:szCs w:val="21"/>
        </w:rPr>
        <w:t>长期股权投资</w:t>
      </w:r>
    </w:p>
    <w:p w:rsidR="000C13E3" w:rsidRDefault="00362B2C">
      <w:sdt>
        <w:sdtPr>
          <w:rPr>
            <w:rFonts w:hint="eastAsia"/>
          </w:rPr>
          <w:alias w:val="是否适用：长期股权投资[双击切换]"/>
          <w:tag w:val="_GBC_94e2c461d3d34280a0a5f1e908656d3e"/>
          <w:id w:val="-62107777"/>
          <w:lock w:val="sdtConten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sdt>
      <w:sdtPr>
        <w:rPr>
          <w:rFonts w:hint="eastAsia"/>
          <w:szCs w:val="21"/>
        </w:rPr>
        <w:alias w:val="模块:长期股权投资"/>
        <w:tag w:val="_SEC_07adbbba1b734992ad3a62949a0cb211"/>
        <w:id w:val="1732424999"/>
        <w:lock w:val="sdtLocked"/>
        <w:placeholder>
          <w:docPart w:val="GBC22222222222222222222222222222"/>
        </w:placeholder>
      </w:sdtPr>
      <w:sdtEndPr/>
      <w:sdtContent>
        <w:p w:rsidR="000C13E3" w:rsidRDefault="00C11B76">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长期股权投资"/>
              <w:tag w:val="_GBC_3839232c7f594f79a27ec799cde377b3"/>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7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7"/>
            <w:gridCol w:w="435"/>
            <w:gridCol w:w="345"/>
            <w:gridCol w:w="1545"/>
            <w:gridCol w:w="465"/>
            <w:gridCol w:w="1635"/>
            <w:gridCol w:w="435"/>
            <w:gridCol w:w="507"/>
            <w:gridCol w:w="573"/>
            <w:gridCol w:w="1364"/>
            <w:gridCol w:w="586"/>
          </w:tblGrid>
          <w:tr w:rsidR="000C13E3">
            <w:sdt>
              <w:sdtPr>
                <w:tag w:val="_PLD_904000e8ce384d4988e09c22d5f8f725"/>
                <w:id w:val="-1404602256"/>
                <w:lock w:val="sdtLocked"/>
              </w:sdtPr>
              <w:sdtEndPr/>
              <w:sdtContent>
                <w:tc>
                  <w:tcPr>
                    <w:tcW w:w="1526"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被投资单位</w:t>
                    </w:r>
                  </w:p>
                </w:tc>
              </w:sdtContent>
            </w:sdt>
            <w:sdt>
              <w:sdtPr>
                <w:tag w:val="_PLD_2325481f20324f949b4d5af7cfe3ea45"/>
                <w:id w:val="-1037197261"/>
                <w:lock w:val="sdtLocked"/>
              </w:sdtPr>
              <w:sdtEndPr/>
              <w:sdtContent>
                <w:tc>
                  <w:tcPr>
                    <w:tcW w:w="347"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期初</w:t>
                    </w:r>
                  </w:p>
                  <w:p w:rsidR="000C13E3" w:rsidRDefault="00C11B76">
                    <w:pPr>
                      <w:jc w:val="center"/>
                      <w:rPr>
                        <w:szCs w:val="21"/>
                      </w:rPr>
                    </w:pPr>
                    <w:r>
                      <w:rPr>
                        <w:rFonts w:hint="eastAsia"/>
                        <w:szCs w:val="21"/>
                      </w:rPr>
                      <w:t>余额</w:t>
                    </w:r>
                  </w:p>
                </w:tc>
              </w:sdtContent>
            </w:sdt>
            <w:sdt>
              <w:sdtPr>
                <w:tag w:val="_PLD_62e0836260734d34965d8070b1a6f2dd"/>
                <w:id w:val="944347271"/>
                <w:lock w:val="sdtLocked"/>
              </w:sdtPr>
              <w:sdtEndPr/>
              <w:sdtContent>
                <w:tc>
                  <w:tcPr>
                    <w:tcW w:w="59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本期增减变动</w:t>
                    </w:r>
                  </w:p>
                </w:tc>
              </w:sdtContent>
            </w:sdt>
            <w:sdt>
              <w:sdtPr>
                <w:tag w:val="_PLD_7b9429fc29b64f4c83eea02ed0cad7ba"/>
                <w:id w:val="-1006669208"/>
                <w:lock w:val="sdtLocked"/>
              </w:sdtPr>
              <w:sdtEndPr/>
              <w:sdtContent>
                <w:tc>
                  <w:tcPr>
                    <w:tcW w:w="1364"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期末</w:t>
                    </w:r>
                  </w:p>
                  <w:p w:rsidR="000C13E3" w:rsidRDefault="00C11B76">
                    <w:pPr>
                      <w:jc w:val="center"/>
                      <w:rPr>
                        <w:szCs w:val="21"/>
                      </w:rPr>
                    </w:pPr>
                    <w:r>
                      <w:rPr>
                        <w:rFonts w:hint="eastAsia"/>
                        <w:szCs w:val="21"/>
                      </w:rPr>
                      <w:t>余额</w:t>
                    </w:r>
                  </w:p>
                </w:tc>
              </w:sdtContent>
            </w:sdt>
            <w:sdt>
              <w:sdtPr>
                <w:tag w:val="_PLD_79298dc466f54a239357520005d5d0d6"/>
                <w:id w:val="1473095095"/>
                <w:lock w:val="sdtLocked"/>
              </w:sdtPr>
              <w:sdtEndPr/>
              <w:sdtContent>
                <w:tc>
                  <w:tcPr>
                    <w:tcW w:w="586"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减值准备期末余额</w:t>
                    </w:r>
                  </w:p>
                </w:tc>
              </w:sdtContent>
            </w:sdt>
          </w:tr>
          <w:tr w:rsidR="000C13E3">
            <w:tc>
              <w:tcPr>
                <w:tcW w:w="1526" w:type="dxa"/>
                <w:vMerge/>
                <w:tcBorders>
                  <w:left w:val="single" w:sz="4" w:space="0" w:color="auto"/>
                  <w:bottom w:val="single" w:sz="4" w:space="0" w:color="auto"/>
                  <w:right w:val="single" w:sz="4" w:space="0" w:color="auto"/>
                </w:tcBorders>
                <w:shd w:val="clear" w:color="auto" w:fill="auto"/>
              </w:tcPr>
              <w:p w:rsidR="000C13E3" w:rsidRDefault="000C13E3">
                <w:pPr>
                  <w:jc w:val="center"/>
                  <w:rPr>
                    <w:szCs w:val="21"/>
                  </w:rPr>
                </w:pPr>
              </w:p>
            </w:tc>
            <w:tc>
              <w:tcPr>
                <w:tcW w:w="347" w:type="dxa"/>
                <w:vMerge/>
                <w:tcBorders>
                  <w:left w:val="single" w:sz="4" w:space="0" w:color="auto"/>
                  <w:bottom w:val="single" w:sz="4" w:space="0" w:color="auto"/>
                  <w:right w:val="single" w:sz="4" w:space="0" w:color="auto"/>
                </w:tcBorders>
                <w:shd w:val="clear" w:color="auto" w:fill="auto"/>
              </w:tcPr>
              <w:p w:rsidR="000C13E3" w:rsidRDefault="000C13E3">
                <w:pPr>
                  <w:jc w:val="center"/>
                  <w:rPr>
                    <w:szCs w:val="21"/>
                  </w:rPr>
                </w:pPr>
              </w:p>
            </w:tc>
            <w:sdt>
              <w:sdtPr>
                <w:tag w:val="_PLD_32174384d8204c80ab4f8eb2ee1b7c00"/>
                <w:id w:val="-1244785686"/>
                <w:lock w:val="sdtLocked"/>
              </w:sdtPr>
              <w:sdtEndPr/>
              <w:sdtContent>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追加投资</w:t>
                    </w:r>
                  </w:p>
                </w:tc>
              </w:sdtContent>
            </w:sdt>
            <w:sdt>
              <w:sdtPr>
                <w:tag w:val="_PLD_095046b604db44b8b22c0d62f18b7d7b"/>
                <w:id w:val="929620075"/>
                <w:lock w:val="sdtLocked"/>
              </w:sdtPr>
              <w:sdtEndPr/>
              <w:sdtContent>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减少投资</w:t>
                    </w:r>
                  </w:p>
                </w:tc>
              </w:sdtContent>
            </w:sdt>
            <w:sdt>
              <w:sdtPr>
                <w:tag w:val="_PLD_6b1aa2f12a4b43c9acfdfe03af1b69b5"/>
                <w:id w:val="-1011368865"/>
                <w:lock w:val="sdtLocked"/>
              </w:sdtPr>
              <w:sdtEndPr/>
              <w:sdtContent>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权益法下确认的投资损益</w:t>
                    </w:r>
                  </w:p>
                </w:tc>
              </w:sdtContent>
            </w:sdt>
            <w:sdt>
              <w:sdtPr>
                <w:tag w:val="_PLD_7843f54d0d14415a8d81c3e768bcd483"/>
                <w:id w:val="-607959869"/>
                <w:lock w:val="sdtLocked"/>
              </w:sdtPr>
              <w:sdtEndPr/>
              <w:sdtContent>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其他综合收益调</w:t>
                    </w:r>
                    <w:r>
                      <w:rPr>
                        <w:rFonts w:hint="eastAsia"/>
                        <w:szCs w:val="21"/>
                      </w:rPr>
                      <w:lastRenderedPageBreak/>
                      <w:t>整</w:t>
                    </w:r>
                  </w:p>
                </w:tc>
              </w:sdtContent>
            </w:sdt>
            <w:sdt>
              <w:sdtPr>
                <w:tag w:val="_PLD_dd698127723b4ea0815eca9ac49240a1"/>
                <w:id w:val="1173380902"/>
                <w:lock w:val="sdtLocked"/>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其他权益变动</w:t>
                    </w:r>
                  </w:p>
                </w:tc>
              </w:sdtContent>
            </w:sdt>
            <w:sdt>
              <w:sdtPr>
                <w:tag w:val="_PLD_6d37a876ad014b7ba59d452d3d7f5f15"/>
                <w:id w:val="-1822263755"/>
                <w:lock w:val="sdtLocked"/>
              </w:sdtPr>
              <w:sdtEndPr/>
              <w:sdtContent>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宣告发放现金股</w:t>
                    </w:r>
                    <w:r>
                      <w:rPr>
                        <w:rFonts w:hint="eastAsia"/>
                        <w:szCs w:val="21"/>
                      </w:rPr>
                      <w:lastRenderedPageBreak/>
                      <w:t>利或利润</w:t>
                    </w:r>
                  </w:p>
                </w:tc>
              </w:sdtContent>
            </w:sdt>
            <w:sdt>
              <w:sdtPr>
                <w:tag w:val="_PLD_050d96d5e62f42b9bb4f13a2ca047503"/>
                <w:id w:val="472726827"/>
                <w:lock w:val="sdtLocked"/>
              </w:sdtPr>
              <w:sdtEndPr/>
              <w:sdtContent>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计提减值准备</w:t>
                    </w:r>
                  </w:p>
                </w:tc>
              </w:sdtContent>
            </w:sdt>
            <w:sdt>
              <w:sdtPr>
                <w:tag w:val="_PLD_add111e25b4543c48121d495919f2030"/>
                <w:id w:val="-40909743"/>
                <w:lock w:val="sdtLocked"/>
              </w:sdtPr>
              <w:sdtEndPr/>
              <w:sdtContent>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其他</w:t>
                    </w:r>
                  </w:p>
                </w:tc>
              </w:sdtContent>
            </w:sdt>
            <w:tc>
              <w:tcPr>
                <w:tcW w:w="1364" w:type="dxa"/>
                <w:vMerge/>
                <w:tcBorders>
                  <w:left w:val="single" w:sz="4" w:space="0" w:color="auto"/>
                  <w:bottom w:val="single" w:sz="4" w:space="0" w:color="auto"/>
                  <w:right w:val="single" w:sz="4" w:space="0" w:color="auto"/>
                </w:tcBorders>
                <w:shd w:val="clear" w:color="auto" w:fill="auto"/>
                <w:vAlign w:val="center"/>
              </w:tcPr>
              <w:p w:rsidR="000C13E3" w:rsidRDefault="000C13E3">
                <w:pPr>
                  <w:jc w:val="center"/>
                  <w:rPr>
                    <w:szCs w:val="21"/>
                  </w:rPr>
                </w:pPr>
              </w:p>
            </w:tc>
            <w:tc>
              <w:tcPr>
                <w:tcW w:w="586" w:type="dxa"/>
                <w:vMerge/>
                <w:tcBorders>
                  <w:left w:val="single" w:sz="4" w:space="0" w:color="auto"/>
                  <w:bottom w:val="single" w:sz="4" w:space="0" w:color="auto"/>
                  <w:right w:val="single" w:sz="4" w:space="0" w:color="auto"/>
                </w:tcBorders>
                <w:shd w:val="clear" w:color="auto" w:fill="auto"/>
                <w:vAlign w:val="center"/>
              </w:tcPr>
              <w:p w:rsidR="000C13E3" w:rsidRDefault="000C13E3">
                <w:pPr>
                  <w:jc w:val="center"/>
                  <w:rPr>
                    <w:szCs w:val="21"/>
                  </w:rPr>
                </w:pPr>
              </w:p>
            </w:tc>
          </w:tr>
          <w:tr w:rsidR="000C13E3">
            <w:sdt>
              <w:sdtPr>
                <w:tag w:val="_PLD_35b755e14b594e4c91e0b7c9ecb32e60"/>
                <w:id w:val="-784663445"/>
                <w:lock w:val="sdtLocked"/>
              </w:sdtPr>
              <w:sdtEndPr/>
              <w:sdtContent>
                <w:tc>
                  <w:tcPr>
                    <w:tcW w:w="9763" w:type="dxa"/>
                    <w:gridSpan w:val="12"/>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both"/>
                      <w:rPr>
                        <w:szCs w:val="21"/>
                      </w:rPr>
                    </w:pPr>
                    <w:r>
                      <w:rPr>
                        <w:rFonts w:hint="eastAsia"/>
                        <w:szCs w:val="21"/>
                      </w:rPr>
                      <w:t>一、合营企业</w:t>
                    </w:r>
                  </w:p>
                </w:tc>
              </w:sdtContent>
            </w:sdt>
          </w:tr>
          <w:sdt>
            <w:sdtPr>
              <w:alias w:val="合营企业投资信息明细"/>
              <w:tag w:val="_TUP_c75e58945b574362871fd5ee9d3f2706"/>
              <w:id w:val="823163179"/>
              <w:lock w:val="sdtLocked"/>
              <w:placeholder>
                <w:docPart w:val="{04e5d71a-43b4-4f91-88de-ab068b1e905b}"/>
              </w:placeholder>
            </w:sdtPr>
            <w:sdtEndPr/>
            <w:sdtContent>
              <w:sdt>
                <w:sdtPr>
                  <w:alias w:val="合营企业投资信息明细"/>
                  <w:tag w:val="_TUP_c75e58945b574362871fd5ee9d3f2706"/>
                  <w:id w:val="-123774183"/>
                  <w:lock w:val="sdtLocked"/>
                  <w:placeholder>
                    <w:docPart w:val="{04e5d71a-43b4-4f91-88de-ab068b1e905b}"/>
                  </w:placeholder>
                </w:sdtPr>
                <w:sdtEndPr/>
                <w:sdtContent>
                  <w:tr w:rsidR="000C13E3">
                    <w:sdt>
                      <w:sdtPr>
                        <w:tag w:val="_PLD_295bd2e13c884c579b2866f1b3e0ad4a"/>
                        <w:id w:val="-1000040133"/>
                        <w:lock w:val="sdtLocked"/>
                      </w:sdtPr>
                      <w:sdtEndPr/>
                      <w:sdtContent>
                        <w:tc>
                          <w:tcPr>
                            <w:tcW w:w="152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both"/>
                              <w:rPr>
                                <w:szCs w:val="21"/>
                              </w:rPr>
                            </w:pPr>
                            <w:r>
                              <w:rPr>
                                <w:rFonts w:hint="eastAsia"/>
                                <w:szCs w:val="21"/>
                              </w:rPr>
                              <w:t>小计</w:t>
                            </w:r>
                          </w:p>
                        </w:tc>
                      </w:sdtContent>
                    </w:sdt>
                    <w:tc>
                      <w:tcPr>
                        <w:tcW w:w="347"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r>
                </w:sdtContent>
              </w:sdt>
            </w:sdtContent>
          </w:sdt>
          <w:tr w:rsidR="000C13E3">
            <w:sdt>
              <w:sdtPr>
                <w:tag w:val="_PLD_2c448562bca04f23a9ec97848768cd82"/>
                <w:id w:val="-630017312"/>
                <w:lock w:val="sdtLocked"/>
              </w:sdtPr>
              <w:sdtEndPr/>
              <w:sdtContent>
                <w:tc>
                  <w:tcPr>
                    <w:tcW w:w="9763" w:type="dxa"/>
                    <w:gridSpan w:val="12"/>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both"/>
                      <w:rPr>
                        <w:szCs w:val="21"/>
                      </w:rPr>
                    </w:pPr>
                    <w:r>
                      <w:rPr>
                        <w:rFonts w:hint="eastAsia"/>
                        <w:szCs w:val="21"/>
                      </w:rPr>
                      <w:t>二、联营企业</w:t>
                    </w:r>
                  </w:p>
                </w:tc>
              </w:sdtContent>
            </w:sdt>
          </w:tr>
          <w:sdt>
            <w:sdtPr>
              <w:rPr>
                <w:rFonts w:hint="eastAsia"/>
                <w:szCs w:val="21"/>
              </w:rPr>
              <w:alias w:val="联营企业投资信息明细"/>
              <w:tag w:val="_TUP_9536e771f46d491bae43945d896c883f"/>
              <w:id w:val="-1648436688"/>
              <w:lock w:val="sdtLocked"/>
              <w:placeholder>
                <w:docPart w:val="{04e5d71a-43b4-4f91-88de-ab068b1e905b}"/>
              </w:placeholder>
            </w:sdtPr>
            <w:sdtEndPr>
              <w:rPr>
                <w:rFonts w:hint="default"/>
              </w:rPr>
            </w:sdtEndPr>
            <w:sdtContent>
              <w:tr w:rsidR="000C13E3">
                <w:trPr>
                  <w:trHeight w:val="74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asciiTheme="minorEastAsia" w:eastAsiaTheme="minorEastAsia" w:hAnsiTheme="minorEastAsia" w:cs="Arial" w:hint="eastAsia"/>
                        <w:szCs w:val="21"/>
                      </w:rPr>
                      <w:t>西安航天华威</w:t>
                    </w:r>
                  </w:p>
                </w:tc>
                <w:tc>
                  <w:tcPr>
                    <w:tcW w:w="347"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-1,503,575.20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349,109,257.01</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Cs w:val="21"/>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3</w:t>
                    </w:r>
                    <w:r>
                      <w:rPr>
                        <w:rFonts w:ascii="Times New Roman" w:hAnsi="Times New Roman" w:cs="Times New Roman"/>
                        <w:sz w:val="18"/>
                        <w:szCs w:val="21"/>
                      </w:rPr>
                      <w:t>47,605,681.8</w:t>
                    </w:r>
                    <w:r>
                      <w:rPr>
                        <w:rFonts w:ascii="Times New Roman" w:hAnsi="Times New Roman" w:cs="Times New Roman"/>
                        <w:sz w:val="20"/>
                        <w:szCs w:val="22"/>
                      </w:rPr>
                      <w:t>1</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r>
            </w:sdtContent>
          </w:sdt>
          <w:sdt>
            <w:sdtPr>
              <w:alias w:val="联营企业投资信息明细"/>
              <w:tag w:val="_TUP_9536e771f46d491bae43945d896c883f"/>
              <w:id w:val="-710726775"/>
              <w:lock w:val="sdtLocked"/>
              <w:placeholder>
                <w:docPart w:val="{04e5d71a-43b4-4f91-88de-ab068b1e905b}"/>
              </w:placeholder>
            </w:sdtPr>
            <w:sdtEndPr/>
            <w:sdtContent>
              <w:tr w:rsidR="000C13E3">
                <w:trPr>
                  <w:trHeight w:val="352"/>
                </w:trPr>
                <w:sdt>
                  <w:sdtPr>
                    <w:tag w:val="_PLD_01d10d53c021416d9099f27f6145f507"/>
                    <w:id w:val="-615898496"/>
                    <w:lock w:val="sdtLocked"/>
                  </w:sdtPr>
                  <w:sdtEndPr/>
                  <w:sdtContent>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小计</w:t>
                        </w:r>
                      </w:p>
                    </w:tc>
                  </w:sdtContent>
                </w:sdt>
                <w:tc>
                  <w:tcPr>
                    <w:tcW w:w="347"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-1,503,575.20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349,109,257.01</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347,605,681.81</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r>
            </w:sdtContent>
          </w:sdt>
          <w:tr w:rsidR="000C13E3">
            <w:trPr>
              <w:trHeight w:val="377"/>
            </w:trPr>
            <w:sdt>
              <w:sdtPr>
                <w:tag w:val="_PLD_e1b492ac76a6486cbdda41e1180ee125"/>
                <w:id w:val="2051641833"/>
                <w:lock w:val="sdtLocked"/>
              </w:sdtPr>
              <w:sdtEndPr/>
              <w:sdtContent>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合计</w:t>
                    </w:r>
                  </w:p>
                </w:tc>
              </w:sdtContent>
            </w:sdt>
            <w:tc>
              <w:tcPr>
                <w:tcW w:w="347"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-1,503,575.20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349,109,257.01</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347,605,681.81</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r>
        </w:tbl>
        <w:p w:rsidR="000C13E3" w:rsidRDefault="000C13E3"/>
        <w:p w:rsidR="000C13E3" w:rsidRDefault="00C11B76">
          <w:pPr>
            <w:snapToGrid w:val="0"/>
            <w:spacing w:line="240" w:lineRule="atLeast"/>
            <w:rPr>
              <w:szCs w:val="21"/>
            </w:rPr>
          </w:pPr>
          <w:r>
            <w:rPr>
              <w:rFonts w:hint="eastAsia"/>
              <w:szCs w:val="21"/>
            </w:rPr>
            <w:t>其他说明</w:t>
          </w:r>
        </w:p>
        <w:sdt>
          <w:sdtPr>
            <w:rPr>
              <w:rFonts w:hint="eastAsia"/>
              <w:szCs w:val="21"/>
            </w:rPr>
            <w:tag w:val="_SEC_3a311bd4f3f14e4ea06367dc28b85743"/>
            <w:id w:val="-2057769429"/>
            <w:lock w:val="sdtLocked"/>
            <w:placeholder>
              <w:docPart w:val="GBC22222222222222222222222222222"/>
            </w:placeholder>
          </w:sdtPr>
          <w:sdtEndPr>
            <w:rPr>
              <w:rFonts w:hint="default"/>
            </w:rPr>
          </w:sdtEndPr>
          <w:sdtContent>
            <w:sdt>
              <w:sdtPr>
                <w:rPr>
                  <w:szCs w:val="21"/>
                </w:rPr>
                <w:alias w:val="长期股票投资的说明"/>
                <w:tag w:val="_GBC_4023b747651f4831814ee17f68bb62d6"/>
                <w:id w:val="-1810239208"/>
                <w:lock w:val="sdtLocked"/>
                <w:placeholder>
                  <w:docPart w:val="GBC22222222222222222222222222222"/>
                </w:placeholder>
              </w:sdtPr>
              <w:sdtEndPr/>
              <w:sdtContent>
                <w:p w:rsidR="000C13E3" w:rsidRDefault="00C11B76">
                  <w:pPr>
                    <w:snapToGrid w:val="0"/>
                    <w:spacing w:line="240" w:lineRule="atLeast"/>
                    <w:rPr>
                      <w:szCs w:val="21"/>
                    </w:rPr>
                  </w:pPr>
                  <w:r>
                    <w:rPr>
                      <w:rFonts w:hint="eastAsia"/>
                      <w:szCs w:val="21"/>
                    </w:rPr>
                    <w:t>无</w:t>
                  </w:r>
                </w:p>
              </w:sdtContent>
            </w:sdt>
            <w:p w:rsidR="000C13E3" w:rsidRDefault="00362B2C">
              <w:pPr>
                <w:snapToGrid w:val="0"/>
                <w:spacing w:line="240" w:lineRule="atLeast"/>
                <w:rPr>
                  <w:szCs w:val="21"/>
                </w:rPr>
              </w:pPr>
            </w:p>
          </w:sdtContent>
        </w:sdt>
      </w:sdtContent>
    </w:sdt>
    <w:bookmarkStart w:id="223" w:name="_Hlk533409702" w:displacedByCustomXml="next"/>
    <w:sdt>
      <w:sdtPr>
        <w:rPr>
          <w:rFonts w:hint="eastAsia"/>
          <w:b w:val="0"/>
          <w:bCs w:val="0"/>
          <w:szCs w:val="21"/>
        </w:rPr>
        <w:alias w:val="模块:其他权益工具投资情况"/>
        <w:tag w:val="_SEC_28824f064b6848578824ba80aeb4ac54"/>
        <w:id w:val="-266476680"/>
        <w:lock w:val="sdtLocked"/>
        <w:placeholder>
          <w:docPart w:val="GBC22222222222222222222222222222"/>
        </w:placeholder>
      </w:sdtPr>
      <w:sdtEndPr>
        <w:rPr>
          <w:rFonts w:hint="default"/>
          <w:szCs w:val="22"/>
        </w:rPr>
      </w:sdtEndPr>
      <w:sdtContent>
        <w:p w:rsidR="000C13E3" w:rsidRDefault="00C11B76">
          <w:pPr>
            <w:pStyle w:val="3"/>
            <w:numPr>
              <w:ilvl w:val="0"/>
              <w:numId w:val="73"/>
            </w:numPr>
            <w:tabs>
              <w:tab w:val="left" w:pos="504"/>
            </w:tabs>
            <w:rPr>
              <w:szCs w:val="21"/>
            </w:rPr>
          </w:pPr>
          <w:r>
            <w:rPr>
              <w:rFonts w:hint="eastAsia"/>
              <w:szCs w:val="21"/>
            </w:rPr>
            <w:t>其他权益工具投资</w:t>
          </w:r>
        </w:p>
        <w:p w:rsidR="000C13E3" w:rsidRDefault="00C11B76">
          <w:pPr>
            <w:pStyle w:val="4"/>
            <w:numPr>
              <w:ilvl w:val="3"/>
              <w:numId w:val="85"/>
            </w:numPr>
            <w:ind w:left="426" w:hanging="426"/>
          </w:pPr>
          <w:bookmarkStart w:id="224" w:name="_Hlk532994936"/>
          <w:r>
            <w:rPr>
              <w:rFonts w:hint="eastAsia"/>
            </w:rPr>
            <w:t>其他权益工具投资情况</w:t>
          </w:r>
        </w:p>
        <w:sdt>
          <w:sdtPr>
            <w:alias w:val="是否适用：其他权益工具投资情况[双击切换]"/>
            <w:tag w:val="_GBC_d086d5c38ce84090b98eac90481c97aa"/>
            <w:id w:val="-1939905249"/>
            <w:lock w:val="sdtLocked"/>
            <w:placeholder>
              <w:docPart w:val="GBC22222222222222222222222222222"/>
            </w:placeholder>
          </w:sdtPr>
          <w:sdtEndPr/>
          <w:sdtContent>
            <w:p w:rsidR="000C13E3" w:rsidRDefault="00C11B76">
              <w:pPr>
                <w:pStyle w:val="42"/>
                <w:ind w:firstLineChars="0" w:firstLine="0"/>
              </w:pPr>
              <w:r>
                <w:fldChar w:fldCharType="begin"/>
              </w:r>
              <w:r>
                <w:rPr>
                  <w:rFonts w:hint="eastAsia"/>
                </w:rPr>
                <w:instrText xml:space="preserve"> MACROBUTTON  SnrToggleCheckbox </w:instrText>
              </w:r>
              <w:r>
                <w:rPr>
                  <w:rFonts w:hint="eastAsia"/>
                </w:rPr>
                <w:instrText>□适用</w:instrText>
              </w:r>
              <w:r>
                <w:rPr>
                  <w:rFonts w:hint="eastAsia"/>
                </w:rPr>
                <w:instrText xml:space="preserve"> </w:instrText>
              </w:r>
              <w:r>
                <w:fldChar w:fldCharType="end"/>
              </w:r>
              <w:r>
                <w:fldChar w:fldCharType="begin"/>
              </w:r>
              <w:r>
                <w:rPr>
                  <w:rFonts w:hint="eastAsia"/>
                </w:rPr>
                <w:instrText xml:space="preserve"> MACROBUTTON  SnrToggleCheckbox </w:instrText>
              </w:r>
              <w:r>
                <w:rPr>
                  <w:rFonts w:hint="eastAsia"/>
                </w:rPr>
                <w:instrText>√不适用</w:instrText>
              </w:r>
              <w:r>
                <w:rPr>
                  <w:rFonts w:hint="eastAsia"/>
                </w:rPr>
                <w:instrText xml:space="preserve"> </w:instrText>
              </w:r>
              <w:r>
                <w:fldChar w:fldCharType="end"/>
              </w:r>
            </w:p>
          </w:sdtContent>
        </w:sdt>
      </w:sdtContent>
    </w:sdt>
    <w:bookmarkEnd w:id="224" w:displacedByCustomXml="next"/>
    <w:bookmarkEnd w:id="223" w:displacedByCustomXml="next"/>
    <w:bookmarkStart w:id="225" w:name="_Hlk532995211" w:displacedByCustomXml="next"/>
    <w:bookmarkStart w:id="226" w:name="_Hlk533938157" w:displacedByCustomXml="next"/>
    <w:sdt>
      <w:sdtPr>
        <w:rPr>
          <w:rFonts w:ascii="宋体" w:eastAsia="宋体" w:hAnsi="宋体" w:cs="宋体" w:hint="eastAsia"/>
          <w:b w:val="0"/>
          <w:bCs w:val="0"/>
          <w:kern w:val="0"/>
          <w:szCs w:val="24"/>
        </w:rPr>
        <w:alias w:val="模块:非交易性权益工具投资的情况"/>
        <w:tag w:val="_SEC_a20f5a6c87a7486f84aaaae7561d335d"/>
        <w:id w:val="1941792613"/>
        <w:lock w:val="sdtLocked"/>
        <w:placeholder>
          <w:docPart w:val="GBC22222222222222222222222222222"/>
        </w:placeholder>
      </w:sdtPr>
      <w:sdtEndPr>
        <w:rPr>
          <w:rFonts w:hint="default"/>
          <w:color w:val="333333"/>
          <w:szCs w:val="21"/>
        </w:rPr>
      </w:sdtEndPr>
      <w:sdtContent>
        <w:p w:rsidR="000C13E3" w:rsidRDefault="00C11B76">
          <w:pPr>
            <w:pStyle w:val="4"/>
            <w:numPr>
              <w:ilvl w:val="3"/>
              <w:numId w:val="85"/>
            </w:numPr>
            <w:ind w:left="426" w:hanging="426"/>
          </w:pPr>
          <w:r>
            <w:rPr>
              <w:rFonts w:hint="eastAsia"/>
            </w:rPr>
            <w:t>非交易性权益工具投资的情况</w:t>
          </w:r>
        </w:p>
        <w:sdt>
          <w:sdtPr>
            <w:alias w:val="是否适用：非交易性权益工具投资情况[双击切换]"/>
            <w:tag w:val="_GBC_bc9bd0cb64e149f2b6adad5701cc1e11"/>
            <w:id w:val="-1002122434"/>
            <w:lock w:val="sdtLocked"/>
            <w:placeholder>
              <w:docPart w:val="GBC22222222222222222222222222222"/>
            </w:placeholder>
          </w:sdtPr>
          <w:sdtEndPr/>
          <w:sdtContent>
            <w:p w:rsidR="000C13E3" w:rsidRDefault="00C11B76">
              <w:pPr>
                <w:rPr>
                  <w:color w:val="333333"/>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25" w:displacedByCustomXml="next"/>
    <w:bookmarkEnd w:id="226" w:displacedByCustomXml="next"/>
    <w:sdt>
      <w:sdtPr>
        <w:rPr>
          <w:rFonts w:hint="eastAsia"/>
        </w:rPr>
        <w:alias w:val="模块:其他权益工具投资其他说明"/>
        <w:tag w:val="_SEC_646eb5e4608348a5bc5c6dea7ef6971a"/>
        <w:id w:val="348534464"/>
        <w:lock w:val="sdtLocked"/>
        <w:placeholder>
          <w:docPart w:val="GBC22222222222222222222222222222"/>
        </w:placeholder>
      </w:sdtPr>
      <w:sdtEndPr>
        <w:rPr>
          <w:rFonts w:hint="default"/>
          <w:szCs w:val="21"/>
        </w:rPr>
      </w:sdtEndPr>
      <w:sdtContent>
        <w:p w:rsidR="000C13E3" w:rsidRDefault="00C11B76">
          <w:r>
            <w:rPr>
              <w:rFonts w:hint="eastAsia"/>
            </w:rPr>
            <w:t>其他</w:t>
          </w:r>
          <w:r>
            <w:t>说明</w:t>
          </w:r>
          <w:r>
            <w:rPr>
              <w:rFonts w:hint="eastAsia"/>
            </w:rPr>
            <w:t>：</w:t>
          </w:r>
        </w:p>
        <w:sdt>
          <w:sdtPr>
            <w:alias w:val="是否适用：其他权益工具投资其他说明[双击切换]"/>
            <w:tag w:val="_GBC_217dff5073ff4a12b86d342292038452"/>
            <w:id w:val="-1237774846"/>
            <w:lock w:val="sdtLocked"/>
            <w:placeholder>
              <w:docPart w:val="GBC22222222222222222222222222222"/>
            </w:placeholder>
          </w:sdtPr>
          <w:sdtEndPr/>
          <w:sdtContent>
            <w:p w:rsidR="000C13E3" w:rsidRDefault="00C11B76">
              <w:pPr>
                <w:snapToGrid w:val="0"/>
                <w:spacing w:line="240" w:lineRule="atLeast"/>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spacing w:line="240" w:lineRule="atLeast"/>
            <w:rPr>
              <w:szCs w:val="21"/>
            </w:rPr>
          </w:pPr>
        </w:p>
      </w:sdtContent>
    </w:sdt>
    <w:bookmarkStart w:id="227" w:name="_Hlk533409746" w:displacedByCustomXml="next"/>
    <w:sdt>
      <w:sdtPr>
        <w:rPr>
          <w:rFonts w:ascii="宋体" w:hAnsi="宋体" w:cs="宋体" w:hint="eastAsia"/>
          <w:b w:val="0"/>
          <w:bCs w:val="0"/>
          <w:kern w:val="0"/>
          <w:szCs w:val="21"/>
        </w:rPr>
        <w:alias w:val="模块:其他非流动金融资产"/>
        <w:tag w:val="_SEC_d085182d12d941b88dd5666cf5452533"/>
        <w:id w:val="1605225434"/>
        <w:lock w:val="sdtLocked"/>
        <w:placeholder>
          <w:docPart w:val="GBC22222222222222222222222222222"/>
        </w:placeholder>
      </w:sdtPr>
      <w:sdtEndPr>
        <w:rPr>
          <w:rFonts w:hint="default"/>
          <w:szCs w:val="24"/>
        </w:rPr>
      </w:sdtEndPr>
      <w:sdtContent>
        <w:p w:rsidR="000C13E3" w:rsidRDefault="00C11B76">
          <w:pPr>
            <w:pStyle w:val="3"/>
            <w:numPr>
              <w:ilvl w:val="0"/>
              <w:numId w:val="73"/>
            </w:numPr>
            <w:tabs>
              <w:tab w:val="left" w:pos="504"/>
            </w:tabs>
            <w:rPr>
              <w:szCs w:val="21"/>
            </w:rPr>
          </w:pPr>
          <w:r>
            <w:rPr>
              <w:rFonts w:hint="eastAsia"/>
              <w:szCs w:val="21"/>
            </w:rPr>
            <w:t>其他非流动金融资产</w:t>
          </w:r>
        </w:p>
        <w:sdt>
          <w:sdtPr>
            <w:alias w:val="是否适用：其他非流动金融资产[双击切换]"/>
            <w:tag w:val="_GBC_6b599068045d444b87b686a3b6690bf1"/>
            <w:id w:val="86765219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27" w:displacedByCustomXml="next"/>
    <w:sdt>
      <w:sdtPr>
        <w:rPr>
          <w:rFonts w:hint="eastAsia"/>
        </w:rPr>
        <w:alias w:val="模块:其他非流动金融资产其他说明"/>
        <w:tag w:val="_SEC_93f7cfdc7a9549c68b787aff064a41f3"/>
        <w:id w:val="-1977137727"/>
        <w:lock w:val="sdtLocked"/>
        <w:placeholder>
          <w:docPart w:val="GBC22222222222222222222222222222"/>
        </w:placeholder>
      </w:sdtPr>
      <w:sdtEndPr>
        <w:rPr>
          <w:rFonts w:hint="default"/>
          <w:szCs w:val="21"/>
        </w:rPr>
      </w:sdtEndPr>
      <w:sdtContent>
        <w:p w:rsidR="000C13E3" w:rsidRDefault="00C11B76">
          <w:r>
            <w:rPr>
              <w:rFonts w:hint="eastAsia"/>
            </w:rPr>
            <w:t>其他</w:t>
          </w:r>
          <w:r>
            <w:t>说明</w:t>
          </w:r>
          <w:r>
            <w:rPr>
              <w:rFonts w:hint="eastAsia"/>
            </w:rPr>
            <w:t>：</w:t>
          </w:r>
        </w:p>
        <w:sdt>
          <w:sdtPr>
            <w:rPr>
              <w:szCs w:val="21"/>
            </w:rPr>
            <w:alias w:val="是否适用：其他非流动金融资产其他说明[双击切换]"/>
            <w:tag w:val="_GBC_037912ebdd3b4e80b4b66cf88f8cb3e7"/>
            <w:id w:val="40488981"/>
            <w:lock w:val="sdtLocked"/>
            <w:placeholder>
              <w:docPart w:val="GBC22222222222222222222222222222"/>
            </w:placeholder>
          </w:sdtPr>
          <w:sdtEndPr/>
          <w:sdtContent>
            <w:p w:rsidR="000C13E3" w:rsidRDefault="00C11B76">
              <w:pPr>
                <w:snapToGrid w:val="0"/>
                <w:spacing w:line="240" w:lineRule="atLeast"/>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snapToGrid w:val="0"/>
            <w:spacing w:line="240" w:lineRule="atLeast"/>
            <w:rPr>
              <w:szCs w:val="21"/>
            </w:rPr>
          </w:pPr>
        </w:p>
      </w:sdtContent>
    </w:sdt>
    <w:p w:rsidR="000C13E3" w:rsidRDefault="00C11B76">
      <w:pPr>
        <w:pStyle w:val="3"/>
        <w:numPr>
          <w:ilvl w:val="0"/>
          <w:numId w:val="73"/>
        </w:numPr>
        <w:tabs>
          <w:tab w:val="left" w:pos="504"/>
        </w:tabs>
        <w:rPr>
          <w:rFonts w:ascii="宋体" w:hAnsi="宋体"/>
          <w:szCs w:val="21"/>
        </w:rPr>
      </w:pPr>
      <w:r>
        <w:rPr>
          <w:rFonts w:ascii="宋体" w:hAnsi="宋体" w:hint="eastAsia"/>
          <w:szCs w:val="21"/>
        </w:rPr>
        <w:t>投资性房地产</w:t>
      </w:r>
    </w:p>
    <w:p w:rsidR="000C13E3" w:rsidRDefault="00C11B76">
      <w:r>
        <w:t>投资性房地产</w:t>
      </w:r>
      <w:r>
        <w:rPr>
          <w:rFonts w:hint="eastAsia"/>
        </w:rPr>
        <w:t>计量模式</w:t>
      </w:r>
    </w:p>
    <w:sdt>
      <w:sdtPr>
        <w:rPr>
          <w:rFonts w:ascii="宋体" w:eastAsia="宋体" w:hAnsi="宋体" w:cs="宋体" w:hint="eastAsia"/>
          <w:b w:val="0"/>
          <w:bCs w:val="0"/>
          <w:kern w:val="0"/>
          <w:szCs w:val="24"/>
        </w:rPr>
        <w:alias w:val="选项模块:成本计量模式"/>
        <w:tag w:val="_SEC_2bd90f9d006148798131ef3c25314fb9"/>
        <w:id w:val="1767804344"/>
        <w:lock w:val="sdtLocked"/>
        <w:placeholder>
          <w:docPart w:val="GBC22222222222222222222222222222"/>
        </w:placeholder>
      </w:sdtPr>
      <w:sdtEndPr>
        <w:rPr>
          <w:rFonts w:asciiTheme="minorEastAsia" w:eastAsiaTheme="minorEastAsia" w:hAnsiTheme="minorEastAsia" w:cstheme="minorBidi"/>
          <w:b/>
          <w:bCs/>
          <w:kern w:val="2"/>
          <w:szCs w:val="21"/>
        </w:rPr>
      </w:sdtEndPr>
      <w:sdtContent>
        <w:p w:rsidR="000C13E3" w:rsidRDefault="00C11B76">
          <w:pPr>
            <w:pStyle w:val="4"/>
            <w:numPr>
              <w:ilvl w:val="3"/>
              <w:numId w:val="86"/>
            </w:numPr>
            <w:ind w:left="426" w:hanging="426"/>
          </w:pPr>
          <w:r>
            <w:rPr>
              <w:rFonts w:hint="eastAsia"/>
            </w:rPr>
            <w:t>采用成本计量模式的投资性房地产</w:t>
          </w:r>
        </w:p>
        <w:p w:rsidR="000C13E3" w:rsidRDefault="00C11B76">
          <w:pPr>
            <w:jc w:val="right"/>
            <w:rPr>
              <w:szCs w:val="21"/>
            </w:rPr>
          </w:pPr>
          <w:r>
            <w:rPr>
              <w:rFonts w:hint="eastAsia"/>
              <w:szCs w:val="21"/>
            </w:rPr>
            <w:t>单位：</w:t>
          </w:r>
          <w:sdt>
            <w:sdtPr>
              <w:rPr>
                <w:rFonts w:hint="eastAsia"/>
                <w:szCs w:val="21"/>
              </w:rPr>
              <w:alias w:val="单位：财务附注：投资性房地产"/>
              <w:tag w:val="_GBC_eb1db4bb3f154f52938b7c4bb5edbd80"/>
              <w:id w:val="-35503789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投资性房地产"/>
              <w:tag w:val="_GBC_14117d50f3b04e4aa96c633ca3d3db3a"/>
              <w:id w:val="-32158074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581"/>
            <w:gridCol w:w="1554"/>
            <w:gridCol w:w="1540"/>
            <w:gridCol w:w="1581"/>
          </w:tblGrid>
          <w:tr w:rsidR="000C13E3">
            <w:trPr>
              <w:trHeight w:val="272"/>
            </w:trPr>
            <w:sdt>
              <w:sdtPr>
                <w:rPr>
                  <w:rFonts w:ascii="Times New Roman" w:hAnsi="Times New Roman" w:cs="Times New Roman"/>
                </w:rPr>
                <w:tag w:val="_PLD_6c12dd4f07e84f0eb6257919933bd416"/>
                <w:id w:val="-1615895607"/>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4d654f9f882a4621a32482a463b6b80f"/>
                <w:id w:val="1628514388"/>
                <w:lock w:val="sdtLocked"/>
              </w:sdtPr>
              <w:sdtEndPr/>
              <w:sdtContent>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房屋、建筑物</w:t>
                    </w:r>
                  </w:p>
                </w:tc>
              </w:sdtContent>
            </w:sdt>
            <w:sdt>
              <w:sdtPr>
                <w:rPr>
                  <w:rFonts w:ascii="Times New Roman" w:hAnsi="Times New Roman" w:cs="Times New Roman"/>
                </w:rPr>
                <w:tag w:val="_PLD_e67580bbd978417792c1b582fb588aa3"/>
                <w:id w:val="1961452281"/>
                <w:lock w:val="sdtLocked"/>
              </w:sdtPr>
              <w:sdtEndPr/>
              <w:sdtContent>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土地使用权</w:t>
                    </w:r>
                  </w:p>
                </w:tc>
              </w:sdtContent>
            </w:sdt>
            <w:sdt>
              <w:sdtPr>
                <w:rPr>
                  <w:rFonts w:ascii="Times New Roman" w:hAnsi="Times New Roman" w:cs="Times New Roman"/>
                </w:rPr>
                <w:tag w:val="_PLD_eb223d01b1084c2499e94e081206d3f5"/>
                <w:id w:val="1069153131"/>
                <w:lock w:val="sdtLocked"/>
              </w:sdtPr>
              <w:sdtEndPr/>
              <w:sdtContent>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在建工程</w:t>
                    </w:r>
                  </w:p>
                </w:tc>
              </w:sdtContent>
            </w:sdt>
            <w:sdt>
              <w:sdtPr>
                <w:rPr>
                  <w:rFonts w:ascii="Times New Roman" w:hAnsi="Times New Roman" w:cs="Times New Roman"/>
                </w:rPr>
                <w:tag w:val="_PLD_fd303a2077a34c63b3d342e813f2cfd7"/>
                <w:id w:val="-1397430752"/>
                <w:lock w:val="sdtLocked"/>
              </w:sdtPr>
              <w:sdtEndPr/>
              <w:sdtContent>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合计</w:t>
                    </w:r>
                  </w:p>
                </w:tc>
              </w:sdtContent>
            </w:sdt>
          </w:tr>
          <w:tr w:rsidR="000C13E3">
            <w:trPr>
              <w:trHeight w:val="272"/>
            </w:trPr>
            <w:sdt>
              <w:sdtPr>
                <w:rPr>
                  <w:rFonts w:ascii="Times New Roman" w:hAnsi="Times New Roman" w:cs="Times New Roman"/>
                </w:rPr>
                <w:tag w:val="_PLD_a195350d4b924a2ab316232cbfe918bf"/>
                <w:id w:val="-867525817"/>
                <w:lock w:val="sdtLocked"/>
              </w:sdtPr>
              <w:sdtEndPr/>
              <w:sdtContent>
                <w:tc>
                  <w:tcPr>
                    <w:tcW w:w="9049" w:type="dxa"/>
                    <w:gridSpan w:val="5"/>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szCs w:val="21"/>
                      </w:rPr>
                    </w:pPr>
                    <w:r>
                      <w:rPr>
                        <w:rFonts w:ascii="Times New Roman" w:hAnsi="Times New Roman" w:cs="Times New Roman"/>
                        <w:szCs w:val="21"/>
                      </w:rPr>
                      <w:t>一、账面原值</w:t>
                    </w:r>
                  </w:p>
                </w:tc>
              </w:sdtContent>
            </w:sdt>
          </w:tr>
          <w:tr w:rsidR="000C13E3">
            <w:trPr>
              <w:trHeight w:val="273"/>
            </w:trPr>
            <w:sdt>
              <w:sdtPr>
                <w:rPr>
                  <w:rFonts w:ascii="Times New Roman" w:hAnsi="Times New Roman" w:cs="Times New Roman"/>
                </w:rPr>
                <w:tag w:val="_PLD_b212d3f88d3842fdb359c408e0d40240"/>
                <w:id w:val="1576003800"/>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期初余额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37,326,157.10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37,326,157.10</w:t>
                </w:r>
              </w:p>
            </w:tc>
          </w:tr>
          <w:tr w:rsidR="000C13E3">
            <w:trPr>
              <w:trHeight w:val="272"/>
            </w:trPr>
            <w:sdt>
              <w:sdtPr>
                <w:rPr>
                  <w:rFonts w:ascii="Times New Roman" w:hAnsi="Times New Roman" w:cs="Times New Roman"/>
                </w:rPr>
                <w:tag w:val="_PLD_386cb5abe3bd4438872eb28253b1c4a3"/>
                <w:id w:val="557673192"/>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本期增加金额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tr w:rsidR="000C13E3">
            <w:trPr>
              <w:trHeight w:val="272"/>
            </w:trPr>
            <w:sdt>
              <w:sdtPr>
                <w:rPr>
                  <w:rFonts w:ascii="Times New Roman" w:hAnsi="Times New Roman" w:cs="Times New Roman"/>
                </w:rPr>
                <w:tag w:val="_PLD_d904a9012c45473284832f7c722b1f61"/>
                <w:id w:val="-1680342661"/>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）外购</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tr w:rsidR="000C13E3">
            <w:trPr>
              <w:trHeight w:val="273"/>
            </w:trPr>
            <w:sdt>
              <w:sdtPr>
                <w:rPr>
                  <w:rFonts w:ascii="Times New Roman" w:hAnsi="Times New Roman" w:cs="Times New Roman"/>
                </w:rPr>
                <w:tag w:val="_PLD_47e7503d6e964a2ca705017ad296850a"/>
                <w:id w:val="650179756"/>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）存货</w:t>
                    </w:r>
                    <w:r>
                      <w:rPr>
                        <w:rFonts w:ascii="Times New Roman" w:hAnsi="Times New Roman" w:cs="Times New Roman"/>
                        <w:szCs w:val="21"/>
                      </w:rPr>
                      <w:t>\</w:t>
                    </w:r>
                    <w:r>
                      <w:rPr>
                        <w:rFonts w:ascii="Times New Roman" w:hAnsi="Times New Roman" w:cs="Times New Roman"/>
                        <w:szCs w:val="21"/>
                      </w:rPr>
                      <w:t>固定资产</w:t>
                    </w:r>
                    <w:r>
                      <w:rPr>
                        <w:rFonts w:ascii="Times New Roman" w:hAnsi="Times New Roman" w:cs="Times New Roman"/>
                        <w:szCs w:val="21"/>
                      </w:rPr>
                      <w:t>\</w:t>
                    </w:r>
                    <w:r>
                      <w:rPr>
                        <w:rFonts w:ascii="Times New Roman" w:hAnsi="Times New Roman" w:cs="Times New Roman"/>
                        <w:szCs w:val="21"/>
                      </w:rPr>
                      <w:t>在建工程转入</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tr w:rsidR="000C13E3">
            <w:trPr>
              <w:trHeight w:val="254"/>
            </w:trPr>
            <w:sdt>
              <w:sdtPr>
                <w:rPr>
                  <w:rFonts w:ascii="Times New Roman" w:hAnsi="Times New Roman" w:cs="Times New Roman"/>
                </w:rPr>
                <w:tag w:val="_PLD_d6cd591d7251420b91327c289d6d2cfc"/>
                <w:id w:val="-342396268"/>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）企业合并增加</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sdt>
            <w:sdtPr>
              <w:rPr>
                <w:rFonts w:ascii="Times New Roman" w:hAnsi="Times New Roman" w:cs="Times New Roman"/>
              </w:rPr>
              <w:alias w:val="采用成本计量模式的投资性房地产账面原值增加额明细"/>
              <w:tag w:val="_TUP_3121dd4f08f44087832dd2f8d643638f"/>
              <w:id w:val="-1764291509"/>
              <w:lock w:val="sdtLocked"/>
              <w:placeholder>
                <w:docPart w:val="{331bdc75-ee91-41d8-8d13-4c78c63ae10f}"/>
              </w:placeholder>
            </w:sdtPr>
            <w:sdtEndPr/>
            <w:sdtContent>
              <w:tr w:rsidR="000C13E3">
                <w:trPr>
                  <w:trHeight w:val="272"/>
                </w:trPr>
                <w:sdt>
                  <w:sdtPr>
                    <w:rPr>
                      <w:rFonts w:ascii="Times New Roman" w:hAnsi="Times New Roman" w:cs="Times New Roman"/>
                    </w:rPr>
                    <w:tag w:val="_PLD_0f0562edd98d46dc8c9d663f22d13d3c"/>
                    <w:id w:val="-495186310"/>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本期减少金额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8340AC">
                    <w:pPr>
                      <w:jc w:val="right"/>
                      <w:rPr>
                        <w:rFonts w:ascii="Times New Roman" w:hAnsi="Times New Roman" w:cs="Times New Roman"/>
                        <w:szCs w:val="21"/>
                      </w:rPr>
                    </w:pPr>
                    <w:r w:rsidRPr="008340AC">
                      <w:rPr>
                        <w:rFonts w:ascii="Times New Roman" w:hAnsi="Times New Roman" w:cs="Times New Roman"/>
                        <w:szCs w:val="21"/>
                      </w:rPr>
                      <w:t>9,073,026.93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8340AC">
                    <w:pPr>
                      <w:jc w:val="right"/>
                      <w:rPr>
                        <w:rFonts w:ascii="Times New Roman" w:hAnsi="Times New Roman" w:cs="Times New Roman"/>
                        <w:szCs w:val="21"/>
                      </w:rPr>
                    </w:pPr>
                    <w:r w:rsidRPr="008340AC">
                      <w:rPr>
                        <w:rFonts w:ascii="Times New Roman" w:hAnsi="Times New Roman" w:cs="Times New Roman"/>
                        <w:szCs w:val="21"/>
                      </w:rPr>
                      <w:t>9,073,026.93</w:t>
                    </w:r>
                  </w:p>
                </w:tc>
              </w:tr>
            </w:sdtContent>
          </w:sdt>
          <w:tr w:rsidR="000C13E3">
            <w:trPr>
              <w:trHeight w:val="273"/>
            </w:trPr>
            <w:sdt>
              <w:sdtPr>
                <w:rPr>
                  <w:rFonts w:ascii="Times New Roman" w:hAnsi="Times New Roman" w:cs="Times New Roman"/>
                </w:rPr>
                <w:tag w:val="_PLD_fb075dfbf3de4b0a99f0c3277e548c9f"/>
                <w:id w:val="-564640598"/>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）处置</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9,073,026.93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9,073,026.93</w:t>
                </w:r>
              </w:p>
            </w:tc>
          </w:tr>
          <w:tr w:rsidR="000C13E3">
            <w:trPr>
              <w:trHeight w:val="272"/>
            </w:trPr>
            <w:sdt>
              <w:sdtPr>
                <w:rPr>
                  <w:rFonts w:ascii="Times New Roman" w:hAnsi="Times New Roman" w:cs="Times New Roman"/>
                </w:rPr>
                <w:tag w:val="_PLD_8e50019205324f4f8d0101b0f84953ce"/>
                <w:id w:val="-1922328077"/>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）其他转出</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sdt>
            <w:sdtPr>
              <w:rPr>
                <w:rFonts w:ascii="Times New Roman" w:hAnsi="Times New Roman" w:cs="Times New Roman"/>
              </w:rPr>
              <w:alias w:val="采用成本计量模式的投资性房地产账面原值减少额明细"/>
              <w:tag w:val="_TUP_159e7e8ad2b34960b4e1392efaa37d57"/>
              <w:id w:val="-189914825"/>
              <w:lock w:val="sdtLocked"/>
              <w:placeholder>
                <w:docPart w:val="{331bdc75-ee91-41d8-8d13-4c78c63ae10f}"/>
              </w:placeholder>
            </w:sdtPr>
            <w:sdtEndPr/>
            <w:sdtContent>
              <w:tr w:rsidR="000C13E3">
                <w:trPr>
                  <w:trHeight w:val="272"/>
                </w:trPr>
                <w:sdt>
                  <w:sdtPr>
                    <w:rPr>
                      <w:rFonts w:ascii="Times New Roman" w:hAnsi="Times New Roman" w:cs="Times New Roman"/>
                    </w:rPr>
                    <w:tag w:val="_PLD_9a4c8be3e40844abb6fe5380ff34b6fe"/>
                    <w:id w:val="1431550544"/>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期末余额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szCs w:val="21"/>
                      </w:rPr>
                    </w:pPr>
                    <w:r>
                      <w:rPr>
                        <w:rFonts w:ascii="Times New Roman" w:hAnsi="Times New Roman" w:cs="Times New Roman"/>
                        <w:szCs w:val="21"/>
                      </w:rPr>
                      <w:t>28,253,130.17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szCs w:val="21"/>
                      </w:rPr>
                      <w:t>28,253,130.17</w:t>
                    </w:r>
                  </w:p>
                </w:tc>
              </w:tr>
            </w:sdtContent>
          </w:sdt>
          <w:tr w:rsidR="000C13E3">
            <w:trPr>
              <w:trHeight w:val="273"/>
            </w:trPr>
            <w:sdt>
              <w:sdtPr>
                <w:rPr>
                  <w:rFonts w:ascii="Times New Roman" w:hAnsi="Times New Roman" w:cs="Times New Roman"/>
                </w:rPr>
                <w:tag w:val="_PLD_3940980b8e4d4252a71ae8341bbdfc46"/>
                <w:id w:val="-1829131884"/>
                <w:lock w:val="sdtLocked"/>
              </w:sdtPr>
              <w:sdtEndPr/>
              <w:sdtContent>
                <w:tc>
                  <w:tcPr>
                    <w:tcW w:w="9049" w:type="dxa"/>
                    <w:gridSpan w:val="5"/>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szCs w:val="21"/>
                      </w:rPr>
                    </w:pPr>
                    <w:r>
                      <w:rPr>
                        <w:rFonts w:ascii="Times New Roman" w:hAnsi="Times New Roman" w:cs="Times New Roman"/>
                        <w:szCs w:val="21"/>
                      </w:rPr>
                      <w:t>二、累计折旧和累计摊销</w:t>
                    </w:r>
                  </w:p>
                </w:tc>
              </w:sdtContent>
            </w:sdt>
          </w:tr>
          <w:tr w:rsidR="000C13E3">
            <w:trPr>
              <w:trHeight w:val="90"/>
            </w:trPr>
            <w:sdt>
              <w:sdtPr>
                <w:rPr>
                  <w:rFonts w:ascii="Times New Roman" w:hAnsi="Times New Roman" w:cs="Times New Roman"/>
                </w:rPr>
                <w:tag w:val="_PLD_8f2f6430c66445ed81e57e54221de403"/>
                <w:id w:val="-46767691"/>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期初余额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18,171,127.91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18,171,127.91</w:t>
                </w:r>
              </w:p>
            </w:tc>
          </w:tr>
          <w:tr w:rsidR="000C13E3">
            <w:trPr>
              <w:trHeight w:val="272"/>
            </w:trPr>
            <w:sdt>
              <w:sdtPr>
                <w:rPr>
                  <w:rFonts w:ascii="Times New Roman" w:hAnsi="Times New Roman" w:cs="Times New Roman"/>
                </w:rPr>
                <w:tag w:val="_PLD_e0545c37940c43ecac80d9c4113a319b"/>
                <w:id w:val="-1538731486"/>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本期增加金额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4918F7">
                <w:pPr>
                  <w:jc w:val="right"/>
                  <w:rPr>
                    <w:rFonts w:ascii="Times New Roman" w:hAnsi="Times New Roman" w:cs="Times New Roman"/>
                    <w:szCs w:val="21"/>
                  </w:rPr>
                </w:pPr>
                <w:r>
                  <w:rPr>
                    <w:rFonts w:ascii="Times New Roman" w:hAnsi="Times New Roman" w:cs="Times New Roman"/>
                    <w:szCs w:val="21"/>
                  </w:rPr>
                  <w:t>680,223.36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4918F7">
                <w:pPr>
                  <w:jc w:val="right"/>
                  <w:rPr>
                    <w:rFonts w:ascii="Times New Roman" w:hAnsi="Times New Roman" w:cs="Times New Roman"/>
                    <w:szCs w:val="21"/>
                  </w:rPr>
                </w:pPr>
                <w:r w:rsidRPr="004918F7">
                  <w:rPr>
                    <w:rFonts w:ascii="Times New Roman" w:hAnsi="Times New Roman" w:cs="Times New Roman"/>
                    <w:szCs w:val="21"/>
                  </w:rPr>
                  <w:t>680,223.36</w:t>
                </w:r>
              </w:p>
            </w:tc>
          </w:tr>
          <w:tr w:rsidR="000C13E3">
            <w:trPr>
              <w:trHeight w:val="273"/>
            </w:trPr>
            <w:sdt>
              <w:sdtPr>
                <w:rPr>
                  <w:rFonts w:ascii="Times New Roman" w:hAnsi="Times New Roman" w:cs="Times New Roman"/>
                </w:rPr>
                <w:tag w:val="_PLD_3a4bf8f7f6b94d67af81b8adef7ee2e1"/>
                <w:id w:val="-593857255"/>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）计提或摊销</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680,223.36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680,223.36</w:t>
                </w:r>
              </w:p>
            </w:tc>
          </w:tr>
          <w:sdt>
            <w:sdtPr>
              <w:rPr>
                <w:rFonts w:ascii="Times New Roman" w:hAnsi="Times New Roman" w:cs="Times New Roman"/>
              </w:rPr>
              <w:alias w:val="采用成本计量模式的投资性房地产累计折旧和累计摊销增加额明细"/>
              <w:tag w:val="_TUP_d009647642a143cab0a8c53b62adbcbb"/>
              <w:id w:val="652797980"/>
              <w:lock w:val="sdtLocked"/>
              <w:placeholder>
                <w:docPart w:val="{331bdc75-ee91-41d8-8d13-4c78c63ae10f}"/>
              </w:placeholder>
            </w:sdtPr>
            <w:sdtEndPr/>
            <w:sdtContent>
              <w:tr w:rsidR="000C13E3">
                <w:trPr>
                  <w:trHeight w:val="273"/>
                </w:trPr>
                <w:sdt>
                  <w:sdtPr>
                    <w:rPr>
                      <w:rFonts w:ascii="Times New Roman" w:hAnsi="Times New Roman" w:cs="Times New Roman"/>
                    </w:rPr>
                    <w:tag w:val="_PLD_c07c8a6e63764401b0d11ec266ed0dd2"/>
                    <w:id w:val="-1556164387"/>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本期减少金额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4918F7">
                    <w:pPr>
                      <w:jc w:val="right"/>
                      <w:rPr>
                        <w:rFonts w:ascii="Times New Roman" w:hAnsi="Times New Roman" w:cs="Times New Roman"/>
                        <w:szCs w:val="21"/>
                      </w:rPr>
                    </w:pPr>
                    <w:r w:rsidRPr="004918F7">
                      <w:rPr>
                        <w:rFonts w:ascii="Times New Roman" w:hAnsi="Times New Roman" w:cs="Times New Roman"/>
                        <w:szCs w:val="21"/>
                      </w:rPr>
                      <w:t>3,671,042.35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4918F7">
                    <w:pPr>
                      <w:jc w:val="right"/>
                      <w:rPr>
                        <w:rFonts w:ascii="Times New Roman" w:hAnsi="Times New Roman" w:cs="Times New Roman"/>
                        <w:szCs w:val="21"/>
                      </w:rPr>
                    </w:pPr>
                    <w:r w:rsidRPr="004918F7">
                      <w:rPr>
                        <w:rFonts w:ascii="Times New Roman" w:hAnsi="Times New Roman" w:cs="Times New Roman"/>
                        <w:szCs w:val="21"/>
                      </w:rPr>
                      <w:t>3,671,042.35</w:t>
                    </w:r>
                  </w:p>
                </w:tc>
              </w:tr>
            </w:sdtContent>
          </w:sdt>
          <w:tr w:rsidR="000C13E3">
            <w:trPr>
              <w:trHeight w:val="272"/>
            </w:trPr>
            <w:sdt>
              <w:sdtPr>
                <w:rPr>
                  <w:rFonts w:ascii="Times New Roman" w:hAnsi="Times New Roman" w:cs="Times New Roman"/>
                </w:rPr>
                <w:tag w:val="_PLD_0bbc2d9652284c1697311755840e5d8a"/>
                <w:id w:val="-485549843"/>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）处置</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3,671,042.35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3,671,042.35</w:t>
                </w:r>
              </w:p>
            </w:tc>
          </w:tr>
          <w:tr w:rsidR="000C13E3">
            <w:trPr>
              <w:trHeight w:val="272"/>
            </w:trPr>
            <w:sdt>
              <w:sdtPr>
                <w:rPr>
                  <w:rFonts w:ascii="Times New Roman" w:hAnsi="Times New Roman" w:cs="Times New Roman"/>
                </w:rPr>
                <w:tag w:val="_PLD_e51349e1477a4af6a78e8e2a8ab342aa"/>
                <w:id w:val="-2015601339"/>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）其他转出</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sdt>
            <w:sdtPr>
              <w:rPr>
                <w:rFonts w:ascii="Times New Roman" w:hAnsi="Times New Roman" w:cs="Times New Roman"/>
              </w:rPr>
              <w:alias w:val="采用成本计量模式的投资性房地产累计折旧和累计摊销减少额明细"/>
              <w:tag w:val="_TUP_7ade40e2c296478fb272a83ac14c136a"/>
              <w:id w:val="669610586"/>
              <w:lock w:val="sdtLocked"/>
              <w:placeholder>
                <w:docPart w:val="{331bdc75-ee91-41d8-8d13-4c78c63ae10f}"/>
              </w:placeholder>
            </w:sdtPr>
            <w:sdtEndPr/>
            <w:sdtContent>
              <w:sdt>
                <w:sdtPr>
                  <w:rPr>
                    <w:rFonts w:ascii="Times New Roman" w:hAnsi="Times New Roman" w:cs="Times New Roman"/>
                  </w:rPr>
                  <w:alias w:val="采用成本计量模式的投资性房地产累计折旧和累计摊销减少额明细"/>
                  <w:tag w:val="_TUP_7ade40e2c296478fb272a83ac14c136a"/>
                  <w:id w:val="-845632116"/>
                  <w:lock w:val="sdtLocked"/>
                  <w:placeholder>
                    <w:docPart w:val="{331bdc75-ee91-41d8-8d13-4c78c63ae10f}"/>
                  </w:placeholder>
                </w:sdtPr>
                <w:sdtEndPr/>
                <w:sdtContent>
                  <w:tr w:rsidR="000C13E3">
                    <w:trPr>
                      <w:trHeight w:val="273"/>
                    </w:trPr>
                    <w:sdt>
                      <w:sdtPr>
                        <w:rPr>
                          <w:rFonts w:ascii="Times New Roman" w:hAnsi="Times New Roman" w:cs="Times New Roman"/>
                        </w:rPr>
                        <w:tag w:val="_PLD_9fd1190f17b74dbd832283f71719d5d4"/>
                        <w:id w:val="2057588345"/>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期末余额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15,180,308.92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15,180,308.92</w:t>
                        </w:r>
                      </w:p>
                    </w:tc>
                  </w:tr>
                </w:sdtContent>
              </w:sdt>
            </w:sdtContent>
          </w:sdt>
          <w:tr w:rsidR="000C13E3">
            <w:trPr>
              <w:trHeight w:val="237"/>
            </w:trPr>
            <w:sdt>
              <w:sdtPr>
                <w:rPr>
                  <w:rFonts w:ascii="Times New Roman" w:hAnsi="Times New Roman" w:cs="Times New Roman"/>
                </w:rPr>
                <w:tag w:val="_PLD_c10b5aad27764e4b8d082d8300c71859"/>
                <w:id w:val="986896361"/>
                <w:lock w:val="sdtLocked"/>
              </w:sdtPr>
              <w:sdtEndPr/>
              <w:sdtContent>
                <w:tc>
                  <w:tcPr>
                    <w:tcW w:w="9049" w:type="dxa"/>
                    <w:gridSpan w:val="5"/>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szCs w:val="21"/>
                      </w:rPr>
                    </w:pPr>
                    <w:r>
                      <w:rPr>
                        <w:rFonts w:ascii="Times New Roman" w:hAnsi="Times New Roman" w:cs="Times New Roman"/>
                        <w:szCs w:val="21"/>
                      </w:rPr>
                      <w:t>三、减值准备</w:t>
                    </w:r>
                  </w:p>
                </w:tc>
              </w:sdtContent>
            </w:sdt>
          </w:tr>
          <w:tr w:rsidR="000C13E3">
            <w:trPr>
              <w:trHeight w:val="272"/>
            </w:trPr>
            <w:sdt>
              <w:sdtPr>
                <w:rPr>
                  <w:rFonts w:ascii="Times New Roman" w:hAnsi="Times New Roman" w:cs="Times New Roman"/>
                </w:rPr>
                <w:tag w:val="_PLD_8f2f45c059424b05986219e48b0cd898"/>
                <w:id w:val="1753704660"/>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期初余额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tr w:rsidR="000C13E3">
            <w:trPr>
              <w:trHeight w:val="273"/>
            </w:trPr>
            <w:sdt>
              <w:sdtPr>
                <w:rPr>
                  <w:rFonts w:ascii="Times New Roman" w:hAnsi="Times New Roman" w:cs="Times New Roman"/>
                </w:rPr>
                <w:tag w:val="_PLD_2dcae4c9ba91491c9da9438911e3e34a"/>
                <w:id w:val="-525488163"/>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本期增加金额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tr w:rsidR="000C13E3">
            <w:trPr>
              <w:trHeight w:val="272"/>
            </w:trPr>
            <w:sdt>
              <w:sdtPr>
                <w:rPr>
                  <w:rFonts w:ascii="Times New Roman" w:hAnsi="Times New Roman" w:cs="Times New Roman"/>
                </w:rPr>
                <w:tag w:val="_PLD_b84ed4d37a08459ab5ebfbfdcb20a02b"/>
                <w:id w:val="454837968"/>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）计提</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sdt>
            <w:sdtPr>
              <w:rPr>
                <w:rFonts w:ascii="Times New Roman" w:hAnsi="Times New Roman" w:cs="Times New Roman"/>
              </w:rPr>
              <w:alias w:val="采用成本计量模式的投资性房地产减值准备增加额明细"/>
              <w:tag w:val="_TUP_0ff00f4cd4274effaa141e5230f6f3c6"/>
              <w:id w:val="-1804842966"/>
              <w:lock w:val="sdtLocked"/>
              <w:placeholder>
                <w:docPart w:val="{331bdc75-ee91-41d8-8d13-4c78c63ae10f}"/>
              </w:placeholder>
            </w:sdtPr>
            <w:sdtEndPr/>
            <w:sdtContent>
              <w:tr w:rsidR="000C13E3">
                <w:trPr>
                  <w:trHeight w:val="273"/>
                </w:trPr>
                <w:sdt>
                  <w:sdtPr>
                    <w:rPr>
                      <w:rFonts w:ascii="Times New Roman" w:hAnsi="Times New Roman" w:cs="Times New Roman"/>
                    </w:rPr>
                    <w:tag w:val="_PLD_f4f8fce035c046299f1013221db69140"/>
                    <w:id w:val="-410309890"/>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、本期减少金额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sdtContent>
          </w:sdt>
          <w:tr w:rsidR="000C13E3">
            <w:trPr>
              <w:trHeight w:val="273"/>
            </w:trPr>
            <w:sdt>
              <w:sdtPr>
                <w:rPr>
                  <w:rFonts w:ascii="Times New Roman" w:hAnsi="Times New Roman" w:cs="Times New Roman"/>
                </w:rPr>
                <w:tag w:val="_PLD_48d2ff5531ed4caa853da6a6b12c7397"/>
                <w:id w:val="-894272700"/>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）处置</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tr w:rsidR="000C13E3">
            <w:trPr>
              <w:trHeight w:val="273"/>
            </w:trPr>
            <w:sdt>
              <w:sdtPr>
                <w:rPr>
                  <w:rFonts w:ascii="Times New Roman" w:hAnsi="Times New Roman" w:cs="Times New Roman"/>
                </w:rPr>
                <w:tag w:val="_PLD_8b75b68540a749e3abad920b60f006a7"/>
                <w:id w:val="771056866"/>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）其他转出</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sdt>
            <w:sdtPr>
              <w:rPr>
                <w:rFonts w:ascii="Times New Roman" w:hAnsi="Times New Roman" w:cs="Times New Roman"/>
              </w:rPr>
              <w:alias w:val="采用成本计量模式的投资性房地产减值准备减少额明细"/>
              <w:tag w:val="_TUP_85badd83a9e242c59f1fd70af74fa6b2"/>
              <w:id w:val="-1226062501"/>
              <w:lock w:val="sdtLocked"/>
              <w:placeholder>
                <w:docPart w:val="{331bdc75-ee91-41d8-8d13-4c78c63ae10f}"/>
              </w:placeholder>
            </w:sdtPr>
            <w:sdtEndPr/>
            <w:sdtContent>
              <w:tr w:rsidR="000C13E3">
                <w:trPr>
                  <w:trHeight w:val="272"/>
                </w:trPr>
                <w:sdt>
                  <w:sdtPr>
                    <w:rPr>
                      <w:rFonts w:ascii="Times New Roman" w:hAnsi="Times New Roman" w:cs="Times New Roman"/>
                    </w:rPr>
                    <w:tag w:val="_PLD_5f8c8e31a0984cc7bc60413822338268"/>
                    <w:id w:val="-1895497625"/>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期末余额</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r>
            </w:sdtContent>
          </w:sdt>
          <w:tr w:rsidR="000C13E3">
            <w:trPr>
              <w:trHeight w:val="273"/>
            </w:trPr>
            <w:sdt>
              <w:sdtPr>
                <w:rPr>
                  <w:rFonts w:ascii="Times New Roman" w:hAnsi="Times New Roman" w:cs="Times New Roman"/>
                </w:rPr>
                <w:tag w:val="_PLD_5ad25d173a164f90a33b80cf52189833"/>
                <w:id w:val="-1845628090"/>
                <w:lock w:val="sdtLocked"/>
              </w:sdtPr>
              <w:sdtEndPr/>
              <w:sdtContent>
                <w:tc>
                  <w:tcPr>
                    <w:tcW w:w="9049" w:type="dxa"/>
                    <w:gridSpan w:val="5"/>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szCs w:val="21"/>
                      </w:rPr>
                    </w:pPr>
                    <w:r>
                      <w:rPr>
                        <w:rFonts w:ascii="Times New Roman" w:hAnsi="Times New Roman" w:cs="Times New Roman"/>
                        <w:szCs w:val="21"/>
                      </w:rPr>
                      <w:t>四、账面价值</w:t>
                    </w:r>
                  </w:p>
                </w:tc>
              </w:sdtContent>
            </w:sdt>
          </w:tr>
          <w:tr w:rsidR="000C13E3">
            <w:trPr>
              <w:trHeight w:val="272"/>
            </w:trPr>
            <w:sdt>
              <w:sdtPr>
                <w:rPr>
                  <w:rFonts w:ascii="Times New Roman" w:hAnsi="Times New Roman" w:cs="Times New Roman"/>
                </w:rPr>
                <w:tag w:val="_PLD_843d8c98c4fd4b4e90986173b0345cdb"/>
                <w:id w:val="1038320400"/>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期末账面价值</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13,072,821.25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13,072,821.25</w:t>
                </w:r>
              </w:p>
            </w:tc>
          </w:tr>
          <w:tr w:rsidR="000C13E3">
            <w:trPr>
              <w:trHeight w:val="290"/>
            </w:trPr>
            <w:sdt>
              <w:sdtPr>
                <w:rPr>
                  <w:rFonts w:ascii="Times New Roman" w:hAnsi="Times New Roman" w:cs="Times New Roman"/>
                </w:rPr>
                <w:tag w:val="_PLD_c108e87bfb4a46b0bb30ba29920485f1"/>
                <w:id w:val="1801493956"/>
                <w:lock w:val="sdtLocked"/>
              </w:sdtPr>
              <w:sdtEndPr/>
              <w:sdtContent>
                <w:tc>
                  <w:tcPr>
                    <w:tcW w:w="27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150" w:firstLine="315"/>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期初账面价值</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19,155,029.19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Cs w:val="21"/>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19,155,029.19</w:t>
                </w:r>
              </w:p>
            </w:tc>
          </w:tr>
        </w:tbl>
        <w:p w:rsidR="000C13E3" w:rsidRDefault="00C11B76">
          <w:pPr>
            <w:pStyle w:val="4"/>
            <w:numPr>
              <w:ilvl w:val="3"/>
              <w:numId w:val="86"/>
            </w:numPr>
            <w:ind w:left="426" w:hanging="426"/>
          </w:pPr>
          <w:r>
            <w:rPr>
              <w:rFonts w:hint="eastAsia"/>
            </w:rPr>
            <w:t>未办妥产权证书的投资性房地产情况</w:t>
          </w:r>
        </w:p>
        <w:p w:rsidR="000C13E3" w:rsidRDefault="00362B2C">
          <w:pPr>
            <w:rPr>
              <w:szCs w:val="21"/>
            </w:rPr>
          </w:pPr>
          <w:sdt>
            <w:sdtPr>
              <w:alias w:val="是否适用：未办妥产权证书的投资性房地产情况[双击切换]"/>
              <w:tag w:val="_GBC_31ec2c57d73a48d2816267a8606d05e0"/>
              <w:id w:val="2057350349"/>
              <w:lock w:val="sdtLocked"/>
            </w:sdtPr>
            <w:sdtEndPr/>
            <w:sdtContent>
              <w:r w:rsidR="00C11B76">
                <w:fldChar w:fldCharType="begin"/>
              </w:r>
              <w:r w:rsidR="00C11B76">
                <w:instrText xml:space="preserve">MACROBUTTON SnrToggleCheckbox □适用 </w:instrText>
              </w:r>
              <w:r w:rsidR="00C11B76">
                <w:fldChar w:fldCharType="end"/>
              </w:r>
              <w:r w:rsidR="00C11B76">
                <w:fldChar w:fldCharType="begin"/>
              </w:r>
              <w:r w:rsidR="00C11B76">
                <w:instrText xml:space="preserve">MACROBUTTON  SnrToggleCheckbox √不适用 </w:instrText>
              </w:r>
              <w:r w:rsidR="00C11B76">
                <w:fldChar w:fldCharType="end"/>
              </w:r>
            </w:sdtContent>
          </w:sdt>
        </w:p>
        <w:p w:rsidR="000C13E3" w:rsidRDefault="00C11B76">
          <w:pPr>
            <w:ind w:leftChars="-21" w:left="-2" w:hangingChars="20" w:hanging="42"/>
            <w:rPr>
              <w:szCs w:val="21"/>
            </w:rPr>
          </w:pPr>
          <w:r>
            <w:rPr>
              <w:rFonts w:hint="eastAsia"/>
              <w:szCs w:val="21"/>
            </w:rPr>
            <w:t>其他说明</w:t>
          </w:r>
        </w:p>
        <w:sdt>
          <w:sdtPr>
            <w:rPr>
              <w:szCs w:val="21"/>
            </w:rPr>
            <w:alias w:val="是否适用：投资性房地产的说明[双击切换]"/>
            <w:tag w:val="_GBC_88bcbbb540544215b3e21f0126973494"/>
            <w:id w:val="630514249"/>
            <w:lock w:val="sdtLocked"/>
          </w:sdtPr>
          <w:sdtEndPr/>
          <w:sdtContent>
            <w:p w:rsidR="000C13E3" w:rsidRDefault="00C11B76">
              <w:pPr>
                <w:ind w:leftChars="-21" w:left="-2" w:hangingChars="20" w:hanging="42"/>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固定资产"/>
        <w:tag w:val="_SEC_5a2e9b07ae1e469294cb2be5aaf61c28"/>
        <w:id w:val="-171488884"/>
        <w:lock w:val="sdtLocked"/>
        <w:placeholder>
          <w:docPart w:val="GBC22222222222222222222222222222"/>
        </w:placeholder>
      </w:sdtPr>
      <w:sdtEndPr>
        <w:rPr>
          <w:rFonts w:hint="default"/>
          <w:szCs w:val="24"/>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固定资产</w:t>
          </w:r>
        </w:p>
        <w:p w:rsidR="000C13E3" w:rsidRDefault="00C11B76">
          <w:pPr>
            <w:pStyle w:val="4"/>
          </w:pPr>
          <w:bookmarkStart w:id="228" w:name="_Hlk532907583"/>
          <w:r>
            <w:rPr>
              <w:rFonts w:hint="eastAsia"/>
            </w:rPr>
            <w:t>项目列示</w:t>
          </w:r>
        </w:p>
        <w:sdt>
          <w:sdtPr>
            <w:alias w:val="是否适用：固定资产分类列示[双击切换]"/>
            <w:tag w:val="_GBC_aa56cf68790e4b9d866b3ea7d6d8073d"/>
            <w:id w:val="-147567924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固定资产分类列示"/>
              <w:tag w:val="_GBC_857b5f6755c84b5aa235351580358065"/>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固定资产分类列示"/>
              <w:tag w:val="_GBC_726c882708c540a4a7832f00029fe5d4"/>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2863"/>
            <w:gridCol w:w="2878"/>
          </w:tblGrid>
          <w:tr w:rsidR="000C13E3">
            <w:sdt>
              <w:sdtPr>
                <w:tag w:val="_PLD_a1c8e68343ee4b7fa02f5422a7fad5c0"/>
                <w:id w:val="1769890172"/>
                <w:lock w:val="sdtLocked"/>
              </w:sdtPr>
              <w:sdtEndPr/>
              <w:sdtContent>
                <w:tc>
                  <w:tcPr>
                    <w:tcW w:w="3308" w:type="dxa"/>
                    <w:shd w:val="clear" w:color="auto" w:fill="auto"/>
                    <w:vAlign w:val="center"/>
                  </w:tcPr>
                  <w:p w:rsidR="000C13E3" w:rsidRDefault="00C11B76">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a7d9e039146b4c3ab8e71ba63a4ca55d"/>
                <w:id w:val="963852614"/>
                <w:lock w:val="sdtLocked"/>
              </w:sdtPr>
              <w:sdtEndPr/>
              <w:sdtContent>
                <w:tc>
                  <w:tcPr>
                    <w:tcW w:w="2863" w:type="dxa"/>
                    <w:shd w:val="clear" w:color="auto" w:fill="auto"/>
                    <w:vAlign w:val="center"/>
                  </w:tcPr>
                  <w:p w:rsidR="000C13E3" w:rsidRDefault="00C11B76">
                    <w:pPr>
                      <w:jc w:val="center"/>
                      <w:rPr>
                        <w:szCs w:val="21"/>
                      </w:rPr>
                    </w:pPr>
                    <w:r>
                      <w:rPr>
                        <w:rFonts w:hint="eastAsia"/>
                        <w:szCs w:val="21"/>
                      </w:rPr>
                      <w:t>期末余额</w:t>
                    </w:r>
                  </w:p>
                </w:tc>
              </w:sdtContent>
            </w:sdt>
            <w:sdt>
              <w:sdtPr>
                <w:tag w:val="_PLD_a075f0130f1f4334b8370490adf71764"/>
                <w:id w:val="1986202680"/>
                <w:lock w:val="sdtLocked"/>
              </w:sdtPr>
              <w:sdtEndPr/>
              <w:sdtContent>
                <w:tc>
                  <w:tcPr>
                    <w:tcW w:w="2878" w:type="dxa"/>
                    <w:shd w:val="clear" w:color="auto" w:fill="auto"/>
                    <w:vAlign w:val="center"/>
                  </w:tcPr>
                  <w:p w:rsidR="000C13E3" w:rsidRDefault="00C11B76">
                    <w:pPr>
                      <w:jc w:val="center"/>
                      <w:rPr>
                        <w:szCs w:val="21"/>
                      </w:rPr>
                    </w:pPr>
                    <w:r>
                      <w:rPr>
                        <w:rFonts w:hint="eastAsia"/>
                        <w:szCs w:val="21"/>
                      </w:rPr>
                      <w:t>期初余额</w:t>
                    </w:r>
                  </w:p>
                </w:tc>
              </w:sdtContent>
            </w:sdt>
          </w:tr>
          <w:tr w:rsidR="000C13E3">
            <w:sdt>
              <w:sdtPr>
                <w:tag w:val="_PLD_2d6f3f641d6e46888ea56878bbc6664e"/>
                <w:id w:val="376286361"/>
                <w:lock w:val="sdtLocked"/>
              </w:sdtPr>
              <w:sdtEndPr/>
              <w:sdtContent>
                <w:tc>
                  <w:tcPr>
                    <w:tcW w:w="3308" w:type="dxa"/>
                    <w:shd w:val="clear" w:color="auto" w:fill="auto"/>
                  </w:tcPr>
                  <w:p w:rsidR="000C13E3" w:rsidRDefault="00C11B76">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2863" w:type="dxa"/>
                <w:shd w:val="clear" w:color="auto" w:fill="auto"/>
              </w:tcPr>
              <w:p w:rsidR="000C13E3" w:rsidRDefault="00C11B76">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Pr>
                    <w:rFonts w:ascii="Times New Roman" w:hAnsi="Times New Roman" w:cs="Times New Roman"/>
                  </w:rPr>
                  <w:t>736,771,947.35</w:t>
                </w:r>
              </w:p>
            </w:tc>
            <w:tc>
              <w:tcPr>
                <w:tcW w:w="2878" w:type="dxa"/>
                <w:shd w:val="clear" w:color="auto" w:fill="auto"/>
              </w:tcPr>
              <w:p w:rsidR="000C13E3" w:rsidRDefault="00C11B76">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Pr>
                    <w:rFonts w:ascii="Times New Roman" w:hAnsi="Times New Roman" w:cs="Times New Roman"/>
                  </w:rPr>
                  <w:t>908,295,922.56</w:t>
                </w:r>
              </w:p>
            </w:tc>
          </w:tr>
          <w:tr w:rsidR="000C13E3">
            <w:sdt>
              <w:sdtPr>
                <w:tag w:val="_PLD_adbf007035d340138416b71156975cbb"/>
                <w:id w:val="-1177040430"/>
                <w:lock w:val="sdtLocked"/>
              </w:sdtPr>
              <w:sdtEndPr/>
              <w:sdtContent>
                <w:tc>
                  <w:tcPr>
                    <w:tcW w:w="3308" w:type="dxa"/>
                    <w:shd w:val="clear" w:color="auto" w:fill="auto"/>
                  </w:tcPr>
                  <w:p w:rsidR="000C13E3" w:rsidRDefault="00C11B76">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2863" w:type="dxa"/>
                <w:shd w:val="clear" w:color="auto" w:fill="auto"/>
              </w:tcPr>
              <w:p w:rsidR="000C13E3" w:rsidRDefault="00C11B76">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Pr>
                    <w:rFonts w:ascii="Times New Roman" w:hAnsi="Times New Roman" w:cs="Times New Roman"/>
                  </w:rPr>
                  <w:t>7,650.00</w:t>
                </w:r>
              </w:p>
            </w:tc>
            <w:tc>
              <w:tcPr>
                <w:tcW w:w="2878" w:type="dxa"/>
                <w:shd w:val="clear" w:color="auto" w:fill="auto"/>
              </w:tcPr>
              <w:p w:rsidR="000C13E3" w:rsidRDefault="00C11B76">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Pr>
                    <w:rFonts w:ascii="Times New Roman" w:hAnsi="Times New Roman" w:cs="Times New Roman"/>
                  </w:rPr>
                  <w:t>78,598.49</w:t>
                </w:r>
              </w:p>
            </w:tc>
          </w:tr>
          <w:tr w:rsidR="000C13E3">
            <w:sdt>
              <w:sdtPr>
                <w:tag w:val="_PLD_bc9866961bae4109a819284134b51737"/>
                <w:id w:val="-336916889"/>
                <w:lock w:val="sdtLocked"/>
              </w:sdtPr>
              <w:sdtEndPr/>
              <w:sdtContent>
                <w:tc>
                  <w:tcPr>
                    <w:tcW w:w="3308" w:type="dxa"/>
                    <w:shd w:val="clear" w:color="auto" w:fill="auto"/>
                    <w:vAlign w:val="center"/>
                  </w:tcPr>
                  <w:p w:rsidR="000C13E3" w:rsidRDefault="00C11B76">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2863" w:type="dxa"/>
                <w:shd w:val="clear" w:color="auto" w:fill="auto"/>
              </w:tcPr>
              <w:p w:rsidR="000C13E3" w:rsidRDefault="00C11B76">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Pr>
                    <w:rFonts w:ascii="Times New Roman" w:hAnsi="Times New Roman" w:cs="Times New Roman"/>
                  </w:rPr>
                  <w:t>736,779,597.35</w:t>
                </w:r>
              </w:p>
            </w:tc>
            <w:tc>
              <w:tcPr>
                <w:tcW w:w="2878" w:type="dxa"/>
                <w:shd w:val="clear" w:color="auto" w:fill="auto"/>
              </w:tcPr>
              <w:p w:rsidR="000C13E3" w:rsidRDefault="00C11B76">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Pr>
                    <w:rFonts w:ascii="Times New Roman" w:hAnsi="Times New Roman" w:cs="Times New Roman"/>
                  </w:rPr>
                  <w:t>908,374,521.05</w:t>
                </w:r>
              </w:p>
            </w:tc>
          </w:tr>
        </w:tbl>
        <w:p w:rsidR="000C13E3" w:rsidRDefault="000C13E3"/>
        <w:p w:rsidR="000C13E3" w:rsidRDefault="00362B2C">
          <w:pPr>
            <w:rPr>
              <w:b/>
            </w:rPr>
          </w:pPr>
        </w:p>
      </w:sdtContent>
    </w:sdt>
    <w:bookmarkEnd w:id="228" w:displacedByCustomXml="next"/>
    <w:sdt>
      <w:sdtPr>
        <w:rPr>
          <w:rFonts w:hint="eastAsia"/>
          <w:szCs w:val="21"/>
        </w:rPr>
        <w:alias w:val="模块:固定资产分类列示其他说明"/>
        <w:tag w:val="_SEC_5797700860144c4b9ca0b9b62b2dc148"/>
        <w:id w:val="1490828281"/>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sdt>
          <w:sdtPr>
            <w:rPr>
              <w:szCs w:val="21"/>
            </w:rPr>
            <w:alias w:val="是否适用：固定资产分类列示其他说明[双击切换]"/>
            <w:tag w:val="_GBC_242c272ba3a1435aacea1f45ade5a2e0"/>
            <w:id w:val="-131887421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sectPr w:rsidR="000C13E3">
          <w:pgSz w:w="11906" w:h="16838"/>
          <w:pgMar w:top="1440" w:right="1797" w:bottom="1525" w:left="1276" w:header="856" w:footer="992" w:gutter="0"/>
          <w:cols w:space="425"/>
          <w:docGrid w:linePitch="312"/>
        </w:sectPr>
      </w:pPr>
    </w:p>
    <w:p w:rsidR="000C13E3" w:rsidRDefault="000C13E3">
      <w:pPr>
        <w:rPr>
          <w:szCs w:val="21"/>
        </w:rPr>
      </w:pPr>
    </w:p>
    <w:p w:rsidR="000C13E3" w:rsidRDefault="00C11B76">
      <w:pPr>
        <w:pStyle w:val="4"/>
        <w:ind w:left="360" w:hanging="360"/>
      </w:pPr>
      <w:r>
        <w:rPr>
          <w:rFonts w:hint="eastAsia"/>
        </w:rPr>
        <w:t>固定资产</w:t>
      </w:r>
    </w:p>
    <w:sdt>
      <w:sdtPr>
        <w:rPr>
          <w:rFonts w:ascii="宋体" w:eastAsia="宋体" w:hAnsi="宋体" w:cs="宋体" w:hint="eastAsia"/>
          <w:b w:val="0"/>
          <w:bCs w:val="0"/>
          <w:kern w:val="0"/>
          <w:szCs w:val="24"/>
        </w:rPr>
        <w:alias w:val="模块:固定资产情况"/>
        <w:tag w:val="_SEC_b17fc34a023f4384a425600555740cb6"/>
        <w:id w:val="-1268379422"/>
        <w:placeholder>
          <w:docPart w:val="GBC22222222222222222222222222222"/>
        </w:placeholder>
      </w:sdtPr>
      <w:sdtEndPr>
        <w:rPr>
          <w:rFonts w:cstheme="minorBidi"/>
          <w:kern w:val="2"/>
          <w:szCs w:val="21"/>
        </w:rPr>
      </w:sdtEndPr>
      <w:sdtContent>
        <w:p w:rsidR="000C13E3" w:rsidRDefault="00C11B76">
          <w:pPr>
            <w:pStyle w:val="4"/>
            <w:numPr>
              <w:ilvl w:val="3"/>
              <w:numId w:val="87"/>
            </w:numPr>
            <w:ind w:left="426" w:hanging="426"/>
          </w:pPr>
          <w:r>
            <w:rPr>
              <w:rFonts w:hint="eastAsia"/>
            </w:rPr>
            <w:t>固定资产情况</w:t>
          </w:r>
        </w:p>
        <w:sdt>
          <w:sdtPr>
            <w:alias w:val="是否适用：固定资产情况[双击切换]"/>
            <w:tag w:val="_GBC_a44afb7019ae43b7a273970cf76154a3"/>
            <w:id w:val="250170551"/>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29236982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固定资产情况"/>
              <w:tag w:val="_GBC_acfb726ad8bc4e37a6326a98b903d495"/>
              <w:id w:val="110746741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840"/>
            <w:gridCol w:w="1274"/>
            <w:gridCol w:w="1231"/>
            <w:gridCol w:w="1200"/>
            <w:gridCol w:w="1245"/>
            <w:gridCol w:w="1200"/>
            <w:gridCol w:w="1260"/>
            <w:gridCol w:w="1200"/>
            <w:gridCol w:w="1066"/>
            <w:gridCol w:w="1184"/>
            <w:gridCol w:w="1352"/>
          </w:tblGrid>
          <w:tr w:rsidR="000C13E3">
            <w:sdt>
              <w:sdtPr>
                <w:tag w:val="_PLD_0431b88b9ff14ebb90e5715c273e1c1d"/>
                <w:id w:val="-2079130762"/>
                <w:lock w:val="sdtLocked"/>
              </w:sdtPr>
              <w:sdtEndPr/>
              <w:sdtContent>
                <w:tc>
                  <w:tcPr>
                    <w:tcW w:w="1840" w:type="dxa"/>
                    <w:shd w:val="clear" w:color="auto" w:fill="auto"/>
                    <w:vAlign w:val="center"/>
                  </w:tcPr>
                  <w:p w:rsidR="000C13E3" w:rsidRDefault="00C11B76">
                    <w:pPr>
                      <w:jc w:val="center"/>
                    </w:pPr>
                    <w:r>
                      <w:rPr>
                        <w:rFonts w:hint="eastAsia"/>
                      </w:rPr>
                      <w:t>项目</w:t>
                    </w:r>
                  </w:p>
                </w:tc>
              </w:sdtContent>
            </w:sdt>
            <w:sdt>
              <w:sdtPr>
                <w:rPr>
                  <w:rFonts w:hint="eastAsia"/>
                </w:rPr>
                <w:alias w:val="固定资产情况明细-项目名称"/>
                <w:tag w:val="_GBC_d421638fcfb34bbba0e548b4cb719a06"/>
                <w:id w:val="1324090743"/>
                <w:lock w:val="sdtLocked"/>
                <w:text/>
              </w:sdtPr>
              <w:sdtEndPr/>
              <w:sdtContent>
                <w:tc>
                  <w:tcPr>
                    <w:tcW w:w="1274" w:type="dxa"/>
                    <w:shd w:val="clear" w:color="auto" w:fill="auto"/>
                    <w:vAlign w:val="center"/>
                  </w:tcPr>
                  <w:p w:rsidR="000C13E3" w:rsidRDefault="00C11B76">
                    <w:pPr>
                      <w:jc w:val="center"/>
                    </w:pPr>
                    <w:r>
                      <w:rPr>
                        <w:rFonts w:hint="eastAsia"/>
                      </w:rPr>
                      <w:t>房屋及建筑物</w:t>
                    </w:r>
                  </w:p>
                </w:tc>
              </w:sdtContent>
            </w:sdt>
            <w:sdt>
              <w:sdtPr>
                <w:rPr>
                  <w:rFonts w:hint="eastAsia"/>
                </w:rPr>
                <w:alias w:val="固定资产情况明细-项目名称"/>
                <w:tag w:val="_GBC_d421638fcfb34bbba0e548b4cb719a06"/>
                <w:id w:val="-108123608"/>
                <w:lock w:val="sdtLocked"/>
                <w:text/>
              </w:sdtPr>
              <w:sdtEndPr/>
              <w:sdtContent>
                <w:tc>
                  <w:tcPr>
                    <w:tcW w:w="1231" w:type="dxa"/>
                    <w:shd w:val="clear" w:color="auto" w:fill="auto"/>
                    <w:vAlign w:val="center"/>
                  </w:tcPr>
                  <w:p w:rsidR="000C13E3" w:rsidRDefault="00C11B76">
                    <w:pPr>
                      <w:jc w:val="center"/>
                    </w:pPr>
                    <w:r>
                      <w:rPr>
                        <w:rFonts w:hint="eastAsia"/>
                      </w:rPr>
                      <w:t>机器设备</w:t>
                    </w:r>
                  </w:p>
                </w:tc>
              </w:sdtContent>
            </w:sdt>
            <w:sdt>
              <w:sdtPr>
                <w:rPr>
                  <w:rFonts w:hint="eastAsia"/>
                </w:rPr>
                <w:alias w:val="固定资产情况明细-项目名称"/>
                <w:tag w:val="_GBC_d421638fcfb34bbba0e548b4cb719a06"/>
                <w:id w:val="-2105643470"/>
                <w:lock w:val="sdtLocked"/>
                <w:text/>
              </w:sdtPr>
              <w:sdtEndPr/>
              <w:sdtContent>
                <w:tc>
                  <w:tcPr>
                    <w:tcW w:w="1200" w:type="dxa"/>
                    <w:shd w:val="clear" w:color="auto" w:fill="auto"/>
                    <w:vAlign w:val="center"/>
                  </w:tcPr>
                  <w:p w:rsidR="000C13E3" w:rsidRDefault="00C11B76">
                    <w:pPr>
                      <w:jc w:val="center"/>
                    </w:pPr>
                    <w:r>
                      <w:rPr>
                        <w:rFonts w:hint="eastAsia"/>
                      </w:rPr>
                      <w:t>运输工具</w:t>
                    </w:r>
                  </w:p>
                </w:tc>
              </w:sdtContent>
            </w:sdt>
            <w:sdt>
              <w:sdtPr>
                <w:rPr>
                  <w:rFonts w:hint="eastAsia"/>
                </w:rPr>
                <w:alias w:val="固定资产情况明细-项目名称"/>
                <w:tag w:val="_GBC_d421638fcfb34bbba0e548b4cb719a06"/>
                <w:id w:val="-582679355"/>
                <w:lock w:val="sdtLocked"/>
                <w:text/>
              </w:sdtPr>
              <w:sdtEndPr/>
              <w:sdtContent>
                <w:tc>
                  <w:tcPr>
                    <w:tcW w:w="1245" w:type="dxa"/>
                    <w:shd w:val="clear" w:color="auto" w:fill="auto"/>
                    <w:vAlign w:val="center"/>
                  </w:tcPr>
                  <w:p w:rsidR="000C13E3" w:rsidRDefault="00C11B76">
                    <w:pPr>
                      <w:jc w:val="center"/>
                    </w:pPr>
                    <w:r>
                      <w:rPr>
                        <w:rFonts w:hint="eastAsia"/>
                      </w:rPr>
                      <w:t>电气设备</w:t>
                    </w:r>
                  </w:p>
                </w:tc>
              </w:sdtContent>
            </w:sdt>
            <w:tc>
              <w:tcPr>
                <w:tcW w:w="1200" w:type="dxa"/>
                <w:shd w:val="clear" w:color="auto" w:fill="auto"/>
                <w:vAlign w:val="center"/>
              </w:tcPr>
              <w:p w:rsidR="000C13E3" w:rsidRDefault="00C11B76">
                <w:pPr>
                  <w:jc w:val="center"/>
                </w:pPr>
                <w:r>
                  <w:t>量具器具</w:t>
                </w:r>
              </w:p>
            </w:tc>
            <w:tc>
              <w:tcPr>
                <w:tcW w:w="1260" w:type="dxa"/>
                <w:shd w:val="clear" w:color="auto" w:fill="auto"/>
                <w:vAlign w:val="center"/>
              </w:tcPr>
              <w:p w:rsidR="000C13E3" w:rsidRDefault="00C11B76">
                <w:pPr>
                  <w:jc w:val="center"/>
                </w:pPr>
                <w:r>
                  <w:t>通用仪器仪表</w:t>
                </w:r>
              </w:p>
            </w:tc>
            <w:tc>
              <w:tcPr>
                <w:tcW w:w="1200" w:type="dxa"/>
                <w:shd w:val="clear" w:color="auto" w:fill="auto"/>
                <w:vAlign w:val="center"/>
              </w:tcPr>
              <w:p w:rsidR="000C13E3" w:rsidRDefault="00C11B76">
                <w:pPr>
                  <w:jc w:val="center"/>
                </w:pPr>
                <w:r>
                  <w:t>办公设备</w:t>
                </w:r>
              </w:p>
            </w:tc>
            <w:tc>
              <w:tcPr>
                <w:tcW w:w="1066" w:type="dxa"/>
                <w:shd w:val="clear" w:color="auto" w:fill="auto"/>
                <w:vAlign w:val="center"/>
              </w:tcPr>
              <w:p w:rsidR="000C13E3" w:rsidRDefault="00C11B76">
                <w:pPr>
                  <w:jc w:val="center"/>
                </w:pPr>
                <w:r>
                  <w:t>图文设备</w:t>
                </w:r>
              </w:p>
            </w:tc>
            <w:tc>
              <w:tcPr>
                <w:tcW w:w="1184" w:type="dxa"/>
                <w:shd w:val="clear" w:color="auto" w:fill="auto"/>
                <w:vAlign w:val="center"/>
              </w:tcPr>
              <w:p w:rsidR="000C13E3" w:rsidRDefault="00C11B76">
                <w:pPr>
                  <w:jc w:val="center"/>
                </w:pPr>
                <w:r>
                  <w:t>其他</w:t>
                </w:r>
              </w:p>
            </w:tc>
            <w:sdt>
              <w:sdtPr>
                <w:tag w:val="_PLD_44989fc4cd3d46cc990c4d1941405a11"/>
                <w:id w:val="1319850232"/>
                <w:lock w:val="sdtLocked"/>
              </w:sdtPr>
              <w:sdtEndPr/>
              <w:sdtContent>
                <w:tc>
                  <w:tcPr>
                    <w:tcW w:w="1352" w:type="dxa"/>
                    <w:shd w:val="clear" w:color="auto" w:fill="auto"/>
                    <w:vAlign w:val="center"/>
                  </w:tcPr>
                  <w:p w:rsidR="000C13E3" w:rsidRDefault="00C11B76">
                    <w:pPr>
                      <w:jc w:val="center"/>
                    </w:pPr>
                    <w:r>
                      <w:rPr>
                        <w:rFonts w:hint="eastAsia"/>
                      </w:rPr>
                      <w:t>合计</w:t>
                    </w:r>
                  </w:p>
                </w:tc>
              </w:sdtContent>
            </w:sdt>
          </w:tr>
          <w:tr w:rsidR="000C13E3">
            <w:sdt>
              <w:sdtPr>
                <w:tag w:val="_PLD_baa91289996942f0a3579319b339b24d"/>
                <w:id w:val="-1721736621"/>
                <w:lock w:val="sdtLocked"/>
              </w:sdtPr>
              <w:sdtEndPr/>
              <w:sdtContent>
                <w:tc>
                  <w:tcPr>
                    <w:tcW w:w="14052" w:type="dxa"/>
                    <w:gridSpan w:val="11"/>
                    <w:shd w:val="clear" w:color="auto" w:fill="auto"/>
                  </w:tcPr>
                  <w:p w:rsidR="000C13E3" w:rsidRDefault="00C11B76">
                    <w:r>
                      <w:rPr>
                        <w:rFonts w:hint="eastAsia"/>
                      </w:rPr>
                      <w:t>一、账面原值：</w:t>
                    </w:r>
                  </w:p>
                </w:tc>
              </w:sdtContent>
            </w:sdt>
          </w:tr>
          <w:tr w:rsidR="000C13E3">
            <w:sdt>
              <w:sdtPr>
                <w:tag w:val="_PLD_8e55a39d9b04404cba08570c8d73eda8"/>
                <w:id w:val="1836031171"/>
                <w:lock w:val="sdtLocked"/>
              </w:sdtPr>
              <w:sdtEndPr/>
              <w:sdtContent>
                <w:tc>
                  <w:tcPr>
                    <w:tcW w:w="1840" w:type="dxa"/>
                    <w:shd w:val="clear" w:color="auto" w:fill="auto"/>
                  </w:tcPr>
                  <w:p w:rsidR="000C13E3" w:rsidRDefault="00C11B76">
                    <w:pPr>
                      <w:ind w:firstLineChars="200" w:firstLine="420"/>
                    </w:pPr>
                    <w:r>
                      <w:t>1.</w:t>
                    </w:r>
                    <w:r>
                      <w:rPr>
                        <w:rFonts w:hint="eastAsia"/>
                      </w:rPr>
                      <w:t>期初余额</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564,843,847.58</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752,238,612.22</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14,042,236.06</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105,231,738.97</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12,670,239.03</w:t>
                </w: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16,177,751.59</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15,939,436.00</w:t>
                </w:r>
              </w:p>
            </w:tc>
            <w:tc>
              <w:tcPr>
                <w:tcW w:w="1066"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594,922.01</w:t>
                </w: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16,292,607.60</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1,498,031,391.06</w:t>
                </w:r>
              </w:p>
            </w:tc>
          </w:tr>
          <w:tr w:rsidR="000C13E3">
            <w:sdt>
              <w:sdtPr>
                <w:tag w:val="_PLD_5d0a6e7657e6410e9c0550f674185af8"/>
                <w:id w:val="879440342"/>
                <w:lock w:val="sdtLocked"/>
              </w:sdtPr>
              <w:sdtEndPr/>
              <w:sdtContent>
                <w:tc>
                  <w:tcPr>
                    <w:tcW w:w="1840" w:type="dxa"/>
                    <w:shd w:val="clear" w:color="auto" w:fill="auto"/>
                  </w:tcPr>
                  <w:p w:rsidR="000C13E3" w:rsidRDefault="00C11B76">
                    <w:pPr>
                      <w:ind w:firstLineChars="200" w:firstLine="420"/>
                    </w:pPr>
                    <w:r>
                      <w:t>2.</w:t>
                    </w:r>
                    <w:r>
                      <w:rPr>
                        <w:rFonts w:hint="eastAsia"/>
                      </w:rPr>
                      <w:t>本期增加金额</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9,782,477.69</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6,600.00</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1,749,768.22</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58,230.09</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849,345.80</w:t>
                </w: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181,504.43</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12,627,926.23</w:t>
                </w:r>
              </w:p>
            </w:tc>
          </w:tr>
          <w:tr w:rsidR="000C13E3">
            <w:sdt>
              <w:sdtPr>
                <w:tag w:val="_PLD_21acfc7c80ed4c8898e7254bc3a221c4"/>
                <w:id w:val="585030592"/>
                <w:lock w:val="sdtLocked"/>
              </w:sdtPr>
              <w:sdtEndPr/>
              <w:sdtContent>
                <w:tc>
                  <w:tcPr>
                    <w:tcW w:w="1840" w:type="dxa"/>
                    <w:shd w:val="clear" w:color="auto" w:fill="auto"/>
                  </w:tcPr>
                  <w:p w:rsidR="000C13E3" w:rsidRDefault="00C11B76">
                    <w:pPr>
                      <w:ind w:firstLineChars="300" w:firstLine="630"/>
                    </w:pPr>
                    <w:r>
                      <w:rPr>
                        <w:rFonts w:hint="eastAsia"/>
                      </w:rPr>
                      <w:t>（1）购置</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9,782,477.69</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6,600.00</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1,749,768.22</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58,230.09</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849,345.80</w:t>
                </w: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181,504.43</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12,627,926.23</w:t>
                </w:r>
              </w:p>
            </w:tc>
          </w:tr>
          <w:tr w:rsidR="000C13E3">
            <w:sdt>
              <w:sdtPr>
                <w:tag w:val="_PLD_c4fb45cabc464177bb10403e2ec415b1"/>
                <w:id w:val="-782951361"/>
                <w:lock w:val="sdtLocked"/>
              </w:sdtPr>
              <w:sdtEndPr/>
              <w:sdtContent>
                <w:tc>
                  <w:tcPr>
                    <w:tcW w:w="1840" w:type="dxa"/>
                    <w:shd w:val="clear" w:color="auto" w:fill="auto"/>
                  </w:tcPr>
                  <w:p w:rsidR="000C13E3" w:rsidRDefault="00C11B76">
                    <w:pPr>
                      <w:ind w:firstLineChars="300" w:firstLine="630"/>
                    </w:pPr>
                    <w:r>
                      <w:rPr>
                        <w:rFonts w:hint="eastAsia"/>
                      </w:rPr>
                      <w:t>（2）在建工程转入</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45"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0C13E3">
                <w:pPr>
                  <w:jc w:val="right"/>
                  <w:rPr>
                    <w:rFonts w:ascii="Times New Roman" w:hAnsi="Times New Roman" w:cs="Times New Roman"/>
                    <w:sz w:val="16"/>
                    <w:szCs w:val="20"/>
                  </w:rPr>
                </w:pPr>
              </w:p>
            </w:tc>
            <w:tc>
              <w:tcPr>
                <w:tcW w:w="1352" w:type="dxa"/>
                <w:shd w:val="clear" w:color="auto" w:fill="auto"/>
                <w:vAlign w:val="center"/>
              </w:tcPr>
              <w:p w:rsidR="000C13E3" w:rsidRDefault="000C13E3">
                <w:pPr>
                  <w:jc w:val="right"/>
                  <w:rPr>
                    <w:rFonts w:ascii="Times New Roman" w:hAnsi="Times New Roman" w:cs="Times New Roman"/>
                    <w:sz w:val="16"/>
                    <w:szCs w:val="20"/>
                  </w:rPr>
                </w:pPr>
              </w:p>
            </w:tc>
          </w:tr>
          <w:tr w:rsidR="000C13E3">
            <w:sdt>
              <w:sdtPr>
                <w:tag w:val="_PLD_726d6f59ad1c442a86cca9c28703f954"/>
                <w:id w:val="-671021049"/>
                <w:lock w:val="sdtLocked"/>
              </w:sdtPr>
              <w:sdtEndPr/>
              <w:sdtContent>
                <w:tc>
                  <w:tcPr>
                    <w:tcW w:w="1840" w:type="dxa"/>
                    <w:shd w:val="clear" w:color="auto" w:fill="auto"/>
                  </w:tcPr>
                  <w:p w:rsidR="000C13E3" w:rsidRDefault="00C11B76">
                    <w:pPr>
                      <w:ind w:firstLineChars="300" w:firstLine="630"/>
                    </w:pPr>
                    <w:r>
                      <w:rPr>
                        <w:rFonts w:hint="eastAsia"/>
                      </w:rPr>
                      <w:t>（3）企业合并增加</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45"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0C13E3">
                <w:pPr>
                  <w:jc w:val="right"/>
                  <w:rPr>
                    <w:rFonts w:ascii="Times New Roman" w:hAnsi="Times New Roman" w:cs="Times New Roman"/>
                    <w:sz w:val="16"/>
                    <w:szCs w:val="20"/>
                  </w:rPr>
                </w:pPr>
              </w:p>
            </w:tc>
            <w:tc>
              <w:tcPr>
                <w:tcW w:w="1352" w:type="dxa"/>
                <w:shd w:val="clear" w:color="auto" w:fill="auto"/>
                <w:vAlign w:val="center"/>
              </w:tcPr>
              <w:p w:rsidR="000C13E3" w:rsidRDefault="000C13E3">
                <w:pPr>
                  <w:jc w:val="right"/>
                  <w:rPr>
                    <w:rFonts w:ascii="Times New Roman" w:hAnsi="Times New Roman" w:cs="Times New Roman"/>
                    <w:sz w:val="16"/>
                    <w:szCs w:val="20"/>
                  </w:rPr>
                </w:pPr>
              </w:p>
            </w:tc>
          </w:tr>
          <w:tr w:rsidR="000C13E3">
            <w:sdt>
              <w:sdtPr>
                <w:tag w:val="_PLD_82105b7a23294bcc97fa2c9d341d5e29"/>
                <w:id w:val="1344749776"/>
                <w:lock w:val="sdtLocked"/>
              </w:sdtPr>
              <w:sdtEndPr/>
              <w:sdtContent>
                <w:tc>
                  <w:tcPr>
                    <w:tcW w:w="1840" w:type="dxa"/>
                    <w:shd w:val="clear" w:color="auto" w:fill="auto"/>
                  </w:tcPr>
                  <w:p w:rsidR="000C13E3" w:rsidRDefault="00C11B76">
                    <w:pPr>
                      <w:ind w:firstLineChars="202" w:firstLine="424"/>
                    </w:pPr>
                    <w:r>
                      <w:rPr>
                        <w:rFonts w:hint="eastAsia"/>
                      </w:rPr>
                      <w:t>3.本期减少金额</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130,872,989.54</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94,135,580.93</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4,112,031.21</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2,386,914.67</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4,816,244.45</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3,221,697.99</w:t>
                </w: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1,496,189.47</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241,041,648.26</w:t>
                </w:r>
              </w:p>
            </w:tc>
          </w:tr>
          <w:tr w:rsidR="000C13E3">
            <w:trPr>
              <w:trHeight w:val="548"/>
            </w:trPr>
            <w:sdt>
              <w:sdtPr>
                <w:tag w:val="_PLD_ff1592931fc24cf7bf5faee8eae2abb5"/>
                <w:id w:val="-833229074"/>
                <w:lock w:val="sdtLocked"/>
              </w:sdtPr>
              <w:sdtEndPr/>
              <w:sdtContent>
                <w:tc>
                  <w:tcPr>
                    <w:tcW w:w="1840" w:type="dxa"/>
                    <w:shd w:val="clear" w:color="auto" w:fill="auto"/>
                  </w:tcPr>
                  <w:p w:rsidR="000C13E3" w:rsidRDefault="00C11B76">
                    <w:pPr>
                      <w:ind w:firstLineChars="300" w:firstLine="630"/>
                    </w:pPr>
                    <w:r>
                      <w:rPr>
                        <w:rFonts w:hint="eastAsia"/>
                      </w:rPr>
                      <w:t>（1）处置或报废</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310,087.50</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2,855,347.67</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1,163,768.00</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2,386,914.67</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528,900.09</w:t>
                </w: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10,058.04</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7,255,075.97</w:t>
                </w:r>
              </w:p>
            </w:tc>
          </w:tr>
          <w:tr w:rsidR="000C13E3">
            <w:tc>
              <w:tcPr>
                <w:tcW w:w="1840" w:type="dxa"/>
                <w:shd w:val="clear" w:color="auto" w:fill="auto"/>
                <w:vAlign w:val="center"/>
              </w:tcPr>
              <w:sdt>
                <w:sdtPr>
                  <w:rPr>
                    <w:rFonts w:hint="eastAsia"/>
                  </w:rPr>
                  <w:alias w:val="固定资产账面原值减少项目名称"/>
                  <w:tag w:val="_GBC_bf0a28cbddd8409cb7657fa18a522437"/>
                  <w:id w:val="-1708866938"/>
                  <w:lock w:val="sdtLocked"/>
                </w:sdtPr>
                <w:sdtEndPr/>
                <w:sdtContent>
                  <w:p w:rsidR="000C13E3" w:rsidRDefault="00C11B76">
                    <w:pPr>
                      <w:ind w:firstLineChars="300" w:firstLine="630"/>
                    </w:pPr>
                    <w:r>
                      <w:rPr>
                        <w:rFonts w:asciiTheme="minorEastAsia" w:eastAsiaTheme="minorEastAsia" w:hAnsiTheme="minorEastAsia" w:cs="Arial" w:hint="eastAsia"/>
                        <w:szCs w:val="21"/>
                      </w:rPr>
                      <w:t>（2）其他减少</w:t>
                    </w:r>
                  </w:p>
                </w:sdtContent>
              </w:sdt>
            </w:tc>
            <w:sdt>
              <w:sdtPr>
                <w:rPr>
                  <w:rFonts w:ascii="Times New Roman" w:hAnsi="Times New Roman" w:cs="Times New Roman"/>
                  <w:sz w:val="16"/>
                  <w:szCs w:val="20"/>
                </w:rPr>
                <w:alias w:val="固定资产账面原值减少项目金额"/>
                <w:tag w:val="_GBC_5be4d3b49a5c4a68a0d236b2da08d9af"/>
                <w:id w:val="40873874"/>
                <w:lock w:val="sdtLocked"/>
              </w:sdtPr>
              <w:sdtEndPr/>
              <w:sdtConten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130,562,902.04</w:t>
                    </w:r>
                  </w:p>
                </w:tc>
              </w:sdtContent>
            </w:sdt>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91,280,233.26</w:t>
                </w:r>
              </w:p>
            </w:tc>
            <w:sdt>
              <w:sdtPr>
                <w:rPr>
                  <w:rFonts w:ascii="Times New Roman" w:hAnsi="Times New Roman" w:cs="Times New Roman"/>
                  <w:sz w:val="16"/>
                  <w:szCs w:val="20"/>
                </w:rPr>
                <w:alias w:val="固定资产账面原值减少项目金额"/>
                <w:tag w:val="_GBC_5be4d3b49a5c4a68a0d236b2da08d9af"/>
                <w:id w:val="-616525641"/>
                <w:lock w:val="sdtLocked"/>
              </w:sdtPr>
              <w:sdtEndPr/>
              <w:sdtContent>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2,948,263.21</w:t>
                    </w:r>
                  </w:p>
                </w:tc>
              </w:sdtContent>
            </w:sdt>
            <w:sdt>
              <w:sdtPr>
                <w:rPr>
                  <w:rFonts w:ascii="Times New Roman" w:hAnsi="Times New Roman" w:cs="Times New Roman"/>
                  <w:sz w:val="16"/>
                  <w:szCs w:val="20"/>
                </w:rPr>
                <w:alias w:val="固定资产账面原值减少项目金额"/>
                <w:tag w:val="_GBC_5be4d3b49a5c4a68a0d236b2da08d9af"/>
                <w:id w:val="416063110"/>
                <w:lock w:val="sdtLocked"/>
              </w:sdtPr>
              <w:sdtEndPr/>
              <w:sdtContent>
                <w:tc>
                  <w:tcPr>
                    <w:tcW w:w="1245" w:type="dxa"/>
                    <w:shd w:val="clear" w:color="auto" w:fill="auto"/>
                    <w:vAlign w:val="center"/>
                  </w:tcPr>
                  <w:p w:rsidR="000C13E3" w:rsidRDefault="000C13E3">
                    <w:pPr>
                      <w:jc w:val="right"/>
                      <w:rPr>
                        <w:rFonts w:ascii="Times New Roman" w:hAnsi="Times New Roman" w:cs="Times New Roman"/>
                        <w:sz w:val="16"/>
                        <w:szCs w:val="20"/>
                      </w:rPr>
                    </w:pPr>
                  </w:p>
                </w:tc>
              </w:sdtContent>
            </w:sdt>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4,816,244.45</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2,692,797.90</w:t>
                </w: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1,486,131.43</w:t>
                </w:r>
              </w:p>
            </w:tc>
            <w:sdt>
              <w:sdtPr>
                <w:rPr>
                  <w:rFonts w:ascii="Times New Roman" w:hAnsi="Times New Roman" w:cs="Times New Roman"/>
                  <w:sz w:val="16"/>
                  <w:szCs w:val="20"/>
                </w:rPr>
                <w:alias w:val="固定资产账面原值减少项目合计金额"/>
                <w:tag w:val="_GBC_9b93e9d244ff4453b139d8a42865ba80"/>
                <w:id w:val="-396131322"/>
                <w:lock w:val="sdtLocked"/>
              </w:sdtPr>
              <w:sdtEndPr/>
              <w:sdtContent>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233,786,572.29</w:t>
                    </w:r>
                  </w:p>
                </w:tc>
              </w:sdtContent>
            </w:sdt>
          </w:tr>
          <w:tr w:rsidR="000C13E3">
            <w:sdt>
              <w:sdtPr>
                <w:tag w:val="_PLD_3fb9f6c6a0b842188aea461d99c9adab"/>
                <w:id w:val="932632626"/>
                <w:lock w:val="sdtLocked"/>
              </w:sdtPr>
              <w:sdtEndPr/>
              <w:sdtContent>
                <w:tc>
                  <w:tcPr>
                    <w:tcW w:w="1840" w:type="dxa"/>
                    <w:shd w:val="clear" w:color="auto" w:fill="auto"/>
                  </w:tcPr>
                  <w:p w:rsidR="000C13E3" w:rsidRDefault="00C11B76">
                    <w:pPr>
                      <w:ind w:firstLineChars="200" w:firstLine="420"/>
                    </w:pPr>
                    <w:r>
                      <w:rPr>
                        <w:rFonts w:hint="eastAsia"/>
                      </w:rPr>
                      <w:t>4.期末余额</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433,970,858.04</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667,885,508.98</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9,936,804.85</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104,594,592.52</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12,670,239.03</w:t>
                </w: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11,419,737.23</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13,567,083.81</w:t>
                </w:r>
              </w:p>
            </w:tc>
            <w:tc>
              <w:tcPr>
                <w:tcW w:w="1066"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594,922.01</w:t>
                </w: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14,977,922.56</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1,269,617,669.03</w:t>
                </w:r>
              </w:p>
            </w:tc>
          </w:tr>
          <w:tr w:rsidR="000C13E3">
            <w:sdt>
              <w:sdtPr>
                <w:tag w:val="_PLD_14f44e7a4341414ca27a4047f9622e44"/>
                <w:id w:val="1549730052"/>
                <w:lock w:val="sdtLocked"/>
              </w:sdtPr>
              <w:sdtEndPr/>
              <w:sdtContent>
                <w:tc>
                  <w:tcPr>
                    <w:tcW w:w="14052" w:type="dxa"/>
                    <w:gridSpan w:val="11"/>
                    <w:shd w:val="clear" w:color="auto" w:fill="auto"/>
                  </w:tcPr>
                  <w:p w:rsidR="000C13E3" w:rsidRDefault="00C11B76">
                    <w:r>
                      <w:rPr>
                        <w:rFonts w:hint="eastAsia"/>
                      </w:rPr>
                      <w:t>二、累计折旧</w:t>
                    </w:r>
                  </w:p>
                </w:tc>
              </w:sdtContent>
            </w:sdt>
          </w:tr>
          <w:tr w:rsidR="000C13E3">
            <w:sdt>
              <w:sdtPr>
                <w:tag w:val="_PLD_bdfb76068a2a4a95ab0a3bcf1b094bf2"/>
                <w:id w:val="1098992669"/>
                <w:lock w:val="sdtLocked"/>
              </w:sdtPr>
              <w:sdtEndPr/>
              <w:sdtContent>
                <w:tc>
                  <w:tcPr>
                    <w:tcW w:w="1840" w:type="dxa"/>
                    <w:shd w:val="clear" w:color="auto" w:fill="auto"/>
                  </w:tcPr>
                  <w:p w:rsidR="000C13E3" w:rsidRDefault="00C11B76">
                    <w:pPr>
                      <w:ind w:firstLineChars="200" w:firstLine="420"/>
                    </w:pPr>
                    <w:r>
                      <w:t>1.</w:t>
                    </w:r>
                    <w:r>
                      <w:rPr>
                        <w:rFonts w:hint="eastAsia"/>
                      </w:rPr>
                      <w:t>期初余额</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164,386,147.49</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320,754,333.18</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10,307,819.26</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49,333,004.16</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10,568,108.59</w:t>
                </w: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10,903,477.53</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12,878,503.38</w:t>
                </w:r>
              </w:p>
            </w:tc>
            <w:tc>
              <w:tcPr>
                <w:tcW w:w="1066"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453,007.24</w:t>
                </w: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6,710,384.73</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586,294,785.56</w:t>
                </w:r>
              </w:p>
            </w:tc>
          </w:tr>
          <w:tr w:rsidR="000C13E3">
            <w:sdt>
              <w:sdtPr>
                <w:tag w:val="_PLD_ac9d6720c4e84ec2b82637a9bc7e4a54"/>
                <w:id w:val="1253696747"/>
                <w:lock w:val="sdtLocked"/>
              </w:sdtPr>
              <w:sdtEndPr/>
              <w:sdtContent>
                <w:tc>
                  <w:tcPr>
                    <w:tcW w:w="1840" w:type="dxa"/>
                    <w:shd w:val="clear" w:color="auto" w:fill="auto"/>
                  </w:tcPr>
                  <w:p w:rsidR="000C13E3" w:rsidRDefault="00C11B76">
                    <w:pPr>
                      <w:ind w:firstLineChars="200" w:firstLine="420"/>
                    </w:pPr>
                    <w:r>
                      <w:t>2.</w:t>
                    </w:r>
                    <w:r>
                      <w:rPr>
                        <w:rFonts w:hint="eastAsia"/>
                      </w:rPr>
                      <w:t>本期增加金额</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13,897,710.86</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53,481,808.74</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475,491.59</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3,749,014.97</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125,289.14</w:t>
                </w: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429,937.80</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700,198.23</w:t>
                </w:r>
              </w:p>
            </w:tc>
            <w:tc>
              <w:tcPr>
                <w:tcW w:w="1066"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9,560.76</w:t>
                </w: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495,311.37</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73,364,323.46</w:t>
                </w:r>
              </w:p>
            </w:tc>
          </w:tr>
          <w:tr w:rsidR="000C13E3">
            <w:sdt>
              <w:sdtPr>
                <w:tag w:val="_PLD_4b899f8229be463181a7e6a6c1cb2337"/>
                <w:id w:val="-1978367722"/>
                <w:lock w:val="sdtLocked"/>
              </w:sdtPr>
              <w:sdtEndPr/>
              <w:sdtContent>
                <w:tc>
                  <w:tcPr>
                    <w:tcW w:w="1840" w:type="dxa"/>
                    <w:shd w:val="clear" w:color="auto" w:fill="auto"/>
                  </w:tcPr>
                  <w:p w:rsidR="000C13E3" w:rsidRDefault="00C11B76">
                    <w:pPr>
                      <w:ind w:firstLineChars="300" w:firstLine="630"/>
                    </w:pPr>
                    <w:r>
                      <w:rPr>
                        <w:rFonts w:hint="eastAsia"/>
                      </w:rPr>
                      <w:t>（1）计提</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13,897,710.86</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53,481,808.74</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475,491.59</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3,749,014.97</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125,289.14</w:t>
                </w: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429,937.80</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700,198.23</w:t>
                </w:r>
              </w:p>
            </w:tc>
            <w:tc>
              <w:tcPr>
                <w:tcW w:w="1066"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9,560.76</w:t>
                </w: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495,311.37</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73,364,323.46</w:t>
                </w:r>
              </w:p>
            </w:tc>
          </w:tr>
          <w:tr w:rsidR="000C13E3">
            <w:sdt>
              <w:sdtPr>
                <w:tag w:val="_PLD_1a8a0c2973de4a7c99ed0dd69c4a85fa"/>
                <w:id w:val="2013172637"/>
                <w:lock w:val="sdtLocked"/>
              </w:sdtPr>
              <w:sdtEndPr/>
              <w:sdtContent>
                <w:tc>
                  <w:tcPr>
                    <w:tcW w:w="1840" w:type="dxa"/>
                    <w:shd w:val="clear" w:color="auto" w:fill="auto"/>
                  </w:tcPr>
                  <w:p w:rsidR="000C13E3" w:rsidRDefault="00C11B76">
                    <w:pPr>
                      <w:ind w:firstLineChars="200" w:firstLine="420"/>
                    </w:pPr>
                    <w:r>
                      <w:rPr>
                        <w:rFonts w:hint="eastAsia"/>
                      </w:rPr>
                      <w:t>3.本期减少金额</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44,238,004.11</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74,683,702.49</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2,886,167.69</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2,177,413.56</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3,615,194.52</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2,453,670.42</w:t>
                </w: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1,060,141.41</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131,114,294.20</w:t>
                </w:r>
              </w:p>
            </w:tc>
          </w:tr>
          <w:tr w:rsidR="000C13E3">
            <w:trPr>
              <w:trHeight w:val="90"/>
            </w:trPr>
            <w:sdt>
              <w:sdtPr>
                <w:tag w:val="_PLD_051549d56ef94d0f864893f6bcd12368"/>
                <w:id w:val="1353387648"/>
                <w:lock w:val="sdtLocked"/>
              </w:sdtPr>
              <w:sdtEndPr/>
              <w:sdtContent>
                <w:tc>
                  <w:tcPr>
                    <w:tcW w:w="1840" w:type="dxa"/>
                    <w:shd w:val="clear" w:color="auto" w:fill="auto"/>
                  </w:tcPr>
                  <w:p w:rsidR="000C13E3" w:rsidRDefault="00C11B76">
                    <w:pPr>
                      <w:ind w:firstLineChars="300" w:firstLine="630"/>
                    </w:pPr>
                    <w:r>
                      <w:rPr>
                        <w:rFonts w:hint="eastAsia"/>
                      </w:rPr>
                      <w:t>（1）处置</w:t>
                    </w:r>
                    <w:r>
                      <w:rPr>
                        <w:rFonts w:hint="eastAsia"/>
                      </w:rPr>
                      <w:lastRenderedPageBreak/>
                      <w:t>或报废</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lastRenderedPageBreak/>
                  <w:t>125,464.67</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1,822,649.58</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721,543.41</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2,177,413.56</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376,948.55</w:t>
                </w: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9,655.74</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5,233,675.51</w:t>
                </w:r>
              </w:p>
            </w:tc>
          </w:tr>
          <w:tr w:rsidR="000C13E3">
            <w:tc>
              <w:tcPr>
                <w:tcW w:w="1840" w:type="dxa"/>
                <w:shd w:val="clear" w:color="auto" w:fill="auto"/>
              </w:tcPr>
              <w:sdt>
                <w:sdtPr>
                  <w:rPr>
                    <w:rFonts w:hint="eastAsia"/>
                  </w:rPr>
                  <w:alias w:val="固定资产账面原值减少项目名称"/>
                  <w:tag w:val="_GBC_bf0a28cbddd8409cb7657fa18a522437"/>
                  <w:id w:val="-1712264284"/>
                  <w:lock w:val="sdtLocked"/>
                </w:sdtPr>
                <w:sdtEndPr/>
                <w:sdtContent>
                  <w:p w:rsidR="000C13E3" w:rsidRDefault="00C11B76">
                    <w:pPr>
                      <w:ind w:firstLineChars="300" w:firstLine="630"/>
                    </w:pPr>
                    <w:r>
                      <w:rPr>
                        <w:rFonts w:asciiTheme="minorEastAsia" w:eastAsiaTheme="minorEastAsia" w:hAnsiTheme="minorEastAsia" w:cs="Arial" w:hint="eastAsia"/>
                        <w:szCs w:val="21"/>
                      </w:rPr>
                      <w:t>（2）其他减少</w:t>
                    </w:r>
                  </w:p>
                </w:sdtContent>
              </w:sdt>
            </w:tc>
            <w:tc>
              <w:tcPr>
                <w:tcW w:w="1274" w:type="dxa"/>
                <w:shd w:val="clear" w:color="auto" w:fill="auto"/>
              </w:tcPr>
              <w:p w:rsidR="000C13E3" w:rsidRDefault="00C11B76">
                <w:pPr>
                  <w:jc w:val="right"/>
                </w:pPr>
                <w:r>
                  <w:rPr>
                    <w:rFonts w:ascii="Times New Roman" w:hAnsi="Times New Roman" w:cs="Times New Roman" w:hint="eastAsia"/>
                    <w:sz w:val="16"/>
                    <w:szCs w:val="20"/>
                  </w:rPr>
                  <w:t>44,112,539.44</w:t>
                </w:r>
              </w:p>
            </w:tc>
            <w:tc>
              <w:tcPr>
                <w:tcW w:w="1231" w:type="dxa"/>
                <w:shd w:val="clear" w:color="auto" w:fill="auto"/>
              </w:tcPr>
              <w:p w:rsidR="000C13E3" w:rsidRDefault="00C11B76">
                <w:pPr>
                  <w:jc w:val="right"/>
                  <w:rPr>
                    <w:rFonts w:ascii="Times New Roman" w:hAnsi="Times New Roman" w:cs="Times New Roman"/>
                    <w:sz w:val="16"/>
                    <w:szCs w:val="20"/>
                  </w:rPr>
                </w:pPr>
                <w:r>
                  <w:rPr>
                    <w:rFonts w:ascii="Times New Roman" w:hAnsi="Times New Roman" w:cs="Times New Roman" w:hint="eastAsia"/>
                    <w:sz w:val="16"/>
                    <w:szCs w:val="20"/>
                  </w:rPr>
                  <w:t>72,861,052.91</w:t>
                </w:r>
              </w:p>
            </w:tc>
            <w:tc>
              <w:tcPr>
                <w:tcW w:w="1200" w:type="dxa"/>
                <w:shd w:val="clear" w:color="auto" w:fill="auto"/>
              </w:tcPr>
              <w:p w:rsidR="000C13E3" w:rsidRDefault="00C11B76">
                <w:pPr>
                  <w:jc w:val="right"/>
                  <w:rPr>
                    <w:rFonts w:ascii="Times New Roman" w:hAnsi="Times New Roman" w:cs="Times New Roman"/>
                    <w:sz w:val="16"/>
                    <w:szCs w:val="20"/>
                  </w:rPr>
                </w:pPr>
                <w:r>
                  <w:rPr>
                    <w:rFonts w:ascii="Times New Roman" w:hAnsi="Times New Roman" w:cs="Times New Roman" w:hint="eastAsia"/>
                    <w:sz w:val="16"/>
                    <w:szCs w:val="20"/>
                  </w:rPr>
                  <w:t>2,164,624.28</w:t>
                </w:r>
              </w:p>
            </w:tc>
            <w:tc>
              <w:tcPr>
                <w:tcW w:w="1245" w:type="dxa"/>
                <w:shd w:val="clear" w:color="auto" w:fill="auto"/>
              </w:tcPr>
              <w:p w:rsidR="000C13E3" w:rsidRDefault="000C13E3">
                <w:pPr>
                  <w:jc w:val="right"/>
                  <w:rPr>
                    <w:rFonts w:ascii="Times New Roman" w:hAnsi="Times New Roman" w:cs="Times New Roman"/>
                    <w:sz w:val="16"/>
                    <w:szCs w:val="20"/>
                  </w:rPr>
                </w:pPr>
              </w:p>
            </w:tc>
            <w:tc>
              <w:tcPr>
                <w:tcW w:w="1200" w:type="dxa"/>
                <w:shd w:val="clear" w:color="auto" w:fill="auto"/>
              </w:tcPr>
              <w:p w:rsidR="000C13E3" w:rsidRDefault="000C13E3">
                <w:pPr>
                  <w:jc w:val="right"/>
                  <w:rPr>
                    <w:rFonts w:ascii="Times New Roman" w:hAnsi="Times New Roman" w:cs="Times New Roman"/>
                    <w:sz w:val="16"/>
                    <w:szCs w:val="20"/>
                  </w:rPr>
                </w:pPr>
              </w:p>
            </w:tc>
            <w:tc>
              <w:tcPr>
                <w:tcW w:w="1260" w:type="dxa"/>
                <w:shd w:val="clear" w:color="auto" w:fill="auto"/>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3,615,194.52</w:t>
                </w:r>
              </w:p>
            </w:tc>
            <w:tc>
              <w:tcPr>
                <w:tcW w:w="1200" w:type="dxa"/>
                <w:shd w:val="clear" w:color="auto" w:fill="auto"/>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2,076,721.87</w:t>
                </w:r>
              </w:p>
            </w:tc>
            <w:tc>
              <w:tcPr>
                <w:tcW w:w="1066" w:type="dxa"/>
                <w:shd w:val="clear" w:color="auto" w:fill="auto"/>
              </w:tcPr>
              <w:p w:rsidR="000C13E3" w:rsidRDefault="000C13E3">
                <w:pPr>
                  <w:jc w:val="right"/>
                  <w:rPr>
                    <w:rFonts w:ascii="Times New Roman" w:hAnsi="Times New Roman" w:cs="Times New Roman"/>
                    <w:sz w:val="16"/>
                    <w:szCs w:val="20"/>
                  </w:rPr>
                </w:pPr>
              </w:p>
            </w:tc>
            <w:tc>
              <w:tcPr>
                <w:tcW w:w="1184" w:type="dxa"/>
                <w:shd w:val="clear" w:color="auto" w:fill="auto"/>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1,050,485.67</w:t>
                </w:r>
              </w:p>
            </w:tc>
            <w:tc>
              <w:tcPr>
                <w:tcW w:w="1352" w:type="dxa"/>
                <w:shd w:val="clear" w:color="auto" w:fill="auto"/>
              </w:tcPr>
              <w:p w:rsidR="000C13E3" w:rsidRDefault="00C11B76">
                <w:pPr>
                  <w:jc w:val="right"/>
                  <w:rPr>
                    <w:rFonts w:ascii="Times New Roman" w:hAnsi="Times New Roman" w:cs="Times New Roman"/>
                    <w:sz w:val="16"/>
                    <w:szCs w:val="20"/>
                  </w:rPr>
                </w:pPr>
                <w:r>
                  <w:rPr>
                    <w:rFonts w:ascii="Times New Roman" w:hAnsi="Times New Roman" w:cs="Times New Roman" w:hint="eastAsia"/>
                    <w:sz w:val="16"/>
                    <w:szCs w:val="20"/>
                  </w:rPr>
                  <w:t>125,880,618.69</w:t>
                </w:r>
              </w:p>
            </w:tc>
          </w:tr>
          <w:tr w:rsidR="000C13E3">
            <w:sdt>
              <w:sdtPr>
                <w:tag w:val="_PLD_461cd300a56d4a1d8e530b3c2f9767bf"/>
                <w:id w:val="1764181016"/>
                <w:lock w:val="sdtLocked"/>
              </w:sdtPr>
              <w:sdtEndPr/>
              <w:sdtContent>
                <w:tc>
                  <w:tcPr>
                    <w:tcW w:w="1840" w:type="dxa"/>
                    <w:shd w:val="clear" w:color="auto" w:fill="auto"/>
                  </w:tcPr>
                  <w:p w:rsidR="000C13E3" w:rsidRDefault="00C11B76">
                    <w:pPr>
                      <w:ind w:firstLineChars="200" w:firstLine="420"/>
                    </w:pPr>
                    <w:r>
                      <w:rPr>
                        <w:rFonts w:hint="eastAsia"/>
                      </w:rPr>
                      <w:t>4.期末余额</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134,045,854.24</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299,552,439.43</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7,897,143.16</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hint="eastAsia"/>
                    <w:sz w:val="16"/>
                    <w:szCs w:val="20"/>
                  </w:rPr>
                  <w:t>50,904,605.57</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10,693,397.73</w:t>
                </w: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7,718,220.81</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11,125,031.19</w:t>
                </w:r>
              </w:p>
            </w:tc>
            <w:tc>
              <w:tcPr>
                <w:tcW w:w="1066"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462,568.00</w:t>
                </w: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6,145,554.69</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528,544,814.82</w:t>
                </w:r>
              </w:p>
            </w:tc>
          </w:tr>
          <w:tr w:rsidR="000C13E3">
            <w:sdt>
              <w:sdtPr>
                <w:tag w:val="_PLD_b98cd9e8075a44b28b16fc9fd4c3c81f"/>
                <w:id w:val="-1671551274"/>
                <w:lock w:val="sdtLocked"/>
              </w:sdtPr>
              <w:sdtEndPr/>
              <w:sdtContent>
                <w:tc>
                  <w:tcPr>
                    <w:tcW w:w="14052" w:type="dxa"/>
                    <w:gridSpan w:val="11"/>
                    <w:shd w:val="clear" w:color="auto" w:fill="auto"/>
                  </w:tcPr>
                  <w:p w:rsidR="000C13E3" w:rsidRDefault="00C11B76">
                    <w:r>
                      <w:rPr>
                        <w:rFonts w:hint="eastAsia"/>
                      </w:rPr>
                      <w:t>三、减值准备</w:t>
                    </w:r>
                  </w:p>
                </w:tc>
              </w:sdtContent>
            </w:sdt>
          </w:tr>
          <w:tr w:rsidR="000C13E3">
            <w:sdt>
              <w:sdtPr>
                <w:tag w:val="_PLD_56eded0ad9c34a2dabfd9ced3cc4cb08"/>
                <w:id w:val="604855822"/>
                <w:lock w:val="sdtLocked"/>
              </w:sdtPr>
              <w:sdtEndPr/>
              <w:sdtContent>
                <w:tc>
                  <w:tcPr>
                    <w:tcW w:w="1840" w:type="dxa"/>
                    <w:shd w:val="clear" w:color="auto" w:fill="auto"/>
                  </w:tcPr>
                  <w:p w:rsidR="000C13E3" w:rsidRDefault="00C11B76">
                    <w:pPr>
                      <w:ind w:firstLineChars="200" w:firstLine="420"/>
                    </w:pPr>
                    <w:r>
                      <w:t>1.</w:t>
                    </w:r>
                    <w:r>
                      <w:rPr>
                        <w:rFonts w:hint="eastAsia"/>
                      </w:rPr>
                      <w:t>期初余额</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967,106.62</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2,473,576.32</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0C13E3">
                <w:pPr>
                  <w:jc w:val="right"/>
                  <w:rPr>
                    <w:rFonts w:ascii="Times New Roman" w:hAnsi="Times New Roman" w:cs="Times New Roman"/>
                    <w:sz w:val="16"/>
                    <w:szCs w:val="20"/>
                  </w:rPr>
                </w:pP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3,440,682.94</w:t>
                </w:r>
              </w:p>
            </w:tc>
          </w:tr>
          <w:tr w:rsidR="000C13E3">
            <w:sdt>
              <w:sdtPr>
                <w:tag w:val="_PLD_e23909e3deca4ed3b3374e1998a20d9d"/>
                <w:id w:val="-1662451121"/>
                <w:lock w:val="sdtLocked"/>
              </w:sdtPr>
              <w:sdtEndPr/>
              <w:sdtContent>
                <w:tc>
                  <w:tcPr>
                    <w:tcW w:w="1840" w:type="dxa"/>
                    <w:shd w:val="clear" w:color="auto" w:fill="auto"/>
                  </w:tcPr>
                  <w:p w:rsidR="000C13E3" w:rsidRDefault="00C11B76">
                    <w:pPr>
                      <w:ind w:firstLineChars="200" w:firstLine="420"/>
                    </w:pPr>
                    <w:r>
                      <w:t>2.</w:t>
                    </w:r>
                    <w:r>
                      <w:rPr>
                        <w:rFonts w:hint="eastAsia"/>
                      </w:rPr>
                      <w:t>本期增加金额</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860,223.92</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45"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0C13E3">
                <w:pPr>
                  <w:jc w:val="right"/>
                  <w:rPr>
                    <w:rFonts w:ascii="Times New Roman" w:hAnsi="Times New Roman" w:cs="Times New Roman"/>
                    <w:sz w:val="16"/>
                    <w:szCs w:val="20"/>
                  </w:rPr>
                </w:pP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860,223.92</w:t>
                </w:r>
              </w:p>
            </w:tc>
          </w:tr>
          <w:tr w:rsidR="000C13E3">
            <w:sdt>
              <w:sdtPr>
                <w:tag w:val="_PLD_e9d33a6c6b2d4aff8a6ac53a9ce1b167"/>
                <w:id w:val="-689681614"/>
                <w:lock w:val="sdtLocked"/>
              </w:sdtPr>
              <w:sdtEndPr/>
              <w:sdtContent>
                <w:tc>
                  <w:tcPr>
                    <w:tcW w:w="1840" w:type="dxa"/>
                    <w:shd w:val="clear" w:color="auto" w:fill="auto"/>
                  </w:tcPr>
                  <w:p w:rsidR="000C13E3" w:rsidRDefault="00C11B76">
                    <w:pPr>
                      <w:ind w:firstLineChars="300" w:firstLine="630"/>
                    </w:pPr>
                    <w:r>
                      <w:rPr>
                        <w:rFonts w:hint="eastAsia"/>
                      </w:rPr>
                      <w:t>（1）计提</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860,223.92</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45"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0C13E3">
                <w:pPr>
                  <w:jc w:val="right"/>
                  <w:rPr>
                    <w:rFonts w:ascii="Times New Roman" w:hAnsi="Times New Roman" w:cs="Times New Roman"/>
                    <w:sz w:val="16"/>
                    <w:szCs w:val="20"/>
                  </w:rPr>
                </w:pP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860,223.92</w:t>
                </w:r>
              </w:p>
            </w:tc>
          </w:tr>
          <w:tr w:rsidR="000C13E3">
            <w:sdt>
              <w:sdtPr>
                <w:tag w:val="_PLD_773acace40cf4e2b82acb417897e72ef"/>
                <w:id w:val="178625792"/>
                <w:lock w:val="sdtLocked"/>
              </w:sdtPr>
              <w:sdtEndPr/>
              <w:sdtContent>
                <w:tc>
                  <w:tcPr>
                    <w:tcW w:w="1840" w:type="dxa"/>
                    <w:shd w:val="clear" w:color="auto" w:fill="auto"/>
                  </w:tcPr>
                  <w:p w:rsidR="000C13E3" w:rsidRDefault="00C11B76">
                    <w:pPr>
                      <w:ind w:firstLineChars="200" w:firstLine="420"/>
                    </w:pPr>
                    <w:r>
                      <w:rPr>
                        <w:rFonts w:hint="eastAsia"/>
                      </w:rPr>
                      <w:t>3.本期减少金额</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45"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0C13E3">
                <w:pPr>
                  <w:jc w:val="right"/>
                  <w:rPr>
                    <w:rFonts w:ascii="Times New Roman" w:hAnsi="Times New Roman" w:cs="Times New Roman"/>
                    <w:sz w:val="16"/>
                    <w:szCs w:val="20"/>
                  </w:rPr>
                </w:pPr>
              </w:p>
            </w:tc>
            <w:tc>
              <w:tcPr>
                <w:tcW w:w="1352" w:type="dxa"/>
                <w:shd w:val="clear" w:color="auto" w:fill="auto"/>
                <w:vAlign w:val="center"/>
              </w:tcPr>
              <w:p w:rsidR="000C13E3" w:rsidRDefault="000C13E3">
                <w:pPr>
                  <w:jc w:val="right"/>
                  <w:rPr>
                    <w:rFonts w:ascii="Times New Roman" w:hAnsi="Times New Roman" w:cs="Times New Roman"/>
                    <w:sz w:val="16"/>
                    <w:szCs w:val="20"/>
                  </w:rPr>
                </w:pPr>
              </w:p>
            </w:tc>
          </w:tr>
          <w:tr w:rsidR="000C13E3">
            <w:sdt>
              <w:sdtPr>
                <w:tag w:val="_PLD_be1108cdf7ba464f9f4ecab9aa198103"/>
                <w:id w:val="1799255450"/>
                <w:lock w:val="sdtLocked"/>
              </w:sdtPr>
              <w:sdtEndPr/>
              <w:sdtContent>
                <w:tc>
                  <w:tcPr>
                    <w:tcW w:w="1840" w:type="dxa"/>
                    <w:shd w:val="clear" w:color="auto" w:fill="auto"/>
                  </w:tcPr>
                  <w:p w:rsidR="000C13E3" w:rsidRDefault="00C11B76">
                    <w:pPr>
                      <w:ind w:firstLineChars="300" w:firstLine="630"/>
                    </w:pPr>
                    <w:r>
                      <w:rPr>
                        <w:rFonts w:hint="eastAsia"/>
                      </w:rPr>
                      <w:t>（1）处置或报废</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45"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0C13E3">
                <w:pPr>
                  <w:jc w:val="right"/>
                  <w:rPr>
                    <w:rFonts w:ascii="Times New Roman" w:hAnsi="Times New Roman" w:cs="Times New Roman"/>
                    <w:sz w:val="16"/>
                    <w:szCs w:val="20"/>
                  </w:rPr>
                </w:pPr>
              </w:p>
            </w:tc>
            <w:tc>
              <w:tcPr>
                <w:tcW w:w="1352" w:type="dxa"/>
                <w:shd w:val="clear" w:color="auto" w:fill="auto"/>
                <w:vAlign w:val="center"/>
              </w:tcPr>
              <w:p w:rsidR="000C13E3" w:rsidRDefault="000C13E3">
                <w:pPr>
                  <w:jc w:val="right"/>
                  <w:rPr>
                    <w:rFonts w:ascii="Times New Roman" w:hAnsi="Times New Roman" w:cs="Times New Roman"/>
                    <w:sz w:val="16"/>
                    <w:szCs w:val="20"/>
                  </w:rPr>
                </w:pPr>
              </w:p>
            </w:tc>
          </w:tr>
          <w:tr w:rsidR="000C13E3">
            <w:tc>
              <w:tcPr>
                <w:tcW w:w="1840" w:type="dxa"/>
                <w:shd w:val="clear" w:color="auto" w:fill="auto"/>
              </w:tcPr>
              <w:sdt>
                <w:sdtPr>
                  <w:rPr>
                    <w:rFonts w:hint="eastAsia"/>
                  </w:rPr>
                  <w:alias w:val="固定资产账面原值减少项目名称"/>
                  <w:tag w:val="_GBC_bf0a28cbddd8409cb7657fa18a522437"/>
                  <w:id w:val="-573129183"/>
                  <w:lock w:val="sdtLocked"/>
                </w:sdtPr>
                <w:sdtEndPr/>
                <w:sdtContent>
                  <w:p w:rsidR="000C13E3" w:rsidRDefault="00C11B76">
                    <w:pPr>
                      <w:ind w:firstLineChars="300" w:firstLine="630"/>
                    </w:pPr>
                    <w:r>
                      <w:rPr>
                        <w:rFonts w:asciiTheme="minorEastAsia" w:eastAsiaTheme="minorEastAsia" w:hAnsiTheme="minorEastAsia" w:cs="Arial" w:hint="eastAsia"/>
                        <w:szCs w:val="21"/>
                      </w:rPr>
                      <w:t>（2）其他减少</w:t>
                    </w:r>
                  </w:p>
                </w:sdtContent>
              </w:sdt>
            </w:tc>
            <w:tc>
              <w:tcPr>
                <w:tcW w:w="1274" w:type="dxa"/>
                <w:shd w:val="clear" w:color="auto" w:fill="auto"/>
              </w:tcPr>
              <w:p w:rsidR="000C13E3" w:rsidRDefault="000C13E3">
                <w:pPr>
                  <w:jc w:val="right"/>
                  <w:rPr>
                    <w:rFonts w:ascii="Times New Roman" w:hAnsi="Times New Roman" w:cs="Times New Roman"/>
                    <w:sz w:val="16"/>
                    <w:szCs w:val="20"/>
                  </w:rPr>
                </w:pPr>
              </w:p>
            </w:tc>
            <w:tc>
              <w:tcPr>
                <w:tcW w:w="1231" w:type="dxa"/>
                <w:shd w:val="clear" w:color="auto" w:fill="auto"/>
              </w:tcPr>
              <w:p w:rsidR="000C13E3" w:rsidRDefault="000C13E3">
                <w:pPr>
                  <w:jc w:val="right"/>
                  <w:rPr>
                    <w:rFonts w:ascii="Times New Roman" w:hAnsi="Times New Roman" w:cs="Times New Roman"/>
                    <w:sz w:val="16"/>
                    <w:szCs w:val="20"/>
                  </w:rPr>
                </w:pPr>
              </w:p>
            </w:tc>
            <w:tc>
              <w:tcPr>
                <w:tcW w:w="1200" w:type="dxa"/>
                <w:shd w:val="clear" w:color="auto" w:fill="auto"/>
              </w:tcPr>
              <w:p w:rsidR="000C13E3" w:rsidRDefault="000C13E3">
                <w:pPr>
                  <w:jc w:val="right"/>
                  <w:rPr>
                    <w:rFonts w:ascii="Times New Roman" w:hAnsi="Times New Roman" w:cs="Times New Roman"/>
                    <w:sz w:val="16"/>
                    <w:szCs w:val="20"/>
                  </w:rPr>
                </w:pPr>
              </w:p>
            </w:tc>
            <w:tc>
              <w:tcPr>
                <w:tcW w:w="1245" w:type="dxa"/>
                <w:shd w:val="clear" w:color="auto" w:fill="auto"/>
              </w:tcPr>
              <w:p w:rsidR="000C13E3" w:rsidRDefault="000C13E3">
                <w:pPr>
                  <w:jc w:val="right"/>
                  <w:rPr>
                    <w:rFonts w:ascii="Times New Roman" w:hAnsi="Times New Roman" w:cs="Times New Roman"/>
                    <w:sz w:val="16"/>
                    <w:szCs w:val="20"/>
                  </w:rPr>
                </w:pPr>
              </w:p>
            </w:tc>
            <w:tc>
              <w:tcPr>
                <w:tcW w:w="1200" w:type="dxa"/>
                <w:shd w:val="clear" w:color="auto" w:fill="auto"/>
              </w:tcPr>
              <w:p w:rsidR="000C13E3" w:rsidRDefault="000C13E3">
                <w:pPr>
                  <w:jc w:val="right"/>
                  <w:rPr>
                    <w:rFonts w:ascii="Times New Roman" w:hAnsi="Times New Roman" w:cs="Times New Roman"/>
                    <w:sz w:val="16"/>
                    <w:szCs w:val="20"/>
                  </w:rPr>
                </w:pPr>
              </w:p>
            </w:tc>
            <w:tc>
              <w:tcPr>
                <w:tcW w:w="1260" w:type="dxa"/>
                <w:shd w:val="clear" w:color="auto" w:fill="auto"/>
              </w:tcPr>
              <w:p w:rsidR="000C13E3" w:rsidRDefault="000C13E3">
                <w:pPr>
                  <w:jc w:val="right"/>
                  <w:rPr>
                    <w:rFonts w:ascii="Times New Roman" w:hAnsi="Times New Roman" w:cs="Times New Roman"/>
                    <w:sz w:val="16"/>
                    <w:szCs w:val="20"/>
                  </w:rPr>
                </w:pPr>
              </w:p>
            </w:tc>
            <w:tc>
              <w:tcPr>
                <w:tcW w:w="1200" w:type="dxa"/>
                <w:shd w:val="clear" w:color="auto" w:fill="auto"/>
              </w:tcPr>
              <w:p w:rsidR="000C13E3" w:rsidRDefault="000C13E3">
                <w:pPr>
                  <w:jc w:val="right"/>
                  <w:rPr>
                    <w:rFonts w:ascii="Times New Roman" w:hAnsi="Times New Roman" w:cs="Times New Roman"/>
                    <w:sz w:val="16"/>
                    <w:szCs w:val="20"/>
                  </w:rPr>
                </w:pPr>
              </w:p>
            </w:tc>
            <w:tc>
              <w:tcPr>
                <w:tcW w:w="1066" w:type="dxa"/>
                <w:shd w:val="clear" w:color="auto" w:fill="auto"/>
              </w:tcPr>
              <w:p w:rsidR="000C13E3" w:rsidRDefault="000C13E3">
                <w:pPr>
                  <w:jc w:val="right"/>
                  <w:rPr>
                    <w:rFonts w:ascii="Times New Roman" w:hAnsi="Times New Roman" w:cs="Times New Roman"/>
                    <w:sz w:val="16"/>
                    <w:szCs w:val="20"/>
                  </w:rPr>
                </w:pPr>
              </w:p>
            </w:tc>
            <w:tc>
              <w:tcPr>
                <w:tcW w:w="1184" w:type="dxa"/>
                <w:shd w:val="clear" w:color="auto" w:fill="auto"/>
              </w:tcPr>
              <w:p w:rsidR="000C13E3" w:rsidRDefault="000C13E3">
                <w:pPr>
                  <w:jc w:val="right"/>
                  <w:rPr>
                    <w:rFonts w:ascii="Times New Roman" w:hAnsi="Times New Roman" w:cs="Times New Roman"/>
                    <w:sz w:val="16"/>
                    <w:szCs w:val="20"/>
                  </w:rPr>
                </w:pPr>
              </w:p>
            </w:tc>
            <w:tc>
              <w:tcPr>
                <w:tcW w:w="1352" w:type="dxa"/>
                <w:shd w:val="clear" w:color="auto" w:fill="auto"/>
              </w:tcPr>
              <w:p w:rsidR="000C13E3" w:rsidRDefault="000C13E3">
                <w:pPr>
                  <w:jc w:val="right"/>
                  <w:rPr>
                    <w:rFonts w:ascii="Times New Roman" w:hAnsi="Times New Roman" w:cs="Times New Roman"/>
                    <w:sz w:val="16"/>
                    <w:szCs w:val="20"/>
                  </w:rPr>
                </w:pPr>
              </w:p>
            </w:tc>
          </w:tr>
          <w:tr w:rsidR="000C13E3">
            <w:sdt>
              <w:sdtPr>
                <w:tag w:val="_PLD_e5054a8d4a114197af28793eadccad9b"/>
                <w:id w:val="1835639983"/>
                <w:lock w:val="sdtLocked"/>
              </w:sdtPr>
              <w:sdtEndPr/>
              <w:sdtContent>
                <w:tc>
                  <w:tcPr>
                    <w:tcW w:w="1840" w:type="dxa"/>
                    <w:shd w:val="clear" w:color="auto" w:fill="auto"/>
                  </w:tcPr>
                  <w:p w:rsidR="000C13E3" w:rsidRDefault="00C11B76">
                    <w:pPr>
                      <w:ind w:firstLineChars="200" w:firstLine="420"/>
                    </w:pPr>
                    <w:r>
                      <w:rPr>
                        <w:rFonts w:hint="eastAsia"/>
                      </w:rPr>
                      <w:t>4.期末余额</w:t>
                    </w:r>
                  </w:p>
                </w:tc>
              </w:sdtContent>
            </w:sdt>
            <w:tc>
              <w:tcPr>
                <w:tcW w:w="1274" w:type="dxa"/>
                <w:shd w:val="clear" w:color="auto" w:fill="auto"/>
                <w:vAlign w:val="center"/>
              </w:tcPr>
              <w:p w:rsidR="000C13E3" w:rsidRDefault="000C13E3">
                <w:pPr>
                  <w:jc w:val="right"/>
                  <w:rPr>
                    <w:rFonts w:ascii="Times New Roman" w:hAnsi="Times New Roman" w:cs="Times New Roman"/>
                    <w:sz w:val="16"/>
                    <w:szCs w:val="20"/>
                  </w:rPr>
                </w:pP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1,827,330.54</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2,473,576.32</w:t>
                </w: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260" w:type="dxa"/>
                <w:shd w:val="clear" w:color="auto" w:fill="auto"/>
                <w:vAlign w:val="center"/>
              </w:tcPr>
              <w:p w:rsidR="000C13E3" w:rsidRDefault="000C13E3">
                <w:pPr>
                  <w:jc w:val="right"/>
                  <w:rPr>
                    <w:rFonts w:ascii="Times New Roman" w:hAnsi="Times New Roman" w:cs="Times New Roman"/>
                    <w:sz w:val="16"/>
                    <w:szCs w:val="20"/>
                  </w:rPr>
                </w:pPr>
              </w:p>
            </w:tc>
            <w:tc>
              <w:tcPr>
                <w:tcW w:w="1200" w:type="dxa"/>
                <w:shd w:val="clear" w:color="auto" w:fill="auto"/>
                <w:vAlign w:val="center"/>
              </w:tcPr>
              <w:p w:rsidR="000C13E3" w:rsidRDefault="000C13E3">
                <w:pPr>
                  <w:jc w:val="right"/>
                  <w:rPr>
                    <w:rFonts w:ascii="Times New Roman" w:hAnsi="Times New Roman" w:cs="Times New Roman"/>
                    <w:sz w:val="16"/>
                    <w:szCs w:val="20"/>
                  </w:rPr>
                </w:pPr>
              </w:p>
            </w:tc>
            <w:tc>
              <w:tcPr>
                <w:tcW w:w="1066" w:type="dxa"/>
                <w:shd w:val="clear" w:color="auto" w:fill="auto"/>
                <w:vAlign w:val="center"/>
              </w:tcPr>
              <w:p w:rsidR="000C13E3" w:rsidRDefault="000C13E3">
                <w:pPr>
                  <w:jc w:val="right"/>
                  <w:rPr>
                    <w:rFonts w:ascii="Times New Roman" w:hAnsi="Times New Roman" w:cs="Times New Roman"/>
                    <w:sz w:val="16"/>
                    <w:szCs w:val="20"/>
                  </w:rPr>
                </w:pPr>
              </w:p>
            </w:tc>
            <w:tc>
              <w:tcPr>
                <w:tcW w:w="1184" w:type="dxa"/>
                <w:shd w:val="clear" w:color="auto" w:fill="auto"/>
                <w:vAlign w:val="center"/>
              </w:tcPr>
              <w:p w:rsidR="000C13E3" w:rsidRDefault="000C13E3">
                <w:pPr>
                  <w:jc w:val="right"/>
                  <w:rPr>
                    <w:rFonts w:ascii="Times New Roman" w:hAnsi="Times New Roman" w:cs="Times New Roman"/>
                    <w:sz w:val="16"/>
                    <w:szCs w:val="20"/>
                  </w:rPr>
                </w:pP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4,300,906.86</w:t>
                </w:r>
              </w:p>
            </w:tc>
          </w:tr>
          <w:tr w:rsidR="000C13E3">
            <w:sdt>
              <w:sdtPr>
                <w:tag w:val="_PLD_e1d51c426bd84ffbb9a1a19b00d3b374"/>
                <w:id w:val="510344101"/>
                <w:lock w:val="sdtLocked"/>
              </w:sdtPr>
              <w:sdtEndPr/>
              <w:sdtContent>
                <w:tc>
                  <w:tcPr>
                    <w:tcW w:w="14052" w:type="dxa"/>
                    <w:gridSpan w:val="11"/>
                    <w:shd w:val="clear" w:color="auto" w:fill="auto"/>
                  </w:tcPr>
                  <w:p w:rsidR="000C13E3" w:rsidRDefault="00C11B76">
                    <w:r>
                      <w:rPr>
                        <w:rFonts w:hint="eastAsia"/>
                      </w:rPr>
                      <w:t>四、账面价值</w:t>
                    </w:r>
                  </w:p>
                </w:tc>
              </w:sdtContent>
            </w:sdt>
          </w:tr>
          <w:tr w:rsidR="000C13E3">
            <w:sdt>
              <w:sdtPr>
                <w:tag w:val="_PLD_438ac9fdebc24597a2bc032145166ee7"/>
                <w:id w:val="1943185846"/>
                <w:lock w:val="sdtLocked"/>
              </w:sdtPr>
              <w:sdtEndPr/>
              <w:sdtContent>
                <w:tc>
                  <w:tcPr>
                    <w:tcW w:w="1840" w:type="dxa"/>
                    <w:shd w:val="clear" w:color="auto" w:fill="auto"/>
                  </w:tcPr>
                  <w:p w:rsidR="000C13E3" w:rsidRDefault="00C11B76">
                    <w:pPr>
                      <w:ind w:firstLineChars="200" w:firstLine="420"/>
                    </w:pPr>
                    <w:r>
                      <w:rPr>
                        <w:rFonts w:hint="eastAsia"/>
                      </w:rPr>
                      <w:t>1.期末账面价值</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299,925,003.80</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366,505,739.01</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2,039,661.69</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51,216,410.63</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1,976,841.30</w:t>
                </w: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3,701,516.42</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2,442,052.62</w:t>
                </w:r>
              </w:p>
            </w:tc>
            <w:tc>
              <w:tcPr>
                <w:tcW w:w="1066"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132,354.01</w:t>
                </w: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8,832,367.87</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736,771,947.35</w:t>
                </w:r>
              </w:p>
            </w:tc>
          </w:tr>
          <w:tr w:rsidR="000C13E3">
            <w:sdt>
              <w:sdtPr>
                <w:tag w:val="_PLD_a86278e1e7584f56b206aaea009ce23d"/>
                <w:id w:val="321935357"/>
                <w:lock w:val="sdtLocked"/>
              </w:sdtPr>
              <w:sdtEndPr/>
              <w:sdtContent>
                <w:tc>
                  <w:tcPr>
                    <w:tcW w:w="1840" w:type="dxa"/>
                    <w:shd w:val="clear" w:color="auto" w:fill="auto"/>
                  </w:tcPr>
                  <w:p w:rsidR="000C13E3" w:rsidRDefault="00C11B76">
                    <w:pPr>
                      <w:ind w:firstLineChars="200" w:firstLine="420"/>
                    </w:pPr>
                    <w:r>
                      <w:rPr>
                        <w:rFonts w:hint="eastAsia"/>
                      </w:rPr>
                      <w:t>2.期初账面价值</w:t>
                    </w:r>
                  </w:p>
                </w:tc>
              </w:sdtContent>
            </w:sdt>
            <w:tc>
              <w:tcPr>
                <w:tcW w:w="127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400,457,700.09</w:t>
                </w:r>
              </w:p>
            </w:tc>
            <w:tc>
              <w:tcPr>
                <w:tcW w:w="1231"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430,517,172.42</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3,734,416.80</w:t>
                </w:r>
              </w:p>
            </w:tc>
            <w:tc>
              <w:tcPr>
                <w:tcW w:w="1245"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53,425,158.49</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2,102,130.44</w:t>
                </w:r>
              </w:p>
            </w:tc>
            <w:tc>
              <w:tcPr>
                <w:tcW w:w="126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5,274,274.06</w:t>
                </w:r>
              </w:p>
            </w:tc>
            <w:tc>
              <w:tcPr>
                <w:tcW w:w="1200"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3,060,932.62</w:t>
                </w:r>
              </w:p>
            </w:tc>
            <w:tc>
              <w:tcPr>
                <w:tcW w:w="1066"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141,914.77</w:t>
                </w:r>
              </w:p>
            </w:tc>
            <w:tc>
              <w:tcPr>
                <w:tcW w:w="1184"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9,582,222.87</w:t>
                </w:r>
              </w:p>
            </w:tc>
            <w:tc>
              <w:tcPr>
                <w:tcW w:w="1352" w:type="dxa"/>
                <w:shd w:val="clear" w:color="auto" w:fill="auto"/>
                <w:vAlign w:val="center"/>
              </w:tcPr>
              <w:p w:rsidR="000C13E3" w:rsidRDefault="00C11B76">
                <w:pPr>
                  <w:jc w:val="right"/>
                  <w:rPr>
                    <w:rFonts w:ascii="Times New Roman" w:hAnsi="Times New Roman" w:cs="Times New Roman"/>
                    <w:sz w:val="16"/>
                    <w:szCs w:val="20"/>
                  </w:rPr>
                </w:pPr>
                <w:r>
                  <w:rPr>
                    <w:rFonts w:ascii="Times New Roman" w:hAnsi="Times New Roman" w:cs="Times New Roman"/>
                    <w:sz w:val="16"/>
                    <w:szCs w:val="20"/>
                  </w:rPr>
                  <w:t>908,295,922.56</w:t>
                </w:r>
              </w:p>
            </w:tc>
          </w:tr>
        </w:tbl>
        <w:p w:rsidR="000C13E3" w:rsidRDefault="000C13E3"/>
        <w:p w:rsidR="000C13E3" w:rsidRDefault="000C13E3">
          <w:pPr>
            <w:rPr>
              <w:rFonts w:cstheme="minorBidi"/>
              <w:kern w:val="2"/>
              <w:szCs w:val="21"/>
            </w:rPr>
            <w:sectPr w:rsidR="000C13E3">
              <w:pgSz w:w="16838" w:h="11906" w:orient="landscape"/>
              <w:pgMar w:top="1276" w:right="1440" w:bottom="1797" w:left="1525" w:header="856" w:footer="992" w:gutter="0"/>
              <w:cols w:space="425"/>
              <w:docGrid w:linePitch="312"/>
            </w:sectPr>
          </w:pPr>
        </w:p>
        <w:p w:rsidR="000C13E3" w:rsidRDefault="00362B2C">
          <w:pPr>
            <w:rPr>
              <w:szCs w:val="21"/>
            </w:rPr>
          </w:pPr>
        </w:p>
      </w:sdtContent>
    </w:sdt>
    <w:sdt>
      <w:sdtPr>
        <w:rPr>
          <w:rFonts w:ascii="宋体" w:eastAsia="宋体" w:hAnsi="宋体" w:cs="宋体" w:hint="eastAsia"/>
          <w:b w:val="0"/>
          <w:bCs w:val="0"/>
          <w:kern w:val="0"/>
          <w:szCs w:val="24"/>
        </w:rPr>
        <w:alias w:val="模块:暂时闲置的固定资产情况"/>
        <w:tag w:val="_SEC_784fb493affa41d8985f9e8a71213cf9"/>
        <w:id w:val="1545488515"/>
        <w:lock w:val="sdtLocked"/>
        <w:placeholder>
          <w:docPart w:val="GBC22222222222222222222222222222"/>
        </w:placeholder>
      </w:sdtPr>
      <w:sdtEndPr>
        <w:rPr>
          <w:rFonts w:hint="default"/>
        </w:rPr>
      </w:sdtEndPr>
      <w:sdtContent>
        <w:p w:rsidR="000C13E3" w:rsidRDefault="00C11B76">
          <w:pPr>
            <w:pStyle w:val="4"/>
            <w:numPr>
              <w:ilvl w:val="3"/>
              <w:numId w:val="87"/>
            </w:numPr>
            <w:ind w:left="426" w:hanging="426"/>
          </w:pPr>
          <w:r>
            <w:rPr>
              <w:rFonts w:hint="eastAsia"/>
            </w:rPr>
            <w:t>暂时闲置的固定资产情况</w:t>
          </w:r>
        </w:p>
        <w:sdt>
          <w:sdtPr>
            <w:alias w:val="是否适用：暂时闲置的固定资产情况[双击切换]"/>
            <w:tag w:val="_GBC_2fdfdf37e427442eb50e14c905c59fbe"/>
            <w:id w:val="1337738535"/>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通过融资租赁租入的固定资产情况"/>
        <w:tag w:val="_SEC_c3ab5ff0dac4435c868c4dc1a729acc7"/>
        <w:id w:val="208766952"/>
        <w:lock w:val="sdtLocked"/>
        <w:placeholder>
          <w:docPart w:val="GBC22222222222222222222222222222"/>
        </w:placeholder>
      </w:sdtPr>
      <w:sdtEndPr>
        <w:rPr>
          <w:rFonts w:hint="default"/>
        </w:rPr>
      </w:sdtEndPr>
      <w:sdtContent>
        <w:p w:rsidR="000C13E3" w:rsidRDefault="00C11B76">
          <w:pPr>
            <w:pStyle w:val="4"/>
            <w:numPr>
              <w:ilvl w:val="3"/>
              <w:numId w:val="87"/>
            </w:numPr>
            <w:ind w:left="426" w:hanging="426"/>
          </w:pPr>
          <w:r>
            <w:rPr>
              <w:rFonts w:hint="eastAsia"/>
            </w:rPr>
            <w:t>通过融资租赁租入的固定资产情况</w:t>
          </w:r>
        </w:p>
        <w:sdt>
          <w:sdtPr>
            <w:alias w:val="是否适用：通过融资租赁租入的固定资产情况[双击切换]"/>
            <w:tag w:val="_GBC_d9da2ba422d647b4952839f1b49e1721"/>
            <w:id w:val="120013146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通过经营租赁租出的固定资产"/>
        <w:tag w:val="_SEC_1de7436e811c4703bed7fb7f0316bba2"/>
        <w:id w:val="-246885952"/>
        <w:lock w:val="sdtLocked"/>
        <w:placeholder>
          <w:docPart w:val="GBC22222222222222222222222222222"/>
        </w:placeholder>
      </w:sdtPr>
      <w:sdtEndPr>
        <w:rPr>
          <w:rFonts w:hint="default"/>
          <w:color w:val="FF0000"/>
          <w:szCs w:val="21"/>
        </w:rPr>
      </w:sdtEndPr>
      <w:sdtContent>
        <w:p w:rsidR="000C13E3" w:rsidRDefault="00C11B76">
          <w:pPr>
            <w:pStyle w:val="4"/>
            <w:numPr>
              <w:ilvl w:val="3"/>
              <w:numId w:val="87"/>
            </w:numPr>
            <w:ind w:left="426" w:hanging="426"/>
          </w:pPr>
          <w:r>
            <w:rPr>
              <w:rFonts w:hint="eastAsia"/>
            </w:rPr>
            <w:t>通过经营租赁租出的固定资产</w:t>
          </w:r>
        </w:p>
        <w:sdt>
          <w:sdtPr>
            <w:alias w:val="是否适用：通过经营租赁租出的固定资产[双击切换]"/>
            <w:tag w:val="_GBC_c2ddde62aad742b6997b43c9077b5c4b"/>
            <w:id w:val="-985777001"/>
            <w:lock w:val="sdtLocked"/>
            <w:placeholder>
              <w:docPart w:val="GBC22222222222222222222222222222"/>
            </w:placeholder>
          </w:sdtPr>
          <w:sdtEndPr/>
          <w:sdtContent>
            <w:p w:rsidR="000C13E3" w:rsidRDefault="00C11B76">
              <w:pPr>
                <w:rPr>
                  <w:color w:val="FF0000"/>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未办妥产权证书的固定资产情况"/>
        <w:tag w:val="_SEC_c2e9651d58cd49b88e40954aae3cbf5b"/>
        <w:id w:val="-42686539"/>
        <w:lock w:val="sdtLocked"/>
        <w:placeholder>
          <w:docPart w:val="GBC22222222222222222222222222222"/>
        </w:placeholder>
      </w:sdtPr>
      <w:sdtEndPr>
        <w:rPr>
          <w:rFonts w:hint="default"/>
        </w:rPr>
      </w:sdtEndPr>
      <w:sdtContent>
        <w:p w:rsidR="000C13E3" w:rsidRDefault="00C11B76">
          <w:pPr>
            <w:pStyle w:val="4"/>
            <w:numPr>
              <w:ilvl w:val="3"/>
              <w:numId w:val="87"/>
            </w:numPr>
            <w:ind w:left="426" w:hanging="426"/>
          </w:pPr>
          <w:r>
            <w:rPr>
              <w:rFonts w:hint="eastAsia"/>
            </w:rPr>
            <w:t>未办妥产权证书的固定资产情况</w:t>
          </w:r>
        </w:p>
        <w:p w:rsidR="000C13E3" w:rsidRDefault="00362B2C">
          <w:sdt>
            <w:sdtPr>
              <w:alias w:val="是否适用：未办妥产权证书的固定资产情况[双击切换]"/>
              <w:tag w:val="_GBC_46625a97c34c4326af56ee4f005058fb"/>
              <w:id w:val="391701963"/>
              <w:lock w:val="sdtLocked"/>
              <w:placeholder>
                <w:docPart w:val="GBC22222222222222222222222222222"/>
              </w:placeholder>
            </w:sdtPr>
            <w:sdtEndPr/>
            <w:sdtContent>
              <w:r w:rsidR="00C11B76">
                <w:fldChar w:fldCharType="begin"/>
              </w:r>
              <w:r w:rsidR="00C11B76">
                <w:instrText xml:space="preserve">MACROBUTTON  SnrToggleCheckbox √适用 </w:instrText>
              </w:r>
              <w:r w:rsidR="00C11B76">
                <w:fldChar w:fldCharType="end"/>
              </w:r>
              <w:r w:rsidR="00C11B76">
                <w:fldChar w:fldCharType="begin"/>
              </w:r>
              <w:r w:rsidR="00C11B76">
                <w:instrText xml:space="preserve"> MACROBUTTON  SnrToggleCheckbox □不适用 </w:instrText>
              </w:r>
              <w:r w:rsidR="00C11B76">
                <w:fldChar w:fldCharType="end"/>
              </w:r>
            </w:sdtContent>
          </w:sdt>
        </w:p>
        <w:p w:rsidR="000C13E3" w:rsidRDefault="00C11B76">
          <w:pPr>
            <w:jc w:val="right"/>
          </w:pPr>
          <w:r>
            <w:rPr>
              <w:rFonts w:hint="eastAsia"/>
            </w:rPr>
            <w:t>单位：</w:t>
          </w:r>
          <w:sdt>
            <w:sdtPr>
              <w:rPr>
                <w:rFonts w:hint="eastAsia"/>
              </w:rPr>
              <w:alias w:val="单位：财务附注：未办妥产权证书的固定资产情况"/>
              <w:tag w:val="_GBC_af0b65f779a444509a345fcc235c4e13"/>
              <w:id w:val="2905654"/>
              <w:lock w:val="sdtLocked"/>
              <w:placeholder>
                <w:docPart w:val="F28F8801B23F43299DB0300A22FA96E3"/>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8b4f91db9e314b61ac2d85b092fd5832"/>
              <w:id w:val="2905661"/>
              <w:lock w:val="sdtLocked"/>
              <w:placeholder>
                <w:docPart w:val="F28F8801B23F43299DB0300A22FA96E3"/>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3042"/>
            <w:gridCol w:w="3059"/>
          </w:tblGrid>
          <w:tr w:rsidR="000C13E3">
            <w:sdt>
              <w:sdtPr>
                <w:tag w:val="_PLD_3112d13ed7a04a10bce803acc672660e"/>
                <w:id w:val="-1630314167"/>
                <w:lock w:val="sdtLocked"/>
              </w:sdtPr>
              <w:sdtEndPr/>
              <w:sdtContent>
                <w:tc>
                  <w:tcPr>
                    <w:tcW w:w="2948" w:type="dxa"/>
                    <w:vAlign w:val="center"/>
                  </w:tcPr>
                  <w:p w:rsidR="000C13E3" w:rsidRDefault="00C11B76">
                    <w:pPr>
                      <w:jc w:val="center"/>
                      <w:rPr>
                        <w:szCs w:val="21"/>
                      </w:rPr>
                    </w:pPr>
                    <w:r>
                      <w:rPr>
                        <w:rFonts w:hint="eastAsia"/>
                        <w:szCs w:val="21"/>
                      </w:rPr>
                      <w:t>项目</w:t>
                    </w:r>
                  </w:p>
                </w:tc>
              </w:sdtContent>
            </w:sdt>
            <w:sdt>
              <w:sdtPr>
                <w:tag w:val="_PLD_5fca73223de74724a06b56d07c06e26b"/>
                <w:id w:val="-1889025962"/>
                <w:lock w:val="sdtLocked"/>
              </w:sdtPr>
              <w:sdtEndPr/>
              <w:sdtContent>
                <w:tc>
                  <w:tcPr>
                    <w:tcW w:w="3042" w:type="dxa"/>
                    <w:vAlign w:val="center"/>
                  </w:tcPr>
                  <w:p w:rsidR="000C13E3" w:rsidRDefault="00C11B76">
                    <w:pPr>
                      <w:jc w:val="center"/>
                      <w:rPr>
                        <w:szCs w:val="21"/>
                      </w:rPr>
                    </w:pPr>
                    <w:r>
                      <w:rPr>
                        <w:rFonts w:hint="eastAsia"/>
                        <w:szCs w:val="21"/>
                      </w:rPr>
                      <w:t>账面价值</w:t>
                    </w:r>
                  </w:p>
                </w:tc>
              </w:sdtContent>
            </w:sdt>
            <w:sdt>
              <w:sdtPr>
                <w:tag w:val="_PLD_0f07869ee4694758ae54754a2afb45dd"/>
                <w:id w:val="464014313"/>
                <w:lock w:val="sdtLocked"/>
              </w:sdtPr>
              <w:sdtEndPr/>
              <w:sdtContent>
                <w:tc>
                  <w:tcPr>
                    <w:tcW w:w="3059" w:type="dxa"/>
                    <w:vAlign w:val="center"/>
                  </w:tcPr>
                  <w:p w:rsidR="000C13E3" w:rsidRDefault="00C11B76">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TUP_9737667686884195a6223f7e0d1c45ed"/>
              <w:id w:val="1811976701"/>
              <w:lock w:val="sdtLocked"/>
              <w:placeholder>
                <w:docPart w:val="FC3DA619C2D643A9A1C8C4D267F410F8"/>
              </w:placeholder>
            </w:sdtPr>
            <w:sdtEndPr/>
            <w:sdtContent>
              <w:tr w:rsidR="000C13E3">
                <w:tc>
                  <w:tcPr>
                    <w:tcW w:w="2948" w:type="dxa"/>
                  </w:tcPr>
                  <w:p w:rsidR="000C13E3" w:rsidRDefault="00C11B76">
                    <w:pPr>
                      <w:rPr>
                        <w:szCs w:val="21"/>
                      </w:rPr>
                    </w:pPr>
                    <w:r>
                      <w:t>宝鸡航天泵业房屋建筑物</w:t>
                    </w:r>
                  </w:p>
                </w:tc>
                <w:tc>
                  <w:tcPr>
                    <w:tcW w:w="3042" w:type="dxa"/>
                  </w:tcPr>
                  <w:p w:rsidR="000C13E3" w:rsidRDefault="00C11B76">
                    <w:pPr>
                      <w:jc w:val="right"/>
                      <w:rPr>
                        <w:szCs w:val="21"/>
                      </w:rPr>
                    </w:pPr>
                    <w:r>
                      <w:t>867,783.68</w:t>
                    </w:r>
                  </w:p>
                </w:tc>
                <w:tc>
                  <w:tcPr>
                    <w:tcW w:w="3059" w:type="dxa"/>
                  </w:tcPr>
                  <w:p w:rsidR="000C13E3" w:rsidRDefault="00C11B76">
                    <w:pPr>
                      <w:rPr>
                        <w:szCs w:val="21"/>
                      </w:rPr>
                    </w:pPr>
                    <w:r>
                      <w:t>城区改造房，尚未批准办理</w:t>
                    </w:r>
                  </w:p>
                </w:tc>
              </w:tr>
            </w:sdtContent>
          </w:sdt>
          <w:sdt>
            <w:sdtPr>
              <w:rPr>
                <w:rFonts w:hint="eastAsia"/>
                <w:szCs w:val="21"/>
              </w:rPr>
              <w:alias w:val="未办妥产权证书的固定资产情况明细"/>
              <w:tag w:val="_TUP_9737667686884195a6223f7e0d1c45ed"/>
              <w:id w:val="-473366049"/>
              <w:lock w:val="sdtLocked"/>
              <w:placeholder>
                <w:docPart w:val="FC3DA619C2D643A9A1C8C4D267F410F8"/>
              </w:placeholder>
            </w:sdtPr>
            <w:sdtEndPr/>
            <w:sdtContent>
              <w:tr w:rsidR="000C13E3">
                <w:tc>
                  <w:tcPr>
                    <w:tcW w:w="2948" w:type="dxa"/>
                  </w:tcPr>
                  <w:p w:rsidR="000C13E3" w:rsidRDefault="00C11B76">
                    <w:pPr>
                      <w:rPr>
                        <w:szCs w:val="21"/>
                      </w:rPr>
                    </w:pPr>
                    <w:r>
                      <w:t>公司汽变厂房</w:t>
                    </w:r>
                  </w:p>
                </w:tc>
                <w:tc>
                  <w:tcPr>
                    <w:tcW w:w="3042" w:type="dxa"/>
                  </w:tcPr>
                  <w:p w:rsidR="000C13E3" w:rsidRDefault="00C11B76">
                    <w:pPr>
                      <w:jc w:val="right"/>
                      <w:rPr>
                        <w:szCs w:val="21"/>
                      </w:rPr>
                    </w:pPr>
                    <w:r>
                      <w:t>111,924,868.23</w:t>
                    </w:r>
                  </w:p>
                </w:tc>
                <w:tc>
                  <w:tcPr>
                    <w:tcW w:w="3059" w:type="dxa"/>
                  </w:tcPr>
                  <w:p w:rsidR="000C13E3" w:rsidRDefault="00C11B76">
                    <w:pPr>
                      <w:rPr>
                        <w:szCs w:val="21"/>
                      </w:rPr>
                    </w:pPr>
                    <w:r>
                      <w:t>尚未申请办理</w:t>
                    </w:r>
                  </w:p>
                </w:tc>
              </w:tr>
            </w:sdtContent>
          </w:sdt>
        </w:tbl>
        <w:p w:rsidR="000C13E3" w:rsidRDefault="000C13E3"/>
        <w:p w:rsidR="000C13E3" w:rsidRDefault="00362B2C"/>
      </w:sdtContent>
    </w:sdt>
    <w:sdt>
      <w:sdtPr>
        <w:rPr>
          <w:rFonts w:hint="eastAsia"/>
          <w:szCs w:val="21"/>
        </w:rPr>
        <w:alias w:val="模块:固定资产说明"/>
        <w:tag w:val="_SEC_7134408257214aea8ca71da966442d44"/>
        <w:id w:val="-496268237"/>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sdt>
          <w:sdtPr>
            <w:rPr>
              <w:szCs w:val="21"/>
            </w:rPr>
            <w:alias w:val="是否适用：固定资产的说明[双击切换]"/>
            <w:tag w:val="_GBC_a7ec4df8fd354d7d9980e0f731a85e12"/>
            <w:id w:val="-685517927"/>
            <w:lock w:val="sdtLocked"/>
            <w:placeholder>
              <w:docPart w:val="GBC22222222222222222222222222222"/>
            </w:placeholder>
          </w:sdtPr>
          <w:sdtEndPr/>
          <w:sdtContent>
            <w:p w:rsidR="000C13E3" w:rsidRDefault="00C11B76">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eastAsia="宋体" w:hAnsi="宋体" w:cs="宋体" w:hint="eastAsia"/>
          <w:b w:val="0"/>
          <w:bCs w:val="0"/>
          <w:kern w:val="0"/>
          <w:szCs w:val="24"/>
        </w:rPr>
        <w:alias w:val="模块:固定资产清理"/>
        <w:tag w:val="_SEC_e623ea972f7d45dc8b0c9f9862e5b400"/>
        <w:id w:val="-522320959"/>
        <w:lock w:val="sdtLocked"/>
        <w:placeholder>
          <w:docPart w:val="GBC22222222222222222222222222222"/>
        </w:placeholder>
      </w:sdtPr>
      <w:sdtEndPr>
        <w:rPr>
          <w:szCs w:val="21"/>
        </w:rPr>
      </w:sdtEndPr>
      <w:sdtContent>
        <w:p w:rsidR="000C13E3" w:rsidRDefault="00C11B76">
          <w:pPr>
            <w:pStyle w:val="4"/>
            <w:ind w:left="360" w:hanging="360"/>
          </w:pPr>
          <w:r>
            <w:rPr>
              <w:rFonts w:hint="eastAsia"/>
            </w:rPr>
            <w:t>固定资产清理</w:t>
          </w:r>
        </w:p>
        <w:sdt>
          <w:sdtPr>
            <w:alias w:val="是否适用：固定资产清理[双击切换]"/>
            <w:tag w:val="_GBC_e3c92a1042004e36882d16145109bd0e"/>
            <w:id w:val="-1579440526"/>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固定资产清理"/>
              <w:tag w:val="_GBC_dd9fac0435e34162af7691578328c197"/>
              <w:id w:val="-69183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固定资产清理"/>
              <w:tag w:val="_GBC_0a3f7129159d46aa90131f740f7a333d"/>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87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397"/>
            <w:gridCol w:w="3282"/>
            <w:gridCol w:w="3110"/>
          </w:tblGrid>
          <w:tr w:rsidR="000C13E3">
            <w:sdt>
              <w:sdtPr>
                <w:rPr>
                  <w:rFonts w:ascii="Times New Roman" w:hAnsi="Times New Roman" w:cs="Times New Roman"/>
                </w:rPr>
                <w:tag w:val="_PLD_72ed8e60b9b44aee824af33d3a0e1e45"/>
                <w:id w:val="-1835826891"/>
                <w:lock w:val="sdtLocked"/>
              </w:sdtPr>
              <w:sdtEndPr/>
              <w:sdtContent>
                <w:tc>
                  <w:tcPr>
                    <w:tcW w:w="2397" w:type="dxa"/>
                    <w:shd w:val="clear" w:color="auto" w:fill="auto"/>
                  </w:tcPr>
                  <w:p w:rsidR="000C13E3" w:rsidRDefault="00C11B76">
                    <w:pPr>
                      <w:jc w:val="center"/>
                      <w:rPr>
                        <w:rFonts w:ascii="Times New Roman" w:hAnsi="Times New Roman" w:cs="Times New Roman"/>
                      </w:rPr>
                    </w:pPr>
                    <w:r>
                      <w:rPr>
                        <w:rFonts w:ascii="Times New Roman" w:hAnsi="Times New Roman" w:cs="Times New Roman"/>
                      </w:rPr>
                      <w:t>项目</w:t>
                    </w:r>
                  </w:p>
                </w:tc>
              </w:sdtContent>
            </w:sdt>
            <w:sdt>
              <w:sdtPr>
                <w:rPr>
                  <w:rFonts w:ascii="Times New Roman" w:hAnsi="Times New Roman" w:cs="Times New Roman"/>
                </w:rPr>
                <w:tag w:val="_PLD_5116ba95ffe94c9abd82d232062969bb"/>
                <w:id w:val="600759189"/>
                <w:lock w:val="sdtLocked"/>
              </w:sdtPr>
              <w:sdtEndPr/>
              <w:sdtContent>
                <w:tc>
                  <w:tcPr>
                    <w:tcW w:w="3282" w:type="dxa"/>
                    <w:shd w:val="clear" w:color="auto" w:fill="auto"/>
                  </w:tcPr>
                  <w:p w:rsidR="000C13E3" w:rsidRDefault="00C11B76">
                    <w:pPr>
                      <w:jc w:val="center"/>
                      <w:rPr>
                        <w:rFonts w:ascii="Times New Roman" w:hAnsi="Times New Roman" w:cs="Times New Roman"/>
                      </w:rPr>
                    </w:pPr>
                    <w:r>
                      <w:rPr>
                        <w:rFonts w:ascii="Times New Roman" w:hAnsi="Times New Roman" w:cs="Times New Roman"/>
                      </w:rPr>
                      <w:t>期末余额</w:t>
                    </w:r>
                  </w:p>
                </w:tc>
              </w:sdtContent>
            </w:sdt>
            <w:sdt>
              <w:sdtPr>
                <w:rPr>
                  <w:rFonts w:ascii="Times New Roman" w:hAnsi="Times New Roman" w:cs="Times New Roman"/>
                </w:rPr>
                <w:tag w:val="_PLD_27fd89dc7db94a19a2bd7ad6296eabf8"/>
                <w:id w:val="1571076721"/>
                <w:lock w:val="sdtLocked"/>
              </w:sdtPr>
              <w:sdtEndPr/>
              <w:sdtContent>
                <w:tc>
                  <w:tcPr>
                    <w:tcW w:w="3110" w:type="dxa"/>
                    <w:shd w:val="clear" w:color="auto" w:fill="auto"/>
                  </w:tcPr>
                  <w:p w:rsidR="000C13E3" w:rsidRDefault="00C11B76">
                    <w:pPr>
                      <w:jc w:val="center"/>
                      <w:rPr>
                        <w:rFonts w:ascii="Times New Roman" w:hAnsi="Times New Roman" w:cs="Times New Roman"/>
                      </w:rPr>
                    </w:pPr>
                    <w:r>
                      <w:rPr>
                        <w:rFonts w:ascii="Times New Roman" w:hAnsi="Times New Roman" w:cs="Times New Roman"/>
                      </w:rPr>
                      <w:t>期初余额</w:t>
                    </w:r>
                  </w:p>
                </w:tc>
              </w:sdtContent>
            </w:sdt>
          </w:tr>
          <w:sdt>
            <w:sdtPr>
              <w:rPr>
                <w:rFonts w:ascii="Times New Roman" w:hAnsi="Times New Roman" w:cs="Times New Roman"/>
              </w:rPr>
              <w:alias w:val="固定资产清理明细"/>
              <w:tag w:val="_TUP_1a144bd70b4046ec9d5d42397d9acf2e"/>
              <w:id w:val="-687525148"/>
              <w:lock w:val="sdtLocked"/>
              <w:placeholder>
                <w:docPart w:val="{6ae9142f-0acf-4994-a1bd-007c1fd45bb6}"/>
              </w:placeholder>
            </w:sdtPr>
            <w:sdtEndPr/>
            <w:sdtContent>
              <w:tr w:rsidR="000C13E3">
                <w:tc>
                  <w:tcPr>
                    <w:tcW w:w="2397" w:type="dxa"/>
                    <w:shd w:val="clear" w:color="auto" w:fill="auto"/>
                  </w:tcPr>
                  <w:p w:rsidR="000C13E3" w:rsidRDefault="00C11B76">
                    <w:pPr>
                      <w:rPr>
                        <w:rFonts w:ascii="Times New Roman" w:hAnsi="Times New Roman" w:cs="Times New Roman"/>
                      </w:rPr>
                    </w:pPr>
                    <w:r>
                      <w:rPr>
                        <w:rFonts w:ascii="Times New Roman" w:hAnsi="Times New Roman" w:cs="Times New Roman"/>
                      </w:rPr>
                      <w:t>机器设备</w:t>
                    </w:r>
                  </w:p>
                </w:tc>
                <w:tc>
                  <w:tcPr>
                    <w:tcW w:w="3282" w:type="dxa"/>
                    <w:shd w:val="clear" w:color="auto" w:fill="auto"/>
                  </w:tcPr>
                  <w:p w:rsidR="000C13E3" w:rsidRDefault="000C13E3">
                    <w:pPr>
                      <w:jc w:val="right"/>
                      <w:rPr>
                        <w:rFonts w:ascii="Times New Roman" w:hAnsi="Times New Roman" w:cs="Times New Roman"/>
                      </w:rPr>
                    </w:pPr>
                  </w:p>
                </w:tc>
                <w:tc>
                  <w:tcPr>
                    <w:tcW w:w="3110"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70,948.49</w:t>
                    </w:r>
                  </w:p>
                </w:tc>
              </w:tr>
            </w:sdtContent>
          </w:sdt>
          <w:sdt>
            <w:sdtPr>
              <w:rPr>
                <w:rFonts w:ascii="Times New Roman" w:hAnsi="Times New Roman" w:cs="Times New Roman"/>
              </w:rPr>
              <w:alias w:val="固定资产清理明细"/>
              <w:tag w:val="_TUP_1a144bd70b4046ec9d5d42397d9acf2e"/>
              <w:id w:val="-1785567050"/>
              <w:lock w:val="sdtLocked"/>
              <w:placeholder>
                <w:docPart w:val="{6ae9142f-0acf-4994-a1bd-007c1fd45bb6}"/>
              </w:placeholder>
            </w:sdtPr>
            <w:sdtEndPr/>
            <w:sdtContent>
              <w:tr w:rsidR="000C13E3">
                <w:tc>
                  <w:tcPr>
                    <w:tcW w:w="2397" w:type="dxa"/>
                    <w:shd w:val="clear" w:color="auto" w:fill="auto"/>
                  </w:tcPr>
                  <w:p w:rsidR="000C13E3" w:rsidRDefault="00C11B76">
                    <w:pPr>
                      <w:rPr>
                        <w:rFonts w:ascii="Times New Roman" w:hAnsi="Times New Roman" w:cs="Times New Roman"/>
                      </w:rPr>
                    </w:pPr>
                    <w:r>
                      <w:rPr>
                        <w:rFonts w:ascii="Times New Roman" w:hAnsi="Times New Roman" w:cs="Times New Roman"/>
                      </w:rPr>
                      <w:t>运输工具</w:t>
                    </w:r>
                  </w:p>
                </w:tc>
                <w:tc>
                  <w:tcPr>
                    <w:tcW w:w="328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7,650.00</w:t>
                    </w:r>
                  </w:p>
                </w:tc>
                <w:tc>
                  <w:tcPr>
                    <w:tcW w:w="3110"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7,650.00</w:t>
                    </w:r>
                  </w:p>
                </w:tc>
              </w:tr>
            </w:sdtContent>
          </w:sdt>
          <w:tr w:rsidR="000C13E3">
            <w:sdt>
              <w:sdtPr>
                <w:rPr>
                  <w:rFonts w:ascii="Times New Roman" w:hAnsi="Times New Roman" w:cs="Times New Roman"/>
                </w:rPr>
                <w:tag w:val="_PLD_88389c5a75384a77a73894dd418b21c3"/>
                <w:id w:val="1742523563"/>
                <w:lock w:val="sdtLocked"/>
              </w:sdtPr>
              <w:sdtEndPr/>
              <w:sdtContent>
                <w:tc>
                  <w:tcPr>
                    <w:tcW w:w="2397"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合计</w:t>
                    </w:r>
                  </w:p>
                </w:tc>
              </w:sdtContent>
            </w:sdt>
            <w:tc>
              <w:tcPr>
                <w:tcW w:w="328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7,650.00</w:t>
                </w:r>
              </w:p>
            </w:tc>
            <w:tc>
              <w:tcPr>
                <w:tcW w:w="3110"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78,598.49</w:t>
                </w:r>
              </w:p>
            </w:tc>
          </w:tr>
        </w:tbl>
        <w:p w:rsidR="000C13E3" w:rsidRDefault="000C13E3"/>
        <w:p w:rsidR="000C13E3" w:rsidRDefault="00C11B76">
          <w:pPr>
            <w:rPr>
              <w:szCs w:val="21"/>
            </w:rPr>
          </w:pPr>
          <w:r>
            <w:rPr>
              <w:rFonts w:hint="eastAsia"/>
              <w:szCs w:val="21"/>
            </w:rPr>
            <w:t>其他说明：</w:t>
          </w:r>
        </w:p>
        <w:sdt>
          <w:sdtPr>
            <w:rPr>
              <w:rFonts w:hint="eastAsia"/>
              <w:szCs w:val="21"/>
            </w:rPr>
            <w:alias w:val="固定资产清理的说明"/>
            <w:tag w:val="_GBC_e89c49a1ebd443eca7b8c08e14d56fca"/>
            <w:id w:val="1430542804"/>
            <w:lock w:val="sdtLocked"/>
            <w:placeholder>
              <w:docPart w:val="GBC22222222222222222222222222222"/>
            </w:placeholder>
          </w:sdtPr>
          <w:sdtEndPr/>
          <w:sdtContent>
            <w:p w:rsidR="000C13E3" w:rsidRDefault="00C11B76">
              <w:pPr>
                <w:rPr>
                  <w:szCs w:val="21"/>
                </w:rPr>
              </w:pPr>
              <w:r>
                <w:rPr>
                  <w:rFonts w:hint="eastAsia"/>
                  <w:szCs w:val="21"/>
                </w:rPr>
                <w:t>无</w:t>
              </w:r>
            </w:p>
          </w:sdtContent>
        </w:sdt>
      </w:sdtContent>
    </w:sdt>
    <w:p w:rsidR="000C13E3" w:rsidRDefault="00C11B76">
      <w:pPr>
        <w:pStyle w:val="3"/>
        <w:numPr>
          <w:ilvl w:val="0"/>
          <w:numId w:val="73"/>
        </w:numPr>
        <w:tabs>
          <w:tab w:val="left" w:pos="504"/>
        </w:tabs>
        <w:rPr>
          <w:rFonts w:ascii="宋体" w:hAnsi="宋体"/>
          <w:szCs w:val="21"/>
        </w:rPr>
      </w:pPr>
      <w:r>
        <w:rPr>
          <w:rFonts w:ascii="宋体" w:hAnsi="宋体" w:hint="eastAsia"/>
          <w:szCs w:val="21"/>
        </w:rPr>
        <w:t>在建工程</w:t>
      </w:r>
      <w:bookmarkStart w:id="229" w:name="_Hlk532914352"/>
    </w:p>
    <w:sdt>
      <w:sdtPr>
        <w:rPr>
          <w:rFonts w:ascii="宋体" w:eastAsia="宋体" w:hAnsi="宋体" w:cs="宋体" w:hint="eastAsia"/>
          <w:b w:val="0"/>
          <w:bCs w:val="0"/>
          <w:kern w:val="0"/>
          <w:szCs w:val="24"/>
        </w:rPr>
        <w:alias w:val="模块:在建工程分类列示"/>
        <w:tag w:val="_SEC_1629a0ede2124140bc15f9e5c0174d2b"/>
        <w:id w:val="290636658"/>
        <w:lock w:val="sdtLocked"/>
        <w:placeholder>
          <w:docPart w:val="GBC22222222222222222222222222222"/>
        </w:placeholder>
      </w:sdtPr>
      <w:sdtEndPr/>
      <w:sdtContent>
        <w:p w:rsidR="000C13E3" w:rsidRDefault="00C11B76">
          <w:pPr>
            <w:pStyle w:val="4"/>
            <w:rPr>
              <w:rFonts w:ascii="宋体" w:hAnsi="宋体"/>
              <w:szCs w:val="21"/>
            </w:rPr>
          </w:pPr>
          <w:r>
            <w:rPr>
              <w:rFonts w:hint="eastAsia"/>
            </w:rPr>
            <w:t>项目列示</w:t>
          </w:r>
        </w:p>
        <w:sdt>
          <w:sdtPr>
            <w:alias w:val="是否适用：在建工程分类列示[双击切换]"/>
            <w:tag w:val="_GBC_c1e2db0ea96a470497d3e7b3545f11ff"/>
            <w:id w:val="-1781246625"/>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在建工程分类列示"/>
              <w:tag w:val="_GBC_c3fc0d9041a1447580d30c51269288ae"/>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在建工程分类列示"/>
              <w:tag w:val="_GBC_1bdb2a3deae044179993a80635469bb5"/>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196"/>
            <w:gridCol w:w="2939"/>
            <w:gridCol w:w="2924"/>
          </w:tblGrid>
          <w:tr w:rsidR="000C13E3">
            <w:trPr>
              <w:cantSplit/>
            </w:trPr>
            <w:sdt>
              <w:sdtPr>
                <w:rPr>
                  <w:rFonts w:ascii="Times New Roman" w:hAnsi="Times New Roman" w:cs="Times New Roman"/>
                </w:rPr>
                <w:tag w:val="_PLD_e3fac3cdac65475ca8ba6bb772e3b841"/>
                <w:id w:val="-479308778"/>
                <w:lock w:val="sdtLocked"/>
              </w:sdtPr>
              <w:sdtEndPr/>
              <w:sdtContent>
                <w:tc>
                  <w:tcPr>
                    <w:tcW w:w="3196"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4e98919cdcd84191b541b2ee895e77bf"/>
                <w:id w:val="400869361"/>
                <w:lock w:val="sdtLocked"/>
              </w:sdtPr>
              <w:sdtEndPr/>
              <w:sdtContent>
                <w:tc>
                  <w:tcPr>
                    <w:tcW w:w="2939"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4ce0928269bc47149a98320193bd0b0a"/>
                <w:id w:val="-957104782"/>
                <w:lock w:val="sdtLocked"/>
              </w:sdtPr>
              <w:sdtEndPr/>
              <w:sdtContent>
                <w:tc>
                  <w:tcPr>
                    <w:tcW w:w="2924"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期初余额</w:t>
                    </w:r>
                  </w:p>
                </w:tc>
              </w:sdtContent>
            </w:sdt>
          </w:tr>
          <w:tr w:rsidR="000C13E3">
            <w:trPr>
              <w:cantSplit/>
            </w:trPr>
            <w:sdt>
              <w:sdtPr>
                <w:rPr>
                  <w:rFonts w:ascii="Times New Roman" w:hAnsi="Times New Roman" w:cs="Times New Roman"/>
                </w:rPr>
                <w:tag w:val="_PLD_e73a357382af444daa4e32da6fd92aab"/>
                <w:id w:val="605623644"/>
                <w:lock w:val="sdtLocked"/>
              </w:sdtPr>
              <w:sdtEndPr/>
              <w:sdtContent>
                <w:tc>
                  <w:tcPr>
                    <w:tcW w:w="3196" w:type="dxa"/>
                  </w:tcPr>
                  <w:p w:rsidR="000C13E3" w:rsidRDefault="00C11B76">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Pr>
                        <w:rFonts w:ascii="Times New Roman" w:hAnsi="Times New Roman" w:cs="Times New Roman"/>
                        <w:szCs w:val="21"/>
                      </w:rPr>
                      <w:t>在建工程</w:t>
                    </w:r>
                  </w:p>
                </w:tc>
              </w:sdtContent>
            </w:sdt>
            <w:tc>
              <w:tcPr>
                <w:tcW w:w="2939" w:type="dxa"/>
              </w:tcPr>
              <w:p w:rsidR="000C13E3" w:rsidRDefault="00C11B76">
                <w:pPr>
                  <w:ind w:right="5"/>
                  <w:jc w:val="right"/>
                  <w:rPr>
                    <w:rFonts w:ascii="Times New Roman" w:hAnsi="Times New Roman" w:cs="Times New Roman"/>
                    <w:szCs w:val="21"/>
                  </w:rPr>
                </w:pPr>
                <w:r>
                  <w:rPr>
                    <w:rFonts w:ascii="Times New Roman" w:hAnsi="Times New Roman" w:cs="Times New Roman"/>
                  </w:rPr>
                  <w:t>24,721,848.66</w:t>
                </w:r>
              </w:p>
            </w:tc>
            <w:tc>
              <w:tcPr>
                <w:tcW w:w="2924" w:type="dxa"/>
              </w:tcPr>
              <w:p w:rsidR="000C13E3" w:rsidRDefault="00C11B76">
                <w:pPr>
                  <w:ind w:right="5"/>
                  <w:jc w:val="right"/>
                  <w:rPr>
                    <w:rFonts w:ascii="Times New Roman" w:hAnsi="Times New Roman" w:cs="Times New Roman"/>
                    <w:szCs w:val="21"/>
                  </w:rPr>
                </w:pPr>
                <w:r>
                  <w:rPr>
                    <w:rFonts w:ascii="Times New Roman" w:hAnsi="Times New Roman" w:cs="Times New Roman"/>
                    <w:szCs w:val="21"/>
                  </w:rPr>
                  <w:t>2,061,403.45</w:t>
                </w:r>
              </w:p>
            </w:tc>
          </w:tr>
          <w:tr w:rsidR="000C13E3">
            <w:trPr>
              <w:cantSplit/>
            </w:trPr>
            <w:sdt>
              <w:sdtPr>
                <w:rPr>
                  <w:rFonts w:ascii="Times New Roman" w:hAnsi="Times New Roman" w:cs="Times New Roman"/>
                </w:rPr>
                <w:tag w:val="_PLD_036893ab522d4dd08358b60ceed3b7b3"/>
                <w:id w:val="-1390110261"/>
                <w:lock w:val="sdtLocked"/>
              </w:sdtPr>
              <w:sdtEndPr/>
              <w:sdtContent>
                <w:tc>
                  <w:tcPr>
                    <w:tcW w:w="3196" w:type="dxa"/>
                  </w:tcPr>
                  <w:p w:rsidR="000C13E3" w:rsidRDefault="00C11B76">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Pr>
                        <w:rFonts w:ascii="Times New Roman" w:hAnsi="Times New Roman" w:cs="Times New Roman"/>
                        <w:szCs w:val="21"/>
                      </w:rPr>
                      <w:t>工程物资</w:t>
                    </w:r>
                  </w:p>
                </w:tc>
              </w:sdtContent>
            </w:sdt>
            <w:tc>
              <w:tcPr>
                <w:tcW w:w="2939" w:type="dxa"/>
              </w:tcPr>
              <w:p w:rsidR="000C13E3" w:rsidRDefault="000C13E3">
                <w:pPr>
                  <w:ind w:right="5"/>
                  <w:jc w:val="right"/>
                  <w:rPr>
                    <w:rFonts w:ascii="Times New Roman" w:hAnsi="Times New Roman" w:cs="Times New Roman"/>
                    <w:szCs w:val="21"/>
                  </w:rPr>
                </w:pPr>
              </w:p>
            </w:tc>
            <w:tc>
              <w:tcPr>
                <w:tcW w:w="2924" w:type="dxa"/>
              </w:tcPr>
              <w:p w:rsidR="000C13E3" w:rsidRDefault="000C13E3">
                <w:pPr>
                  <w:ind w:right="5"/>
                  <w:jc w:val="right"/>
                  <w:rPr>
                    <w:rFonts w:ascii="Times New Roman" w:hAnsi="Times New Roman" w:cs="Times New Roman"/>
                    <w:szCs w:val="21"/>
                  </w:rPr>
                </w:pPr>
              </w:p>
            </w:tc>
          </w:tr>
          <w:tr w:rsidR="000C13E3">
            <w:trPr>
              <w:cantSplit/>
            </w:trPr>
            <w:sdt>
              <w:sdtPr>
                <w:rPr>
                  <w:rFonts w:ascii="Times New Roman" w:hAnsi="Times New Roman" w:cs="Times New Roman"/>
                </w:rPr>
                <w:tag w:val="_PLD_177c6ac2fa834e8b93357a8d5e2d2d5c"/>
                <w:id w:val="1607917284"/>
                <w:lock w:val="sdtLocked"/>
              </w:sdtPr>
              <w:sdtEndPr/>
              <w:sdtContent>
                <w:tc>
                  <w:tcPr>
                    <w:tcW w:w="3196" w:type="dxa"/>
                    <w:vAlign w:val="center"/>
                  </w:tcPr>
                  <w:p w:rsidR="000C13E3" w:rsidRDefault="00C11B76">
                    <w:pPr>
                      <w:autoSpaceDE w:val="0"/>
                      <w:autoSpaceDN w:val="0"/>
                      <w:adjustRightInd w:val="0"/>
                      <w:jc w:val="center"/>
                      <w:rPr>
                        <w:rFonts w:ascii="Times New Roman" w:hAnsi="Times New Roman" w:cs="Times New Roman"/>
                        <w:szCs w:val="21"/>
                      </w:rPr>
                    </w:pPr>
                    <w:r>
                      <w:rPr>
                        <w:rFonts w:ascii="Times New Roman" w:hAnsi="Times New Roman" w:cs="Times New Roman"/>
                        <w:szCs w:val="21"/>
                      </w:rPr>
                      <w:t>合计</w:t>
                    </w:r>
                  </w:p>
                </w:tc>
              </w:sdtContent>
            </w:sdt>
            <w:tc>
              <w:tcPr>
                <w:tcW w:w="2939" w:type="dxa"/>
              </w:tcPr>
              <w:p w:rsidR="000C13E3" w:rsidRDefault="00C11B76">
                <w:pPr>
                  <w:jc w:val="right"/>
                  <w:rPr>
                    <w:rFonts w:ascii="Times New Roman" w:hAnsi="Times New Roman" w:cs="Times New Roman"/>
                    <w:szCs w:val="21"/>
                  </w:rPr>
                </w:pPr>
                <w:r>
                  <w:rPr>
                    <w:rFonts w:ascii="Times New Roman" w:hAnsi="Times New Roman" w:cs="Times New Roman"/>
                  </w:rPr>
                  <w:t>24,721,848.66</w:t>
                </w:r>
              </w:p>
            </w:tc>
            <w:tc>
              <w:tcPr>
                <w:tcW w:w="2924" w:type="dxa"/>
              </w:tcPr>
              <w:p w:rsidR="000C13E3" w:rsidRDefault="00C11B76">
                <w:pPr>
                  <w:ind w:right="5"/>
                  <w:jc w:val="right"/>
                  <w:rPr>
                    <w:rFonts w:ascii="Times New Roman" w:hAnsi="Times New Roman" w:cs="Times New Roman"/>
                    <w:szCs w:val="21"/>
                  </w:rPr>
                </w:pPr>
                <w:r>
                  <w:rPr>
                    <w:rFonts w:ascii="Times New Roman" w:hAnsi="Times New Roman" w:cs="Times New Roman"/>
                    <w:szCs w:val="21"/>
                  </w:rPr>
                  <w:t>2,061,403.45</w:t>
                </w:r>
              </w:p>
            </w:tc>
          </w:tr>
        </w:tbl>
        <w:p w:rsidR="000C13E3" w:rsidRDefault="000C13E3"/>
        <w:p w:rsidR="000C13E3" w:rsidRDefault="00362B2C"/>
      </w:sdtContent>
    </w:sdt>
    <w:bookmarkEnd w:id="229" w:displacedByCustomXml="next"/>
    <w:bookmarkStart w:id="230" w:name="_Hlk532915382" w:displacedByCustomXml="next"/>
    <w:sdt>
      <w:sdtPr>
        <w:rPr>
          <w:rFonts w:hint="eastAsia"/>
          <w:szCs w:val="21"/>
        </w:rPr>
        <w:alias w:val="模块:在建工程分类列示其他说明"/>
        <w:tag w:val="_SEC_082962860e3f4336bda3f7cfa776d8ee"/>
        <w:id w:val="-766762870"/>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sdt>
          <w:sdtPr>
            <w:rPr>
              <w:szCs w:val="21"/>
            </w:rPr>
            <w:alias w:val="是否适用：在建工程分类列示其他说明[双击切换]"/>
            <w:tag w:val="_GBC_97da24841dd24220bc5206311fc28039"/>
            <w:id w:val="122541081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bookmarkEnd w:id="230"/>
    <w:p w:rsidR="000C13E3" w:rsidRDefault="000C13E3">
      <w:pPr>
        <w:rPr>
          <w:szCs w:val="21"/>
        </w:rPr>
      </w:pPr>
    </w:p>
    <w:p w:rsidR="000C13E3" w:rsidRDefault="00C11B76">
      <w:pPr>
        <w:pStyle w:val="4"/>
        <w:ind w:left="360" w:hanging="360"/>
      </w:pPr>
      <w:r>
        <w:rPr>
          <w:rFonts w:hint="eastAsia"/>
        </w:rPr>
        <w:t>在建工程</w:t>
      </w:r>
    </w:p>
    <w:sdt>
      <w:sdtPr>
        <w:rPr>
          <w:rFonts w:ascii="宋体" w:eastAsia="宋体" w:hAnsi="宋体" w:cs="宋体" w:hint="eastAsia"/>
          <w:b w:val="0"/>
          <w:bCs w:val="0"/>
          <w:kern w:val="0"/>
          <w:szCs w:val="24"/>
        </w:rPr>
        <w:alias w:val="模块:在建工程情况"/>
        <w:tag w:val="_SEC_a02b3ec882b24e089808f0414c70e5ec"/>
        <w:id w:val="1575389774"/>
        <w:lock w:val="sdtLocked"/>
        <w:placeholder>
          <w:docPart w:val="GBC22222222222222222222222222222"/>
        </w:placeholder>
      </w:sdtPr>
      <w:sdtEndPr>
        <w:rPr>
          <w:rFonts w:hint="default"/>
        </w:rPr>
      </w:sdtEndPr>
      <w:sdtContent>
        <w:p w:rsidR="000C13E3" w:rsidRDefault="00C11B76">
          <w:pPr>
            <w:pStyle w:val="4"/>
            <w:numPr>
              <w:ilvl w:val="3"/>
              <w:numId w:val="88"/>
            </w:numPr>
            <w:ind w:left="426" w:hanging="426"/>
          </w:pPr>
          <w:r>
            <w:rPr>
              <w:rFonts w:hint="eastAsia"/>
            </w:rPr>
            <w:t>在建工程情况</w:t>
          </w:r>
        </w:p>
        <w:sdt>
          <w:sdtPr>
            <w:alias w:val="是否适用：在建工程情况[双击切换]"/>
            <w:tag w:val="_GBC_3d1e0f4f19d8472c9f5250b0ba025185"/>
            <w:id w:val="-687131426"/>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394"/>
            <w:gridCol w:w="735"/>
            <w:gridCol w:w="1447"/>
            <w:gridCol w:w="1388"/>
            <w:gridCol w:w="990"/>
            <w:gridCol w:w="1211"/>
          </w:tblGrid>
          <w:tr w:rsidR="000C13E3">
            <w:trPr>
              <w:cantSplit/>
            </w:trPr>
            <w:sdt>
              <w:sdtPr>
                <w:tag w:val="_PLD_64c6d788b0564cf39dd83135bd94fa33"/>
                <w:id w:val="1052513480"/>
                <w:lock w:val="sdtLocked"/>
              </w:sdtPr>
              <w:sdtEndPr/>
              <w:sdtContent>
                <w:tc>
                  <w:tcPr>
                    <w:tcW w:w="1884" w:type="dxa"/>
                    <w:vMerge w:val="restart"/>
                    <w:vAlign w:val="center"/>
                  </w:tcPr>
                  <w:p w:rsidR="000C13E3" w:rsidRDefault="00C11B76">
                    <w:pPr>
                      <w:jc w:val="center"/>
                      <w:rPr>
                        <w:szCs w:val="21"/>
                      </w:rPr>
                    </w:pPr>
                    <w:r>
                      <w:rPr>
                        <w:rFonts w:hint="eastAsia"/>
                        <w:szCs w:val="21"/>
                      </w:rPr>
                      <w:t>项目</w:t>
                    </w:r>
                  </w:p>
                </w:tc>
              </w:sdtContent>
            </w:sdt>
            <w:sdt>
              <w:sdtPr>
                <w:tag w:val="_PLD_0f8aeba685c643d8bbe995cb6221e768"/>
                <w:id w:val="2028589879"/>
                <w:lock w:val="sdtLocked"/>
              </w:sdtPr>
              <w:sdtEndPr/>
              <w:sdtContent>
                <w:tc>
                  <w:tcPr>
                    <w:tcW w:w="3576" w:type="dxa"/>
                    <w:gridSpan w:val="3"/>
                    <w:vAlign w:val="center"/>
                  </w:tcPr>
                  <w:p w:rsidR="000C13E3" w:rsidRDefault="00C11B76">
                    <w:pPr>
                      <w:jc w:val="center"/>
                      <w:rPr>
                        <w:szCs w:val="21"/>
                      </w:rPr>
                    </w:pPr>
                    <w:r>
                      <w:rPr>
                        <w:rFonts w:hint="eastAsia"/>
                        <w:szCs w:val="21"/>
                      </w:rPr>
                      <w:t>期末余额</w:t>
                    </w:r>
                  </w:p>
                </w:tc>
              </w:sdtContent>
            </w:sdt>
            <w:sdt>
              <w:sdtPr>
                <w:tag w:val="_PLD_87e3270219434e9f8494ce0079d505fd"/>
                <w:id w:val="1318149236"/>
                <w:lock w:val="sdtLocked"/>
              </w:sdtPr>
              <w:sdtEndPr/>
              <w:sdtContent>
                <w:tc>
                  <w:tcPr>
                    <w:tcW w:w="3589" w:type="dxa"/>
                    <w:gridSpan w:val="3"/>
                    <w:vAlign w:val="center"/>
                  </w:tcPr>
                  <w:p w:rsidR="000C13E3" w:rsidRDefault="00C11B76">
                    <w:pPr>
                      <w:jc w:val="center"/>
                      <w:rPr>
                        <w:szCs w:val="21"/>
                      </w:rPr>
                    </w:pPr>
                    <w:r>
                      <w:rPr>
                        <w:rFonts w:hint="eastAsia"/>
                        <w:szCs w:val="21"/>
                      </w:rPr>
                      <w:t>期初余额</w:t>
                    </w:r>
                  </w:p>
                </w:tc>
              </w:sdtContent>
            </w:sdt>
          </w:tr>
          <w:tr w:rsidR="000C13E3">
            <w:trPr>
              <w:cantSplit/>
            </w:trPr>
            <w:tc>
              <w:tcPr>
                <w:tcW w:w="1884" w:type="dxa"/>
                <w:vMerge/>
                <w:vAlign w:val="center"/>
              </w:tcPr>
              <w:p w:rsidR="000C13E3" w:rsidRDefault="000C13E3">
                <w:pPr>
                  <w:tabs>
                    <w:tab w:val="left" w:pos="420"/>
                  </w:tabs>
                  <w:ind w:left="420" w:hanging="420"/>
                  <w:jc w:val="center"/>
                  <w:rPr>
                    <w:szCs w:val="21"/>
                  </w:rPr>
                </w:pPr>
              </w:p>
            </w:tc>
            <w:sdt>
              <w:sdtPr>
                <w:tag w:val="_PLD_38fd2fe6396a41ae994e421a6ad8573a"/>
                <w:id w:val="638927581"/>
                <w:lock w:val="sdtLocked"/>
              </w:sdtPr>
              <w:sdtEndPr/>
              <w:sdtContent>
                <w:tc>
                  <w:tcPr>
                    <w:tcW w:w="1394" w:type="dxa"/>
                    <w:vAlign w:val="center"/>
                  </w:tcPr>
                  <w:p w:rsidR="000C13E3" w:rsidRDefault="00C11B76">
                    <w:pPr>
                      <w:tabs>
                        <w:tab w:val="left" w:pos="420"/>
                      </w:tabs>
                      <w:ind w:left="420" w:hanging="420"/>
                      <w:jc w:val="center"/>
                      <w:rPr>
                        <w:szCs w:val="21"/>
                      </w:rPr>
                    </w:pPr>
                    <w:r>
                      <w:rPr>
                        <w:rFonts w:hint="eastAsia"/>
                        <w:szCs w:val="21"/>
                      </w:rPr>
                      <w:t>账面余额</w:t>
                    </w:r>
                  </w:p>
                </w:tc>
              </w:sdtContent>
            </w:sdt>
            <w:sdt>
              <w:sdtPr>
                <w:tag w:val="_PLD_efb5f565ae7d43338576e6ba69d207b2"/>
                <w:id w:val="1667445282"/>
                <w:lock w:val="sdtLocked"/>
              </w:sdtPr>
              <w:sdtEndPr/>
              <w:sdtContent>
                <w:tc>
                  <w:tcPr>
                    <w:tcW w:w="735" w:type="dxa"/>
                    <w:vAlign w:val="center"/>
                  </w:tcPr>
                  <w:p w:rsidR="000C13E3" w:rsidRDefault="00C11B76">
                    <w:pPr>
                      <w:pStyle w:val="11"/>
                      <w:spacing w:line="240" w:lineRule="auto"/>
                      <w:jc w:val="center"/>
                    </w:pPr>
                    <w:r>
                      <w:rPr>
                        <w:rFonts w:hint="eastAsia"/>
                      </w:rPr>
                      <w:t>减值准备</w:t>
                    </w:r>
                  </w:p>
                </w:tc>
              </w:sdtContent>
            </w:sdt>
            <w:sdt>
              <w:sdtPr>
                <w:tag w:val="_PLD_74e2fff2faeb4e10b56ba612a8b3b4e8"/>
                <w:id w:val="-2011975490"/>
                <w:lock w:val="sdtLocked"/>
              </w:sdtPr>
              <w:sdtEndPr/>
              <w:sdtContent>
                <w:tc>
                  <w:tcPr>
                    <w:tcW w:w="1447" w:type="dxa"/>
                    <w:vAlign w:val="center"/>
                  </w:tcPr>
                  <w:p w:rsidR="000C13E3" w:rsidRDefault="00C11B76">
                    <w:pPr>
                      <w:pStyle w:val="11"/>
                      <w:spacing w:line="240" w:lineRule="auto"/>
                      <w:jc w:val="center"/>
                    </w:pPr>
                    <w:r>
                      <w:rPr>
                        <w:rFonts w:hint="eastAsia"/>
                      </w:rPr>
                      <w:t>账面价值</w:t>
                    </w:r>
                  </w:p>
                </w:tc>
              </w:sdtContent>
            </w:sdt>
            <w:sdt>
              <w:sdtPr>
                <w:tag w:val="_PLD_320b5c6e751a40cb8f8d6cb989669680"/>
                <w:id w:val="-902759072"/>
                <w:lock w:val="sdtLocked"/>
              </w:sdtPr>
              <w:sdtEndPr/>
              <w:sdtContent>
                <w:tc>
                  <w:tcPr>
                    <w:tcW w:w="1388" w:type="dxa"/>
                    <w:vAlign w:val="center"/>
                  </w:tcPr>
                  <w:p w:rsidR="000C13E3" w:rsidRDefault="00C11B76">
                    <w:pPr>
                      <w:tabs>
                        <w:tab w:val="left" w:pos="420"/>
                      </w:tabs>
                      <w:ind w:left="420" w:hanging="420"/>
                      <w:jc w:val="center"/>
                      <w:rPr>
                        <w:szCs w:val="21"/>
                      </w:rPr>
                    </w:pPr>
                    <w:r>
                      <w:rPr>
                        <w:rFonts w:hint="eastAsia"/>
                        <w:szCs w:val="21"/>
                      </w:rPr>
                      <w:t>账面余额</w:t>
                    </w:r>
                  </w:p>
                </w:tc>
              </w:sdtContent>
            </w:sdt>
            <w:sdt>
              <w:sdtPr>
                <w:tag w:val="_PLD_887f924a18a14763b7d38b336e4eca91"/>
                <w:id w:val="-974523548"/>
                <w:lock w:val="sdtLocked"/>
              </w:sdtPr>
              <w:sdtEndPr/>
              <w:sdtContent>
                <w:tc>
                  <w:tcPr>
                    <w:tcW w:w="990" w:type="dxa"/>
                    <w:vAlign w:val="center"/>
                  </w:tcPr>
                  <w:p w:rsidR="000C13E3" w:rsidRDefault="00C11B76">
                    <w:pPr>
                      <w:pStyle w:val="11"/>
                      <w:spacing w:line="240" w:lineRule="auto"/>
                      <w:jc w:val="center"/>
                    </w:pPr>
                    <w:r>
                      <w:rPr>
                        <w:rFonts w:hint="eastAsia"/>
                      </w:rPr>
                      <w:t>减值准备</w:t>
                    </w:r>
                  </w:p>
                </w:tc>
              </w:sdtContent>
            </w:sdt>
            <w:sdt>
              <w:sdtPr>
                <w:tag w:val="_PLD_56d3163c60044998bf2f3d80a83c26a6"/>
                <w:id w:val="-1461182795"/>
                <w:lock w:val="sdtLocked"/>
              </w:sdtPr>
              <w:sdtEndPr/>
              <w:sdtContent>
                <w:tc>
                  <w:tcPr>
                    <w:tcW w:w="1211" w:type="dxa"/>
                    <w:vAlign w:val="center"/>
                  </w:tcPr>
                  <w:p w:rsidR="000C13E3" w:rsidRDefault="00C11B76">
                    <w:pPr>
                      <w:pStyle w:val="11"/>
                      <w:spacing w:line="240" w:lineRule="auto"/>
                      <w:jc w:val="center"/>
                    </w:pPr>
                    <w:r>
                      <w:rPr>
                        <w:rFonts w:hint="eastAsia"/>
                      </w:rPr>
                      <w:t>账面价值</w:t>
                    </w:r>
                  </w:p>
                </w:tc>
              </w:sdtContent>
            </w:sdt>
          </w:tr>
          <w:sdt>
            <w:sdtPr>
              <w:rPr>
                <w:szCs w:val="21"/>
              </w:rPr>
              <w:alias w:val="在建工程情况明细"/>
              <w:tag w:val="_TUP_33657c285bed467db1f9c5ec10046bbf"/>
              <w:id w:val="1297338140"/>
              <w:lock w:val="sdtLocked"/>
              <w:placeholder>
                <w:docPart w:val="{c4e47e8a-899f-4fbf-a49a-ca4af61db962}"/>
              </w:placeholder>
            </w:sdtPr>
            <w:sdtEndPr>
              <w:rPr>
                <w:rFonts w:ascii="Times New Roman" w:hAnsi="Times New Roman" w:cs="Times New Roman"/>
                <w:sz w:val="18"/>
                <w:szCs w:val="18"/>
              </w:rPr>
            </w:sdtEndPr>
            <w:sdtContent>
              <w:tr w:rsidR="000C13E3">
                <w:trPr>
                  <w:cantSplit/>
                </w:trPr>
                <w:tc>
                  <w:tcPr>
                    <w:tcW w:w="1884" w:type="dxa"/>
                    <w:vAlign w:val="center"/>
                  </w:tcPr>
                  <w:p w:rsidR="000C13E3" w:rsidRDefault="00C11B76">
                    <w:pPr>
                      <w:jc w:val="center"/>
                      <w:rPr>
                        <w:szCs w:val="21"/>
                      </w:rPr>
                    </w:pPr>
                    <w:r>
                      <w:t>宝鸡航天动力产业园建设项目</w:t>
                    </w:r>
                  </w:p>
                </w:tc>
                <w:tc>
                  <w:tcPr>
                    <w:tcW w:w="1394" w:type="dxa"/>
                    <w:vAlign w:val="center"/>
                  </w:tcPr>
                  <w:p w:rsidR="000C13E3" w:rsidRDefault="00C11B76">
                    <w:pPr>
                      <w:ind w:right="105"/>
                      <w:jc w:val="right"/>
                      <w:rPr>
                        <w:rFonts w:ascii="Times New Roman" w:hAnsi="Times New Roman" w:cs="Times New Roman"/>
                        <w:sz w:val="18"/>
                        <w:szCs w:val="18"/>
                        <w:highlight w:val="green"/>
                      </w:rPr>
                    </w:pPr>
                    <w:r>
                      <w:rPr>
                        <w:rFonts w:ascii="Times New Roman" w:hAnsi="Times New Roman" w:cs="Times New Roman"/>
                        <w:sz w:val="18"/>
                        <w:szCs w:val="21"/>
                      </w:rPr>
                      <w:t>22,131,748.66</w:t>
                    </w:r>
                  </w:p>
                </w:tc>
                <w:tc>
                  <w:tcPr>
                    <w:tcW w:w="735" w:type="dxa"/>
                    <w:vAlign w:val="center"/>
                  </w:tcPr>
                  <w:p w:rsidR="000C13E3" w:rsidRDefault="000C13E3">
                    <w:pPr>
                      <w:ind w:right="73"/>
                      <w:jc w:val="right"/>
                      <w:rPr>
                        <w:rFonts w:ascii="Times New Roman" w:hAnsi="Times New Roman" w:cs="Times New Roman"/>
                        <w:sz w:val="18"/>
                        <w:szCs w:val="18"/>
                        <w:highlight w:val="green"/>
                      </w:rPr>
                    </w:pPr>
                  </w:p>
                </w:tc>
                <w:tc>
                  <w:tcPr>
                    <w:tcW w:w="1447" w:type="dxa"/>
                    <w:vAlign w:val="center"/>
                  </w:tcPr>
                  <w:p w:rsidR="000C13E3" w:rsidRDefault="00C11B76">
                    <w:pPr>
                      <w:ind w:right="105"/>
                      <w:jc w:val="right"/>
                      <w:rPr>
                        <w:rFonts w:ascii="Times New Roman" w:hAnsi="Times New Roman" w:cs="Times New Roman"/>
                        <w:sz w:val="18"/>
                        <w:szCs w:val="18"/>
                        <w:highlight w:val="green"/>
                      </w:rPr>
                    </w:pPr>
                    <w:r>
                      <w:rPr>
                        <w:rFonts w:ascii="Times New Roman" w:hAnsi="Times New Roman" w:cs="Times New Roman"/>
                        <w:sz w:val="18"/>
                        <w:szCs w:val="21"/>
                      </w:rPr>
                      <w:t>22,131,748.66</w:t>
                    </w:r>
                  </w:p>
                </w:tc>
                <w:tc>
                  <w:tcPr>
                    <w:tcW w:w="1388"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1,020,970.00</w:t>
                    </w:r>
                  </w:p>
                </w:tc>
                <w:tc>
                  <w:tcPr>
                    <w:tcW w:w="990" w:type="dxa"/>
                    <w:vAlign w:val="center"/>
                  </w:tcPr>
                  <w:p w:rsidR="000C13E3" w:rsidRDefault="000C13E3">
                    <w:pPr>
                      <w:jc w:val="right"/>
                      <w:rPr>
                        <w:rFonts w:ascii="Times New Roman" w:hAnsi="Times New Roman" w:cs="Times New Roman"/>
                        <w:sz w:val="18"/>
                        <w:szCs w:val="18"/>
                      </w:rPr>
                    </w:pPr>
                  </w:p>
                </w:tc>
                <w:tc>
                  <w:tcPr>
                    <w:tcW w:w="1211"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1,020,970.00</w:t>
                    </w:r>
                  </w:p>
                </w:tc>
              </w:tr>
            </w:sdtContent>
          </w:sdt>
          <w:sdt>
            <w:sdtPr>
              <w:rPr>
                <w:szCs w:val="21"/>
              </w:rPr>
              <w:alias w:val="在建工程情况明细"/>
              <w:tag w:val="_TUP_33657c285bed467db1f9c5ec10046bbf"/>
              <w:id w:val="-614212808"/>
              <w:lock w:val="sdtLocked"/>
              <w:placeholder>
                <w:docPart w:val="{c4e47e8a-899f-4fbf-a49a-ca4af61db962}"/>
              </w:placeholder>
            </w:sdtPr>
            <w:sdtEndPr>
              <w:rPr>
                <w:rFonts w:ascii="Times New Roman" w:hAnsi="Times New Roman" w:cs="Times New Roman"/>
                <w:sz w:val="18"/>
                <w:szCs w:val="18"/>
              </w:rPr>
            </w:sdtEndPr>
            <w:sdtContent>
              <w:tr w:rsidR="000C13E3">
                <w:trPr>
                  <w:cantSplit/>
                  <w:trHeight w:val="624"/>
                </w:trPr>
                <w:tc>
                  <w:tcPr>
                    <w:tcW w:w="1884" w:type="dxa"/>
                    <w:vAlign w:val="center"/>
                  </w:tcPr>
                  <w:p w:rsidR="000C13E3" w:rsidRDefault="00C11B76">
                    <w:pPr>
                      <w:jc w:val="center"/>
                      <w:rPr>
                        <w:szCs w:val="21"/>
                      </w:rPr>
                    </w:pPr>
                    <w:r>
                      <w:rPr>
                        <w:rFonts w:hint="eastAsia"/>
                        <w:szCs w:val="21"/>
                      </w:rPr>
                      <w:t>液力变矩器性能试验台</w:t>
                    </w:r>
                  </w:p>
                </w:tc>
                <w:tc>
                  <w:tcPr>
                    <w:tcW w:w="1394" w:type="dxa"/>
                    <w:vAlign w:val="center"/>
                  </w:tcPr>
                  <w:p w:rsidR="000C13E3" w:rsidRDefault="00C11B76">
                    <w:pPr>
                      <w:ind w:right="105"/>
                      <w:jc w:val="right"/>
                      <w:rPr>
                        <w:rFonts w:ascii="Times New Roman" w:hAnsi="Times New Roman" w:cs="Times New Roman"/>
                        <w:sz w:val="18"/>
                        <w:szCs w:val="18"/>
                      </w:rPr>
                    </w:pPr>
                    <w:r>
                      <w:rPr>
                        <w:rFonts w:ascii="Times New Roman" w:hAnsi="Times New Roman" w:cs="Times New Roman"/>
                        <w:sz w:val="18"/>
                        <w:szCs w:val="21"/>
                      </w:rPr>
                      <w:t>139,500.00</w:t>
                    </w:r>
                  </w:p>
                </w:tc>
                <w:tc>
                  <w:tcPr>
                    <w:tcW w:w="735" w:type="dxa"/>
                    <w:vAlign w:val="center"/>
                  </w:tcPr>
                  <w:p w:rsidR="000C13E3" w:rsidRDefault="000C13E3">
                    <w:pPr>
                      <w:ind w:right="73"/>
                      <w:jc w:val="right"/>
                      <w:rPr>
                        <w:rFonts w:ascii="Times New Roman" w:hAnsi="Times New Roman" w:cs="Times New Roman"/>
                        <w:sz w:val="18"/>
                        <w:szCs w:val="18"/>
                      </w:rPr>
                    </w:pPr>
                  </w:p>
                </w:tc>
                <w:tc>
                  <w:tcPr>
                    <w:tcW w:w="1447" w:type="dxa"/>
                    <w:vAlign w:val="center"/>
                  </w:tcPr>
                  <w:p w:rsidR="000C13E3" w:rsidRDefault="00C11B76">
                    <w:pPr>
                      <w:ind w:right="73"/>
                      <w:jc w:val="right"/>
                      <w:rPr>
                        <w:rFonts w:ascii="Times New Roman" w:hAnsi="Times New Roman" w:cs="Times New Roman"/>
                        <w:sz w:val="18"/>
                        <w:szCs w:val="18"/>
                      </w:rPr>
                    </w:pPr>
                    <w:r>
                      <w:rPr>
                        <w:rFonts w:ascii="Times New Roman" w:hAnsi="Times New Roman" w:cs="Times New Roman"/>
                        <w:sz w:val="18"/>
                        <w:szCs w:val="21"/>
                      </w:rPr>
                      <w:t>139,500.00</w:t>
                    </w:r>
                  </w:p>
                </w:tc>
                <w:tc>
                  <w:tcPr>
                    <w:tcW w:w="1388"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82,973.45</w:t>
                    </w:r>
                  </w:p>
                </w:tc>
                <w:tc>
                  <w:tcPr>
                    <w:tcW w:w="990" w:type="dxa"/>
                    <w:vAlign w:val="center"/>
                  </w:tcPr>
                  <w:p w:rsidR="000C13E3" w:rsidRDefault="000C13E3">
                    <w:pPr>
                      <w:jc w:val="right"/>
                      <w:rPr>
                        <w:rFonts w:ascii="Times New Roman" w:hAnsi="Times New Roman" w:cs="Times New Roman"/>
                        <w:sz w:val="18"/>
                        <w:szCs w:val="18"/>
                      </w:rPr>
                    </w:pPr>
                  </w:p>
                </w:tc>
                <w:tc>
                  <w:tcPr>
                    <w:tcW w:w="1211"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82,973.45</w:t>
                    </w:r>
                  </w:p>
                </w:tc>
              </w:tr>
            </w:sdtContent>
          </w:sdt>
          <w:tr w:rsidR="000C13E3">
            <w:trPr>
              <w:cantSplit/>
              <w:trHeight w:val="527"/>
            </w:trPr>
            <w:tc>
              <w:tcPr>
                <w:tcW w:w="1884" w:type="dxa"/>
                <w:vAlign w:val="center"/>
              </w:tcPr>
              <w:p w:rsidR="000C13E3" w:rsidRDefault="00C11B76">
                <w:pPr>
                  <w:jc w:val="center"/>
                  <w:rPr>
                    <w:szCs w:val="21"/>
                  </w:rPr>
                </w:pPr>
                <w:r>
                  <w:t>其他项目</w:t>
                </w:r>
              </w:p>
            </w:tc>
            <w:tc>
              <w:tcPr>
                <w:tcW w:w="1394" w:type="dxa"/>
                <w:vAlign w:val="center"/>
              </w:tcPr>
              <w:p w:rsidR="000C13E3" w:rsidRDefault="00C11B76">
                <w:pPr>
                  <w:ind w:right="105"/>
                  <w:jc w:val="right"/>
                  <w:rPr>
                    <w:rFonts w:ascii="Times New Roman" w:hAnsi="Times New Roman" w:cs="Times New Roman"/>
                    <w:sz w:val="18"/>
                    <w:szCs w:val="18"/>
                  </w:rPr>
                </w:pPr>
                <w:r>
                  <w:rPr>
                    <w:rFonts w:ascii="Times New Roman" w:hAnsi="Times New Roman" w:cs="Times New Roman"/>
                    <w:sz w:val="18"/>
                    <w:szCs w:val="21"/>
                  </w:rPr>
                  <w:t>2,450,600.00</w:t>
                </w:r>
              </w:p>
            </w:tc>
            <w:tc>
              <w:tcPr>
                <w:tcW w:w="735" w:type="dxa"/>
                <w:vAlign w:val="center"/>
              </w:tcPr>
              <w:p w:rsidR="000C13E3" w:rsidRDefault="000C13E3">
                <w:pPr>
                  <w:ind w:right="73"/>
                  <w:jc w:val="right"/>
                  <w:rPr>
                    <w:rFonts w:ascii="Times New Roman" w:hAnsi="Times New Roman" w:cs="Times New Roman"/>
                    <w:sz w:val="18"/>
                    <w:szCs w:val="18"/>
                  </w:rPr>
                </w:pPr>
              </w:p>
            </w:tc>
            <w:tc>
              <w:tcPr>
                <w:tcW w:w="1447" w:type="dxa"/>
                <w:vAlign w:val="center"/>
              </w:tcPr>
              <w:p w:rsidR="000C13E3" w:rsidRDefault="00C11B76">
                <w:pPr>
                  <w:ind w:right="73"/>
                  <w:jc w:val="right"/>
                  <w:rPr>
                    <w:rFonts w:ascii="Times New Roman" w:hAnsi="Times New Roman" w:cs="Times New Roman"/>
                    <w:sz w:val="18"/>
                    <w:szCs w:val="18"/>
                  </w:rPr>
                </w:pPr>
                <w:r>
                  <w:rPr>
                    <w:rFonts w:ascii="Times New Roman" w:hAnsi="Times New Roman" w:cs="Times New Roman"/>
                    <w:sz w:val="18"/>
                    <w:szCs w:val="21"/>
                  </w:rPr>
                  <w:t>2,450,600.00</w:t>
                </w:r>
              </w:p>
            </w:tc>
            <w:tc>
              <w:tcPr>
                <w:tcW w:w="1388"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957,460.00</w:t>
                </w:r>
              </w:p>
            </w:tc>
            <w:tc>
              <w:tcPr>
                <w:tcW w:w="990" w:type="dxa"/>
                <w:vAlign w:val="center"/>
              </w:tcPr>
              <w:p w:rsidR="000C13E3" w:rsidRDefault="000C13E3">
                <w:pPr>
                  <w:jc w:val="right"/>
                  <w:rPr>
                    <w:rFonts w:ascii="Times New Roman" w:hAnsi="Times New Roman" w:cs="Times New Roman"/>
                    <w:sz w:val="18"/>
                    <w:szCs w:val="18"/>
                  </w:rPr>
                </w:pPr>
              </w:p>
            </w:tc>
            <w:tc>
              <w:tcPr>
                <w:tcW w:w="1211"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957,460.00</w:t>
                </w:r>
              </w:p>
            </w:tc>
          </w:tr>
          <w:tr w:rsidR="000C13E3">
            <w:trPr>
              <w:cantSplit/>
              <w:trHeight w:val="482"/>
            </w:trPr>
            <w:sdt>
              <w:sdtPr>
                <w:tag w:val="_PLD_2783a6d4bf3f487b8ca957822667216c"/>
                <w:id w:val="1550182351"/>
                <w:lock w:val="sdtLocked"/>
              </w:sdtPr>
              <w:sdtEndPr/>
              <w:sdtContent>
                <w:tc>
                  <w:tcPr>
                    <w:tcW w:w="1884" w:type="dxa"/>
                    <w:vAlign w:val="center"/>
                  </w:tcPr>
                  <w:p w:rsidR="000C13E3" w:rsidRDefault="00C11B76">
                    <w:pPr>
                      <w:jc w:val="center"/>
                      <w:rPr>
                        <w:szCs w:val="21"/>
                      </w:rPr>
                    </w:pPr>
                    <w:r>
                      <w:rPr>
                        <w:rFonts w:hint="eastAsia"/>
                        <w:szCs w:val="21"/>
                      </w:rPr>
                      <w:t>合计</w:t>
                    </w:r>
                  </w:p>
                </w:tc>
              </w:sdtContent>
            </w:sdt>
            <w:tc>
              <w:tcPr>
                <w:tcW w:w="1394" w:type="dxa"/>
                <w:vAlign w:val="center"/>
              </w:tcPr>
              <w:p w:rsidR="000C13E3" w:rsidRDefault="00C11B76">
                <w:pPr>
                  <w:ind w:right="105"/>
                  <w:jc w:val="right"/>
                  <w:rPr>
                    <w:rFonts w:ascii="Times New Roman" w:hAnsi="Times New Roman" w:cs="Times New Roman"/>
                    <w:sz w:val="18"/>
                    <w:szCs w:val="18"/>
                  </w:rPr>
                </w:pPr>
                <w:r>
                  <w:rPr>
                    <w:rFonts w:ascii="Times New Roman" w:hAnsi="Times New Roman" w:cs="Times New Roman"/>
                    <w:sz w:val="18"/>
                    <w:szCs w:val="21"/>
                  </w:rPr>
                  <w:t>24,721,848.66</w:t>
                </w:r>
              </w:p>
            </w:tc>
            <w:tc>
              <w:tcPr>
                <w:tcW w:w="735" w:type="dxa"/>
                <w:vAlign w:val="center"/>
              </w:tcPr>
              <w:p w:rsidR="000C13E3" w:rsidRDefault="00C11B76">
                <w:pPr>
                  <w:ind w:right="73"/>
                  <w:jc w:val="right"/>
                  <w:rPr>
                    <w:rFonts w:ascii="Times New Roman" w:hAnsi="Times New Roman" w:cs="Times New Roman"/>
                    <w:sz w:val="18"/>
                    <w:szCs w:val="18"/>
                  </w:rPr>
                </w:pPr>
                <w:r>
                  <w:rPr>
                    <w:rFonts w:ascii="Times New Roman" w:hAnsi="Times New Roman" w:cs="Times New Roman"/>
                    <w:sz w:val="18"/>
                    <w:szCs w:val="21"/>
                  </w:rPr>
                  <w:t>-</w:t>
                </w:r>
              </w:p>
            </w:tc>
            <w:tc>
              <w:tcPr>
                <w:tcW w:w="1447" w:type="dxa"/>
                <w:vAlign w:val="center"/>
              </w:tcPr>
              <w:p w:rsidR="000C13E3" w:rsidRDefault="00C11B76">
                <w:pPr>
                  <w:ind w:right="73"/>
                  <w:jc w:val="right"/>
                  <w:rPr>
                    <w:rFonts w:ascii="Times New Roman" w:hAnsi="Times New Roman" w:cs="Times New Roman"/>
                    <w:sz w:val="18"/>
                    <w:szCs w:val="18"/>
                  </w:rPr>
                </w:pPr>
                <w:r>
                  <w:rPr>
                    <w:rFonts w:ascii="Times New Roman" w:hAnsi="Times New Roman" w:cs="Times New Roman"/>
                    <w:sz w:val="18"/>
                    <w:szCs w:val="21"/>
                  </w:rPr>
                  <w:t>24,721,848.66</w:t>
                </w:r>
              </w:p>
            </w:tc>
            <w:tc>
              <w:tcPr>
                <w:tcW w:w="1388"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2,061,403.45</w:t>
                </w:r>
              </w:p>
            </w:tc>
            <w:tc>
              <w:tcPr>
                <w:tcW w:w="990" w:type="dxa"/>
                <w:vAlign w:val="center"/>
              </w:tcPr>
              <w:p w:rsidR="000C13E3" w:rsidRDefault="000C13E3">
                <w:pPr>
                  <w:jc w:val="right"/>
                  <w:rPr>
                    <w:rFonts w:ascii="Times New Roman" w:hAnsi="Times New Roman" w:cs="Times New Roman"/>
                    <w:sz w:val="18"/>
                    <w:szCs w:val="18"/>
                  </w:rPr>
                </w:pPr>
              </w:p>
            </w:tc>
            <w:tc>
              <w:tcPr>
                <w:tcW w:w="1211" w:type="dxa"/>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2,061,403.45</w:t>
                </w:r>
              </w:p>
            </w:tc>
          </w:tr>
        </w:tbl>
        <w:p w:rsidR="000C13E3" w:rsidRDefault="000C13E3"/>
        <w:p w:rsidR="000C13E3" w:rsidRDefault="000C13E3">
          <w:pPr>
            <w:ind w:right="105"/>
            <w:jc w:val="right"/>
            <w:sectPr w:rsidR="000C13E3">
              <w:pgSz w:w="11906" w:h="16838"/>
              <w:pgMar w:top="1440" w:right="1797" w:bottom="1525" w:left="1276" w:header="856" w:footer="992" w:gutter="0"/>
              <w:cols w:space="425"/>
              <w:docGrid w:linePitch="312"/>
            </w:sectPr>
          </w:pPr>
        </w:p>
        <w:p w:rsidR="000C13E3" w:rsidRDefault="00362B2C">
          <w:pPr>
            <w:tabs>
              <w:tab w:val="left" w:pos="665"/>
            </w:tabs>
          </w:pPr>
        </w:p>
      </w:sdtContent>
    </w:sdt>
    <w:sdt>
      <w:sdtPr>
        <w:rPr>
          <w:rFonts w:ascii="宋体" w:eastAsia="宋体" w:hAnsi="宋体" w:cs="宋体" w:hint="eastAsia"/>
          <w:b w:val="0"/>
          <w:bCs w:val="0"/>
          <w:kern w:val="0"/>
          <w:szCs w:val="24"/>
        </w:rPr>
        <w:alias w:val="模块:重大在建工程项目变动情况"/>
        <w:tag w:val="_SEC_56f783d4f9274dee9510145d6c965ff7"/>
        <w:id w:val="-2138867891"/>
        <w:lock w:val="sdtLocked"/>
        <w:placeholder>
          <w:docPart w:val="GBC22222222222222222222222222222"/>
        </w:placeholder>
      </w:sdtPr>
      <w:sdtEndPr>
        <w:rPr>
          <w:rFonts w:cstheme="minorBidi" w:hint="default"/>
          <w:szCs w:val="21"/>
        </w:rPr>
      </w:sdtEndPr>
      <w:sdtContent>
        <w:p w:rsidR="000C13E3" w:rsidRDefault="00C11B76">
          <w:pPr>
            <w:pStyle w:val="4"/>
            <w:numPr>
              <w:ilvl w:val="3"/>
              <w:numId w:val="88"/>
            </w:numPr>
            <w:ind w:left="426" w:hanging="426"/>
          </w:pPr>
          <w:r>
            <w:rPr>
              <w:rFonts w:hint="eastAsia"/>
            </w:rPr>
            <w:t>重要在建工程项目本期变动情况</w:t>
          </w:r>
        </w:p>
        <w:sdt>
          <w:sdtPr>
            <w:alias w:val="是否适用：重要在建工程项目本期变动情况[双击切换]"/>
            <w:tag w:val="_GBC_964f4529e8234c358a8541e8c4754ec8"/>
            <w:id w:val="2119639636"/>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在建工程项目变动情况"/>
              <w:tag w:val="_GBC_110e0fe0dd4f471bae83a62e58e88d74"/>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44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461"/>
            <w:gridCol w:w="759"/>
            <w:gridCol w:w="1587"/>
            <w:gridCol w:w="663"/>
            <w:gridCol w:w="765"/>
            <w:gridCol w:w="1365"/>
            <w:gridCol w:w="1024"/>
            <w:gridCol w:w="971"/>
            <w:gridCol w:w="1275"/>
            <w:gridCol w:w="1320"/>
            <w:gridCol w:w="756"/>
            <w:gridCol w:w="1068"/>
          </w:tblGrid>
          <w:tr w:rsidR="000C13E3">
            <w:trPr>
              <w:cantSplit/>
              <w:trHeight w:val="1108"/>
            </w:trPr>
            <w:sdt>
              <w:sdtPr>
                <w:rPr>
                  <w:rFonts w:ascii="Times New Roman" w:hAnsi="Times New Roman" w:cs="Times New Roman"/>
                </w:rPr>
                <w:tag w:val="_PLD_0072ffbc51294cefbe17dde844d0e5ed"/>
                <w:id w:val="361555258"/>
                <w:lock w:val="sdtLocked"/>
              </w:sdtPr>
              <w:sdtEndPr/>
              <w:sdtContent>
                <w:tc>
                  <w:tcPr>
                    <w:tcW w:w="1425" w:type="dxa"/>
                    <w:shd w:val="clear" w:color="auto" w:fill="auto"/>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项目名称</w:t>
                    </w:r>
                  </w:p>
                </w:tc>
              </w:sdtContent>
            </w:sdt>
            <w:sdt>
              <w:sdtPr>
                <w:rPr>
                  <w:rFonts w:ascii="Times New Roman" w:hAnsi="Times New Roman" w:cs="Times New Roman"/>
                </w:rPr>
                <w:tag w:val="_PLD_6349ea6a696f4d27b00b071275a38ea5"/>
                <w:id w:val="1488818810"/>
                <w:lock w:val="sdtLocked"/>
              </w:sdtPr>
              <w:sdtEndPr/>
              <w:sdtContent>
                <w:tc>
                  <w:tcPr>
                    <w:tcW w:w="1461" w:type="dxa"/>
                    <w:shd w:val="clear" w:color="auto" w:fill="auto"/>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预算数</w:t>
                    </w:r>
                  </w:p>
                </w:tc>
              </w:sdtContent>
            </w:sdt>
            <w:sdt>
              <w:sdtPr>
                <w:rPr>
                  <w:rFonts w:ascii="Times New Roman" w:hAnsi="Times New Roman" w:cs="Times New Roman"/>
                </w:rPr>
                <w:tag w:val="_PLD_392420deb7e94f0a8026947a325da4f4"/>
                <w:id w:val="-1071346125"/>
                <w:lock w:val="sdtLocked"/>
              </w:sdtPr>
              <w:sdtEndPr/>
              <w:sdtContent>
                <w:tc>
                  <w:tcPr>
                    <w:tcW w:w="759" w:type="dxa"/>
                    <w:shd w:val="clear" w:color="auto" w:fill="auto"/>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期初</w:t>
                    </w:r>
                  </w:p>
                  <w:p w:rsidR="000C13E3" w:rsidRDefault="00C11B76">
                    <w:pPr>
                      <w:ind w:right="105"/>
                      <w:jc w:val="center"/>
                      <w:rPr>
                        <w:rFonts w:ascii="Times New Roman" w:hAnsi="Times New Roman" w:cs="Times New Roman"/>
                        <w:szCs w:val="21"/>
                      </w:rPr>
                    </w:pPr>
                    <w:r>
                      <w:rPr>
                        <w:rFonts w:ascii="Times New Roman" w:hAnsi="Times New Roman" w:cs="Times New Roman"/>
                        <w:szCs w:val="21"/>
                      </w:rPr>
                      <w:t>余额</w:t>
                    </w:r>
                  </w:p>
                </w:tc>
              </w:sdtContent>
            </w:sdt>
            <w:sdt>
              <w:sdtPr>
                <w:rPr>
                  <w:rFonts w:ascii="Times New Roman" w:hAnsi="Times New Roman" w:cs="Times New Roman"/>
                </w:rPr>
                <w:tag w:val="_PLD_de4faed3465b4da6b8ac35d7e677431c"/>
                <w:id w:val="-2030162507"/>
                <w:lock w:val="sdtLocked"/>
              </w:sdtPr>
              <w:sdtEndPr/>
              <w:sdtContent>
                <w:tc>
                  <w:tcPr>
                    <w:tcW w:w="1587" w:type="dxa"/>
                    <w:shd w:val="clear" w:color="auto" w:fill="auto"/>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本期增加金额</w:t>
                    </w:r>
                  </w:p>
                </w:tc>
              </w:sdtContent>
            </w:sdt>
            <w:sdt>
              <w:sdtPr>
                <w:rPr>
                  <w:rFonts w:ascii="Times New Roman" w:hAnsi="Times New Roman" w:cs="Times New Roman"/>
                </w:rPr>
                <w:tag w:val="_PLD_51ce4224316b4f4b99a8fb0c8e4500a5"/>
                <w:id w:val="-670798942"/>
                <w:lock w:val="sdtLocked"/>
              </w:sdtPr>
              <w:sdtEndPr/>
              <w:sdtContent>
                <w:tc>
                  <w:tcPr>
                    <w:tcW w:w="663" w:type="dxa"/>
                    <w:shd w:val="clear" w:color="auto" w:fill="auto"/>
                    <w:vAlign w:val="center"/>
                  </w:tcPr>
                  <w:p w:rsidR="000C13E3" w:rsidRDefault="00C11B76">
                    <w:pPr>
                      <w:ind w:right="73"/>
                      <w:jc w:val="center"/>
                      <w:rPr>
                        <w:rFonts w:ascii="Times New Roman" w:hAnsi="Times New Roman" w:cs="Times New Roman"/>
                        <w:szCs w:val="21"/>
                      </w:rPr>
                    </w:pPr>
                    <w:r>
                      <w:rPr>
                        <w:rFonts w:ascii="Times New Roman" w:hAnsi="Times New Roman" w:cs="Times New Roman"/>
                        <w:szCs w:val="21"/>
                      </w:rPr>
                      <w:t>本期转入固定资产金额</w:t>
                    </w:r>
                  </w:p>
                </w:tc>
              </w:sdtContent>
            </w:sdt>
            <w:sdt>
              <w:sdtPr>
                <w:rPr>
                  <w:rFonts w:ascii="Times New Roman" w:hAnsi="Times New Roman" w:cs="Times New Roman"/>
                </w:rPr>
                <w:tag w:val="_PLD_d80ffbe10b944f57a31723041ffbcbdf"/>
                <w:id w:val="-2083054152"/>
                <w:lock w:val="sdtLocked"/>
              </w:sdtPr>
              <w:sdtEndPr/>
              <w:sdtContent>
                <w:tc>
                  <w:tcPr>
                    <w:tcW w:w="765" w:type="dxa"/>
                    <w:shd w:val="clear" w:color="auto" w:fill="auto"/>
                    <w:vAlign w:val="center"/>
                  </w:tcPr>
                  <w:p w:rsidR="000C13E3" w:rsidRDefault="00C11B76">
                    <w:pPr>
                      <w:ind w:right="73"/>
                      <w:jc w:val="center"/>
                      <w:rPr>
                        <w:rFonts w:ascii="Times New Roman" w:hAnsi="Times New Roman" w:cs="Times New Roman"/>
                        <w:szCs w:val="21"/>
                      </w:rPr>
                    </w:pPr>
                    <w:r>
                      <w:rPr>
                        <w:rFonts w:ascii="Times New Roman" w:hAnsi="Times New Roman" w:cs="Times New Roman"/>
                        <w:szCs w:val="21"/>
                      </w:rPr>
                      <w:t>本期其他减少金额</w:t>
                    </w:r>
                  </w:p>
                </w:tc>
              </w:sdtContent>
            </w:sdt>
            <w:sdt>
              <w:sdtPr>
                <w:rPr>
                  <w:rFonts w:ascii="Times New Roman" w:hAnsi="Times New Roman" w:cs="Times New Roman"/>
                </w:rPr>
                <w:tag w:val="_PLD_c8b617c64ad64a03834695d9bc0b8d2f"/>
                <w:id w:val="1686785056"/>
                <w:lock w:val="sdtLocked"/>
              </w:sdtPr>
              <w:sdtEndPr/>
              <w:sdtContent>
                <w:tc>
                  <w:tcPr>
                    <w:tcW w:w="1365"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w:t>
                    </w:r>
                  </w:p>
                  <w:p w:rsidR="000C13E3" w:rsidRDefault="00C11B76">
                    <w:pPr>
                      <w:jc w:val="center"/>
                      <w:rPr>
                        <w:rFonts w:ascii="Times New Roman" w:hAnsi="Times New Roman" w:cs="Times New Roman"/>
                        <w:szCs w:val="21"/>
                      </w:rPr>
                    </w:pPr>
                    <w:r>
                      <w:rPr>
                        <w:rFonts w:ascii="Times New Roman" w:hAnsi="Times New Roman" w:cs="Times New Roman"/>
                        <w:szCs w:val="21"/>
                      </w:rPr>
                      <w:t>余额</w:t>
                    </w:r>
                  </w:p>
                </w:tc>
              </w:sdtContent>
            </w:sdt>
            <w:sdt>
              <w:sdtPr>
                <w:rPr>
                  <w:rFonts w:ascii="Times New Roman" w:hAnsi="Times New Roman" w:cs="Times New Roman"/>
                </w:rPr>
                <w:tag w:val="_PLD_738551d97ef741f093f852402c423e47"/>
                <w:id w:val="-1267073880"/>
                <w:lock w:val="sdtLocked"/>
              </w:sdtPr>
              <w:sdtEndPr/>
              <w:sdtContent>
                <w:tc>
                  <w:tcPr>
                    <w:tcW w:w="1024"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工程累计投入占预算比例</w:t>
                    </w:r>
                    <w:r>
                      <w:rPr>
                        <w:rFonts w:ascii="Times New Roman" w:hAnsi="Times New Roman" w:cs="Times New Roman"/>
                        <w:szCs w:val="21"/>
                      </w:rPr>
                      <w:t>(%)</w:t>
                    </w:r>
                  </w:p>
                </w:tc>
              </w:sdtContent>
            </w:sdt>
            <w:sdt>
              <w:sdtPr>
                <w:rPr>
                  <w:rFonts w:ascii="Times New Roman" w:hAnsi="Times New Roman" w:cs="Times New Roman"/>
                </w:rPr>
                <w:tag w:val="_PLD_0f7f749f98e74f33ae9032c17002d136"/>
                <w:id w:val="584961924"/>
                <w:lock w:val="sdtLocked"/>
              </w:sdtPr>
              <w:sdtEndPr/>
              <w:sdtContent>
                <w:tc>
                  <w:tcPr>
                    <w:tcW w:w="971"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工程进度</w:t>
                    </w:r>
                  </w:p>
                </w:tc>
              </w:sdtContent>
            </w:sdt>
            <w:sdt>
              <w:sdtPr>
                <w:rPr>
                  <w:rFonts w:ascii="Times New Roman" w:hAnsi="Times New Roman" w:cs="Times New Roman"/>
                </w:rPr>
                <w:tag w:val="_PLD_0b58d44121d2475586a13d1ce8eaed0a"/>
                <w:id w:val="1710988877"/>
                <w:lock w:val="sdtLocked"/>
              </w:sdtPr>
              <w:sdtEndPr/>
              <w:sdtContent>
                <w:tc>
                  <w:tcPr>
                    <w:tcW w:w="1275"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利息资本化累计金额</w:t>
                    </w:r>
                  </w:p>
                </w:tc>
              </w:sdtContent>
            </w:sdt>
            <w:sdt>
              <w:sdtPr>
                <w:rPr>
                  <w:rFonts w:ascii="Times New Roman" w:hAnsi="Times New Roman" w:cs="Times New Roman"/>
                </w:rPr>
                <w:tag w:val="_PLD_2250f692e957437687c2cafcae1d7f81"/>
                <w:id w:val="1150181554"/>
                <w:lock w:val="sdtLocked"/>
              </w:sdtPr>
              <w:sdtEndPr/>
              <w:sdtContent>
                <w:tc>
                  <w:tcPr>
                    <w:tcW w:w="1320"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其中：本期利息资本化金额</w:t>
                    </w:r>
                  </w:p>
                </w:tc>
              </w:sdtContent>
            </w:sdt>
            <w:sdt>
              <w:sdtPr>
                <w:rPr>
                  <w:rFonts w:ascii="Times New Roman" w:hAnsi="Times New Roman" w:cs="Times New Roman"/>
                </w:rPr>
                <w:tag w:val="_PLD_7a9834f354d948e19f071bbf4b5baafe"/>
                <w:id w:val="-435685518"/>
                <w:lock w:val="sdtLocked"/>
              </w:sdtPr>
              <w:sdtEndPr/>
              <w:sdtContent>
                <w:tc>
                  <w:tcPr>
                    <w:tcW w:w="756"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本期利息资本化率</w:t>
                    </w:r>
                    <w:r>
                      <w:rPr>
                        <w:rFonts w:ascii="Times New Roman" w:hAnsi="Times New Roman" w:cs="Times New Roman"/>
                        <w:szCs w:val="21"/>
                      </w:rPr>
                      <w:t>(%)</w:t>
                    </w:r>
                  </w:p>
                </w:tc>
              </w:sdtContent>
            </w:sdt>
            <w:sdt>
              <w:sdtPr>
                <w:rPr>
                  <w:rFonts w:ascii="Times New Roman" w:hAnsi="Times New Roman" w:cs="Times New Roman"/>
                </w:rPr>
                <w:tag w:val="_PLD_6015e39597424a7ea59d45da3ff56e99"/>
                <w:id w:val="862478858"/>
                <w:lock w:val="sdtLocked"/>
              </w:sdtPr>
              <w:sdtEndPr/>
              <w:sdtContent>
                <w:tc>
                  <w:tcPr>
                    <w:tcW w:w="1068"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资金来源</w:t>
                    </w:r>
                  </w:p>
                </w:tc>
              </w:sdtContent>
            </w:sdt>
          </w:tr>
          <w:sdt>
            <w:sdtPr>
              <w:rPr>
                <w:rFonts w:ascii="Times New Roman" w:hAnsi="Times New Roman" w:cs="Times New Roman"/>
                <w:szCs w:val="21"/>
              </w:rPr>
              <w:alias w:val="在建工程明细"/>
              <w:tag w:val="_TUP_ddeb799b6fdf45e2b195807d1913c3bb"/>
              <w:id w:val="1920906174"/>
              <w:lock w:val="sdtLocked"/>
              <w:placeholder>
                <w:docPart w:val="33076A8541264E4F990CC4C9536AF578"/>
              </w:placeholder>
            </w:sdtPr>
            <w:sdtEndPr/>
            <w:sdtContent>
              <w:tr w:rsidR="000C13E3">
                <w:trPr>
                  <w:cantSplit/>
                  <w:trHeight w:val="469"/>
                </w:trPr>
                <w:tc>
                  <w:tcPr>
                    <w:tcW w:w="1425" w:type="dxa"/>
                    <w:shd w:val="clear" w:color="auto" w:fill="auto"/>
                    <w:vAlign w:val="center"/>
                  </w:tcPr>
                  <w:p w:rsidR="000C13E3" w:rsidRDefault="00C11B76">
                    <w:pPr>
                      <w:ind w:right="105"/>
                      <w:jc w:val="both"/>
                      <w:rPr>
                        <w:rFonts w:ascii="Times New Roman" w:hAnsi="Times New Roman" w:cs="Times New Roman"/>
                        <w:szCs w:val="21"/>
                      </w:rPr>
                    </w:pPr>
                    <w:r>
                      <w:rPr>
                        <w:rFonts w:ascii="Times New Roman" w:hAnsi="Times New Roman" w:cs="Times New Roman"/>
                      </w:rPr>
                      <w:t>产业园建设项目</w:t>
                    </w:r>
                  </w:p>
                </w:tc>
                <w:tc>
                  <w:tcPr>
                    <w:tcW w:w="1461"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196,000,000.00</w:t>
                    </w:r>
                  </w:p>
                </w:tc>
                <w:tc>
                  <w:tcPr>
                    <w:tcW w:w="759" w:type="dxa"/>
                    <w:shd w:val="clear" w:color="auto" w:fill="auto"/>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21"/>
                      </w:rPr>
                      <w:t>1,020,970.00</w:t>
                    </w:r>
                  </w:p>
                </w:tc>
                <w:tc>
                  <w:tcPr>
                    <w:tcW w:w="1587" w:type="dxa"/>
                    <w:shd w:val="clear" w:color="auto" w:fill="auto"/>
                    <w:vAlign w:val="center"/>
                  </w:tcPr>
                  <w:p w:rsidR="000C13E3" w:rsidRDefault="00C11B76">
                    <w:pPr>
                      <w:ind w:right="105"/>
                      <w:jc w:val="center"/>
                      <w:rPr>
                        <w:rFonts w:ascii="Times New Roman" w:hAnsi="Times New Roman" w:cs="Times New Roman"/>
                        <w:sz w:val="18"/>
                        <w:szCs w:val="21"/>
                        <w:highlight w:val="green"/>
                      </w:rPr>
                    </w:pPr>
                    <w:r>
                      <w:rPr>
                        <w:rFonts w:ascii="Times New Roman" w:hAnsi="Times New Roman" w:cs="Times New Roman"/>
                        <w:sz w:val="18"/>
                        <w:szCs w:val="21"/>
                      </w:rPr>
                      <w:t>21,110,778.66</w:t>
                    </w:r>
                  </w:p>
                </w:tc>
                <w:tc>
                  <w:tcPr>
                    <w:tcW w:w="663" w:type="dxa"/>
                    <w:shd w:val="clear" w:color="auto" w:fill="auto"/>
                    <w:vAlign w:val="center"/>
                  </w:tcPr>
                  <w:p w:rsidR="000C13E3" w:rsidRDefault="000C13E3">
                    <w:pPr>
                      <w:ind w:right="105"/>
                      <w:jc w:val="center"/>
                      <w:rPr>
                        <w:rFonts w:ascii="Times New Roman" w:hAnsi="Times New Roman" w:cs="Times New Roman"/>
                        <w:sz w:val="18"/>
                        <w:szCs w:val="21"/>
                        <w:highlight w:val="green"/>
                      </w:rPr>
                    </w:pPr>
                  </w:p>
                </w:tc>
                <w:tc>
                  <w:tcPr>
                    <w:tcW w:w="765" w:type="dxa"/>
                    <w:shd w:val="clear" w:color="auto" w:fill="auto"/>
                    <w:vAlign w:val="center"/>
                  </w:tcPr>
                  <w:p w:rsidR="000C13E3" w:rsidRDefault="000C13E3">
                    <w:pPr>
                      <w:ind w:right="105"/>
                      <w:jc w:val="center"/>
                      <w:rPr>
                        <w:rFonts w:ascii="Times New Roman" w:hAnsi="Times New Roman" w:cs="Times New Roman"/>
                        <w:sz w:val="18"/>
                        <w:szCs w:val="21"/>
                        <w:highlight w:val="green"/>
                      </w:rPr>
                    </w:pPr>
                  </w:p>
                </w:tc>
                <w:tc>
                  <w:tcPr>
                    <w:tcW w:w="1365" w:type="dxa"/>
                    <w:vAlign w:val="center"/>
                  </w:tcPr>
                  <w:p w:rsidR="000C13E3" w:rsidRDefault="00C11B76">
                    <w:pPr>
                      <w:ind w:right="105"/>
                      <w:jc w:val="center"/>
                      <w:rPr>
                        <w:rFonts w:ascii="Times New Roman" w:hAnsi="Times New Roman" w:cs="Times New Roman"/>
                        <w:sz w:val="18"/>
                        <w:szCs w:val="21"/>
                        <w:highlight w:val="green"/>
                      </w:rPr>
                    </w:pPr>
                    <w:r>
                      <w:rPr>
                        <w:rFonts w:ascii="Times New Roman" w:hAnsi="Times New Roman" w:cs="Times New Roman"/>
                        <w:sz w:val="18"/>
                        <w:szCs w:val="21"/>
                      </w:rPr>
                      <w:t>22,131,748.66</w:t>
                    </w:r>
                  </w:p>
                </w:tc>
                <w:tc>
                  <w:tcPr>
                    <w:tcW w:w="1024"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11</w:t>
                    </w:r>
                    <w:r>
                      <w:rPr>
                        <w:rFonts w:ascii="Times New Roman" w:hAnsi="Times New Roman" w:cs="Times New Roman"/>
                      </w:rPr>
                      <w:t>.</w:t>
                    </w:r>
                    <w:r>
                      <w:rPr>
                        <w:rFonts w:ascii="Times New Roman" w:hAnsi="Times New Roman" w:cs="Times New Roman"/>
                        <w:sz w:val="18"/>
                        <w:szCs w:val="21"/>
                      </w:rPr>
                      <w:t>29</w:t>
                    </w:r>
                  </w:p>
                </w:tc>
                <w:tc>
                  <w:tcPr>
                    <w:tcW w:w="971"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11.29</w:t>
                    </w:r>
                  </w:p>
                </w:tc>
                <w:tc>
                  <w:tcPr>
                    <w:tcW w:w="1275"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1,172,111.08</w:t>
                    </w:r>
                  </w:p>
                </w:tc>
                <w:tc>
                  <w:tcPr>
                    <w:tcW w:w="1320"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1,172,111.08</w:t>
                    </w:r>
                  </w:p>
                </w:tc>
                <w:tc>
                  <w:tcPr>
                    <w:tcW w:w="756"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0.57</w:t>
                    </w:r>
                  </w:p>
                </w:tc>
                <w:tc>
                  <w:tcPr>
                    <w:tcW w:w="1068" w:type="dxa"/>
                    <w:shd w:val="clear" w:color="auto" w:fill="auto"/>
                  </w:tcPr>
                  <w:p w:rsidR="000C13E3" w:rsidRDefault="00C11B76">
                    <w:pPr>
                      <w:rPr>
                        <w:rFonts w:ascii="Times New Roman" w:hAnsi="Times New Roman" w:cs="Times New Roman"/>
                        <w:szCs w:val="21"/>
                      </w:rPr>
                    </w:pPr>
                    <w:r>
                      <w:rPr>
                        <w:rFonts w:ascii="Times New Roman" w:hAnsi="Times New Roman" w:cs="Times New Roman"/>
                      </w:rPr>
                      <w:t>自筹资金</w:t>
                    </w:r>
                  </w:p>
                </w:tc>
              </w:tr>
            </w:sdtContent>
          </w:sdt>
          <w:sdt>
            <w:sdtPr>
              <w:rPr>
                <w:rFonts w:ascii="Times New Roman" w:hAnsi="Times New Roman" w:cs="Times New Roman"/>
                <w:szCs w:val="21"/>
                <w:highlight w:val="green"/>
              </w:rPr>
              <w:alias w:val="在建工程明细"/>
              <w:tag w:val="_TUP_ddeb799b6fdf45e2b195807d1913c3bb"/>
              <w:id w:val="-708023264"/>
              <w:lock w:val="sdtLocked"/>
              <w:placeholder>
                <w:docPart w:val="{0975c683-9699-4512-a737-f3cd8667dd4e}"/>
              </w:placeholder>
            </w:sdtPr>
            <w:sdtEndPr/>
            <w:sdtContent>
              <w:tr w:rsidR="000C13E3">
                <w:trPr>
                  <w:cantSplit/>
                  <w:trHeight w:val="469"/>
                </w:trPr>
                <w:tc>
                  <w:tcPr>
                    <w:tcW w:w="1425" w:type="dxa"/>
                    <w:shd w:val="clear" w:color="auto" w:fill="auto"/>
                    <w:vAlign w:val="center"/>
                  </w:tcPr>
                  <w:p w:rsidR="000C13E3" w:rsidRDefault="00C11B76">
                    <w:pPr>
                      <w:ind w:right="105"/>
                      <w:jc w:val="both"/>
                      <w:rPr>
                        <w:rFonts w:ascii="Times New Roman" w:hAnsi="Times New Roman" w:cs="Times New Roman"/>
                        <w:szCs w:val="21"/>
                        <w:highlight w:val="green"/>
                      </w:rPr>
                    </w:pPr>
                    <w:r>
                      <w:rPr>
                        <w:rFonts w:ascii="Times New Roman" w:hAnsi="Times New Roman" w:cs="Times New Roman"/>
                      </w:rPr>
                      <w:t>零星工程</w:t>
                    </w:r>
                  </w:p>
                </w:tc>
                <w:tc>
                  <w:tcPr>
                    <w:tcW w:w="1461" w:type="dxa"/>
                    <w:shd w:val="clear" w:color="auto" w:fill="auto"/>
                    <w:vAlign w:val="center"/>
                  </w:tcPr>
                  <w:p w:rsidR="000C13E3" w:rsidRDefault="000C13E3">
                    <w:pPr>
                      <w:jc w:val="center"/>
                      <w:rPr>
                        <w:rFonts w:ascii="Times New Roman" w:hAnsi="Times New Roman" w:cs="Times New Roman"/>
                        <w:sz w:val="18"/>
                        <w:szCs w:val="21"/>
                      </w:rPr>
                    </w:pPr>
                  </w:p>
                </w:tc>
                <w:tc>
                  <w:tcPr>
                    <w:tcW w:w="759" w:type="dxa"/>
                    <w:shd w:val="clear" w:color="auto" w:fill="auto"/>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21"/>
                      </w:rPr>
                      <w:t>1,040,433.45</w:t>
                    </w:r>
                  </w:p>
                </w:tc>
                <w:tc>
                  <w:tcPr>
                    <w:tcW w:w="1587"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1,493,140.00</w:t>
                    </w:r>
                  </w:p>
                </w:tc>
                <w:tc>
                  <w:tcPr>
                    <w:tcW w:w="663"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765"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1365" w:type="dxa"/>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2,450,600.00</w:t>
                    </w:r>
                  </w:p>
                </w:tc>
                <w:tc>
                  <w:tcPr>
                    <w:tcW w:w="1024"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971"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1275"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1320"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756" w:type="dxa"/>
                    <w:shd w:val="clear" w:color="auto" w:fill="auto"/>
                  </w:tcPr>
                  <w:p w:rsidR="000C13E3" w:rsidRDefault="000C13E3">
                    <w:pPr>
                      <w:jc w:val="right"/>
                      <w:rPr>
                        <w:rFonts w:ascii="Times New Roman" w:hAnsi="Times New Roman" w:cs="Times New Roman"/>
                        <w:szCs w:val="21"/>
                      </w:rPr>
                    </w:pPr>
                  </w:p>
                </w:tc>
                <w:tc>
                  <w:tcPr>
                    <w:tcW w:w="1068" w:type="dxa"/>
                    <w:shd w:val="clear" w:color="auto" w:fill="auto"/>
                  </w:tcPr>
                  <w:p w:rsidR="000C13E3" w:rsidRDefault="00C11B76">
                    <w:pPr>
                      <w:rPr>
                        <w:rFonts w:ascii="Times New Roman" w:hAnsi="Times New Roman" w:cs="Times New Roman"/>
                        <w:szCs w:val="21"/>
                      </w:rPr>
                    </w:pPr>
                    <w:r>
                      <w:rPr>
                        <w:rFonts w:ascii="Times New Roman" w:hAnsi="Times New Roman" w:cs="Times New Roman"/>
                      </w:rPr>
                      <w:t>自筹资金</w:t>
                    </w:r>
                  </w:p>
                </w:tc>
              </w:tr>
            </w:sdtContent>
          </w:sdt>
          <w:tr w:rsidR="000C13E3">
            <w:trPr>
              <w:cantSplit/>
              <w:trHeight w:val="469"/>
            </w:trPr>
            <w:tc>
              <w:tcPr>
                <w:tcW w:w="1425" w:type="dxa"/>
                <w:shd w:val="clear" w:color="auto" w:fill="auto"/>
                <w:vAlign w:val="center"/>
              </w:tcPr>
              <w:p w:rsidR="000C13E3" w:rsidRDefault="00C11B76">
                <w:pPr>
                  <w:ind w:right="105"/>
                  <w:jc w:val="both"/>
                  <w:rPr>
                    <w:rFonts w:ascii="Times New Roman" w:hAnsi="Times New Roman" w:cs="Times New Roman"/>
                    <w:szCs w:val="21"/>
                    <w:highlight w:val="green"/>
                  </w:rPr>
                </w:pPr>
                <w:r>
                  <w:rPr>
                    <w:rFonts w:ascii="Times New Roman" w:eastAsiaTheme="minorEastAsia" w:hAnsi="Times New Roman" w:cs="Times New Roman"/>
                    <w:szCs w:val="21"/>
                  </w:rPr>
                  <w:t>液力变矩器性能试验台</w:t>
                </w:r>
              </w:p>
            </w:tc>
            <w:tc>
              <w:tcPr>
                <w:tcW w:w="1461"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 xml:space="preserve"> 465,000.00</w:t>
                </w:r>
              </w:p>
            </w:tc>
            <w:tc>
              <w:tcPr>
                <w:tcW w:w="759" w:type="dxa"/>
                <w:shd w:val="clear" w:color="auto" w:fill="auto"/>
                <w:vAlign w:val="center"/>
              </w:tcPr>
              <w:p w:rsidR="000C13E3" w:rsidRDefault="000C13E3">
                <w:pPr>
                  <w:jc w:val="center"/>
                  <w:rPr>
                    <w:rFonts w:ascii="Times New Roman" w:hAnsi="Times New Roman" w:cs="Times New Roman"/>
                    <w:sz w:val="18"/>
                    <w:szCs w:val="18"/>
                  </w:rPr>
                </w:pPr>
              </w:p>
            </w:tc>
            <w:tc>
              <w:tcPr>
                <w:tcW w:w="1587"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56,526.55</w:t>
                </w:r>
              </w:p>
            </w:tc>
            <w:tc>
              <w:tcPr>
                <w:tcW w:w="663"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765"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1365" w:type="dxa"/>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139,500.00</w:t>
                </w:r>
              </w:p>
            </w:tc>
            <w:tc>
              <w:tcPr>
                <w:tcW w:w="1024"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30.00</w:t>
                </w:r>
              </w:p>
            </w:tc>
            <w:tc>
              <w:tcPr>
                <w:tcW w:w="971"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30.00</w:t>
                </w:r>
              </w:p>
            </w:tc>
            <w:tc>
              <w:tcPr>
                <w:tcW w:w="1275"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1320"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756"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 </w:t>
                </w:r>
              </w:p>
            </w:tc>
            <w:tc>
              <w:tcPr>
                <w:tcW w:w="1068" w:type="dxa"/>
                <w:shd w:val="clear" w:color="auto" w:fill="auto"/>
              </w:tcPr>
              <w:p w:rsidR="000C13E3" w:rsidRDefault="00C11B76">
                <w:pPr>
                  <w:rPr>
                    <w:rFonts w:ascii="Times New Roman" w:hAnsi="Times New Roman" w:cs="Times New Roman"/>
                    <w:szCs w:val="21"/>
                  </w:rPr>
                </w:pPr>
                <w:r>
                  <w:rPr>
                    <w:rFonts w:ascii="Times New Roman" w:hAnsi="Times New Roman" w:cs="Times New Roman"/>
                  </w:rPr>
                  <w:t>自筹资金</w:t>
                </w:r>
              </w:p>
            </w:tc>
          </w:tr>
          <w:tr w:rsidR="000C13E3">
            <w:trPr>
              <w:cantSplit/>
              <w:trHeight w:val="485"/>
            </w:trPr>
            <w:sdt>
              <w:sdtPr>
                <w:rPr>
                  <w:rFonts w:ascii="Times New Roman" w:hAnsi="Times New Roman" w:cs="Times New Roman"/>
                </w:rPr>
                <w:tag w:val="_PLD_2216f6ec60d6481d870ef3195ec544aa"/>
                <w:id w:val="1740431866"/>
                <w:lock w:val="sdtLocked"/>
              </w:sdtPr>
              <w:sdtEndPr/>
              <w:sdtContent>
                <w:tc>
                  <w:tcPr>
                    <w:tcW w:w="1425" w:type="dxa"/>
                    <w:shd w:val="clear" w:color="auto" w:fill="auto"/>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合计</w:t>
                    </w:r>
                  </w:p>
                </w:tc>
              </w:sdtContent>
            </w:sdt>
            <w:tc>
              <w:tcPr>
                <w:tcW w:w="1461" w:type="dxa"/>
                <w:shd w:val="clear" w:color="auto" w:fill="auto"/>
                <w:vAlign w:val="center"/>
              </w:tcPr>
              <w:p w:rsidR="000C13E3" w:rsidRDefault="00C11B76">
                <w:pPr>
                  <w:ind w:right="105"/>
                  <w:jc w:val="center"/>
                  <w:rPr>
                    <w:rFonts w:ascii="Times New Roman" w:hAnsi="Times New Roman" w:cs="Times New Roman"/>
                    <w:sz w:val="18"/>
                    <w:szCs w:val="18"/>
                  </w:rPr>
                </w:pPr>
                <w:r>
                  <w:rPr>
                    <w:rFonts w:ascii="Times New Roman" w:hAnsi="Times New Roman" w:cs="Times New Roman"/>
                    <w:sz w:val="18"/>
                    <w:szCs w:val="21"/>
                  </w:rPr>
                  <w:t>196,465,000.00</w:t>
                </w:r>
              </w:p>
            </w:tc>
            <w:tc>
              <w:tcPr>
                <w:tcW w:w="759" w:type="dxa"/>
                <w:shd w:val="clear" w:color="auto" w:fill="auto"/>
                <w:vAlign w:val="center"/>
              </w:tcPr>
              <w:p w:rsidR="000C13E3" w:rsidRDefault="00C11B76">
                <w:pPr>
                  <w:jc w:val="center"/>
                  <w:rPr>
                    <w:rFonts w:ascii="Times New Roman" w:hAnsi="Times New Roman" w:cs="Times New Roman"/>
                    <w:sz w:val="18"/>
                    <w:szCs w:val="18"/>
                  </w:rPr>
                </w:pPr>
                <w:r>
                  <w:rPr>
                    <w:rFonts w:ascii="Times New Roman" w:hAnsi="Times New Roman" w:cs="Times New Roman"/>
                    <w:sz w:val="18"/>
                    <w:szCs w:val="21"/>
                  </w:rPr>
                  <w:t>2,061,403.45</w:t>
                </w:r>
              </w:p>
            </w:tc>
            <w:tc>
              <w:tcPr>
                <w:tcW w:w="1587"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22,660,445.21</w:t>
                </w:r>
              </w:p>
            </w:tc>
            <w:tc>
              <w:tcPr>
                <w:tcW w:w="663"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765" w:type="dxa"/>
                <w:shd w:val="clear" w:color="auto" w:fill="auto"/>
                <w:vAlign w:val="center"/>
              </w:tcPr>
              <w:p w:rsidR="000C13E3" w:rsidRDefault="000C13E3">
                <w:pPr>
                  <w:ind w:right="105"/>
                  <w:jc w:val="center"/>
                  <w:rPr>
                    <w:rFonts w:ascii="Times New Roman" w:hAnsi="Times New Roman" w:cs="Times New Roman"/>
                    <w:sz w:val="18"/>
                    <w:szCs w:val="21"/>
                  </w:rPr>
                </w:pPr>
              </w:p>
            </w:tc>
            <w:tc>
              <w:tcPr>
                <w:tcW w:w="1365" w:type="dxa"/>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24,721,848.66</w:t>
                </w:r>
              </w:p>
            </w:tc>
            <w:tc>
              <w:tcPr>
                <w:tcW w:w="1024"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w:t>
                </w:r>
              </w:p>
            </w:tc>
            <w:tc>
              <w:tcPr>
                <w:tcW w:w="971"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w:t>
                </w:r>
              </w:p>
            </w:tc>
            <w:tc>
              <w:tcPr>
                <w:tcW w:w="1275"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1,172,111.08</w:t>
                </w:r>
              </w:p>
            </w:tc>
            <w:tc>
              <w:tcPr>
                <w:tcW w:w="1320" w:type="dxa"/>
                <w:shd w:val="clear" w:color="auto" w:fill="auto"/>
                <w:vAlign w:val="center"/>
              </w:tcPr>
              <w:p w:rsidR="000C13E3" w:rsidRDefault="00C11B76">
                <w:pPr>
                  <w:ind w:right="105"/>
                  <w:jc w:val="center"/>
                  <w:rPr>
                    <w:rFonts w:ascii="Times New Roman" w:hAnsi="Times New Roman" w:cs="Times New Roman"/>
                    <w:sz w:val="18"/>
                    <w:szCs w:val="21"/>
                  </w:rPr>
                </w:pPr>
                <w:r>
                  <w:rPr>
                    <w:rFonts w:ascii="Times New Roman" w:hAnsi="Times New Roman" w:cs="Times New Roman"/>
                    <w:sz w:val="18"/>
                    <w:szCs w:val="21"/>
                  </w:rPr>
                  <w:t>1,172,111.08</w:t>
                </w:r>
              </w:p>
            </w:tc>
            <w:tc>
              <w:tcPr>
                <w:tcW w:w="756" w:type="dxa"/>
                <w:shd w:val="clear" w:color="auto" w:fill="auto"/>
              </w:tcPr>
              <w:p w:rsidR="000C13E3" w:rsidRDefault="00C11B76">
                <w:pPr>
                  <w:ind w:right="174"/>
                  <w:jc w:val="center"/>
                  <w:rPr>
                    <w:rFonts w:ascii="Times New Roman" w:hAnsi="Times New Roman" w:cs="Times New Roman"/>
                    <w:szCs w:val="21"/>
                  </w:rPr>
                </w:pPr>
                <w:r>
                  <w:rPr>
                    <w:rFonts w:ascii="Times New Roman" w:hAnsi="Times New Roman" w:cs="Times New Roman"/>
                    <w:szCs w:val="21"/>
                  </w:rPr>
                  <w:t>/</w:t>
                </w:r>
              </w:p>
            </w:tc>
            <w:tc>
              <w:tcPr>
                <w:tcW w:w="1068" w:type="dxa"/>
                <w:shd w:val="clear" w:color="auto" w:fill="auto"/>
              </w:tcPr>
              <w:p w:rsidR="000C13E3" w:rsidRDefault="00C11B76">
                <w:pPr>
                  <w:ind w:right="174"/>
                  <w:jc w:val="center"/>
                  <w:rPr>
                    <w:rFonts w:ascii="Times New Roman" w:hAnsi="Times New Roman" w:cs="Times New Roman"/>
                    <w:szCs w:val="21"/>
                  </w:rPr>
                </w:pPr>
                <w:r>
                  <w:rPr>
                    <w:rFonts w:ascii="Times New Roman" w:hAnsi="Times New Roman" w:cs="Times New Roman"/>
                    <w:szCs w:val="21"/>
                  </w:rPr>
                  <w:t>/</w:t>
                </w:r>
              </w:p>
            </w:tc>
          </w:tr>
        </w:tbl>
        <w:p w:rsidR="000C13E3" w:rsidRDefault="000C13E3"/>
        <w:p w:rsidR="000C13E3" w:rsidRDefault="000C13E3"/>
        <w:p w:rsidR="000C13E3" w:rsidRDefault="000C13E3">
          <w:pPr>
            <w:snapToGrid w:val="0"/>
            <w:spacing w:line="240" w:lineRule="atLeast"/>
            <w:rPr>
              <w:rFonts w:cstheme="minorBidi"/>
              <w:szCs w:val="21"/>
            </w:rPr>
            <w:sectPr w:rsidR="000C13E3">
              <w:pgSz w:w="16838" w:h="11906" w:orient="landscape"/>
              <w:pgMar w:top="1276" w:right="1440" w:bottom="1797" w:left="1525" w:header="856" w:footer="992" w:gutter="0"/>
              <w:cols w:space="425"/>
              <w:docGrid w:linePitch="312"/>
            </w:sectPr>
          </w:pPr>
        </w:p>
        <w:p w:rsidR="000C13E3" w:rsidRDefault="00362B2C">
          <w:pPr>
            <w:snapToGrid w:val="0"/>
            <w:spacing w:line="240" w:lineRule="atLeast"/>
            <w:rPr>
              <w:szCs w:val="21"/>
            </w:rPr>
          </w:pPr>
        </w:p>
      </w:sdtContent>
    </w:sdt>
    <w:sdt>
      <w:sdtPr>
        <w:rPr>
          <w:rFonts w:ascii="宋体" w:eastAsia="宋体" w:hAnsi="宋体" w:cs="宋体" w:hint="eastAsia"/>
          <w:b w:val="0"/>
          <w:bCs w:val="0"/>
          <w:kern w:val="0"/>
          <w:szCs w:val="24"/>
        </w:rPr>
        <w:alias w:val="模块:在建工程减值准备"/>
        <w:tag w:val="_SEC_0ebc618dc5604e8db1776ea7ed9e27ad"/>
        <w:id w:val="1419365466"/>
        <w:lock w:val="sdtLocked"/>
        <w:placeholder>
          <w:docPart w:val="GBC22222222222222222222222222222"/>
        </w:placeholder>
      </w:sdtPr>
      <w:sdtEndPr>
        <w:rPr>
          <w:rFonts w:asciiTheme="minorHAnsi" w:hAnsiTheme="minorHAnsi" w:cstheme="minorBidi"/>
          <w:kern w:val="2"/>
          <w:szCs w:val="22"/>
        </w:rPr>
      </w:sdtEndPr>
      <w:sdtContent>
        <w:p w:rsidR="000C13E3" w:rsidRDefault="00C11B76">
          <w:pPr>
            <w:pStyle w:val="4"/>
            <w:numPr>
              <w:ilvl w:val="3"/>
              <w:numId w:val="88"/>
            </w:numPr>
            <w:ind w:left="426" w:hanging="426"/>
          </w:pPr>
          <w:r>
            <w:rPr>
              <w:rFonts w:hint="eastAsia"/>
            </w:rPr>
            <w:t>本期计提在建工程减值准备情况</w:t>
          </w:r>
        </w:p>
        <w:sdt>
          <w:sdtPr>
            <w:alias w:val="是否适用：本期计提在建工程减值准备情况[双击切换]"/>
            <w:tag w:val="_GBC_f0a78e682a314d34a7b55dd88c219307"/>
            <w:id w:val="9775907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hint="eastAsia"/>
          <w:szCs w:val="21"/>
        </w:rPr>
        <w:alias w:val="模块:在建工程的说明"/>
        <w:tag w:val="_SEC_557cdec50a6747d28443c626668ac476"/>
        <w:id w:val="-1898663559"/>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sdt>
          <w:sdtPr>
            <w:rPr>
              <w:szCs w:val="21"/>
            </w:rPr>
            <w:alias w:val="是否适用：在建工程的说明[双击切换]"/>
            <w:tag w:val="_GBC_e6220a45d928426882f5c3ad23ff2098"/>
            <w:id w:val="-1551068451"/>
            <w:lock w:val="sdtLocked"/>
            <w:placeholder>
              <w:docPart w:val="GBC22222222222222222222222222222"/>
            </w:placeholder>
          </w:sdtPr>
          <w:sdtEndPr/>
          <w:sdtContent>
            <w:p w:rsidR="000C13E3" w:rsidRDefault="00C11B76">
              <w:pPr>
                <w:rPr>
                  <w:color w:val="FF0000"/>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bookmarkStart w:id="231" w:name="_Hlk532903321" w:displacedByCustomXml="next"/>
    <w:sdt>
      <w:sdtPr>
        <w:rPr>
          <w:rFonts w:ascii="宋体" w:eastAsia="宋体" w:hAnsi="宋体" w:cstheme="minorBidi" w:hint="eastAsia"/>
          <w:b w:val="0"/>
          <w:bCs w:val="0"/>
          <w:kern w:val="0"/>
          <w:szCs w:val="24"/>
        </w:rPr>
        <w:alias w:val="模块:工程物资"/>
        <w:tag w:val="_SEC_57646d76c9b54fbc8b0c285f81791103"/>
        <w:id w:val="-89317058"/>
        <w:lock w:val="sdtLocked"/>
        <w:placeholder>
          <w:docPart w:val="GBC22222222222222222222222222222"/>
        </w:placeholder>
      </w:sdtPr>
      <w:sdtEndPr>
        <w:rPr>
          <w:rFonts w:hint="default"/>
          <w:szCs w:val="21"/>
        </w:rPr>
      </w:sdtEndPr>
      <w:sdtContent>
        <w:p w:rsidR="000C13E3" w:rsidRDefault="00C11B76">
          <w:pPr>
            <w:pStyle w:val="4"/>
            <w:ind w:left="360" w:hanging="360"/>
          </w:pPr>
          <w:r>
            <w:rPr>
              <w:rFonts w:hint="eastAsia"/>
            </w:rPr>
            <w:t>工程物资</w:t>
          </w:r>
        </w:p>
        <w:p w:rsidR="000C13E3" w:rsidRDefault="00C11B76">
          <w:pPr>
            <w:pStyle w:val="4"/>
            <w:numPr>
              <w:ilvl w:val="3"/>
              <w:numId w:val="89"/>
            </w:numPr>
            <w:ind w:left="426" w:hanging="426"/>
          </w:pPr>
          <w:r>
            <w:rPr>
              <w:rFonts w:hint="eastAsia"/>
            </w:rPr>
            <w:t>工程物资情况</w:t>
          </w:r>
        </w:p>
        <w:sdt>
          <w:sdtPr>
            <w:alias w:val="是否适用：工程物资[双击切换]"/>
            <w:tag w:val="_GBC_91916c11fa864423a1c0e6a4024fdda5"/>
            <w:id w:val="2000845052"/>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rFonts w:cstheme="minorBidi"/>
              <w:szCs w:val="21"/>
            </w:rPr>
          </w:pPr>
        </w:p>
      </w:sdtContent>
    </w:sdt>
    <w:bookmarkEnd w:id="231"/>
    <w:p w:rsidR="000C13E3" w:rsidRDefault="00C11B76">
      <w:pPr>
        <w:pStyle w:val="3"/>
        <w:numPr>
          <w:ilvl w:val="0"/>
          <w:numId w:val="73"/>
        </w:numPr>
        <w:tabs>
          <w:tab w:val="left" w:pos="504"/>
        </w:tabs>
        <w:rPr>
          <w:rFonts w:ascii="宋体" w:hAnsi="宋体"/>
          <w:szCs w:val="21"/>
        </w:rPr>
      </w:pPr>
      <w:r>
        <w:rPr>
          <w:rFonts w:ascii="宋体" w:hAnsi="宋体" w:hint="eastAsia"/>
          <w:szCs w:val="21"/>
        </w:rPr>
        <w:t>生产性生物资产</w:t>
      </w:r>
    </w:p>
    <w:sdt>
      <w:sdtPr>
        <w:rPr>
          <w:rFonts w:ascii="宋体" w:eastAsia="宋体" w:hAnsi="宋体" w:cstheme="minorBidi" w:hint="eastAsia"/>
          <w:b w:val="0"/>
          <w:bCs w:val="0"/>
          <w:kern w:val="0"/>
          <w:szCs w:val="24"/>
        </w:rPr>
        <w:alias w:val="模块:采用成成本计量模式的生产性生物资产"/>
        <w:tag w:val="_SEC_90a77fb9192246418dabc2bc031e38c0"/>
        <w:id w:val="-645196482"/>
        <w:lock w:val="sdtLocked"/>
        <w:placeholder>
          <w:docPart w:val="GBC22222222222222222222222222222"/>
        </w:placeholder>
      </w:sdtPr>
      <w:sdtEndPr>
        <w:rPr>
          <w:rFonts w:hint="default"/>
          <w:szCs w:val="21"/>
        </w:rPr>
      </w:sdtEndPr>
      <w:sdtContent>
        <w:p w:rsidR="000C13E3" w:rsidRDefault="00C11B76">
          <w:pPr>
            <w:pStyle w:val="4"/>
            <w:numPr>
              <w:ilvl w:val="3"/>
              <w:numId w:val="90"/>
            </w:numPr>
            <w:ind w:left="426" w:hanging="426"/>
          </w:pPr>
          <w:r>
            <w:rPr>
              <w:rFonts w:hint="eastAsia"/>
            </w:rPr>
            <w:t>采用成本计量模式的生产性生物资产</w:t>
          </w:r>
        </w:p>
        <w:sdt>
          <w:sdtPr>
            <w:rPr>
              <w:rFonts w:hint="eastAsia"/>
              <w:szCs w:val="21"/>
            </w:rPr>
            <w:alias w:val="是否适用：财务附注：以成本计量的生产性生物资产[双击切换]"/>
            <w:tag w:val="_GBC_925c2a7345d74ba1bae908f2c1695459"/>
            <w:id w:val="-1466585514"/>
            <w:lock w:val="sdtLocked"/>
            <w:placeholder>
              <w:docPart w:val="GBC22222222222222222222222222222"/>
            </w:placeholder>
          </w:sdtPr>
          <w:sdtEndPr/>
          <w:sdtContent>
            <w:p w:rsidR="000C13E3" w:rsidRDefault="00C11B76">
              <w:pPr>
                <w:ind w:rightChars="100" w:right="210"/>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sdt>
      <w:sdtPr>
        <w:rPr>
          <w:rFonts w:ascii="宋体" w:eastAsia="宋体" w:hAnsi="宋体" w:cstheme="minorBidi" w:hint="eastAsia"/>
          <w:b w:val="0"/>
          <w:bCs w:val="0"/>
          <w:kern w:val="0"/>
          <w:szCs w:val="24"/>
        </w:rPr>
        <w:alias w:val="模块:采用公允价值计量模式的生产性生物资产"/>
        <w:tag w:val="_SEC_30033325948d42e88d046d357344a3ff"/>
        <w:id w:val="1742759058"/>
        <w:lock w:val="sdtLocked"/>
        <w:placeholder>
          <w:docPart w:val="GBC22222222222222222222222222222"/>
        </w:placeholder>
      </w:sdtPr>
      <w:sdtEndPr>
        <w:rPr>
          <w:rFonts w:asciiTheme="minorHAnsi" w:hAnsiTheme="minorHAnsi"/>
          <w:szCs w:val="22"/>
        </w:rPr>
      </w:sdtEndPr>
      <w:sdtContent>
        <w:p w:rsidR="000C13E3" w:rsidRDefault="00C11B76">
          <w:pPr>
            <w:pStyle w:val="4"/>
            <w:numPr>
              <w:ilvl w:val="3"/>
              <w:numId w:val="90"/>
            </w:numPr>
            <w:ind w:left="426" w:hanging="426"/>
          </w:pPr>
          <w:r>
            <w:rPr>
              <w:rFonts w:hint="eastAsia"/>
            </w:rPr>
            <w:t>采用公允价值计量模式的生产性生物资产</w:t>
          </w:r>
        </w:p>
        <w:sdt>
          <w:sdtPr>
            <w:rPr>
              <w:szCs w:val="21"/>
            </w:rPr>
            <w:alias w:val="是否适用：财务附注：以公允价值计量的生产性生物资产[双击切换]"/>
            <w:tag w:val="_GBC_9b7a21a74fee4d22abc99ad9ee747e07"/>
            <w:id w:val="1130904163"/>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SEC_559ebba506dc45c6ba746173e6e553db"/>
        <w:id w:val="-1778719267"/>
        <w:lock w:val="sdtLocked"/>
        <w:placeholder>
          <w:docPart w:val="GBC22222222222222222222222222222"/>
        </w:placeholder>
      </w:sdtPr>
      <w:sdtEndPr>
        <w:rPr>
          <w:rFonts w:hint="default"/>
        </w:rPr>
      </w:sdtEndPr>
      <w:sdtContent>
        <w:p w:rsidR="000C13E3" w:rsidRDefault="00C11B76">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d3e0f749d04b4097a0886c38dadda8f4"/>
            <w:id w:val="-1240409791"/>
            <w:lock w:val="sdtLocked"/>
            <w:placeholder>
              <w:docPart w:val="GBC22222222222222222222222222222"/>
            </w:placeholder>
          </w:sdtPr>
          <w:sdtEndPr/>
          <w:sdtContent>
            <w:p w:rsidR="000C13E3" w:rsidRDefault="00C11B76">
              <w:pPr>
                <w:autoSpaceDE w:val="0"/>
                <w:autoSpaceDN w:val="0"/>
                <w:adjustRightInd w:val="0"/>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hAnsi="宋体" w:cs="宋体" w:hint="eastAsia"/>
          <w:b w:val="0"/>
          <w:bCs w:val="0"/>
          <w:kern w:val="0"/>
          <w:szCs w:val="21"/>
        </w:rPr>
        <w:alias w:val="模块:油气资产"/>
        <w:tag w:val="_SEC_1c42b01146a94d2891a3a0557341368e"/>
        <w:id w:val="-854808292"/>
        <w:lock w:val="sdtLocked"/>
        <w:placeholder>
          <w:docPart w:val="GBC22222222222222222222222222222"/>
        </w:placeholder>
      </w:sdtPr>
      <w:sdtEndPr>
        <w:rPr>
          <w:rFonts w:cstheme="minorBidi" w:hint="default"/>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油气资产</w:t>
          </w:r>
        </w:p>
        <w:sdt>
          <w:sdtPr>
            <w:alias w:val="是否适用：油气资产[双击切换]"/>
            <w:tag w:val="_GBC_a587239cd6ac4d96b99f6fe496e97c34"/>
            <w:id w:val="1302112227"/>
            <w:lock w:val="sdtLocked"/>
            <w:placeholder>
              <w:docPart w:val="GBC22222222222222222222222222222"/>
            </w:placeholder>
          </w:sdtPr>
          <w:sdtEndPr/>
          <w:sdtContent>
            <w:p w:rsidR="000C13E3" w:rsidRDefault="00C11B76">
              <w:pPr>
                <w:autoSpaceDE w:val="0"/>
                <w:autoSpaceDN w:val="0"/>
                <w:adjustRightInd w:val="0"/>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bookmarkStart w:id="232" w:name="_Hlk24026112" w:displacedByCustomXml="next"/>
    <w:bookmarkStart w:id="233" w:name="_Hlk121390344" w:displacedByCustomXml="next"/>
    <w:sdt>
      <w:sdtPr>
        <w:rPr>
          <w:rFonts w:ascii="宋体" w:hAnsi="宋体" w:cs="宋体" w:hint="eastAsia"/>
          <w:b w:val="0"/>
          <w:bCs w:val="0"/>
          <w:kern w:val="0"/>
          <w:szCs w:val="21"/>
        </w:rPr>
        <w:alias w:val="模块:使用权资产"/>
        <w:tag w:val="_SEC_56ef077439914c3f97ba31c1af9eef32"/>
        <w:id w:val="-330380314"/>
        <w:lock w:val="sdtLocked"/>
        <w:placeholder>
          <w:docPart w:val="GBC22222222222222222222222222222"/>
        </w:placeholder>
      </w:sdtPr>
      <w:sdtEndPr>
        <w:rPr>
          <w:szCs w:val="24"/>
        </w:rPr>
      </w:sdtEndPr>
      <w:sdtContent>
        <w:p w:rsidR="000C13E3" w:rsidRDefault="00C11B76">
          <w:pPr>
            <w:pStyle w:val="3"/>
            <w:numPr>
              <w:ilvl w:val="0"/>
              <w:numId w:val="73"/>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autoSpaceDE w:val="0"/>
            <w:autoSpaceDN w:val="0"/>
            <w:adjustRightInd w:val="0"/>
            <w:jc w:val="right"/>
            <w:rPr>
              <w:szCs w:val="21"/>
            </w:rPr>
          </w:pPr>
          <w:r>
            <w:rPr>
              <w:rFonts w:hint="eastAsia"/>
              <w:szCs w:val="21"/>
            </w:rPr>
            <w:t>单位：</w:t>
          </w:r>
          <w:sdt>
            <w:sdtPr>
              <w:rPr>
                <w:rFonts w:hint="eastAsia"/>
                <w:szCs w:val="21"/>
              </w:rPr>
              <w:alias w:val="单位：使用权资产"/>
              <w:tag w:val="_GBC_f958637710fb400c8900b59a67a7bfe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币种：</w:t>
          </w:r>
          <w:sdt>
            <w:sdtPr>
              <w:rPr>
                <w:rFonts w:hint="eastAsia"/>
                <w:szCs w:val="21"/>
              </w:rPr>
              <w:alias w:val="币种：使用权资产"/>
              <w:tag w:val="_GBC_52957ed8d1644c96801bc28a57ac0486"/>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2722"/>
            <w:gridCol w:w="2928"/>
          </w:tblGrid>
          <w:tr w:rsidR="008F0D9E" w:rsidTr="009B3924">
            <w:trPr>
              <w:trHeight w:val="284"/>
            </w:trPr>
            <w:sdt>
              <w:sdtPr>
                <w:tag w:val="_PLD_6e52ac1447e040bbbee6d5db3fc1c995"/>
                <w:id w:val="-2013055491"/>
              </w:sdtPr>
              <w:sdtEndPr/>
              <w:sdtContent>
                <w:tc>
                  <w:tcPr>
                    <w:tcW w:w="3399" w:type="dxa"/>
                    <w:shd w:val="clear" w:color="auto" w:fill="auto"/>
                    <w:vAlign w:val="center"/>
                  </w:tcPr>
                  <w:p w:rsidR="008F0D9E" w:rsidRDefault="008F0D9E" w:rsidP="009B3924">
                    <w:pPr>
                      <w:spacing w:line="240" w:lineRule="atLeast"/>
                      <w:jc w:val="center"/>
                      <w:rPr>
                        <w:szCs w:val="21"/>
                      </w:rPr>
                    </w:pPr>
                    <w:r>
                      <w:rPr>
                        <w:rFonts w:hint="eastAsia"/>
                        <w:szCs w:val="21"/>
                      </w:rPr>
                      <w:t>项目</w:t>
                    </w:r>
                  </w:p>
                </w:tc>
              </w:sdtContent>
            </w:sdt>
            <w:sdt>
              <w:sdtPr>
                <w:rPr>
                  <w:szCs w:val="21"/>
                </w:rPr>
                <w:alias w:val="使用权资产明细-项目"/>
                <w:tag w:val="_GBC_8854a3b92dce426b81aa78cb836a99cd"/>
                <w:id w:val="-1969654575"/>
              </w:sdtPr>
              <w:sdtEndPr/>
              <w:sdtContent>
                <w:tc>
                  <w:tcPr>
                    <w:tcW w:w="2722" w:type="dxa"/>
                    <w:shd w:val="clear" w:color="auto" w:fill="auto"/>
                    <w:vAlign w:val="center"/>
                  </w:tcPr>
                  <w:p w:rsidR="008F0D9E" w:rsidRDefault="008F0D9E" w:rsidP="009B3924">
                    <w:pPr>
                      <w:spacing w:line="240" w:lineRule="atLeast"/>
                      <w:jc w:val="center"/>
                      <w:rPr>
                        <w:szCs w:val="21"/>
                      </w:rPr>
                    </w:pPr>
                    <w:r>
                      <w:rPr>
                        <w:rFonts w:hint="eastAsia"/>
                        <w:szCs w:val="21"/>
                      </w:rPr>
                      <w:t>房屋建筑物</w:t>
                    </w:r>
                  </w:p>
                </w:tc>
              </w:sdtContent>
            </w:sdt>
            <w:sdt>
              <w:sdtPr>
                <w:tag w:val="_PLD_9c5be9b6ed044311be8a2370c18f35f0"/>
                <w:id w:val="-663004473"/>
              </w:sdtPr>
              <w:sdtEndPr/>
              <w:sdtContent>
                <w:tc>
                  <w:tcPr>
                    <w:tcW w:w="2928" w:type="dxa"/>
                    <w:shd w:val="clear" w:color="auto" w:fill="auto"/>
                    <w:vAlign w:val="center"/>
                  </w:tcPr>
                  <w:p w:rsidR="008F0D9E" w:rsidRDefault="008F0D9E" w:rsidP="009B3924">
                    <w:pPr>
                      <w:spacing w:line="240" w:lineRule="atLeast"/>
                      <w:jc w:val="center"/>
                      <w:rPr>
                        <w:szCs w:val="21"/>
                      </w:rPr>
                    </w:pPr>
                    <w:r>
                      <w:rPr>
                        <w:szCs w:val="21"/>
                      </w:rPr>
                      <w:t>合计</w:t>
                    </w:r>
                  </w:p>
                </w:tc>
              </w:sdtContent>
            </w:sdt>
          </w:tr>
          <w:tr w:rsidR="008F0D9E" w:rsidTr="009B3924">
            <w:trPr>
              <w:trHeight w:val="284"/>
            </w:trPr>
            <w:sdt>
              <w:sdtPr>
                <w:tag w:val="_PLD_3548dba12ab44fffb8352baf0a2432b0"/>
                <w:id w:val="-453556241"/>
              </w:sdtPr>
              <w:sdtEndPr/>
              <w:sdtContent>
                <w:tc>
                  <w:tcPr>
                    <w:tcW w:w="3399" w:type="dxa"/>
                    <w:shd w:val="clear" w:color="auto" w:fill="auto"/>
                    <w:vAlign w:val="center"/>
                  </w:tcPr>
                  <w:p w:rsidR="008F0D9E" w:rsidRDefault="008F0D9E" w:rsidP="009B3924">
                    <w:pPr>
                      <w:spacing w:line="240" w:lineRule="atLeast"/>
                      <w:rPr>
                        <w:szCs w:val="21"/>
                      </w:rPr>
                    </w:pPr>
                    <w:r>
                      <w:rPr>
                        <w:szCs w:val="21"/>
                      </w:rPr>
                      <w:t>一、</w:t>
                    </w:r>
                    <w:r>
                      <w:rPr>
                        <w:rFonts w:hint="eastAsia"/>
                        <w:szCs w:val="21"/>
                      </w:rPr>
                      <w:t>账面</w:t>
                    </w:r>
                    <w:r>
                      <w:rPr>
                        <w:szCs w:val="21"/>
                      </w:rPr>
                      <w:t>原</w:t>
                    </w:r>
                    <w:r>
                      <w:rPr>
                        <w:rFonts w:hint="eastAsia"/>
                        <w:szCs w:val="21"/>
                      </w:rPr>
                      <w:t>值</w:t>
                    </w:r>
                  </w:p>
                </w:tc>
              </w:sdtContent>
            </w:sdt>
            <w:tc>
              <w:tcPr>
                <w:tcW w:w="2722" w:type="dxa"/>
                <w:shd w:val="clear" w:color="auto" w:fill="auto"/>
              </w:tcPr>
              <w:p w:rsidR="008F0D9E" w:rsidRDefault="008F0D9E" w:rsidP="009B3924">
                <w:pPr>
                  <w:spacing w:line="240" w:lineRule="atLeast"/>
                  <w:ind w:firstLineChars="200" w:firstLine="420"/>
                  <w:jc w:val="right"/>
                  <w:rPr>
                    <w:szCs w:val="21"/>
                  </w:rPr>
                </w:pPr>
              </w:p>
            </w:tc>
            <w:tc>
              <w:tcPr>
                <w:tcW w:w="2928" w:type="dxa"/>
                <w:shd w:val="clear" w:color="auto" w:fill="auto"/>
              </w:tcPr>
              <w:p w:rsidR="008F0D9E" w:rsidRDefault="008F0D9E" w:rsidP="009B3924">
                <w:pPr>
                  <w:spacing w:line="240" w:lineRule="atLeast"/>
                  <w:jc w:val="right"/>
                  <w:rPr>
                    <w:szCs w:val="21"/>
                  </w:rPr>
                </w:pPr>
              </w:p>
            </w:tc>
          </w:tr>
          <w:tr w:rsidR="008F0D9E" w:rsidTr="009B3924">
            <w:trPr>
              <w:trHeight w:val="284"/>
            </w:trPr>
            <w:sdt>
              <w:sdtPr>
                <w:tag w:val="_PLD_d9e4985b1f214dbdbea8088f5cdc4d6f"/>
                <w:id w:val="-313100550"/>
              </w:sdtPr>
              <w:sdtEndPr/>
              <w:sdtContent>
                <w:tc>
                  <w:tcPr>
                    <w:tcW w:w="3399" w:type="dxa"/>
                    <w:shd w:val="clear" w:color="auto" w:fill="auto"/>
                    <w:vAlign w:val="center"/>
                  </w:tcPr>
                  <w:p w:rsidR="008F0D9E" w:rsidRDefault="008F0D9E" w:rsidP="009B3924">
                    <w:pPr>
                      <w:spacing w:line="240" w:lineRule="atLeast"/>
                      <w:rPr>
                        <w:szCs w:val="21"/>
                      </w:rPr>
                    </w:pPr>
                    <w:r>
                      <w:rPr>
                        <w:szCs w:val="21"/>
                      </w:rPr>
                      <w:t>1.</w:t>
                    </w:r>
                    <w:r>
                      <w:rPr>
                        <w:rFonts w:hint="eastAsia"/>
                        <w:szCs w:val="21"/>
                      </w:rPr>
                      <w:t>期</w:t>
                    </w:r>
                    <w:r>
                      <w:rPr>
                        <w:szCs w:val="21"/>
                      </w:rPr>
                      <w:t>初余额</w:t>
                    </w:r>
                  </w:p>
                </w:tc>
              </w:sdtContent>
            </w:sdt>
            <w:sdt>
              <w:sdtPr>
                <w:rPr>
                  <w:rFonts w:ascii="Times New Roman" w:hAnsi="Times New Roman" w:cs="Times New Roman"/>
                  <w:szCs w:val="21"/>
                </w:rPr>
                <w:alias w:val="使用权资产明细-账面原值"/>
                <w:tag w:val="_GBC_0ab2785ed046482fa0286c95c6b706fc"/>
                <w:id w:val="-1430959598"/>
              </w:sdtPr>
              <w:sdtEndPr/>
              <w:sdtContent>
                <w:tc>
                  <w:tcPr>
                    <w:tcW w:w="2722" w:type="dxa"/>
                    <w:shd w:val="clear" w:color="auto" w:fill="auto"/>
                    <w:vAlign w:val="center"/>
                  </w:tcPr>
                  <w:p w:rsidR="008F0D9E" w:rsidRDefault="008F0D9E" w:rsidP="009B3924">
                    <w:pPr>
                      <w:spacing w:line="240" w:lineRule="atLeast"/>
                      <w:ind w:firstLineChars="200" w:firstLine="420"/>
                      <w:jc w:val="right"/>
                      <w:rPr>
                        <w:rFonts w:ascii="Times New Roman" w:hAnsi="Times New Roman" w:cs="Times New Roman"/>
                        <w:szCs w:val="21"/>
                      </w:rPr>
                    </w:pPr>
                    <w:r>
                      <w:rPr>
                        <w:rFonts w:ascii="Times New Roman" w:hAnsi="Times New Roman" w:cs="Times New Roman"/>
                        <w:szCs w:val="21"/>
                      </w:rPr>
                      <w:t>1,004,720.12</w:t>
                    </w:r>
                  </w:p>
                </w:tc>
              </w:sdtContent>
            </w:sdt>
            <w:sdt>
              <w:sdtPr>
                <w:rPr>
                  <w:rFonts w:ascii="Times New Roman" w:hAnsi="Times New Roman" w:cs="Times New Roman"/>
                  <w:szCs w:val="21"/>
                </w:rPr>
                <w:alias w:val="使用权资产账面原值"/>
                <w:tag w:val="_GBC_e1728fe2e2ff4db3beabf7b697c2ebea"/>
                <w:id w:val="-546063208"/>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1,004,720.12</w:t>
                    </w:r>
                  </w:p>
                </w:tc>
              </w:sdtContent>
            </w:sdt>
          </w:tr>
          <w:tr w:rsidR="008F0D9E" w:rsidTr="009B3924">
            <w:trPr>
              <w:trHeight w:val="284"/>
            </w:trPr>
            <w:sdt>
              <w:sdtPr>
                <w:tag w:val="_PLD_1fa797c470714bedadbd87ce828adb8e"/>
                <w:id w:val="1952275642"/>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szCs w:val="21"/>
                      </w:rPr>
                      <w:t>2.本期增加</w:t>
                    </w:r>
                    <w:r>
                      <w:rPr>
                        <w:rFonts w:hint="eastAsia"/>
                        <w:szCs w:val="21"/>
                      </w:rPr>
                      <w:t>金额</w:t>
                    </w:r>
                  </w:p>
                </w:tc>
              </w:sdtContent>
            </w:sdt>
            <w:sdt>
              <w:sdtPr>
                <w:rPr>
                  <w:rFonts w:ascii="Times New Roman" w:hAnsi="Times New Roman" w:cs="Times New Roman"/>
                  <w:szCs w:val="21"/>
                </w:rPr>
                <w:alias w:val="使用权资产明细-账面原值增加"/>
                <w:tag w:val="_GBC_fdfc534ed7cd4a5788dbae6b00e9f811"/>
                <w:id w:val="-1710332970"/>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7,138,583.23</w:t>
                    </w:r>
                  </w:p>
                </w:tc>
              </w:sdtContent>
            </w:sdt>
            <w:sdt>
              <w:sdtPr>
                <w:rPr>
                  <w:rFonts w:ascii="Times New Roman" w:hAnsi="Times New Roman" w:cs="Times New Roman"/>
                  <w:szCs w:val="21"/>
                </w:rPr>
                <w:alias w:val="使用权资产账面原值增加"/>
                <w:tag w:val="_GBC_8dc66ccaf0474de3be47227a8882d40b"/>
                <w:id w:val="1378810121"/>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7,138,583.23</w:t>
                    </w:r>
                  </w:p>
                </w:tc>
              </w:sdtContent>
            </w:sdt>
          </w:tr>
          <w:tr w:rsidR="008F0D9E" w:rsidTr="009B3924">
            <w:trPr>
              <w:trHeight w:val="284"/>
            </w:trPr>
            <w:sdt>
              <w:sdtPr>
                <w:rPr>
                  <w:szCs w:val="21"/>
                </w:rPr>
                <w:alias w:val="使用权资产账面原值增加项目名称"/>
                <w:tag w:val="_GBC_c40e073bcdd34746b4a5bc73f48f0f07"/>
                <w:id w:val="1128128030"/>
              </w:sdtPr>
              <w:sdtEndPr/>
              <w:sdtContent>
                <w:tc>
                  <w:tcPr>
                    <w:tcW w:w="1878" w:type="pct"/>
                    <w:shd w:val="clear" w:color="auto" w:fill="auto"/>
                  </w:tcPr>
                  <w:p w:rsidR="008F0D9E" w:rsidRDefault="008F0D9E" w:rsidP="009B3924">
                    <w:pPr>
                      <w:spacing w:line="240" w:lineRule="atLeast"/>
                      <w:ind w:firstLineChars="300" w:firstLine="630"/>
                      <w:rPr>
                        <w:szCs w:val="21"/>
                      </w:rPr>
                    </w:pPr>
                    <w:r>
                      <w:rPr>
                        <w:rFonts w:hint="eastAsia"/>
                        <w:szCs w:val="21"/>
                      </w:rPr>
                      <w:t>本期新增租赁</w:t>
                    </w:r>
                  </w:p>
                </w:tc>
              </w:sdtContent>
            </w:sdt>
            <w:sdt>
              <w:sdtPr>
                <w:rPr>
                  <w:rFonts w:ascii="Times New Roman" w:hAnsi="Times New Roman" w:cs="Times New Roman"/>
                  <w:szCs w:val="21"/>
                </w:rPr>
                <w:alias w:val="使用权资产账面原值增加项目金额"/>
                <w:tag w:val="_GBC_9c5b429873dc41e0ae54f3d9be24e561"/>
                <w:id w:val="-1777475839"/>
              </w:sdtPr>
              <w:sdtEndPr/>
              <w:sdtContent>
                <w:tc>
                  <w:tcPr>
                    <w:tcW w:w="1504" w:type="pct"/>
                    <w:shd w:val="clear" w:color="auto" w:fill="auto"/>
                  </w:tcPr>
                  <w:p w:rsidR="008F0D9E" w:rsidRPr="00C476F1" w:rsidRDefault="008F0D9E" w:rsidP="009B3924">
                    <w:pPr>
                      <w:spacing w:line="240" w:lineRule="atLeast"/>
                      <w:jc w:val="right"/>
                      <w:rPr>
                        <w:rFonts w:ascii="Times New Roman" w:hAnsi="Times New Roman" w:cs="Times New Roman"/>
                        <w:szCs w:val="21"/>
                      </w:rPr>
                    </w:pPr>
                    <w:r w:rsidRPr="00C476F1">
                      <w:rPr>
                        <w:rFonts w:ascii="Times New Roman" w:hAnsi="Times New Roman" w:cs="Times New Roman"/>
                        <w:szCs w:val="21"/>
                      </w:rPr>
                      <w:t>7,138,583.23</w:t>
                    </w:r>
                  </w:p>
                </w:tc>
              </w:sdtContent>
            </w:sdt>
            <w:sdt>
              <w:sdtPr>
                <w:rPr>
                  <w:rFonts w:ascii="Times New Roman" w:hAnsi="Times New Roman" w:cs="Times New Roman"/>
                  <w:szCs w:val="21"/>
                </w:rPr>
                <w:alias w:val="使用权资产账面原值增加项目合计金额"/>
                <w:tag w:val="_GBC_3be6b1e2202b489da7293037f9306a9f"/>
                <w:id w:val="-1678565649"/>
              </w:sdtPr>
              <w:sdtEndPr/>
              <w:sdtContent>
                <w:tc>
                  <w:tcPr>
                    <w:tcW w:w="1618" w:type="pct"/>
                    <w:shd w:val="clear" w:color="auto" w:fill="auto"/>
                  </w:tcPr>
                  <w:p w:rsidR="008F0D9E" w:rsidRPr="00C476F1" w:rsidRDefault="008F0D9E" w:rsidP="009B3924">
                    <w:pPr>
                      <w:spacing w:line="240" w:lineRule="atLeast"/>
                      <w:jc w:val="right"/>
                      <w:rPr>
                        <w:rFonts w:ascii="Times New Roman" w:hAnsi="Times New Roman" w:cs="Times New Roman"/>
                        <w:szCs w:val="21"/>
                      </w:rPr>
                    </w:pPr>
                    <w:r w:rsidRPr="00C476F1">
                      <w:rPr>
                        <w:rFonts w:ascii="Times New Roman" w:hAnsi="Times New Roman" w:cs="Times New Roman"/>
                        <w:szCs w:val="21"/>
                      </w:rPr>
                      <w:t>7,138,583.23</w:t>
                    </w:r>
                  </w:p>
                </w:tc>
              </w:sdtContent>
            </w:sdt>
          </w:tr>
          <w:tr w:rsidR="008F0D9E" w:rsidTr="009B3924">
            <w:trPr>
              <w:trHeight w:val="284"/>
            </w:trPr>
            <w:sdt>
              <w:sdtPr>
                <w:tag w:val="_PLD_108835bc70f94655846132849651bf9f"/>
                <w:id w:val="340206878"/>
                <w:lock w:val="sdtLocked"/>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szCs w:val="21"/>
                      </w:rPr>
                      <w:t>3.本期减少</w:t>
                    </w:r>
                    <w:r>
                      <w:rPr>
                        <w:rFonts w:hint="eastAsia"/>
                        <w:szCs w:val="21"/>
                      </w:rPr>
                      <w:t>金额</w:t>
                    </w:r>
                  </w:p>
                </w:tc>
              </w:sdtContent>
            </w:sdt>
            <w:sdt>
              <w:sdtPr>
                <w:rPr>
                  <w:rFonts w:ascii="Times New Roman" w:hAnsi="Times New Roman" w:cs="Times New Roman"/>
                  <w:szCs w:val="21"/>
                </w:rPr>
                <w:alias w:val="使用权资产明细-账面原值减少"/>
                <w:tag w:val="_GBC_ea4470b5df63450a9f56f9f0d45d74ea"/>
                <w:id w:val="942573470"/>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8,143,303.35</w:t>
                    </w:r>
                  </w:p>
                </w:tc>
              </w:sdtContent>
            </w:sdt>
            <w:sdt>
              <w:sdtPr>
                <w:rPr>
                  <w:rFonts w:ascii="Times New Roman" w:hAnsi="Times New Roman" w:cs="Times New Roman"/>
                  <w:szCs w:val="21"/>
                </w:rPr>
                <w:alias w:val="使用权资产账面原值减少"/>
                <w:tag w:val="_GBC_d49e7be6d5cf4a7ba881458b87648d6f"/>
                <w:id w:val="515659754"/>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8,143,303.35</w:t>
                    </w:r>
                  </w:p>
                </w:tc>
              </w:sdtContent>
            </w:sdt>
          </w:tr>
          <w:tr w:rsidR="008F0D9E" w:rsidTr="001E2B27">
            <w:trPr>
              <w:trHeight w:val="284"/>
            </w:trPr>
            <w:sdt>
              <w:sdtPr>
                <w:rPr>
                  <w:szCs w:val="21"/>
                </w:rPr>
                <w:alias w:val="使用权资产账面原值减少项目名称"/>
                <w:tag w:val="_GBC_310d9afeedc44c0bbb9afea02a5efdd5"/>
                <w:id w:val="-1403366397"/>
                <w:lock w:val="sdtLocked"/>
              </w:sdtPr>
              <w:sdtEndPr/>
              <w:sdtContent>
                <w:tc>
                  <w:tcPr>
                    <w:tcW w:w="1878" w:type="pct"/>
                    <w:shd w:val="clear" w:color="auto" w:fill="auto"/>
                  </w:tcPr>
                  <w:p w:rsidR="008F0D9E" w:rsidRDefault="008F0D9E">
                    <w:pPr>
                      <w:spacing w:line="240" w:lineRule="atLeast"/>
                      <w:ind w:firstLineChars="300" w:firstLine="630"/>
                      <w:rPr>
                        <w:szCs w:val="21"/>
                      </w:rPr>
                    </w:pPr>
                    <w:r>
                      <w:rPr>
                        <w:rFonts w:hint="eastAsia"/>
                        <w:szCs w:val="21"/>
                      </w:rPr>
                      <w:t>其他转出</w:t>
                    </w:r>
                  </w:p>
                </w:tc>
              </w:sdtContent>
            </w:sdt>
            <w:sdt>
              <w:sdtPr>
                <w:rPr>
                  <w:rFonts w:ascii="Times New Roman" w:hAnsi="Times New Roman" w:cs="Times New Roman"/>
                  <w:szCs w:val="21"/>
                </w:rPr>
                <w:alias w:val="使用权资产账面原值减少项目金额"/>
                <w:tag w:val="_GBC_fe5a28d31bf24919aec0a95e20fb3ccf"/>
                <w:id w:val="1533915458"/>
                <w:lock w:val="sdtLocked"/>
              </w:sdtPr>
              <w:sdtEndPr/>
              <w:sdtContent>
                <w:tc>
                  <w:tcPr>
                    <w:tcW w:w="1504" w:type="pct"/>
                    <w:shd w:val="clear" w:color="auto" w:fill="auto"/>
                  </w:tcPr>
                  <w:p w:rsidR="008F0D9E" w:rsidRPr="008F0D9E" w:rsidRDefault="008F0D9E">
                    <w:pPr>
                      <w:spacing w:line="240" w:lineRule="atLeast"/>
                      <w:jc w:val="right"/>
                      <w:rPr>
                        <w:rFonts w:ascii="Times New Roman" w:hAnsi="Times New Roman" w:cs="Times New Roman"/>
                        <w:szCs w:val="21"/>
                      </w:rPr>
                    </w:pPr>
                    <w:r w:rsidRPr="008F0D9E">
                      <w:rPr>
                        <w:rFonts w:ascii="Times New Roman" w:hAnsi="Times New Roman" w:cs="Times New Roman"/>
                        <w:szCs w:val="21"/>
                      </w:rPr>
                      <w:t>8,143,303.35</w:t>
                    </w:r>
                  </w:p>
                </w:tc>
              </w:sdtContent>
            </w:sdt>
            <w:sdt>
              <w:sdtPr>
                <w:rPr>
                  <w:rFonts w:ascii="Times New Roman" w:hAnsi="Times New Roman" w:cs="Times New Roman"/>
                  <w:szCs w:val="21"/>
                </w:rPr>
                <w:alias w:val="使用权资产账面原值减少项目合计金额"/>
                <w:tag w:val="_GBC_88a689d4a4644f7591b68afa5e70a220"/>
                <w:id w:val="-1548746287"/>
                <w:lock w:val="sdtLocked"/>
              </w:sdtPr>
              <w:sdtEndPr/>
              <w:sdtContent>
                <w:tc>
                  <w:tcPr>
                    <w:tcW w:w="1618" w:type="pct"/>
                    <w:shd w:val="clear" w:color="auto" w:fill="auto"/>
                  </w:tcPr>
                  <w:p w:rsidR="008F0D9E" w:rsidRPr="008F0D9E" w:rsidRDefault="008F0D9E">
                    <w:pPr>
                      <w:spacing w:line="240" w:lineRule="atLeast"/>
                      <w:jc w:val="right"/>
                      <w:rPr>
                        <w:rFonts w:ascii="Times New Roman" w:hAnsi="Times New Roman" w:cs="Times New Roman"/>
                        <w:szCs w:val="21"/>
                      </w:rPr>
                    </w:pPr>
                    <w:r w:rsidRPr="008F0D9E">
                      <w:rPr>
                        <w:rFonts w:ascii="Times New Roman" w:hAnsi="Times New Roman" w:cs="Times New Roman"/>
                        <w:szCs w:val="21"/>
                      </w:rPr>
                      <w:t>8,143,303.35</w:t>
                    </w:r>
                  </w:p>
                </w:tc>
              </w:sdtContent>
            </w:sdt>
          </w:tr>
          <w:tr w:rsidR="008F0D9E" w:rsidTr="009B3924">
            <w:trPr>
              <w:trHeight w:val="284"/>
            </w:trPr>
            <w:sdt>
              <w:sdtPr>
                <w:tag w:val="_PLD_195c5de53c024ce09b278402caf2f69a"/>
                <w:id w:val="-415252445"/>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szCs w:val="21"/>
                      </w:rPr>
                      <w:t>4.期末余额</w:t>
                    </w:r>
                  </w:p>
                </w:tc>
              </w:sdtContent>
            </w:sdt>
            <w:sdt>
              <w:sdtPr>
                <w:rPr>
                  <w:rFonts w:ascii="Times New Roman" w:hAnsi="Times New Roman" w:cs="Times New Roman"/>
                  <w:szCs w:val="21"/>
                </w:rPr>
                <w:alias w:val="使用权资产明细-账面原值"/>
                <w:tag w:val="_GBC_90832b9a42eb461789cbbc0727760beb"/>
                <w:id w:val="1551580127"/>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账面原值"/>
                <w:tag w:val="_GBC_1b5f210a8f144e478396479b23b0d941"/>
                <w:id w:val="611945458"/>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39b1174f077e44e0af9583631dcb785f"/>
                <w:id w:val="786080008"/>
              </w:sdtPr>
              <w:sdtEndPr/>
              <w:sdtContent>
                <w:tc>
                  <w:tcPr>
                    <w:tcW w:w="3399" w:type="dxa"/>
                    <w:shd w:val="clear" w:color="auto" w:fill="auto"/>
                    <w:vAlign w:val="center"/>
                  </w:tcPr>
                  <w:p w:rsidR="008F0D9E" w:rsidRDefault="008F0D9E" w:rsidP="009B3924">
                    <w:pPr>
                      <w:spacing w:line="240" w:lineRule="atLeast"/>
                      <w:rPr>
                        <w:szCs w:val="21"/>
                      </w:rPr>
                    </w:pPr>
                    <w:r>
                      <w:rPr>
                        <w:szCs w:val="21"/>
                      </w:rPr>
                      <w:t>二、累计折旧</w:t>
                    </w:r>
                  </w:p>
                </w:tc>
              </w:sdtContent>
            </w:sd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p>
            </w:tc>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p>
            </w:tc>
          </w:tr>
          <w:tr w:rsidR="008F0D9E" w:rsidTr="009B3924">
            <w:trPr>
              <w:trHeight w:val="284"/>
            </w:trPr>
            <w:sdt>
              <w:sdtPr>
                <w:tag w:val="_PLD_cc2df6f51cd84805a89f2c118eadcb65"/>
                <w:id w:val="284930347"/>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rFonts w:hint="eastAsia"/>
                        <w:szCs w:val="21"/>
                      </w:rPr>
                      <w:t>1.期</w:t>
                    </w:r>
                    <w:r>
                      <w:rPr>
                        <w:szCs w:val="21"/>
                      </w:rPr>
                      <w:t>初余额</w:t>
                    </w:r>
                  </w:p>
                </w:tc>
              </w:sdtContent>
            </w:sdt>
            <w:sdt>
              <w:sdtPr>
                <w:rPr>
                  <w:rFonts w:ascii="Times New Roman" w:hAnsi="Times New Roman" w:cs="Times New Roman"/>
                  <w:szCs w:val="21"/>
                </w:rPr>
                <w:alias w:val="使用权资产明细-累计折旧"/>
                <w:tag w:val="_GBC_aef537751ddc4173aeac4cf14710f7c8"/>
                <w:id w:val="728954632"/>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239,652.87</w:t>
                    </w:r>
                  </w:p>
                </w:tc>
              </w:sdtContent>
            </w:sdt>
            <w:sdt>
              <w:sdtPr>
                <w:rPr>
                  <w:rFonts w:ascii="Times New Roman" w:hAnsi="Times New Roman" w:cs="Times New Roman"/>
                  <w:szCs w:val="21"/>
                </w:rPr>
                <w:alias w:val="使用权资产累计折旧"/>
                <w:tag w:val="_GBC_870cd3aa94674cd4a6d4be1a197ab18c"/>
                <w:id w:val="1372651910"/>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239,652.87</w:t>
                    </w:r>
                  </w:p>
                </w:tc>
              </w:sdtContent>
            </w:sdt>
          </w:tr>
          <w:tr w:rsidR="008F0D9E" w:rsidTr="009B3924">
            <w:trPr>
              <w:trHeight w:val="284"/>
            </w:trPr>
            <w:sdt>
              <w:sdtPr>
                <w:tag w:val="_PLD_a678535377134b91a0f9295c145e89b9"/>
                <w:id w:val="-1211721632"/>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szCs w:val="21"/>
                      </w:rPr>
                      <w:t>2.本期增加</w:t>
                    </w:r>
                    <w:r>
                      <w:rPr>
                        <w:rFonts w:hint="eastAsia"/>
                        <w:szCs w:val="21"/>
                      </w:rPr>
                      <w:t>金额</w:t>
                    </w:r>
                  </w:p>
                </w:tc>
              </w:sdtContent>
            </w:sdt>
            <w:sdt>
              <w:sdtPr>
                <w:rPr>
                  <w:rFonts w:ascii="Times New Roman" w:hAnsi="Times New Roman" w:cs="Times New Roman"/>
                  <w:szCs w:val="21"/>
                </w:rPr>
                <w:alias w:val="使用权资产明细-累计折旧增加"/>
                <w:tag w:val="_GBC_44dcec9586be4faa99cd83a4b974c335"/>
                <w:id w:val="-93258728"/>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2,049,053.09</w:t>
                    </w:r>
                  </w:p>
                </w:tc>
              </w:sdtContent>
            </w:sdt>
            <w:sdt>
              <w:sdtPr>
                <w:rPr>
                  <w:rFonts w:ascii="Times New Roman" w:hAnsi="Times New Roman" w:cs="Times New Roman"/>
                  <w:szCs w:val="21"/>
                </w:rPr>
                <w:alias w:val="使用权资产累计折旧增加"/>
                <w:tag w:val="_GBC_617c4ee85811439fadff818806f2c50c"/>
                <w:id w:val="-1765370482"/>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2,049,053.09</w:t>
                    </w:r>
                  </w:p>
                </w:tc>
              </w:sdtContent>
            </w:sdt>
          </w:tr>
          <w:tr w:rsidR="008F0D9E" w:rsidTr="009B3924">
            <w:trPr>
              <w:trHeight w:val="284"/>
            </w:trPr>
            <w:sdt>
              <w:sdtPr>
                <w:tag w:val="_PLD_706704748f2e4193adef0f2bd0232889"/>
                <w:id w:val="-833299472"/>
              </w:sdtPr>
              <w:sdtEndPr/>
              <w:sdtContent>
                <w:tc>
                  <w:tcPr>
                    <w:tcW w:w="3399" w:type="dxa"/>
                    <w:shd w:val="clear" w:color="auto" w:fill="auto"/>
                    <w:vAlign w:val="center"/>
                  </w:tcPr>
                  <w:p w:rsidR="008F0D9E" w:rsidRDefault="008F0D9E" w:rsidP="009B3924">
                    <w:pPr>
                      <w:spacing w:line="240" w:lineRule="atLeast"/>
                      <w:ind w:firstLineChars="300" w:firstLine="630"/>
                      <w:rPr>
                        <w:szCs w:val="21"/>
                      </w:rPr>
                    </w:pPr>
                    <w:r>
                      <w:rPr>
                        <w:szCs w:val="21"/>
                      </w:rPr>
                      <w:t>(1)计提</w:t>
                    </w:r>
                  </w:p>
                </w:tc>
              </w:sdtContent>
            </w:sdt>
            <w:sdt>
              <w:sdtPr>
                <w:rPr>
                  <w:rFonts w:ascii="Times New Roman" w:hAnsi="Times New Roman" w:cs="Times New Roman"/>
                  <w:szCs w:val="21"/>
                </w:rPr>
                <w:alias w:val="使用权资产明细-计提导致的累计折旧增加"/>
                <w:tag w:val="_GBC_efd1bdb8e7c048ab8f42b7f800346fa8"/>
                <w:id w:val="-69117293"/>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2,049,053.09</w:t>
                    </w:r>
                  </w:p>
                </w:tc>
              </w:sdtContent>
            </w:sdt>
            <w:sdt>
              <w:sdtPr>
                <w:rPr>
                  <w:rFonts w:ascii="Times New Roman" w:hAnsi="Times New Roman" w:cs="Times New Roman"/>
                  <w:szCs w:val="21"/>
                </w:rPr>
                <w:alias w:val="使用权资产计提导致的累计折旧增加"/>
                <w:tag w:val="_GBC_b3661903116f4de9b98cf810a4ea1fb5"/>
                <w:id w:val="186951607"/>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2,049,053.09</w:t>
                    </w:r>
                  </w:p>
                </w:tc>
              </w:sdtContent>
            </w:sdt>
          </w:tr>
          <w:tr w:rsidR="008F0D9E" w:rsidTr="009B3924">
            <w:trPr>
              <w:trHeight w:val="284"/>
            </w:trPr>
            <w:sdt>
              <w:sdtPr>
                <w:tag w:val="_PLD_f2eebf1aedbe4ea4abe3183a11bec5d1"/>
                <w:id w:val="2073771852"/>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rFonts w:hint="eastAsia"/>
                        <w:szCs w:val="21"/>
                      </w:rPr>
                      <w:t>3.</w:t>
                    </w:r>
                    <w:r>
                      <w:rPr>
                        <w:szCs w:val="21"/>
                      </w:rPr>
                      <w:t>本期减少</w:t>
                    </w:r>
                    <w:r>
                      <w:rPr>
                        <w:rFonts w:hint="eastAsia"/>
                        <w:szCs w:val="21"/>
                      </w:rPr>
                      <w:t>金额</w:t>
                    </w:r>
                  </w:p>
                </w:tc>
              </w:sdtContent>
            </w:sdt>
            <w:sdt>
              <w:sdtPr>
                <w:rPr>
                  <w:rFonts w:ascii="Times New Roman" w:hAnsi="Times New Roman" w:cs="Times New Roman"/>
                  <w:szCs w:val="21"/>
                </w:rPr>
                <w:alias w:val="使用权资产明细-累计折旧减少"/>
                <w:tag w:val="_GBC_e2ef0a3cb82e4a6ea7ad6837db07ee0a"/>
                <w:id w:val="-1807315161"/>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2,288,705.96</w:t>
                    </w:r>
                  </w:p>
                </w:tc>
              </w:sdtContent>
            </w:sdt>
            <w:sdt>
              <w:sdtPr>
                <w:rPr>
                  <w:rFonts w:ascii="Times New Roman" w:hAnsi="Times New Roman" w:cs="Times New Roman"/>
                  <w:szCs w:val="21"/>
                </w:rPr>
                <w:alias w:val="使用权资产累计折旧减少"/>
                <w:tag w:val="_GBC_5c1741ec6d6749fdb04311d780de1628"/>
                <w:id w:val="638617033"/>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2,288,705.96</w:t>
                    </w:r>
                  </w:p>
                </w:tc>
              </w:sdtContent>
            </w:sdt>
          </w:tr>
          <w:tr w:rsidR="008F0D9E" w:rsidTr="009B3924">
            <w:trPr>
              <w:trHeight w:val="284"/>
            </w:trPr>
            <w:sdt>
              <w:sdtPr>
                <w:tag w:val="_PLD_ae5964fc5a2a43cd841fd16ac1d5d30a"/>
                <w:id w:val="-657299381"/>
              </w:sdtPr>
              <w:sdtEndPr/>
              <w:sdtContent>
                <w:tc>
                  <w:tcPr>
                    <w:tcW w:w="3399" w:type="dxa"/>
                    <w:shd w:val="clear" w:color="auto" w:fill="auto"/>
                    <w:vAlign w:val="center"/>
                  </w:tcPr>
                  <w:p w:rsidR="008F0D9E" w:rsidRDefault="008F0D9E" w:rsidP="009B3924">
                    <w:pPr>
                      <w:spacing w:line="240" w:lineRule="atLeast"/>
                      <w:ind w:firstLineChars="300" w:firstLine="630"/>
                      <w:rPr>
                        <w:szCs w:val="21"/>
                      </w:rPr>
                    </w:pPr>
                    <w:r>
                      <w:rPr>
                        <w:szCs w:val="21"/>
                      </w:rPr>
                      <w:t>(1)</w:t>
                    </w:r>
                    <w:r>
                      <w:rPr>
                        <w:rFonts w:hint="eastAsia"/>
                        <w:szCs w:val="21"/>
                      </w:rPr>
                      <w:t>处置</w:t>
                    </w:r>
                  </w:p>
                </w:tc>
              </w:sdtContent>
            </w:sdt>
            <w:sdt>
              <w:sdtPr>
                <w:rPr>
                  <w:rFonts w:ascii="Times New Roman" w:hAnsi="Times New Roman" w:cs="Times New Roman"/>
                  <w:szCs w:val="21"/>
                </w:rPr>
                <w:alias w:val="使用权资产明细-处置导致的累计折旧减少"/>
                <w:tag w:val="_GBC_e716051cd4af4006af3bcbbb70a5e02b"/>
                <w:id w:val="1360866007"/>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处置导致的累计折旧减少"/>
                <w:tag w:val="_GBC_d08bcdb3fd6f46f2af5927674d755256"/>
                <w:id w:val="-787746259"/>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79567bd0b797412896b3df2b101d8dd7"/>
                <w:id w:val="184255702"/>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rFonts w:hint="eastAsia"/>
                        <w:szCs w:val="21"/>
                      </w:rPr>
                      <w:t>4.</w:t>
                    </w:r>
                    <w:r>
                      <w:rPr>
                        <w:szCs w:val="21"/>
                      </w:rPr>
                      <w:t>期末余额</w:t>
                    </w:r>
                  </w:p>
                </w:tc>
              </w:sdtContent>
            </w:sdt>
            <w:sdt>
              <w:sdtPr>
                <w:rPr>
                  <w:rFonts w:ascii="Times New Roman" w:hAnsi="Times New Roman" w:cs="Times New Roman"/>
                  <w:szCs w:val="21"/>
                </w:rPr>
                <w:alias w:val="使用权资产明细-累计折旧"/>
                <w:tag w:val="_GBC_a77fb6c1cfca49759dec668e26296ff4"/>
                <w:id w:val="1763413336"/>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累计折旧"/>
                <w:tag w:val="_GBC_0752071ca86f40d997c453d76ec5f1db"/>
                <w:id w:val="-1215115826"/>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a32c53282c7a49e1a1747c76e44e7471"/>
                <w:id w:val="-1675941385"/>
              </w:sdtPr>
              <w:sdtEndPr/>
              <w:sdtContent>
                <w:tc>
                  <w:tcPr>
                    <w:tcW w:w="3399" w:type="dxa"/>
                    <w:shd w:val="clear" w:color="auto" w:fill="auto"/>
                    <w:vAlign w:val="center"/>
                  </w:tcPr>
                  <w:p w:rsidR="008F0D9E" w:rsidRDefault="008F0D9E" w:rsidP="009B3924">
                    <w:pPr>
                      <w:spacing w:line="240" w:lineRule="atLeast"/>
                      <w:rPr>
                        <w:szCs w:val="21"/>
                      </w:rPr>
                    </w:pPr>
                    <w:r>
                      <w:rPr>
                        <w:szCs w:val="21"/>
                      </w:rPr>
                      <w:t>三、减值准备</w:t>
                    </w:r>
                  </w:p>
                </w:tc>
              </w:sdtContent>
            </w:sd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p>
            </w:tc>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p>
            </w:tc>
          </w:tr>
          <w:tr w:rsidR="008F0D9E" w:rsidTr="009B3924">
            <w:trPr>
              <w:trHeight w:val="284"/>
            </w:trPr>
            <w:sdt>
              <w:sdtPr>
                <w:tag w:val="_PLD_c525722dd32447e7b903d6dfb9a3e95e"/>
                <w:id w:val="1208532451"/>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rFonts w:hint="eastAsia"/>
                        <w:szCs w:val="21"/>
                      </w:rPr>
                      <w:t>1.期</w:t>
                    </w:r>
                    <w:r>
                      <w:rPr>
                        <w:szCs w:val="21"/>
                      </w:rPr>
                      <w:t>初余额</w:t>
                    </w:r>
                  </w:p>
                </w:tc>
              </w:sdtContent>
            </w:sdt>
            <w:sdt>
              <w:sdtPr>
                <w:rPr>
                  <w:rFonts w:ascii="Times New Roman" w:hAnsi="Times New Roman" w:cs="Times New Roman"/>
                  <w:szCs w:val="21"/>
                </w:rPr>
                <w:alias w:val="使用权资产明细-减值准备"/>
                <w:tag w:val="_GBC_879ef9206a9d4d5c9d4259f630ca6076"/>
                <w:id w:val="574546465"/>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减值准备"/>
                <w:tag w:val="_GBC_3fada38a1dba4837be935c7e5d414e8b"/>
                <w:id w:val="1941094667"/>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1326d35dee514a94975331999134ee01"/>
                <w:id w:val="697973757"/>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szCs w:val="21"/>
                      </w:rPr>
                      <w:t>2.本期增加</w:t>
                    </w:r>
                    <w:r>
                      <w:rPr>
                        <w:rFonts w:hint="eastAsia"/>
                        <w:szCs w:val="21"/>
                      </w:rPr>
                      <w:t>金额</w:t>
                    </w:r>
                  </w:p>
                </w:tc>
              </w:sdtContent>
            </w:sdt>
            <w:sdt>
              <w:sdtPr>
                <w:rPr>
                  <w:rFonts w:ascii="Times New Roman" w:hAnsi="Times New Roman" w:cs="Times New Roman"/>
                  <w:szCs w:val="21"/>
                </w:rPr>
                <w:alias w:val="使用权资产明细-减值准备增加"/>
                <w:tag w:val="_GBC_3b26ec4d090d4b14bd96faa96fe9aa1f"/>
                <w:id w:val="-1438913178"/>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减值准备增加"/>
                <w:tag w:val="_GBC_5ab7ef2a8a114820a648dada24eb333f"/>
                <w:id w:val="-843325823"/>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b940c183adbb49e38f890af4f7a0809b"/>
                <w:id w:val="1519204073"/>
              </w:sdtPr>
              <w:sdtEndPr/>
              <w:sdtContent>
                <w:tc>
                  <w:tcPr>
                    <w:tcW w:w="3399" w:type="dxa"/>
                    <w:shd w:val="clear" w:color="auto" w:fill="auto"/>
                    <w:vAlign w:val="center"/>
                  </w:tcPr>
                  <w:p w:rsidR="008F0D9E" w:rsidRDefault="008F0D9E" w:rsidP="009B3924">
                    <w:pPr>
                      <w:spacing w:line="240" w:lineRule="atLeast"/>
                      <w:ind w:firstLineChars="300" w:firstLine="630"/>
                      <w:rPr>
                        <w:szCs w:val="21"/>
                      </w:rPr>
                    </w:pPr>
                    <w:r>
                      <w:rPr>
                        <w:szCs w:val="21"/>
                      </w:rPr>
                      <w:t>(1)计提</w:t>
                    </w:r>
                  </w:p>
                </w:tc>
              </w:sdtContent>
            </w:sdt>
            <w:sdt>
              <w:sdtPr>
                <w:rPr>
                  <w:rFonts w:ascii="Times New Roman" w:hAnsi="Times New Roman" w:cs="Times New Roman"/>
                  <w:szCs w:val="21"/>
                </w:rPr>
                <w:alias w:val="使用权资产明细-计提导致的减值准备增加"/>
                <w:tag w:val="_GBC_36607329e17f4fec8911a23f3d8701ea"/>
                <w:id w:val="-785974143"/>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计提导致的减值准备增加"/>
                <w:tag w:val="_GBC_b4a109238ec044dd949662d90a0ef64c"/>
                <w:id w:val="1370034230"/>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163a7584d25d44a58678bd5bf64e847e"/>
                <w:id w:val="1150568402"/>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rFonts w:hint="eastAsia"/>
                        <w:szCs w:val="21"/>
                      </w:rPr>
                      <w:t>3.</w:t>
                    </w:r>
                    <w:r>
                      <w:rPr>
                        <w:szCs w:val="21"/>
                      </w:rPr>
                      <w:t>本期减少</w:t>
                    </w:r>
                    <w:r>
                      <w:rPr>
                        <w:rFonts w:hint="eastAsia"/>
                        <w:szCs w:val="21"/>
                      </w:rPr>
                      <w:t>金额</w:t>
                    </w:r>
                  </w:p>
                </w:tc>
              </w:sdtContent>
            </w:sdt>
            <w:sdt>
              <w:sdtPr>
                <w:rPr>
                  <w:rFonts w:ascii="Times New Roman" w:hAnsi="Times New Roman" w:cs="Times New Roman"/>
                  <w:szCs w:val="21"/>
                </w:rPr>
                <w:alias w:val="使用权资产明细-减值准备减少"/>
                <w:tag w:val="_GBC_a1eaf6a6ed064fd88327ce07f0754825"/>
                <w:id w:val="-1539656720"/>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减值准备减少"/>
                <w:tag w:val="_GBC_d6a780b237f349d6b6207f0f2149a58a"/>
                <w:id w:val="1621886319"/>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c50144b0223b4e5ab6e27836b807987c"/>
                <w:id w:val="-886720220"/>
              </w:sdtPr>
              <w:sdtEndPr/>
              <w:sdtContent>
                <w:tc>
                  <w:tcPr>
                    <w:tcW w:w="3399" w:type="dxa"/>
                    <w:shd w:val="clear" w:color="auto" w:fill="auto"/>
                    <w:vAlign w:val="center"/>
                  </w:tcPr>
                  <w:p w:rsidR="008F0D9E" w:rsidRDefault="008F0D9E" w:rsidP="009B3924">
                    <w:pPr>
                      <w:spacing w:line="240" w:lineRule="atLeast"/>
                      <w:ind w:firstLineChars="300" w:firstLine="630"/>
                      <w:rPr>
                        <w:szCs w:val="21"/>
                      </w:rPr>
                    </w:pPr>
                    <w:r>
                      <w:rPr>
                        <w:szCs w:val="21"/>
                      </w:rPr>
                      <w:t>(1)</w:t>
                    </w:r>
                    <w:r>
                      <w:rPr>
                        <w:rFonts w:hint="eastAsia"/>
                        <w:szCs w:val="21"/>
                      </w:rPr>
                      <w:t>处置</w:t>
                    </w:r>
                  </w:p>
                </w:tc>
              </w:sdtContent>
            </w:sdt>
            <w:sdt>
              <w:sdtPr>
                <w:rPr>
                  <w:rFonts w:ascii="Times New Roman" w:hAnsi="Times New Roman" w:cs="Times New Roman"/>
                  <w:szCs w:val="21"/>
                </w:rPr>
                <w:alias w:val="使用权资产明细-处置导致的减值准备减少"/>
                <w:tag w:val="_GBC_74eeec7ae9cf4a10b92130bef99a5d2f"/>
                <w:id w:val="251707745"/>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处置导致的减值准备减少"/>
                <w:tag w:val="_GBC_811b556691394c7cb6dbb7b5868509dc"/>
                <w:id w:val="159049044"/>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066290f5449b443993c412f700441a12"/>
                <w:id w:val="1134063286"/>
              </w:sdtPr>
              <w:sdtEndPr/>
              <w:sdtContent>
                <w:tc>
                  <w:tcPr>
                    <w:tcW w:w="3399" w:type="dxa"/>
                    <w:shd w:val="clear" w:color="auto" w:fill="auto"/>
                    <w:vAlign w:val="center"/>
                  </w:tcPr>
                  <w:p w:rsidR="008F0D9E" w:rsidRDefault="008F0D9E" w:rsidP="009B3924">
                    <w:pPr>
                      <w:spacing w:line="240" w:lineRule="atLeast"/>
                      <w:ind w:firstLineChars="200" w:firstLine="420"/>
                      <w:rPr>
                        <w:szCs w:val="21"/>
                      </w:rPr>
                    </w:pPr>
                    <w:r>
                      <w:rPr>
                        <w:rFonts w:hint="eastAsia"/>
                        <w:szCs w:val="21"/>
                      </w:rPr>
                      <w:t>4.</w:t>
                    </w:r>
                    <w:r>
                      <w:rPr>
                        <w:szCs w:val="21"/>
                      </w:rPr>
                      <w:t>期末余额</w:t>
                    </w:r>
                  </w:p>
                </w:tc>
              </w:sdtContent>
            </w:sdt>
            <w:sdt>
              <w:sdtPr>
                <w:rPr>
                  <w:rFonts w:ascii="Times New Roman" w:hAnsi="Times New Roman" w:cs="Times New Roman"/>
                  <w:szCs w:val="21"/>
                </w:rPr>
                <w:alias w:val="使用权资产明细-减值准备"/>
                <w:tag w:val="_GBC_7e6b69be7ade49e19fc07edd7814fefc"/>
                <w:id w:val="-1697301330"/>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减值准备"/>
                <w:tag w:val="_GBC_c32c0b426f8840cdb2c4ed783c65d536"/>
                <w:id w:val="968171171"/>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11c4f53648e149a88b6ff0ef5ef90dc8"/>
                <w:id w:val="-1677564356"/>
              </w:sdtPr>
              <w:sdtEndPr/>
              <w:sdtContent>
                <w:tc>
                  <w:tcPr>
                    <w:tcW w:w="3399" w:type="dxa"/>
                    <w:shd w:val="clear" w:color="auto" w:fill="auto"/>
                    <w:vAlign w:val="center"/>
                  </w:tcPr>
                  <w:p w:rsidR="008F0D9E" w:rsidRDefault="008F0D9E" w:rsidP="009B3924">
                    <w:pPr>
                      <w:spacing w:line="240" w:lineRule="atLeast"/>
                      <w:rPr>
                        <w:szCs w:val="21"/>
                      </w:rPr>
                    </w:pPr>
                    <w:r>
                      <w:rPr>
                        <w:szCs w:val="21"/>
                      </w:rPr>
                      <w:t>四、账面价值</w:t>
                    </w:r>
                  </w:p>
                </w:tc>
              </w:sdtContent>
            </w:sd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p>
            </w:tc>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p>
            </w:tc>
          </w:tr>
          <w:tr w:rsidR="008F0D9E" w:rsidTr="009B3924">
            <w:trPr>
              <w:trHeight w:val="284"/>
            </w:trPr>
            <w:sdt>
              <w:sdtPr>
                <w:tag w:val="_PLD_f93f7bc9d80c4cb2892143080a094eff"/>
                <w:id w:val="1488745602"/>
              </w:sdtPr>
              <w:sdtEndPr/>
              <w:sdtContent>
                <w:tc>
                  <w:tcPr>
                    <w:tcW w:w="3399" w:type="dxa"/>
                    <w:shd w:val="clear" w:color="auto" w:fill="auto"/>
                    <w:vAlign w:val="center"/>
                  </w:tcPr>
                  <w:p w:rsidR="008F0D9E" w:rsidRDefault="008F0D9E" w:rsidP="009B3924">
                    <w:pPr>
                      <w:spacing w:line="240" w:lineRule="atLeast"/>
                      <w:rPr>
                        <w:szCs w:val="21"/>
                      </w:rPr>
                    </w:pPr>
                    <w:r>
                      <w:rPr>
                        <w:szCs w:val="21"/>
                      </w:rPr>
                      <w:t>1.期末账面价值</w:t>
                    </w:r>
                  </w:p>
                </w:tc>
              </w:sdtContent>
            </w:sdt>
            <w:sdt>
              <w:sdtPr>
                <w:rPr>
                  <w:rFonts w:ascii="Times New Roman" w:hAnsi="Times New Roman" w:cs="Times New Roman"/>
                  <w:szCs w:val="21"/>
                </w:rPr>
                <w:alias w:val="使用权资产明细-账面价值"/>
                <w:tag w:val="_GBC_941da60e08f04bcd9a1eb75e917c0ed1"/>
                <w:id w:val="12885425"/>
                <w:showingPlcHdr/>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使用权资产"/>
                <w:tag w:val="_GBC_420e2228c6c64790a3945a1adf3ac5ba"/>
                <w:id w:val="1794914"/>
                <w:showingPlcHdr/>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rPr>
                      <w:t xml:space="preserve">　</w:t>
                    </w:r>
                  </w:p>
                </w:tc>
              </w:sdtContent>
            </w:sdt>
          </w:tr>
          <w:tr w:rsidR="008F0D9E" w:rsidTr="009B3924">
            <w:trPr>
              <w:trHeight w:val="284"/>
            </w:trPr>
            <w:sdt>
              <w:sdtPr>
                <w:tag w:val="_PLD_93fe6fba803e4d55939d41845bc58fb5"/>
                <w:id w:val="-61568890"/>
              </w:sdtPr>
              <w:sdtEndPr/>
              <w:sdtContent>
                <w:tc>
                  <w:tcPr>
                    <w:tcW w:w="3399" w:type="dxa"/>
                    <w:shd w:val="clear" w:color="auto" w:fill="auto"/>
                    <w:vAlign w:val="center"/>
                  </w:tcPr>
                  <w:p w:rsidR="008F0D9E" w:rsidRDefault="008F0D9E" w:rsidP="009B3924">
                    <w:pPr>
                      <w:spacing w:line="240" w:lineRule="atLeast"/>
                      <w:rPr>
                        <w:szCs w:val="21"/>
                      </w:rPr>
                    </w:pPr>
                    <w:r>
                      <w:rPr>
                        <w:szCs w:val="21"/>
                      </w:rPr>
                      <w:t>2.期初账面价值</w:t>
                    </w:r>
                  </w:p>
                </w:tc>
              </w:sdtContent>
            </w:sdt>
            <w:sdt>
              <w:sdtPr>
                <w:rPr>
                  <w:rFonts w:ascii="Times New Roman" w:hAnsi="Times New Roman" w:cs="Times New Roman"/>
                  <w:szCs w:val="21"/>
                </w:rPr>
                <w:alias w:val="使用权资产明细-账面价值"/>
                <w:tag w:val="_GBC_84f6dafa81054af6994b4e9d520a2014"/>
                <w:id w:val="-478999410"/>
              </w:sdtPr>
              <w:sdtEndPr/>
              <w:sdtContent>
                <w:tc>
                  <w:tcPr>
                    <w:tcW w:w="2722"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765,067.25</w:t>
                    </w:r>
                  </w:p>
                </w:tc>
              </w:sdtContent>
            </w:sdt>
            <w:sdt>
              <w:sdtPr>
                <w:rPr>
                  <w:rFonts w:ascii="Times New Roman" w:hAnsi="Times New Roman" w:cs="Times New Roman"/>
                  <w:szCs w:val="21"/>
                </w:rPr>
                <w:alias w:val="使用权资产"/>
                <w:tag w:val="_GBC_6bb62eee87504f97bf7bf0e2c4c1a5f8"/>
                <w:id w:val="-34730047"/>
              </w:sdtPr>
              <w:sdtEndPr/>
              <w:sdtContent>
                <w:tc>
                  <w:tcPr>
                    <w:tcW w:w="2928" w:type="dxa"/>
                    <w:shd w:val="clear" w:color="auto" w:fill="auto"/>
                    <w:vAlign w:val="center"/>
                  </w:tcPr>
                  <w:p w:rsidR="008F0D9E" w:rsidRDefault="008F0D9E" w:rsidP="009B3924">
                    <w:pPr>
                      <w:spacing w:line="240" w:lineRule="atLeast"/>
                      <w:jc w:val="right"/>
                      <w:rPr>
                        <w:rFonts w:ascii="Times New Roman" w:hAnsi="Times New Roman" w:cs="Times New Roman"/>
                        <w:szCs w:val="21"/>
                      </w:rPr>
                    </w:pPr>
                    <w:r>
                      <w:rPr>
                        <w:rFonts w:ascii="Times New Roman" w:hAnsi="Times New Roman" w:cs="Times New Roman"/>
                        <w:szCs w:val="21"/>
                      </w:rPr>
                      <w:t>765,067.25</w:t>
                    </w:r>
                  </w:p>
                </w:tc>
              </w:sdtContent>
            </w:sdt>
          </w:tr>
        </w:tbl>
        <w:p w:rsidR="008F0D9E" w:rsidRDefault="008F0D9E"/>
        <w:p w:rsidR="000C13E3" w:rsidRDefault="00C11B76">
          <w:pPr>
            <w:autoSpaceDE w:val="0"/>
            <w:autoSpaceDN w:val="0"/>
            <w:adjustRightInd w:val="0"/>
            <w:rPr>
              <w:szCs w:val="21"/>
            </w:rPr>
          </w:pPr>
          <w:r>
            <w:rPr>
              <w:rFonts w:hint="eastAsia"/>
              <w:szCs w:val="21"/>
            </w:rPr>
            <w:t>其他说明：</w:t>
          </w:r>
        </w:p>
        <w:sdt>
          <w:sdtPr>
            <w:alias w:val="使用权资产其他说明"/>
            <w:tag w:val="_GBC_e3fedf0a332542fb99170d60bd699cf6"/>
            <w:id w:val="1971244832"/>
            <w:lock w:val="sdtLocked"/>
            <w:placeholder>
              <w:docPart w:val="GBC22222222222222222222222222222"/>
            </w:placeholder>
          </w:sdtPr>
          <w:sdtEndPr/>
          <w:sdtContent>
            <w:p w:rsidR="000C13E3" w:rsidRDefault="00C11B76">
              <w:r>
                <w:rPr>
                  <w:rFonts w:hint="eastAsia"/>
                </w:rPr>
                <w:t>本期减少为公司对原子公司航天华威失去控制权后对应资产转出。</w:t>
              </w:r>
            </w:p>
          </w:sdtContent>
        </w:sdt>
      </w:sdtContent>
    </w:sdt>
    <w:bookmarkEnd w:id="233"/>
    <w:bookmarkEnd w:id="232"/>
    <w:p w:rsidR="000C13E3" w:rsidRDefault="000C13E3">
      <w:pPr>
        <w:rPr>
          <w:szCs w:val="21"/>
        </w:rPr>
      </w:pPr>
    </w:p>
    <w:p w:rsidR="000C13E3" w:rsidRDefault="00C11B76">
      <w:pPr>
        <w:pStyle w:val="3"/>
        <w:numPr>
          <w:ilvl w:val="0"/>
          <w:numId w:val="73"/>
        </w:numPr>
        <w:tabs>
          <w:tab w:val="left" w:pos="504"/>
        </w:tabs>
        <w:rPr>
          <w:rFonts w:ascii="宋体" w:hAnsi="宋体"/>
          <w:szCs w:val="21"/>
        </w:rPr>
      </w:pPr>
      <w:r>
        <w:rPr>
          <w:rFonts w:ascii="宋体" w:hAnsi="宋体" w:hint="eastAsia"/>
          <w:szCs w:val="21"/>
        </w:rPr>
        <w:t>无形资产</w:t>
      </w:r>
    </w:p>
    <w:bookmarkStart w:id="234" w:name="_Hlk90557281" w:displacedByCustomXml="next"/>
    <w:sdt>
      <w:sdtPr>
        <w:rPr>
          <w:rFonts w:ascii="宋体" w:eastAsia="宋体" w:hAnsi="宋体" w:cs="宋体" w:hint="eastAsia"/>
          <w:b w:val="0"/>
          <w:bCs w:val="0"/>
          <w:kern w:val="0"/>
          <w:szCs w:val="24"/>
        </w:rPr>
        <w:alias w:val="模块:无形资产情况"/>
        <w:tag w:val="_SEC_dc6f356c9a9a424bba90c1f6f28b2ab0"/>
        <w:id w:val="1005404203"/>
        <w:lock w:val="sdtLocked"/>
        <w:placeholder>
          <w:docPart w:val="GBC22222222222222222222222222222"/>
        </w:placeholder>
      </w:sdtPr>
      <w:sdtEndPr>
        <w:rPr>
          <w:rFonts w:hint="default"/>
          <w:szCs w:val="21"/>
        </w:rPr>
      </w:sdtEndPr>
      <w:sdtContent>
        <w:p w:rsidR="000C13E3" w:rsidRDefault="00C11B76">
          <w:pPr>
            <w:pStyle w:val="4"/>
            <w:numPr>
              <w:ilvl w:val="3"/>
              <w:numId w:val="91"/>
            </w:numPr>
            <w:ind w:left="426" w:hanging="426"/>
          </w:pPr>
          <w:r>
            <w:rPr>
              <w:rFonts w:hint="eastAsia"/>
            </w:rPr>
            <w:t>无形资产情况</w:t>
          </w:r>
        </w:p>
        <w:sdt>
          <w:sdtPr>
            <w:rPr>
              <w:rFonts w:hint="eastAsia"/>
              <w:szCs w:val="21"/>
            </w:rPr>
            <w:alias w:val="是否适用：无形资产情况[双击切换]"/>
            <w:tag w:val="_GBC_42237c7a99c64602a661c1668bc893bd"/>
            <w:id w:val="-1056155982"/>
            <w:lock w:val="sdtLocked"/>
            <w:placeholder>
              <w:docPart w:val="GBC22222222222222222222222222222"/>
            </w:placeholder>
          </w:sdtPr>
          <w:sdtEndPr/>
          <w:sdtContent>
            <w:p w:rsidR="000C13E3" w:rsidRDefault="00C11B76">
              <w:pPr>
                <w:snapToGrid w:val="0"/>
                <w:spacing w:line="240" w:lineRule="atLeast"/>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无形资产情况"/>
              <w:tag w:val="_GBC_2c85ccef3cf1470c8cf657b14b474192"/>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496"/>
            <w:gridCol w:w="1470"/>
            <w:gridCol w:w="1425"/>
            <w:gridCol w:w="1485"/>
            <w:gridCol w:w="1590"/>
          </w:tblGrid>
          <w:tr w:rsidR="000C13E3">
            <w:trPr>
              <w:trHeight w:val="340"/>
            </w:trPr>
            <w:sdt>
              <w:sdtPr>
                <w:tag w:val="_PLD_0d0c5c4c9acf46eaa7c41a19eb731a5c"/>
                <w:id w:val="-945074220"/>
                <w:lock w:val="sdtLocked"/>
              </w:sdtPr>
              <w:sdtEndPr/>
              <w:sdtContent>
                <w:tc>
                  <w:tcPr>
                    <w:tcW w:w="1993" w:type="dxa"/>
                    <w:shd w:val="clear" w:color="auto" w:fill="auto"/>
                    <w:vAlign w:val="center"/>
                  </w:tcPr>
                  <w:p w:rsidR="000C13E3" w:rsidRDefault="00C11B76">
                    <w:pPr>
                      <w:jc w:val="center"/>
                      <w:rPr>
                        <w:szCs w:val="21"/>
                      </w:rPr>
                    </w:pPr>
                    <w:r>
                      <w:rPr>
                        <w:rFonts w:hint="eastAsia"/>
                        <w:szCs w:val="21"/>
                      </w:rPr>
                      <w:t>项目</w:t>
                    </w:r>
                  </w:p>
                </w:tc>
              </w:sdtContent>
            </w:sdt>
            <w:sdt>
              <w:sdtPr>
                <w:tag w:val="_PLD_0dfc6d612ce04e4ab91d7f5c675c7954"/>
                <w:id w:val="-715890218"/>
                <w:lock w:val="sdtLocked"/>
              </w:sdtPr>
              <w:sdtEndPr/>
              <w:sdtContent>
                <w:tc>
                  <w:tcPr>
                    <w:tcW w:w="1496" w:type="dxa"/>
                    <w:shd w:val="clear" w:color="auto" w:fill="auto"/>
                    <w:vAlign w:val="center"/>
                  </w:tcPr>
                  <w:p w:rsidR="000C13E3" w:rsidRDefault="00C11B76">
                    <w:pPr>
                      <w:jc w:val="center"/>
                      <w:rPr>
                        <w:szCs w:val="21"/>
                      </w:rPr>
                    </w:pPr>
                    <w:r>
                      <w:rPr>
                        <w:rFonts w:hint="eastAsia"/>
                        <w:szCs w:val="21"/>
                      </w:rPr>
                      <w:t>土地使用权</w:t>
                    </w:r>
                  </w:p>
                </w:tc>
              </w:sdtContent>
            </w:sdt>
            <w:sdt>
              <w:sdtPr>
                <w:tag w:val="_PLD_0d5a6bdde1fe4f6d9dcc5cb928d96ee9"/>
                <w:id w:val="-1206870835"/>
                <w:lock w:val="sdtLocked"/>
              </w:sdtPr>
              <w:sdtEndPr/>
              <w:sdtContent>
                <w:tc>
                  <w:tcPr>
                    <w:tcW w:w="1470" w:type="dxa"/>
                    <w:shd w:val="clear" w:color="auto" w:fill="auto"/>
                    <w:vAlign w:val="center"/>
                  </w:tcPr>
                  <w:p w:rsidR="000C13E3" w:rsidRDefault="00C11B76">
                    <w:pPr>
                      <w:jc w:val="center"/>
                      <w:rPr>
                        <w:szCs w:val="21"/>
                      </w:rPr>
                    </w:pPr>
                    <w:r>
                      <w:rPr>
                        <w:rFonts w:hint="eastAsia"/>
                        <w:szCs w:val="21"/>
                      </w:rPr>
                      <w:t>专利权</w:t>
                    </w:r>
                  </w:p>
                </w:tc>
              </w:sdtContent>
            </w:sdt>
            <w:sdt>
              <w:sdtPr>
                <w:tag w:val="_PLD_c4e41ad8ec594f0dafd60ebc1a7da7ce"/>
                <w:id w:val="-1292594503"/>
                <w:lock w:val="sdtLocked"/>
              </w:sdtPr>
              <w:sdtEndPr/>
              <w:sdtContent>
                <w:tc>
                  <w:tcPr>
                    <w:tcW w:w="1425" w:type="dxa"/>
                    <w:shd w:val="clear" w:color="auto" w:fill="auto"/>
                    <w:vAlign w:val="center"/>
                  </w:tcPr>
                  <w:p w:rsidR="000C13E3" w:rsidRDefault="00C11B76">
                    <w:pPr>
                      <w:jc w:val="center"/>
                      <w:rPr>
                        <w:szCs w:val="21"/>
                      </w:rPr>
                    </w:pPr>
                    <w:r>
                      <w:rPr>
                        <w:rFonts w:hint="eastAsia"/>
                        <w:szCs w:val="21"/>
                      </w:rPr>
                      <w:t>非专利技术</w:t>
                    </w:r>
                  </w:p>
                </w:tc>
              </w:sdtContent>
            </w:sdt>
            <w:tc>
              <w:tcPr>
                <w:tcW w:w="1485" w:type="dxa"/>
                <w:shd w:val="clear" w:color="auto" w:fill="auto"/>
                <w:vAlign w:val="center"/>
              </w:tcPr>
              <w:sdt>
                <w:sdtPr>
                  <w:rPr>
                    <w:szCs w:val="21"/>
                  </w:rPr>
                  <w:alias w:val="无形资产明细－项目"/>
                  <w:tag w:val="_GBC_1a0001be34594900ba0c5e610a635d50"/>
                  <w:id w:val="376907100"/>
                  <w:lock w:val="sdtLocked"/>
                </w:sdtPr>
                <w:sdtEndPr>
                  <w:rPr>
                    <w:rFonts w:hint="eastAsia"/>
                  </w:rPr>
                </w:sdtEndPr>
                <w:sdtContent>
                  <w:p w:rsidR="000C13E3" w:rsidRDefault="00C11B76">
                    <w:pPr>
                      <w:jc w:val="center"/>
                      <w:rPr>
                        <w:szCs w:val="21"/>
                      </w:rPr>
                    </w:pPr>
                    <w:r>
                      <w:rPr>
                        <w:szCs w:val="21"/>
                      </w:rPr>
                      <w:t>软件</w:t>
                    </w:r>
                  </w:p>
                </w:sdtContent>
              </w:sdt>
            </w:tc>
            <w:sdt>
              <w:sdtPr>
                <w:tag w:val="_PLD_010a173744294c79817b77db863e3438"/>
                <w:id w:val="-1998027915"/>
                <w:lock w:val="sdtLocked"/>
              </w:sdtPr>
              <w:sdtEndPr/>
              <w:sdtContent>
                <w:tc>
                  <w:tcPr>
                    <w:tcW w:w="1590" w:type="dxa"/>
                    <w:shd w:val="clear" w:color="auto" w:fill="auto"/>
                    <w:vAlign w:val="center"/>
                  </w:tcPr>
                  <w:p w:rsidR="000C13E3" w:rsidRDefault="00C11B76">
                    <w:pPr>
                      <w:jc w:val="center"/>
                      <w:rPr>
                        <w:szCs w:val="21"/>
                      </w:rPr>
                    </w:pPr>
                    <w:r>
                      <w:rPr>
                        <w:szCs w:val="21"/>
                      </w:rPr>
                      <w:t>合计</w:t>
                    </w:r>
                  </w:p>
                </w:tc>
              </w:sdtContent>
            </w:sdt>
          </w:tr>
          <w:tr w:rsidR="000C13E3">
            <w:trPr>
              <w:trHeight w:val="340"/>
            </w:trPr>
            <w:sdt>
              <w:sdtPr>
                <w:tag w:val="_PLD_d38b2136312a4180852ade61efe6b93c"/>
                <w:id w:val="2127963536"/>
                <w:lock w:val="sdtLocked"/>
              </w:sdtPr>
              <w:sdtEndPr/>
              <w:sdtContent>
                <w:tc>
                  <w:tcPr>
                    <w:tcW w:w="9459" w:type="dxa"/>
                    <w:gridSpan w:val="6"/>
                    <w:shd w:val="clear" w:color="auto" w:fill="auto"/>
                    <w:vAlign w:val="center"/>
                  </w:tcPr>
                  <w:p w:rsidR="000C13E3" w:rsidRDefault="00C11B76">
                    <w:pPr>
                      <w:rPr>
                        <w:szCs w:val="21"/>
                      </w:rPr>
                    </w:pPr>
                    <w:r>
                      <w:rPr>
                        <w:szCs w:val="21"/>
                      </w:rPr>
                      <w:t>一、</w:t>
                    </w:r>
                    <w:r>
                      <w:rPr>
                        <w:rFonts w:hint="eastAsia"/>
                        <w:szCs w:val="21"/>
                      </w:rPr>
                      <w:t>账面原值</w:t>
                    </w:r>
                  </w:p>
                </w:tc>
              </w:sdtContent>
            </w:sdt>
          </w:tr>
          <w:tr w:rsidR="000C13E3">
            <w:trPr>
              <w:trHeight w:val="340"/>
            </w:trPr>
            <w:sdt>
              <w:sdtPr>
                <w:tag w:val="_PLD_c5adbbf7566848428d517f50646b04c1"/>
                <w:id w:val="1497529860"/>
                <w:lock w:val="sdtLocked"/>
              </w:sdtPr>
              <w:sdtEndPr/>
              <w:sdtContent>
                <w:tc>
                  <w:tcPr>
                    <w:tcW w:w="1993" w:type="dxa"/>
                    <w:shd w:val="clear" w:color="auto" w:fill="auto"/>
                    <w:vAlign w:val="center"/>
                  </w:tcPr>
                  <w:p w:rsidR="000C13E3" w:rsidRDefault="00C11B76">
                    <w:pPr>
                      <w:rPr>
                        <w:szCs w:val="21"/>
                      </w:rPr>
                    </w:pPr>
                    <w:r>
                      <w:rPr>
                        <w:szCs w:val="21"/>
                      </w:rPr>
                      <w:t>1.</w:t>
                    </w:r>
                    <w:r>
                      <w:rPr>
                        <w:rFonts w:hint="eastAsia"/>
                        <w:szCs w:val="21"/>
                      </w:rPr>
                      <w:t>期</w:t>
                    </w:r>
                    <w:r>
                      <w:rPr>
                        <w:szCs w:val="21"/>
                      </w:rPr>
                      <w:t>初余额</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138,686,380.56</w:t>
                </w: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103,873,648.89</w:t>
                </w:r>
              </w:p>
            </w:tc>
            <w:tc>
              <w:tcPr>
                <w:tcW w:w="142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43,312,547.87</w:t>
                </w: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17,960,135.73</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303,832,713.05</w:t>
                </w:r>
              </w:p>
            </w:tc>
          </w:tr>
          <w:tr w:rsidR="000C13E3">
            <w:trPr>
              <w:trHeight w:val="340"/>
            </w:trPr>
            <w:sdt>
              <w:sdtPr>
                <w:tag w:val="_PLD_0b446630b07f4e06a5d143f4d4a21911"/>
                <w:id w:val="-1174875196"/>
                <w:lock w:val="sdtLocked"/>
              </w:sdtPr>
              <w:sdtEndPr/>
              <w:sdtContent>
                <w:tc>
                  <w:tcPr>
                    <w:tcW w:w="1993" w:type="dxa"/>
                    <w:shd w:val="clear" w:color="auto" w:fill="auto"/>
                    <w:vAlign w:val="center"/>
                  </w:tcPr>
                  <w:p w:rsidR="000C13E3" w:rsidRDefault="00C11B76">
                    <w:pPr>
                      <w:ind w:firstLineChars="200" w:firstLine="420"/>
                      <w:rPr>
                        <w:szCs w:val="21"/>
                      </w:rPr>
                    </w:pPr>
                    <w:r>
                      <w:rPr>
                        <w:szCs w:val="21"/>
                      </w:rPr>
                      <w:t>2.本期增加</w:t>
                    </w:r>
                    <w:r>
                      <w:rPr>
                        <w:rFonts w:hint="eastAsia"/>
                        <w:szCs w:val="21"/>
                      </w:rPr>
                      <w:t>金额</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4,647,010.49</w:t>
                </w: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466,677.26</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5,113,687.75</w:t>
                </w:r>
              </w:p>
            </w:tc>
          </w:tr>
          <w:tr w:rsidR="000C13E3">
            <w:trPr>
              <w:trHeight w:val="340"/>
            </w:trPr>
            <w:sdt>
              <w:sdtPr>
                <w:tag w:val="_PLD_add88995250b4c76b28f71f8876082c0"/>
                <w:id w:val="1772586475"/>
                <w:lock w:val="sdtLocked"/>
              </w:sdtPr>
              <w:sdtEndPr/>
              <w:sdtContent>
                <w:tc>
                  <w:tcPr>
                    <w:tcW w:w="1993" w:type="dxa"/>
                    <w:shd w:val="clear" w:color="auto" w:fill="auto"/>
                    <w:vAlign w:val="center"/>
                  </w:tcPr>
                  <w:p w:rsidR="000C13E3" w:rsidRDefault="00C11B76">
                    <w:pPr>
                      <w:ind w:firstLineChars="300" w:firstLine="630"/>
                      <w:rPr>
                        <w:szCs w:val="21"/>
                      </w:rPr>
                    </w:pPr>
                    <w:r>
                      <w:rPr>
                        <w:szCs w:val="21"/>
                      </w:rPr>
                      <w:t>(1)</w:t>
                    </w:r>
                    <w:r>
                      <w:rPr>
                        <w:rFonts w:hint="eastAsia"/>
                        <w:szCs w:val="21"/>
                      </w:rPr>
                      <w:t>购置</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466,677.26</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466,677.26</w:t>
                </w:r>
              </w:p>
            </w:tc>
          </w:tr>
          <w:tr w:rsidR="000C13E3">
            <w:trPr>
              <w:trHeight w:val="340"/>
            </w:trPr>
            <w:sdt>
              <w:sdtPr>
                <w:tag w:val="_PLD_c066ab7eb447440385f68a3f33860975"/>
                <w:id w:val="-121389007"/>
                <w:lock w:val="sdtLocked"/>
              </w:sdtPr>
              <w:sdtEndPr/>
              <w:sdtContent>
                <w:tc>
                  <w:tcPr>
                    <w:tcW w:w="1993" w:type="dxa"/>
                    <w:shd w:val="clear" w:color="auto" w:fill="auto"/>
                    <w:vAlign w:val="center"/>
                  </w:tcPr>
                  <w:p w:rsidR="000C13E3" w:rsidRDefault="00C11B76">
                    <w:pPr>
                      <w:ind w:firstLineChars="300" w:firstLine="630"/>
                      <w:rPr>
                        <w:szCs w:val="21"/>
                      </w:rPr>
                    </w:pPr>
                    <w:r>
                      <w:rPr>
                        <w:rFonts w:hint="eastAsia"/>
                        <w:szCs w:val="21"/>
                      </w:rPr>
                      <w:t>(</w:t>
                    </w:r>
                    <w:r>
                      <w:rPr>
                        <w:szCs w:val="21"/>
                      </w:rPr>
                      <w:t>2)</w:t>
                    </w:r>
                    <w:r>
                      <w:rPr>
                        <w:rFonts w:hint="eastAsia"/>
                        <w:szCs w:val="21"/>
                      </w:rPr>
                      <w:t>内部研发</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4,647,010.49</w:t>
                </w: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0C13E3">
                <w:pPr>
                  <w:jc w:val="right"/>
                  <w:rPr>
                    <w:rFonts w:ascii="Times New Roman" w:hAnsi="Times New Roman" w:cs="Times New Roman"/>
                    <w:sz w:val="18"/>
                    <w:szCs w:val="21"/>
                  </w:rPr>
                </w:pP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4,647,010.49</w:t>
                </w:r>
              </w:p>
            </w:tc>
          </w:tr>
          <w:tr w:rsidR="000C13E3">
            <w:trPr>
              <w:trHeight w:val="340"/>
            </w:trPr>
            <w:sdt>
              <w:sdtPr>
                <w:tag w:val="_PLD_303e6907290e43d49520d2c4d3577b0b"/>
                <w:id w:val="1852608043"/>
                <w:lock w:val="sdtLocked"/>
              </w:sdtPr>
              <w:sdtEndPr/>
              <w:sdtContent>
                <w:tc>
                  <w:tcPr>
                    <w:tcW w:w="1993" w:type="dxa"/>
                    <w:shd w:val="clear" w:color="auto" w:fill="auto"/>
                  </w:tcPr>
                  <w:p w:rsidR="000C13E3" w:rsidRDefault="00C11B76">
                    <w:pPr>
                      <w:ind w:firstLineChars="300" w:firstLine="630"/>
                      <w:rPr>
                        <w:szCs w:val="21"/>
                      </w:rPr>
                    </w:pPr>
                    <w:r>
                      <w:rPr>
                        <w:rFonts w:hint="eastAsia"/>
                        <w:szCs w:val="21"/>
                      </w:rPr>
                      <w:t>(</w:t>
                    </w:r>
                    <w:r>
                      <w:rPr>
                        <w:szCs w:val="21"/>
                      </w:rPr>
                      <w:t>3</w:t>
                    </w:r>
                    <w:r>
                      <w:rPr>
                        <w:rFonts w:hint="eastAsia"/>
                        <w:szCs w:val="21"/>
                      </w:rPr>
                      <w:t>)企</w:t>
                    </w:r>
                    <w:r>
                      <w:rPr>
                        <w:szCs w:val="21"/>
                      </w:rPr>
                      <w:t>业合并增加</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0C13E3">
                <w:pPr>
                  <w:jc w:val="right"/>
                  <w:rPr>
                    <w:rFonts w:ascii="Times New Roman" w:hAnsi="Times New Roman" w:cs="Times New Roman"/>
                    <w:sz w:val="18"/>
                    <w:szCs w:val="21"/>
                  </w:rPr>
                </w:pPr>
              </w:p>
            </w:tc>
            <w:tc>
              <w:tcPr>
                <w:tcW w:w="1590" w:type="dxa"/>
                <w:shd w:val="clear" w:color="auto" w:fill="auto"/>
                <w:vAlign w:val="center"/>
              </w:tcPr>
              <w:p w:rsidR="000C13E3" w:rsidRDefault="000C13E3">
                <w:pPr>
                  <w:jc w:val="right"/>
                  <w:rPr>
                    <w:rFonts w:ascii="Times New Roman" w:hAnsi="Times New Roman" w:cs="Times New Roman"/>
                    <w:sz w:val="18"/>
                    <w:szCs w:val="21"/>
                  </w:rPr>
                </w:pPr>
              </w:p>
            </w:tc>
          </w:tr>
          <w:tr w:rsidR="000C13E3">
            <w:trPr>
              <w:trHeight w:val="340"/>
            </w:trPr>
            <w:sdt>
              <w:sdtPr>
                <w:tag w:val="_PLD_ef6de8d106a344419ba63c194a180aab"/>
                <w:id w:val="1696890626"/>
                <w:lock w:val="sdtLocked"/>
              </w:sdtPr>
              <w:sdtEndPr/>
              <w:sdtContent>
                <w:tc>
                  <w:tcPr>
                    <w:tcW w:w="1993" w:type="dxa"/>
                    <w:shd w:val="clear" w:color="auto" w:fill="auto"/>
                    <w:vAlign w:val="center"/>
                  </w:tcPr>
                  <w:p w:rsidR="000C13E3" w:rsidRDefault="00C11B76">
                    <w:pPr>
                      <w:rPr>
                        <w:szCs w:val="21"/>
                      </w:rPr>
                    </w:pPr>
                    <w:r>
                      <w:rPr>
                        <w:szCs w:val="21"/>
                      </w:rPr>
                      <w:t>3.本期减少</w:t>
                    </w:r>
                    <w:r>
                      <w:rPr>
                        <w:rFonts w:hint="eastAsia"/>
                        <w:szCs w:val="21"/>
                      </w:rPr>
                      <w:t>金额</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60,759,867.53</w:t>
                </w: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10,406,910.89</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71,166,778.42</w:t>
                </w:r>
              </w:p>
            </w:tc>
          </w:tr>
          <w:tr w:rsidR="000C13E3">
            <w:trPr>
              <w:trHeight w:val="340"/>
            </w:trPr>
            <w:sdt>
              <w:sdtPr>
                <w:tag w:val="_PLD_a2dde99d637c467abd414e8ab49b893b"/>
                <w:id w:val="-598880873"/>
                <w:lock w:val="sdtLocked"/>
              </w:sdtPr>
              <w:sdtEndPr/>
              <w:sdtContent>
                <w:tc>
                  <w:tcPr>
                    <w:tcW w:w="1993" w:type="dxa"/>
                    <w:shd w:val="clear" w:color="auto" w:fill="auto"/>
                    <w:vAlign w:val="center"/>
                  </w:tcPr>
                  <w:p w:rsidR="000C13E3" w:rsidRDefault="00C11B76">
                    <w:pPr>
                      <w:tabs>
                        <w:tab w:val="left" w:pos="350"/>
                      </w:tabs>
                      <w:ind w:firstLineChars="300" w:firstLine="630"/>
                      <w:jc w:val="center"/>
                      <w:rPr>
                        <w:szCs w:val="21"/>
                      </w:rPr>
                    </w:pPr>
                    <w:r>
                      <w:rPr>
                        <w:szCs w:val="21"/>
                      </w:rPr>
                      <w:t>(</w:t>
                    </w:r>
                    <w:r>
                      <w:rPr>
                        <w:rFonts w:hint="eastAsia"/>
                        <w:szCs w:val="21"/>
                      </w:rPr>
                      <w:t>1</w:t>
                    </w:r>
                    <w:r>
                      <w:rPr>
                        <w:szCs w:val="21"/>
                      </w:rPr>
                      <w:t>)</w:t>
                    </w:r>
                    <w:r>
                      <w:rPr>
                        <w:rFonts w:hint="eastAsia"/>
                        <w:szCs w:val="21"/>
                      </w:rPr>
                      <w:t>处置</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3,807,205.16</w:t>
                </w: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0C13E3">
                <w:pPr>
                  <w:jc w:val="right"/>
                  <w:rPr>
                    <w:rFonts w:ascii="Times New Roman" w:hAnsi="Times New Roman" w:cs="Times New Roman"/>
                    <w:sz w:val="18"/>
                    <w:szCs w:val="21"/>
                  </w:rPr>
                </w:pP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3,807,205.16</w:t>
                </w:r>
              </w:p>
            </w:tc>
          </w:tr>
          <w:tr w:rsidR="000C13E3">
            <w:trPr>
              <w:trHeight w:val="340"/>
            </w:trPr>
            <w:tc>
              <w:tcPr>
                <w:tcW w:w="1993" w:type="dxa"/>
                <w:shd w:val="clear" w:color="auto" w:fill="auto"/>
                <w:vAlign w:val="center"/>
              </w:tcPr>
              <w:sdt>
                <w:sdtPr>
                  <w:tag w:val="_PLD_a2dde99d637c467abd414e8ab49b893b"/>
                  <w:id w:val="-1851091543"/>
                  <w:lock w:val="sdtLocked"/>
                </w:sdtPr>
                <w:sdtEndPr/>
                <w:sdtContent>
                  <w:p w:rsidR="000C13E3" w:rsidRDefault="00C11B76">
                    <w:pPr>
                      <w:jc w:val="center"/>
                    </w:pPr>
                    <w:r>
                      <w:rPr>
                        <w:szCs w:val="21"/>
                      </w:rPr>
                      <w:t>(</w:t>
                    </w:r>
                    <w:r>
                      <w:rPr>
                        <w:rFonts w:hint="eastAsia"/>
                        <w:szCs w:val="21"/>
                      </w:rPr>
                      <w:t>2</w:t>
                    </w:r>
                    <w:r>
                      <w:rPr>
                        <w:szCs w:val="21"/>
                      </w:rPr>
                      <w:t>)</w:t>
                    </w:r>
                    <w:r>
                      <w:rPr>
                        <w:rFonts w:hint="eastAsia"/>
                        <w:szCs w:val="21"/>
                      </w:rPr>
                      <w:t>其他减少</w:t>
                    </w:r>
                  </w:p>
                </w:sdtContent>
              </w:sdt>
            </w:tc>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56,952,662.37</w:t>
                </w: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10,406,910.89</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67,359,573.26</w:t>
                </w:r>
              </w:p>
            </w:tc>
          </w:tr>
          <w:tr w:rsidR="000C13E3">
            <w:trPr>
              <w:trHeight w:val="340"/>
            </w:trPr>
            <w:sdt>
              <w:sdtPr>
                <w:tag w:val="_PLD_03745bff079541e1ababba4ad6de075d"/>
                <w:id w:val="-982152288"/>
                <w:lock w:val="sdtLocked"/>
              </w:sdtPr>
              <w:sdtEndPr/>
              <w:sdtContent>
                <w:tc>
                  <w:tcPr>
                    <w:tcW w:w="1993" w:type="dxa"/>
                    <w:shd w:val="clear" w:color="auto" w:fill="auto"/>
                    <w:vAlign w:val="center"/>
                  </w:tcPr>
                  <w:p w:rsidR="000C13E3" w:rsidRDefault="00C11B76">
                    <w:pPr>
                      <w:rPr>
                        <w:szCs w:val="21"/>
                      </w:rPr>
                    </w:pPr>
                    <w:r>
                      <w:rPr>
                        <w:szCs w:val="21"/>
                      </w:rPr>
                      <w:t>4.期末余额</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77,926,513.03</w:t>
                </w: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108,520,659.38</w:t>
                </w:r>
              </w:p>
            </w:tc>
            <w:tc>
              <w:tcPr>
                <w:tcW w:w="142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43,312,547.87</w:t>
                </w: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8,019,902.10</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237,779,622.38</w:t>
                </w:r>
              </w:p>
            </w:tc>
          </w:tr>
          <w:tr w:rsidR="000C13E3">
            <w:trPr>
              <w:trHeight w:val="340"/>
            </w:trPr>
            <w:sdt>
              <w:sdtPr>
                <w:tag w:val="_PLD_31b6b6971eff48bf893163f2b1779469"/>
                <w:id w:val="-579221880"/>
                <w:lock w:val="sdtLocked"/>
              </w:sdtPr>
              <w:sdtEndPr/>
              <w:sdtContent>
                <w:tc>
                  <w:tcPr>
                    <w:tcW w:w="9459" w:type="dxa"/>
                    <w:gridSpan w:val="6"/>
                    <w:shd w:val="clear" w:color="auto" w:fill="auto"/>
                    <w:vAlign w:val="center"/>
                  </w:tcPr>
                  <w:p w:rsidR="000C13E3" w:rsidRDefault="00C11B76">
                    <w:pPr>
                      <w:rPr>
                        <w:szCs w:val="21"/>
                      </w:rPr>
                    </w:pPr>
                    <w:r>
                      <w:rPr>
                        <w:szCs w:val="21"/>
                      </w:rPr>
                      <w:t>二、累计</w:t>
                    </w:r>
                    <w:r>
                      <w:rPr>
                        <w:rFonts w:hint="eastAsia"/>
                        <w:szCs w:val="21"/>
                      </w:rPr>
                      <w:t>摊销</w:t>
                    </w:r>
                  </w:p>
                </w:tc>
              </w:sdtContent>
            </w:sdt>
          </w:tr>
          <w:tr w:rsidR="000C13E3">
            <w:trPr>
              <w:trHeight w:val="340"/>
            </w:trPr>
            <w:sdt>
              <w:sdtPr>
                <w:tag w:val="_PLD_192ef7a489984acd8b494007033b87de"/>
                <w:id w:val="-1101873812"/>
                <w:lock w:val="sdtLocked"/>
              </w:sdtPr>
              <w:sdtEndPr/>
              <w:sdtContent>
                <w:tc>
                  <w:tcPr>
                    <w:tcW w:w="1993" w:type="dxa"/>
                    <w:shd w:val="clear" w:color="auto" w:fill="auto"/>
                    <w:vAlign w:val="center"/>
                  </w:tcPr>
                  <w:p w:rsidR="000C13E3" w:rsidRDefault="00C11B76">
                    <w:pPr>
                      <w:ind w:firstLineChars="200" w:firstLine="420"/>
                      <w:rPr>
                        <w:szCs w:val="21"/>
                      </w:rPr>
                    </w:pPr>
                    <w:r>
                      <w:rPr>
                        <w:rFonts w:hint="eastAsia"/>
                        <w:szCs w:val="21"/>
                      </w:rPr>
                      <w:t>1.期</w:t>
                    </w:r>
                    <w:r>
                      <w:rPr>
                        <w:szCs w:val="21"/>
                      </w:rPr>
                      <w:t>初余额</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31,212,247.31</w:t>
                </w: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81,858,736.94</w:t>
                </w:r>
              </w:p>
            </w:tc>
            <w:tc>
              <w:tcPr>
                <w:tcW w:w="142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17,078,326.12</w:t>
                </w: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9,502,411.82</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139,651,722.19</w:t>
                </w:r>
              </w:p>
            </w:tc>
          </w:tr>
          <w:tr w:rsidR="000C13E3">
            <w:trPr>
              <w:trHeight w:val="340"/>
            </w:trPr>
            <w:sdt>
              <w:sdtPr>
                <w:tag w:val="_PLD_d9b2c881fa5c4e37827a5af57760bac7"/>
                <w:id w:val="788475032"/>
                <w:lock w:val="sdtLocked"/>
              </w:sdtPr>
              <w:sdtEndPr/>
              <w:sdtContent>
                <w:tc>
                  <w:tcPr>
                    <w:tcW w:w="1993" w:type="dxa"/>
                    <w:shd w:val="clear" w:color="auto" w:fill="auto"/>
                    <w:vAlign w:val="center"/>
                  </w:tcPr>
                  <w:p w:rsidR="000C13E3" w:rsidRDefault="00C11B76">
                    <w:pPr>
                      <w:ind w:firstLineChars="200" w:firstLine="420"/>
                      <w:rPr>
                        <w:szCs w:val="21"/>
                      </w:rPr>
                    </w:pPr>
                    <w:r>
                      <w:rPr>
                        <w:szCs w:val="21"/>
                      </w:rPr>
                      <w:t>2.本期增加</w:t>
                    </w:r>
                    <w:r>
                      <w:rPr>
                        <w:rFonts w:hint="eastAsia"/>
                        <w:szCs w:val="21"/>
                      </w:rPr>
                      <w:t>金额</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2,902,703.71</w:t>
                </w: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5,762,887.59</w:t>
                </w:r>
              </w:p>
            </w:tc>
            <w:tc>
              <w:tcPr>
                <w:tcW w:w="142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3,167,869.22</w:t>
                </w: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1,527,780.00</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13,361,240.52</w:t>
                </w:r>
              </w:p>
            </w:tc>
          </w:tr>
          <w:tr w:rsidR="000C13E3">
            <w:trPr>
              <w:trHeight w:val="340"/>
            </w:trPr>
            <w:sdt>
              <w:sdtPr>
                <w:tag w:val="_PLD_cc7d668427664f6aa25782750d371885"/>
                <w:id w:val="39489196"/>
                <w:lock w:val="sdtLocked"/>
              </w:sdtPr>
              <w:sdtEndPr/>
              <w:sdtContent>
                <w:tc>
                  <w:tcPr>
                    <w:tcW w:w="1993" w:type="dxa"/>
                    <w:shd w:val="clear" w:color="auto" w:fill="auto"/>
                    <w:vAlign w:val="center"/>
                  </w:tcPr>
                  <w:p w:rsidR="000C13E3" w:rsidRDefault="00C11B76">
                    <w:pPr>
                      <w:ind w:firstLineChars="300" w:firstLine="630"/>
                      <w:rPr>
                        <w:szCs w:val="21"/>
                      </w:rPr>
                    </w:pPr>
                    <w:r>
                      <w:rPr>
                        <w:rFonts w:hint="eastAsia"/>
                        <w:szCs w:val="21"/>
                      </w:rPr>
                      <w:t>（1）</w:t>
                    </w:r>
                    <w:r>
                      <w:rPr>
                        <w:szCs w:val="21"/>
                      </w:rPr>
                      <w:t>计提</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2,902,703.71</w:t>
                </w: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5,762,887.59</w:t>
                </w:r>
              </w:p>
            </w:tc>
            <w:tc>
              <w:tcPr>
                <w:tcW w:w="142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3,167,869.22</w:t>
                </w: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1,527,780.00</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13,361,240.52</w:t>
                </w:r>
              </w:p>
            </w:tc>
          </w:tr>
          <w:tr w:rsidR="000C13E3">
            <w:trPr>
              <w:trHeight w:val="340"/>
            </w:trPr>
            <w:sdt>
              <w:sdtPr>
                <w:tag w:val="_PLD_8e892aff304549108ee89d7a36074102"/>
                <w:id w:val="-1063169301"/>
                <w:lock w:val="sdtLocked"/>
              </w:sdtPr>
              <w:sdtEndPr/>
              <w:sdtContent>
                <w:tc>
                  <w:tcPr>
                    <w:tcW w:w="1993" w:type="dxa"/>
                    <w:shd w:val="clear" w:color="auto" w:fill="auto"/>
                    <w:vAlign w:val="center"/>
                  </w:tcPr>
                  <w:p w:rsidR="000C13E3" w:rsidRDefault="00C11B76">
                    <w:pPr>
                      <w:ind w:firstLineChars="200" w:firstLine="420"/>
                      <w:rPr>
                        <w:szCs w:val="21"/>
                      </w:rPr>
                    </w:pPr>
                    <w:r>
                      <w:rPr>
                        <w:rFonts w:hint="eastAsia"/>
                        <w:szCs w:val="21"/>
                      </w:rPr>
                      <w:t>3.</w:t>
                    </w:r>
                    <w:r>
                      <w:rPr>
                        <w:szCs w:val="21"/>
                      </w:rPr>
                      <w:t>本期减少</w:t>
                    </w:r>
                    <w:r>
                      <w:rPr>
                        <w:rFonts w:hint="eastAsia"/>
                        <w:szCs w:val="21"/>
                      </w:rPr>
                      <w:t>金额</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7,079,844.95</w:t>
                </w: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5,924,568.32</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13,004,413.27</w:t>
                </w:r>
              </w:p>
            </w:tc>
          </w:tr>
          <w:tr w:rsidR="000C13E3">
            <w:trPr>
              <w:trHeight w:val="340"/>
            </w:trPr>
            <w:sdt>
              <w:sdtPr>
                <w:tag w:val="_PLD_f8ab01d348a04c4d883a00519ee0501a"/>
                <w:id w:val="1441806296"/>
                <w:lock w:val="sdtLocked"/>
              </w:sdtPr>
              <w:sdtEndPr/>
              <w:sdtContent>
                <w:tc>
                  <w:tcPr>
                    <w:tcW w:w="1993" w:type="dxa"/>
                    <w:shd w:val="clear" w:color="auto" w:fill="auto"/>
                    <w:vAlign w:val="center"/>
                  </w:tcPr>
                  <w:p w:rsidR="000C13E3" w:rsidRDefault="00C11B76">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1,747,623.51</w:t>
                </w: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1,747,623.51</w:t>
                </w:r>
              </w:p>
            </w:tc>
          </w:tr>
          <w:tr w:rsidR="000C13E3">
            <w:trPr>
              <w:trHeight w:val="91"/>
            </w:trPr>
            <w:tc>
              <w:tcPr>
                <w:tcW w:w="1993" w:type="dxa"/>
                <w:shd w:val="clear" w:color="auto" w:fill="auto"/>
              </w:tcPr>
              <w:sdt>
                <w:sdtPr>
                  <w:tag w:val="_PLD_a2dde99d637c467abd414e8ab49b893b"/>
                  <w:id w:val="-1198543938"/>
                  <w:lock w:val="sdtLocked"/>
                </w:sdtPr>
                <w:sdtEndPr/>
                <w:sdtContent>
                  <w:p w:rsidR="000C13E3" w:rsidRDefault="00C11B76">
                    <w:pPr>
                      <w:ind w:firstLineChars="300" w:firstLine="630"/>
                      <w:rPr>
                        <w:szCs w:val="21"/>
                      </w:rPr>
                    </w:pPr>
                    <w:r>
                      <w:rPr>
                        <w:szCs w:val="21"/>
                      </w:rPr>
                      <w:t>(</w:t>
                    </w:r>
                    <w:r>
                      <w:rPr>
                        <w:rFonts w:hint="eastAsia"/>
                        <w:szCs w:val="21"/>
                      </w:rPr>
                      <w:t>2</w:t>
                    </w:r>
                    <w:r>
                      <w:rPr>
                        <w:szCs w:val="21"/>
                      </w:rPr>
                      <w:t>)</w:t>
                    </w:r>
                    <w:r>
                      <w:rPr>
                        <w:rFonts w:hint="eastAsia"/>
                        <w:szCs w:val="21"/>
                      </w:rPr>
                      <w:t>其他减少</w:t>
                    </w:r>
                  </w:p>
                </w:sdtContent>
              </w:sdt>
            </w:tc>
            <w:sdt>
              <w:sdtPr>
                <w:rPr>
                  <w:rFonts w:ascii="Times New Roman" w:hAnsi="Times New Roman" w:cs="Times New Roman" w:hint="eastAsia"/>
                  <w:sz w:val="18"/>
                  <w:szCs w:val="21"/>
                </w:rPr>
                <w:alias w:val="无形资产土地使用权累计摊销减少项目金额"/>
                <w:tag w:val="_GBC_0591cbb2eacb4374b47f296494273974"/>
                <w:id w:val="103551056"/>
                <w:lock w:val="sdtLocked"/>
              </w:sdtPr>
              <w:sdtEndPr/>
              <w:sdtConten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5,332,221.44</w:t>
                    </w:r>
                  </w:p>
                </w:tc>
              </w:sdtContent>
            </w:sdt>
            <w:sdt>
              <w:sdtPr>
                <w:rPr>
                  <w:rFonts w:ascii="Times New Roman" w:hAnsi="Times New Roman" w:cs="Times New Roman" w:hint="eastAsia"/>
                  <w:sz w:val="18"/>
                  <w:szCs w:val="21"/>
                </w:rPr>
                <w:alias w:val="无形资产专利技术累计摊销减少项目金额"/>
                <w:tag w:val="_GBC_34bbf4b25cd34dbfb156f27fc0fd05ce"/>
                <w:id w:val="365182311"/>
                <w:lock w:val="sdtLocked"/>
                <w:showingPlcHdr/>
              </w:sdtPr>
              <w:sdtEndPr/>
              <w:sdtContent>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 xml:space="preserve">　</w:t>
                    </w:r>
                  </w:p>
                </w:tc>
              </w:sdtContent>
            </w:sdt>
            <w:sdt>
              <w:sdtPr>
                <w:rPr>
                  <w:rFonts w:ascii="Times New Roman" w:hAnsi="Times New Roman" w:cs="Times New Roman" w:hint="eastAsia"/>
                  <w:sz w:val="18"/>
                  <w:szCs w:val="21"/>
                </w:rPr>
                <w:alias w:val="无形资产非专利技术累计摊销减少项目金额"/>
                <w:tag w:val="_GBC_0d4d2307fed64e17b341069ad894d6e3"/>
                <w:id w:val="-92410000"/>
                <w:lock w:val="sdtLocked"/>
                <w:showingPlcHdr/>
              </w:sdtPr>
              <w:sdtEndPr/>
              <w:sdtContent>
                <w:tc>
                  <w:tcPr>
                    <w:tcW w:w="142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 xml:space="preserve">　</w:t>
                    </w:r>
                  </w:p>
                </w:tc>
              </w:sdtContent>
            </w:sdt>
            <w:sdt>
              <w:sdtPr>
                <w:rPr>
                  <w:rFonts w:ascii="Times New Roman" w:hAnsi="Times New Roman" w:cs="Times New Roman" w:hint="eastAsia"/>
                  <w:sz w:val="18"/>
                  <w:szCs w:val="21"/>
                </w:rPr>
                <w:alias w:val="无形资产累计摊销减少项目金额"/>
                <w:tag w:val="_GBC_be9ede4d9d0048fd91d0892d19eb092d"/>
                <w:id w:val="256021140"/>
                <w:lock w:val="sdtLocked"/>
              </w:sdtPr>
              <w:sdtEndPr/>
              <w:sdtContent>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5,924,568.32</w:t>
                    </w:r>
                  </w:p>
                </w:tc>
              </w:sdtContent>
            </w:sdt>
            <w:sdt>
              <w:sdtPr>
                <w:rPr>
                  <w:rFonts w:ascii="Times New Roman" w:hAnsi="Times New Roman" w:cs="Times New Roman" w:hint="eastAsia"/>
                  <w:sz w:val="18"/>
                  <w:szCs w:val="21"/>
                </w:rPr>
                <w:alias w:val="无形资产累计摊销减少项目合计金额"/>
                <w:tag w:val="_GBC_ca3fa022f2904223a1f5609ec4477f5b"/>
                <w:id w:val="-1668852786"/>
                <w:lock w:val="sdtLocked"/>
              </w:sdtPr>
              <w:sdtEndPr/>
              <w:sdtContent>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hint="eastAsia"/>
                        <w:sz w:val="18"/>
                        <w:szCs w:val="21"/>
                      </w:rPr>
                      <w:t>11,256,789.76</w:t>
                    </w:r>
                  </w:p>
                </w:tc>
              </w:sdtContent>
            </w:sdt>
          </w:tr>
          <w:tr w:rsidR="000C13E3">
            <w:trPr>
              <w:trHeight w:val="340"/>
            </w:trPr>
            <w:sdt>
              <w:sdtPr>
                <w:tag w:val="_PLD_00974608625b4b68972908d459d17711"/>
                <w:id w:val="1328944162"/>
                <w:lock w:val="sdtLocked"/>
              </w:sdtPr>
              <w:sdtEndPr/>
              <w:sdtContent>
                <w:tc>
                  <w:tcPr>
                    <w:tcW w:w="1993" w:type="dxa"/>
                    <w:shd w:val="clear" w:color="auto" w:fill="auto"/>
                    <w:vAlign w:val="center"/>
                  </w:tcPr>
                  <w:p w:rsidR="000C13E3" w:rsidRDefault="00C11B76">
                    <w:pPr>
                      <w:ind w:firstLineChars="200" w:firstLine="420"/>
                      <w:rPr>
                        <w:szCs w:val="21"/>
                      </w:rPr>
                    </w:pPr>
                    <w:r>
                      <w:rPr>
                        <w:rFonts w:hint="eastAsia"/>
                        <w:szCs w:val="21"/>
                      </w:rPr>
                      <w:t>4.</w:t>
                    </w:r>
                    <w:r>
                      <w:rPr>
                        <w:szCs w:val="21"/>
                      </w:rPr>
                      <w:t>期末余额</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27,035,106.07</w:t>
                </w: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87,621,624.53</w:t>
                </w:r>
              </w:p>
            </w:tc>
            <w:tc>
              <w:tcPr>
                <w:tcW w:w="142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20,246,195.34</w:t>
                </w: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5,105,623.50</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140,008,549.44</w:t>
                </w:r>
              </w:p>
            </w:tc>
          </w:tr>
          <w:tr w:rsidR="000C13E3">
            <w:trPr>
              <w:trHeight w:val="340"/>
            </w:trPr>
            <w:sdt>
              <w:sdtPr>
                <w:tag w:val="_PLD_f7d5f180eba449a29a01985d504a8cad"/>
                <w:id w:val="-1489544126"/>
                <w:lock w:val="sdtLocked"/>
              </w:sdtPr>
              <w:sdtEndPr/>
              <w:sdtContent>
                <w:tc>
                  <w:tcPr>
                    <w:tcW w:w="9459" w:type="dxa"/>
                    <w:gridSpan w:val="6"/>
                    <w:shd w:val="clear" w:color="auto" w:fill="auto"/>
                    <w:vAlign w:val="center"/>
                  </w:tcPr>
                  <w:p w:rsidR="000C13E3" w:rsidRDefault="00C11B76">
                    <w:pPr>
                      <w:rPr>
                        <w:szCs w:val="21"/>
                      </w:rPr>
                    </w:pPr>
                    <w:r>
                      <w:rPr>
                        <w:szCs w:val="21"/>
                      </w:rPr>
                      <w:t>三、减值准备</w:t>
                    </w:r>
                  </w:p>
                </w:tc>
              </w:sdtContent>
            </w:sdt>
          </w:tr>
          <w:tr w:rsidR="000C13E3">
            <w:trPr>
              <w:trHeight w:val="340"/>
            </w:trPr>
            <w:sdt>
              <w:sdtPr>
                <w:tag w:val="_PLD_d456d6b4542546f2b64c57daa1b24f6c"/>
                <w:id w:val="-1686276065"/>
                <w:lock w:val="sdtLocked"/>
              </w:sdtPr>
              <w:sdtEndPr/>
              <w:sdtContent>
                <w:tc>
                  <w:tcPr>
                    <w:tcW w:w="1993" w:type="dxa"/>
                    <w:shd w:val="clear" w:color="auto" w:fill="auto"/>
                    <w:vAlign w:val="center"/>
                  </w:tcPr>
                  <w:p w:rsidR="000C13E3" w:rsidRDefault="00C11B76">
                    <w:pPr>
                      <w:ind w:firstLineChars="200" w:firstLine="420"/>
                      <w:rPr>
                        <w:szCs w:val="21"/>
                      </w:rPr>
                    </w:pPr>
                    <w:r>
                      <w:rPr>
                        <w:rFonts w:hint="eastAsia"/>
                        <w:szCs w:val="21"/>
                      </w:rPr>
                      <w:t>1.期</w:t>
                    </w:r>
                    <w:r>
                      <w:rPr>
                        <w:szCs w:val="21"/>
                      </w:rPr>
                      <w:t>初余额</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2,174,013.48</w:t>
                </w: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0C13E3">
                <w:pPr>
                  <w:jc w:val="right"/>
                  <w:rPr>
                    <w:rFonts w:ascii="Times New Roman" w:hAnsi="Times New Roman" w:cs="Times New Roman"/>
                    <w:sz w:val="18"/>
                    <w:szCs w:val="21"/>
                  </w:rPr>
                </w:pP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2,174,013.48</w:t>
                </w:r>
              </w:p>
            </w:tc>
          </w:tr>
          <w:tr w:rsidR="000C13E3">
            <w:trPr>
              <w:trHeight w:val="340"/>
            </w:trPr>
            <w:sdt>
              <w:sdtPr>
                <w:tag w:val="_PLD_e2857e7aebd8427e95c78e58c21c30a8"/>
                <w:id w:val="-1848860951"/>
                <w:lock w:val="sdtLocked"/>
              </w:sdtPr>
              <w:sdtEndPr/>
              <w:sdtContent>
                <w:tc>
                  <w:tcPr>
                    <w:tcW w:w="1993" w:type="dxa"/>
                    <w:shd w:val="clear" w:color="auto" w:fill="auto"/>
                    <w:vAlign w:val="center"/>
                  </w:tcPr>
                  <w:p w:rsidR="000C13E3" w:rsidRDefault="00C11B76">
                    <w:pPr>
                      <w:ind w:firstLineChars="200" w:firstLine="420"/>
                      <w:rPr>
                        <w:szCs w:val="21"/>
                      </w:rPr>
                    </w:pPr>
                    <w:r>
                      <w:rPr>
                        <w:szCs w:val="21"/>
                      </w:rPr>
                      <w:t>2.本期增加</w:t>
                    </w:r>
                    <w:r>
                      <w:rPr>
                        <w:rFonts w:hint="eastAsia"/>
                        <w:szCs w:val="21"/>
                      </w:rPr>
                      <w:t>金额</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0C13E3">
                <w:pPr>
                  <w:jc w:val="right"/>
                  <w:rPr>
                    <w:rFonts w:ascii="Times New Roman" w:hAnsi="Times New Roman" w:cs="Times New Roman"/>
                    <w:sz w:val="18"/>
                    <w:szCs w:val="21"/>
                  </w:rPr>
                </w:pPr>
              </w:p>
            </w:tc>
            <w:tc>
              <w:tcPr>
                <w:tcW w:w="1590" w:type="dxa"/>
                <w:shd w:val="clear" w:color="auto" w:fill="auto"/>
                <w:vAlign w:val="center"/>
              </w:tcPr>
              <w:p w:rsidR="000C13E3" w:rsidRDefault="000C13E3">
                <w:pPr>
                  <w:jc w:val="right"/>
                  <w:rPr>
                    <w:rFonts w:ascii="Times New Roman" w:hAnsi="Times New Roman" w:cs="Times New Roman"/>
                    <w:sz w:val="18"/>
                    <w:szCs w:val="21"/>
                  </w:rPr>
                </w:pPr>
              </w:p>
            </w:tc>
          </w:tr>
          <w:tr w:rsidR="000C13E3">
            <w:trPr>
              <w:trHeight w:val="340"/>
            </w:trPr>
            <w:sdt>
              <w:sdtPr>
                <w:tag w:val="_PLD_7e845556cb2643f09ea62762907b48f4"/>
                <w:id w:val="-1474298077"/>
                <w:lock w:val="sdtLocked"/>
              </w:sdtPr>
              <w:sdtEndPr/>
              <w:sdtContent>
                <w:tc>
                  <w:tcPr>
                    <w:tcW w:w="1993" w:type="dxa"/>
                    <w:shd w:val="clear" w:color="auto" w:fill="auto"/>
                    <w:vAlign w:val="center"/>
                  </w:tcPr>
                  <w:p w:rsidR="000C13E3" w:rsidRDefault="00C11B76">
                    <w:pPr>
                      <w:ind w:firstLineChars="300" w:firstLine="630"/>
                      <w:rPr>
                        <w:szCs w:val="21"/>
                      </w:rPr>
                    </w:pPr>
                    <w:r>
                      <w:rPr>
                        <w:rFonts w:hint="eastAsia"/>
                        <w:szCs w:val="21"/>
                      </w:rPr>
                      <w:t>（1）</w:t>
                    </w:r>
                    <w:r>
                      <w:rPr>
                        <w:szCs w:val="21"/>
                      </w:rPr>
                      <w:t>计提</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0C13E3">
                <w:pPr>
                  <w:jc w:val="right"/>
                  <w:rPr>
                    <w:rFonts w:ascii="Times New Roman" w:hAnsi="Times New Roman" w:cs="Times New Roman"/>
                    <w:sz w:val="18"/>
                    <w:szCs w:val="21"/>
                  </w:rPr>
                </w:pPr>
              </w:p>
            </w:tc>
            <w:tc>
              <w:tcPr>
                <w:tcW w:w="1590" w:type="dxa"/>
                <w:shd w:val="clear" w:color="auto" w:fill="auto"/>
                <w:vAlign w:val="center"/>
              </w:tcPr>
              <w:p w:rsidR="000C13E3" w:rsidRDefault="000C13E3">
                <w:pPr>
                  <w:jc w:val="right"/>
                  <w:rPr>
                    <w:rFonts w:ascii="Times New Roman" w:hAnsi="Times New Roman" w:cs="Times New Roman"/>
                    <w:sz w:val="18"/>
                    <w:szCs w:val="21"/>
                  </w:rPr>
                </w:pPr>
              </w:p>
            </w:tc>
          </w:tr>
          <w:tr w:rsidR="000C13E3">
            <w:trPr>
              <w:trHeight w:val="340"/>
            </w:trPr>
            <w:sdt>
              <w:sdtPr>
                <w:tag w:val="_PLD_82ae87c72cfb4360abe17ac07d374fa6"/>
                <w:id w:val="1250464047"/>
                <w:lock w:val="sdtLocked"/>
              </w:sdtPr>
              <w:sdtEndPr/>
              <w:sdtContent>
                <w:tc>
                  <w:tcPr>
                    <w:tcW w:w="1993" w:type="dxa"/>
                    <w:shd w:val="clear" w:color="auto" w:fill="auto"/>
                    <w:vAlign w:val="center"/>
                  </w:tcPr>
                  <w:p w:rsidR="000C13E3" w:rsidRDefault="00C11B76">
                    <w:pPr>
                      <w:ind w:firstLineChars="200" w:firstLine="420"/>
                      <w:rPr>
                        <w:szCs w:val="21"/>
                      </w:rPr>
                    </w:pPr>
                    <w:r>
                      <w:rPr>
                        <w:rFonts w:hint="eastAsia"/>
                        <w:szCs w:val="21"/>
                      </w:rPr>
                      <w:t>3.</w:t>
                    </w:r>
                    <w:r>
                      <w:rPr>
                        <w:szCs w:val="21"/>
                      </w:rPr>
                      <w:t>本期减少</w:t>
                    </w:r>
                    <w:r>
                      <w:rPr>
                        <w:rFonts w:hint="eastAsia"/>
                        <w:szCs w:val="21"/>
                      </w:rPr>
                      <w:t>金额</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0C13E3">
                <w:pPr>
                  <w:jc w:val="right"/>
                  <w:rPr>
                    <w:rFonts w:ascii="Times New Roman" w:hAnsi="Times New Roman" w:cs="Times New Roman"/>
                    <w:sz w:val="18"/>
                    <w:szCs w:val="21"/>
                  </w:rPr>
                </w:pPr>
              </w:p>
            </w:tc>
            <w:tc>
              <w:tcPr>
                <w:tcW w:w="1590" w:type="dxa"/>
                <w:shd w:val="clear" w:color="auto" w:fill="auto"/>
                <w:vAlign w:val="center"/>
              </w:tcPr>
              <w:p w:rsidR="000C13E3" w:rsidRDefault="000C13E3">
                <w:pPr>
                  <w:jc w:val="right"/>
                  <w:rPr>
                    <w:rFonts w:ascii="Times New Roman" w:hAnsi="Times New Roman" w:cs="Times New Roman"/>
                    <w:sz w:val="18"/>
                    <w:szCs w:val="21"/>
                  </w:rPr>
                </w:pPr>
              </w:p>
            </w:tc>
          </w:tr>
          <w:tr w:rsidR="000C13E3">
            <w:trPr>
              <w:trHeight w:val="340"/>
            </w:trPr>
            <w:sdt>
              <w:sdtPr>
                <w:tag w:val="_PLD_4281f362df094494bb5ac71abc4524c7"/>
                <w:id w:val="546116157"/>
                <w:lock w:val="sdtLocked"/>
              </w:sdtPr>
              <w:sdtEndPr/>
              <w:sdtContent>
                <w:tc>
                  <w:tcPr>
                    <w:tcW w:w="1993" w:type="dxa"/>
                    <w:shd w:val="clear" w:color="auto" w:fill="auto"/>
                    <w:vAlign w:val="center"/>
                  </w:tcPr>
                  <w:p w:rsidR="000C13E3" w:rsidRDefault="00C11B76">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0C13E3">
                <w:pPr>
                  <w:jc w:val="right"/>
                  <w:rPr>
                    <w:rFonts w:ascii="Times New Roman" w:hAnsi="Times New Roman" w:cs="Times New Roman"/>
                    <w:sz w:val="18"/>
                    <w:szCs w:val="21"/>
                  </w:rPr>
                </w:pP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0C13E3">
                <w:pPr>
                  <w:jc w:val="right"/>
                  <w:rPr>
                    <w:rFonts w:ascii="Times New Roman" w:hAnsi="Times New Roman" w:cs="Times New Roman"/>
                    <w:sz w:val="18"/>
                    <w:szCs w:val="21"/>
                  </w:rPr>
                </w:pPr>
              </w:p>
            </w:tc>
            <w:tc>
              <w:tcPr>
                <w:tcW w:w="1590" w:type="dxa"/>
                <w:shd w:val="clear" w:color="auto" w:fill="auto"/>
                <w:vAlign w:val="center"/>
              </w:tcPr>
              <w:p w:rsidR="000C13E3" w:rsidRDefault="000C13E3">
                <w:pPr>
                  <w:jc w:val="right"/>
                  <w:rPr>
                    <w:rFonts w:ascii="Times New Roman" w:hAnsi="Times New Roman" w:cs="Times New Roman"/>
                    <w:sz w:val="18"/>
                    <w:szCs w:val="21"/>
                  </w:rPr>
                </w:pPr>
              </w:p>
            </w:tc>
          </w:tr>
          <w:tr w:rsidR="000C13E3">
            <w:trPr>
              <w:trHeight w:val="340"/>
            </w:trPr>
            <w:sdt>
              <w:sdtPr>
                <w:tag w:val="_PLD_9428ef0f2bd34dc7821d00833f5252c1"/>
                <w:id w:val="68314063"/>
                <w:lock w:val="sdtLocked"/>
              </w:sdtPr>
              <w:sdtEndPr/>
              <w:sdtContent>
                <w:tc>
                  <w:tcPr>
                    <w:tcW w:w="1993" w:type="dxa"/>
                    <w:shd w:val="clear" w:color="auto" w:fill="auto"/>
                    <w:vAlign w:val="center"/>
                  </w:tcPr>
                  <w:p w:rsidR="000C13E3" w:rsidRDefault="00C11B76">
                    <w:pPr>
                      <w:ind w:firstLineChars="200" w:firstLine="420"/>
                      <w:rPr>
                        <w:szCs w:val="21"/>
                      </w:rPr>
                    </w:pPr>
                    <w:r>
                      <w:rPr>
                        <w:rFonts w:hint="eastAsia"/>
                        <w:szCs w:val="21"/>
                      </w:rPr>
                      <w:t>4.</w:t>
                    </w:r>
                    <w:r>
                      <w:rPr>
                        <w:szCs w:val="21"/>
                      </w:rPr>
                      <w:t>期末余额</w:t>
                    </w:r>
                  </w:p>
                </w:tc>
              </w:sdtContent>
            </w:sdt>
            <w:tc>
              <w:tcPr>
                <w:tcW w:w="1496" w:type="dxa"/>
                <w:shd w:val="clear" w:color="auto" w:fill="auto"/>
                <w:vAlign w:val="center"/>
              </w:tcPr>
              <w:p w:rsidR="000C13E3" w:rsidRDefault="000C13E3">
                <w:pPr>
                  <w:jc w:val="right"/>
                  <w:rPr>
                    <w:rFonts w:ascii="Times New Roman" w:hAnsi="Times New Roman" w:cs="Times New Roman"/>
                    <w:sz w:val="18"/>
                    <w:szCs w:val="21"/>
                  </w:rPr>
                </w:pP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2,174,013.48</w:t>
                </w:r>
              </w:p>
            </w:tc>
            <w:tc>
              <w:tcPr>
                <w:tcW w:w="1425" w:type="dxa"/>
                <w:shd w:val="clear" w:color="auto" w:fill="auto"/>
                <w:vAlign w:val="center"/>
              </w:tcPr>
              <w:p w:rsidR="000C13E3" w:rsidRDefault="000C13E3">
                <w:pPr>
                  <w:jc w:val="right"/>
                  <w:rPr>
                    <w:rFonts w:ascii="Times New Roman" w:hAnsi="Times New Roman" w:cs="Times New Roman"/>
                    <w:sz w:val="18"/>
                    <w:szCs w:val="21"/>
                  </w:rPr>
                </w:pPr>
              </w:p>
            </w:tc>
            <w:tc>
              <w:tcPr>
                <w:tcW w:w="1485" w:type="dxa"/>
                <w:shd w:val="clear" w:color="auto" w:fill="auto"/>
                <w:vAlign w:val="center"/>
              </w:tcPr>
              <w:p w:rsidR="000C13E3" w:rsidRDefault="000C13E3">
                <w:pPr>
                  <w:jc w:val="right"/>
                  <w:rPr>
                    <w:rFonts w:ascii="Times New Roman" w:hAnsi="Times New Roman" w:cs="Times New Roman"/>
                    <w:sz w:val="18"/>
                    <w:szCs w:val="21"/>
                  </w:rPr>
                </w:pP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2,174,013.48</w:t>
                </w:r>
              </w:p>
            </w:tc>
          </w:tr>
          <w:tr w:rsidR="000C13E3">
            <w:trPr>
              <w:trHeight w:val="340"/>
            </w:trPr>
            <w:sdt>
              <w:sdtPr>
                <w:tag w:val="_PLD_4b0672b3afec475f9c6133950914fc81"/>
                <w:id w:val="1405954409"/>
                <w:lock w:val="sdtLocked"/>
              </w:sdtPr>
              <w:sdtEndPr/>
              <w:sdtContent>
                <w:tc>
                  <w:tcPr>
                    <w:tcW w:w="9459" w:type="dxa"/>
                    <w:gridSpan w:val="6"/>
                    <w:shd w:val="clear" w:color="auto" w:fill="auto"/>
                    <w:vAlign w:val="center"/>
                  </w:tcPr>
                  <w:p w:rsidR="000C13E3" w:rsidRDefault="00C11B76">
                    <w:pPr>
                      <w:rPr>
                        <w:szCs w:val="21"/>
                      </w:rPr>
                    </w:pPr>
                    <w:r>
                      <w:rPr>
                        <w:szCs w:val="21"/>
                      </w:rPr>
                      <w:t>四、账面价值</w:t>
                    </w:r>
                  </w:p>
                </w:tc>
              </w:sdtContent>
            </w:sdt>
          </w:tr>
          <w:tr w:rsidR="000C13E3">
            <w:trPr>
              <w:trHeight w:val="340"/>
            </w:trPr>
            <w:sdt>
              <w:sdtPr>
                <w:tag w:val="_PLD_1fc70ce7dba842249c5899f16f4ea2f4"/>
                <w:id w:val="-280116090"/>
                <w:lock w:val="sdtLocked"/>
              </w:sdtPr>
              <w:sdtEndPr/>
              <w:sdtContent>
                <w:tc>
                  <w:tcPr>
                    <w:tcW w:w="1993" w:type="dxa"/>
                    <w:shd w:val="clear" w:color="auto" w:fill="auto"/>
                    <w:vAlign w:val="center"/>
                  </w:tcPr>
                  <w:p w:rsidR="000C13E3" w:rsidRDefault="00C11B76">
                    <w:pPr>
                      <w:rPr>
                        <w:szCs w:val="21"/>
                      </w:rPr>
                    </w:pPr>
                    <w:r>
                      <w:rPr>
                        <w:szCs w:val="21"/>
                      </w:rPr>
                      <w:t>1.期末账面价值</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50,891,406.96</w:t>
                </w: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18,725,021.37</w:t>
                </w:r>
              </w:p>
            </w:tc>
            <w:tc>
              <w:tcPr>
                <w:tcW w:w="142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23,066,352.53</w:t>
                </w: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2,914,278.60</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95,597,059.46</w:t>
                </w:r>
              </w:p>
            </w:tc>
          </w:tr>
          <w:tr w:rsidR="000C13E3">
            <w:trPr>
              <w:trHeight w:val="340"/>
            </w:trPr>
            <w:sdt>
              <w:sdtPr>
                <w:tag w:val="_PLD_b71bc5d491a34e85a1ce292ad355233a"/>
                <w:id w:val="-1317334711"/>
                <w:lock w:val="sdtLocked"/>
              </w:sdtPr>
              <w:sdtEndPr/>
              <w:sdtContent>
                <w:tc>
                  <w:tcPr>
                    <w:tcW w:w="1993" w:type="dxa"/>
                    <w:shd w:val="clear" w:color="auto" w:fill="auto"/>
                    <w:vAlign w:val="center"/>
                  </w:tcPr>
                  <w:p w:rsidR="000C13E3" w:rsidRDefault="00C11B76">
                    <w:pPr>
                      <w:rPr>
                        <w:szCs w:val="21"/>
                      </w:rPr>
                    </w:pPr>
                    <w:r>
                      <w:rPr>
                        <w:szCs w:val="21"/>
                      </w:rPr>
                      <w:t>2.</w:t>
                    </w:r>
                    <w:r>
                      <w:rPr>
                        <w:rFonts w:hint="eastAsia"/>
                        <w:szCs w:val="21"/>
                      </w:rPr>
                      <w:t>期初</w:t>
                    </w:r>
                    <w:r>
                      <w:rPr>
                        <w:szCs w:val="21"/>
                      </w:rPr>
                      <w:t>账面价值</w:t>
                    </w:r>
                  </w:p>
                </w:tc>
              </w:sdtContent>
            </w:sdt>
            <w:tc>
              <w:tcPr>
                <w:tcW w:w="1496"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107,474,133.25</w:t>
                </w:r>
              </w:p>
            </w:tc>
            <w:tc>
              <w:tcPr>
                <w:tcW w:w="147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19,840,898.47</w:t>
                </w:r>
              </w:p>
            </w:tc>
            <w:tc>
              <w:tcPr>
                <w:tcW w:w="142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26,234,221.75</w:t>
                </w:r>
              </w:p>
            </w:tc>
            <w:tc>
              <w:tcPr>
                <w:tcW w:w="1485"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8,457,723.91</w:t>
                </w:r>
              </w:p>
            </w:tc>
            <w:tc>
              <w:tcPr>
                <w:tcW w:w="1590" w:type="dxa"/>
                <w:shd w:val="clear" w:color="auto" w:fill="auto"/>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162,006,977.38</w:t>
                </w:r>
              </w:p>
            </w:tc>
          </w:tr>
        </w:tbl>
        <w:p w:rsidR="000C13E3" w:rsidRDefault="000C13E3"/>
        <w:p w:rsidR="000C13E3" w:rsidRDefault="00C11B76">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a5caf6c87458439c8916b866a1bdf523"/>
              <w:id w:val="-1413776257"/>
              <w:lock w:val="sdtLocked"/>
              <w:placeholder>
                <w:docPart w:val="GBC22222222222222222222222222222"/>
              </w:placeholder>
            </w:sdtPr>
            <w:sdtEndPr/>
            <w:sdtContent>
              <w:r>
                <w:rPr>
                  <w:rFonts w:hint="eastAsia"/>
                </w:rPr>
                <w:t>0%</w:t>
              </w:r>
            </w:sdtContent>
          </w:sdt>
        </w:p>
        <w:p w:rsidR="000C13E3" w:rsidRDefault="00362B2C">
          <w:pPr>
            <w:snapToGrid w:val="0"/>
            <w:spacing w:line="240" w:lineRule="atLeast"/>
            <w:rPr>
              <w:szCs w:val="21"/>
            </w:rPr>
          </w:pPr>
        </w:p>
      </w:sdtContent>
    </w:sdt>
    <w:bookmarkEnd w:id="234" w:displacedByCustomXml="next"/>
    <w:sdt>
      <w:sdtPr>
        <w:rPr>
          <w:rFonts w:ascii="宋体" w:eastAsia="宋体" w:hAnsi="宋体" w:cs="宋体" w:hint="eastAsia"/>
          <w:b w:val="0"/>
          <w:bCs w:val="0"/>
          <w:kern w:val="0"/>
          <w:szCs w:val="24"/>
        </w:rPr>
        <w:alias w:val="模块:未办妥产权证书的土地使用权情况："/>
        <w:tag w:val="_SEC_1b15a58332a3426ebeab40769f9c3df1"/>
        <w:id w:val="-2031486805"/>
        <w:lock w:val="sdtLocked"/>
        <w:placeholder>
          <w:docPart w:val="GBC22222222222222222222222222222"/>
        </w:placeholder>
      </w:sdtPr>
      <w:sdtEndPr>
        <w:rPr>
          <w:szCs w:val="21"/>
        </w:rPr>
      </w:sdtEndPr>
      <w:sdtContent>
        <w:p w:rsidR="000C13E3" w:rsidRDefault="00C11B76">
          <w:pPr>
            <w:pStyle w:val="4"/>
            <w:numPr>
              <w:ilvl w:val="3"/>
              <w:numId w:val="91"/>
            </w:numPr>
            <w:ind w:left="426" w:hanging="426"/>
          </w:pPr>
          <w:r>
            <w:rPr>
              <w:rFonts w:hint="eastAsia"/>
            </w:rPr>
            <w:t>未办妥产权证书的土地使用权情况</w:t>
          </w:r>
        </w:p>
        <w:p w:rsidR="000C13E3" w:rsidRDefault="00362B2C">
          <w:pPr>
            <w:snapToGrid w:val="0"/>
            <w:spacing w:line="240" w:lineRule="atLeast"/>
            <w:rPr>
              <w:szCs w:val="21"/>
            </w:rPr>
          </w:pPr>
          <w:sdt>
            <w:sdtPr>
              <w:alias w:val="是否适用：未办妥产权证书的土地使用权情况[双击切换]"/>
              <w:tag w:val="_GBC_62bb02d09b844cb69dfe16466ac211c9"/>
              <w:id w:val="460620628"/>
              <w:lock w:val="sd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sdtContent>
    </w:sdt>
    <w:sdt>
      <w:sdtPr>
        <w:rPr>
          <w:szCs w:val="21"/>
        </w:rPr>
        <w:alias w:val="模块:无形资产说明"/>
        <w:tag w:val="_SEC_eb6a679b93d847e9a41997ee579c0c0b"/>
        <w:id w:val="1654948682"/>
        <w:lock w:val="sdtLocked"/>
        <w:placeholder>
          <w:docPart w:val="GBC22222222222222222222222222222"/>
        </w:placeholder>
      </w:sdtPr>
      <w:sdtEndPr/>
      <w:sdtContent>
        <w:p w:rsidR="000C13E3" w:rsidRDefault="00C11B76">
          <w:pPr>
            <w:rPr>
              <w:szCs w:val="21"/>
            </w:rPr>
          </w:pPr>
          <w:r>
            <w:rPr>
              <w:rFonts w:hint="eastAsia"/>
              <w:szCs w:val="21"/>
            </w:rPr>
            <w:t>其他说明：</w:t>
          </w:r>
        </w:p>
        <w:sdt>
          <w:sdtPr>
            <w:rPr>
              <w:szCs w:val="21"/>
            </w:rPr>
            <w:alias w:val="是否适用：无形资产的说明[双击切换]"/>
            <w:tag w:val="_GBC_ff92654365f04f7ba71b01dd8af2f696"/>
            <w:id w:val="-42403384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SEC_cf72b8a1a8b94a6db030e4d63349f86b"/>
        <w:id w:val="-1191365448"/>
        <w:lock w:val="sdtLocked"/>
        <w:placeholder>
          <w:docPart w:val="GBC22222222222222222222222222222"/>
        </w:placeholder>
      </w:sdtPr>
      <w:sdtEndPr>
        <w:rPr>
          <w:rFonts w:cstheme="minorBidi" w:hint="default"/>
          <w:kern w:val="2"/>
        </w:rPr>
      </w:sdtEndPr>
      <w:sdtContent>
        <w:p w:rsidR="000C13E3" w:rsidRDefault="00C11B76">
          <w:pPr>
            <w:pStyle w:val="3"/>
            <w:numPr>
              <w:ilvl w:val="0"/>
              <w:numId w:val="73"/>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ba9b0ed4b3c84b5a929932077b5d61e7"/>
            <w:id w:val="206174550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公司内部研究开发项目支出"/>
              <w:tag w:val="_GBC_3fc5e73d112445bb972221c6fe3e05ee"/>
              <w:id w:val="-22143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公司内部研究开发项目支出"/>
              <w:tag w:val="_GBC_7dd8a196c4f049808e5efd8a13b762c9"/>
              <w:id w:val="-16493535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716"/>
            <w:gridCol w:w="1685"/>
            <w:gridCol w:w="1101"/>
            <w:gridCol w:w="1421"/>
            <w:gridCol w:w="795"/>
            <w:gridCol w:w="1387"/>
          </w:tblGrid>
          <w:tr w:rsidR="000C13E3">
            <w:trPr>
              <w:trHeight w:val="433"/>
            </w:trPr>
            <w:sdt>
              <w:sdtPr>
                <w:tag w:val="_PLD_c4a25841d706450a928c6aa01ac5b3f1"/>
                <w:id w:val="-920259859"/>
                <w:lock w:val="sdtLocked"/>
              </w:sdtPr>
              <w:sdtEndPr/>
              <w:sdtContent>
                <w:tc>
                  <w:tcPr>
                    <w:tcW w:w="1805" w:type="dxa"/>
                    <w:vMerge w:val="restart"/>
                    <w:tcBorders>
                      <w:top w:val="single" w:sz="4" w:space="0" w:color="auto"/>
                      <w:left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项目</w:t>
                    </w:r>
                  </w:p>
                </w:tc>
              </w:sdtContent>
            </w:sdt>
            <w:sdt>
              <w:sdtPr>
                <w:tag w:val="_PLD_6f9d9c3619e14d709826785bf3eb1991"/>
                <w:id w:val="-524792045"/>
                <w:lock w:val="sdtLocked"/>
              </w:sdtPr>
              <w:sdtEndPr/>
              <w:sdtContent>
                <w:tc>
                  <w:tcPr>
                    <w:tcW w:w="716" w:type="dxa"/>
                    <w:vMerge w:val="restart"/>
                    <w:tcBorders>
                      <w:top w:val="single" w:sz="4" w:space="0" w:color="auto"/>
                      <w:left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期初</w:t>
                    </w:r>
                  </w:p>
                  <w:p w:rsidR="000C13E3" w:rsidRDefault="00C11B76">
                    <w:pPr>
                      <w:autoSpaceDE w:val="0"/>
                      <w:autoSpaceDN w:val="0"/>
                      <w:adjustRightInd w:val="0"/>
                      <w:jc w:val="center"/>
                      <w:rPr>
                        <w:szCs w:val="21"/>
                      </w:rPr>
                    </w:pPr>
                    <w:r>
                      <w:rPr>
                        <w:rFonts w:hint="eastAsia"/>
                        <w:szCs w:val="21"/>
                      </w:rPr>
                      <w:t>余额</w:t>
                    </w:r>
                  </w:p>
                </w:tc>
              </w:sdtContent>
            </w:sdt>
            <w:sdt>
              <w:sdtPr>
                <w:tag w:val="_PLD_a11ce629481449dfb01b8cd09e9b4e04"/>
                <w:id w:val="-290138523"/>
                <w:lock w:val="sdtLocked"/>
              </w:sdtPr>
              <w:sdtEndPr/>
              <w:sdtContent>
                <w:tc>
                  <w:tcPr>
                    <w:tcW w:w="2786" w:type="dxa"/>
                    <w:gridSpan w:val="2"/>
                    <w:tcBorders>
                      <w:top w:val="single" w:sz="4" w:space="0" w:color="auto"/>
                      <w:left w:val="single" w:sz="4" w:space="0" w:color="auto"/>
                      <w:right w:val="single" w:sz="4" w:space="0" w:color="auto"/>
                    </w:tcBorders>
                    <w:vAlign w:val="center"/>
                  </w:tcPr>
                  <w:p w:rsidR="000C13E3" w:rsidRDefault="00C11B76">
                    <w:pPr>
                      <w:autoSpaceDE w:val="0"/>
                      <w:autoSpaceDN w:val="0"/>
                      <w:adjustRightInd w:val="0"/>
                      <w:jc w:val="center"/>
                    </w:pPr>
                    <w:r>
                      <w:rPr>
                        <w:rFonts w:hint="eastAsia"/>
                        <w:szCs w:val="21"/>
                      </w:rPr>
                      <w:t>本期增加金额</w:t>
                    </w:r>
                  </w:p>
                </w:tc>
              </w:sdtContent>
            </w:sdt>
            <w:sdt>
              <w:sdtPr>
                <w:tag w:val="_PLD_3bb17eb3dcf44e849e229169fe2ddc41"/>
                <w:id w:val="1000935119"/>
                <w:lock w:val="sdtLocked"/>
              </w:sdtPr>
              <w:sdtEndPr/>
              <w:sdtContent>
                <w:tc>
                  <w:tcPr>
                    <w:tcW w:w="2216"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ind w:left="-65" w:right="5" w:hanging="48"/>
                      <w:jc w:val="center"/>
                    </w:pPr>
                    <w:r>
                      <w:rPr>
                        <w:rFonts w:hint="eastAsia"/>
                        <w:szCs w:val="21"/>
                      </w:rPr>
                      <w:t>本期减少金额</w:t>
                    </w:r>
                  </w:p>
                </w:tc>
              </w:sdtContent>
            </w:sdt>
            <w:sdt>
              <w:sdtPr>
                <w:tag w:val="_PLD_9bc254debcea49cc97e21752028432c4"/>
                <w:id w:val="1543327740"/>
                <w:lock w:val="sdtLocked"/>
              </w:sdtPr>
              <w:sdtEndPr/>
              <w:sdtContent>
                <w:tc>
                  <w:tcPr>
                    <w:tcW w:w="1387" w:type="dxa"/>
                    <w:vMerge w:val="restart"/>
                    <w:tcBorders>
                      <w:top w:val="single" w:sz="4" w:space="0" w:color="auto"/>
                      <w:left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期末</w:t>
                    </w:r>
                  </w:p>
                  <w:p w:rsidR="000C13E3" w:rsidRDefault="00C11B76">
                    <w:pPr>
                      <w:autoSpaceDE w:val="0"/>
                      <w:autoSpaceDN w:val="0"/>
                      <w:adjustRightInd w:val="0"/>
                      <w:jc w:val="center"/>
                      <w:rPr>
                        <w:szCs w:val="21"/>
                      </w:rPr>
                    </w:pPr>
                    <w:r>
                      <w:rPr>
                        <w:rFonts w:hint="eastAsia"/>
                        <w:szCs w:val="21"/>
                      </w:rPr>
                      <w:t>余额</w:t>
                    </w:r>
                  </w:p>
                </w:tc>
              </w:sdtContent>
            </w:sdt>
          </w:tr>
          <w:tr w:rsidR="000C13E3">
            <w:trPr>
              <w:trHeight w:val="556"/>
            </w:trPr>
            <w:tc>
              <w:tcPr>
                <w:tcW w:w="1805" w:type="dxa"/>
                <w:vMerge/>
                <w:tcBorders>
                  <w:left w:val="single" w:sz="4" w:space="0" w:color="auto"/>
                  <w:bottom w:val="single" w:sz="4" w:space="0" w:color="auto"/>
                  <w:right w:val="single" w:sz="4" w:space="0" w:color="auto"/>
                </w:tcBorders>
              </w:tcPr>
              <w:p w:rsidR="000C13E3" w:rsidRDefault="000C13E3">
                <w:pPr>
                  <w:autoSpaceDE w:val="0"/>
                  <w:autoSpaceDN w:val="0"/>
                  <w:adjustRightInd w:val="0"/>
                  <w:rPr>
                    <w:szCs w:val="21"/>
                  </w:rPr>
                </w:pPr>
              </w:p>
            </w:tc>
            <w:tc>
              <w:tcPr>
                <w:tcW w:w="716" w:type="dxa"/>
                <w:vMerge/>
                <w:tcBorders>
                  <w:left w:val="single" w:sz="4" w:space="0" w:color="auto"/>
                  <w:bottom w:val="single" w:sz="4" w:space="0" w:color="auto"/>
                  <w:right w:val="single" w:sz="4" w:space="0" w:color="auto"/>
                </w:tcBorders>
              </w:tcPr>
              <w:p w:rsidR="000C13E3" w:rsidRDefault="000C13E3">
                <w:pPr>
                  <w:autoSpaceDE w:val="0"/>
                  <w:autoSpaceDN w:val="0"/>
                  <w:adjustRightInd w:val="0"/>
                  <w:jc w:val="center"/>
                  <w:rPr>
                    <w:szCs w:val="21"/>
                  </w:rPr>
                </w:pPr>
              </w:p>
            </w:tc>
            <w:sdt>
              <w:sdtPr>
                <w:tag w:val="_PLD_42969c2b5ce74e81ab894d823c9a48f5"/>
                <w:id w:val="-967888328"/>
                <w:lock w:val="sdtLocked"/>
              </w:sdtPr>
              <w:sdtEndPr/>
              <w:sdtContent>
                <w:tc>
                  <w:tcPr>
                    <w:tcW w:w="1685" w:type="dxa"/>
                    <w:tcBorders>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内部开发支出</w:t>
                    </w:r>
                  </w:p>
                </w:tc>
              </w:sdtContent>
            </w:sdt>
            <w:sdt>
              <w:sdtPr>
                <w:tag w:val="_PLD_68b0e8ab5b834cb5a819b131088c08d2"/>
                <w:id w:val="-729453126"/>
                <w:lock w:val="sdtLocked"/>
              </w:sdtPr>
              <w:sdtEndPr/>
              <w:sdtContent>
                <w:tc>
                  <w:tcPr>
                    <w:tcW w:w="1101" w:type="dxa"/>
                    <w:tcBorders>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其他</w:t>
                    </w:r>
                  </w:p>
                </w:tc>
              </w:sdtContent>
            </w:sdt>
            <w:sdt>
              <w:sdtPr>
                <w:tag w:val="_PLD_72efc2f3d8e94e5cb6aa211504688737"/>
                <w:id w:val="-793829200"/>
                <w:lock w:val="sdtLocked"/>
              </w:sdtPr>
              <w:sdtEndPr/>
              <w:sdtContent>
                <w:tc>
                  <w:tcPr>
                    <w:tcW w:w="142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确认为无形资产</w:t>
                    </w:r>
                  </w:p>
                </w:tc>
              </w:sdtContent>
            </w:sdt>
            <w:sdt>
              <w:sdtPr>
                <w:tag w:val="_PLD_c8b2163a86cc46d797f19b243ce30919"/>
                <w:id w:val="1067072701"/>
                <w:lock w:val="sdtLocked"/>
              </w:sdtPr>
              <w:sdtEndPr/>
              <w:sdtContent>
                <w:tc>
                  <w:tcPr>
                    <w:tcW w:w="795"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转入当期损益</w:t>
                    </w:r>
                  </w:p>
                </w:tc>
              </w:sdtContent>
            </w:sdt>
            <w:tc>
              <w:tcPr>
                <w:tcW w:w="1387" w:type="dxa"/>
                <w:vMerge/>
                <w:tcBorders>
                  <w:left w:val="single" w:sz="4" w:space="0" w:color="auto"/>
                  <w:bottom w:val="single" w:sz="4" w:space="0" w:color="auto"/>
                  <w:right w:val="single" w:sz="4" w:space="0" w:color="auto"/>
                </w:tcBorders>
              </w:tcPr>
              <w:p w:rsidR="000C13E3" w:rsidRDefault="000C13E3">
                <w:pPr>
                  <w:autoSpaceDE w:val="0"/>
                  <w:autoSpaceDN w:val="0"/>
                  <w:adjustRightInd w:val="0"/>
                  <w:jc w:val="center"/>
                  <w:rPr>
                    <w:color w:val="222222"/>
                    <w:szCs w:val="21"/>
                  </w:rPr>
                </w:pPr>
              </w:p>
            </w:tc>
          </w:tr>
          <w:sdt>
            <w:sdtPr>
              <w:rPr>
                <w:rFonts w:hint="eastAsia"/>
                <w:szCs w:val="21"/>
              </w:rPr>
              <w:alias w:val="公司开发项目支出明细"/>
              <w:tag w:val="_TUP_78b09714397f4c5a8e5d166530dadf82"/>
              <w:id w:val="1765256085"/>
              <w:lock w:val="sdtLocked"/>
              <w:placeholder>
                <w:docPart w:val="{8409dd61-4875-4c88-a930-6031f56ef5b5}"/>
              </w:placeholder>
            </w:sdtPr>
            <w:sdtEndPr>
              <w:rPr>
                <w:rFonts w:ascii="Times New Roman" w:hAnsi="Times New Roman" w:cs="Times New Roman"/>
                <w:sz w:val="18"/>
              </w:rPr>
            </w:sdtEndPr>
            <w:sdtContent>
              <w:tr w:rsidR="000C13E3">
                <w:trPr>
                  <w:trHeight w:val="637"/>
                </w:trPr>
                <w:tc>
                  <w:tcPr>
                    <w:tcW w:w="1805"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t>大流量压缩空气泡沫系统项目</w:t>
                    </w:r>
                  </w:p>
                </w:tc>
                <w:tc>
                  <w:tcPr>
                    <w:tcW w:w="716"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2,987,143.12</w:t>
                    </w:r>
                  </w:p>
                </w:tc>
                <w:tc>
                  <w:tcPr>
                    <w:tcW w:w="1101"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138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2,987,143.12</w:t>
                    </w:r>
                  </w:p>
                </w:tc>
              </w:tr>
            </w:sdtContent>
          </w:sdt>
          <w:sdt>
            <w:sdtPr>
              <w:rPr>
                <w:rFonts w:hint="eastAsia"/>
                <w:szCs w:val="21"/>
              </w:rPr>
              <w:alias w:val="公司开发项目支出明细"/>
              <w:tag w:val="_TUP_78b09714397f4c5a8e5d166530dadf82"/>
              <w:id w:val="-920407438"/>
              <w:lock w:val="sdtLocked"/>
              <w:placeholder>
                <w:docPart w:val="{6c6fc474-9dda-4794-a354-3a62be717093}"/>
              </w:placeholder>
            </w:sdtPr>
            <w:sdtEndPr>
              <w:rPr>
                <w:rFonts w:ascii="Times New Roman" w:hAnsi="Times New Roman" w:cs="Times New Roman"/>
                <w:sz w:val="18"/>
              </w:rPr>
            </w:sdtEndPr>
            <w:sdtContent>
              <w:tr w:rsidR="000C13E3">
                <w:trPr>
                  <w:trHeight w:val="637"/>
                </w:trPr>
                <w:tc>
                  <w:tcPr>
                    <w:tcW w:w="1805"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t>消防炮研制项目</w:t>
                    </w:r>
                  </w:p>
                </w:tc>
                <w:tc>
                  <w:tcPr>
                    <w:tcW w:w="716"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1,741,863.41</w:t>
                    </w:r>
                  </w:p>
                </w:tc>
                <w:tc>
                  <w:tcPr>
                    <w:tcW w:w="1101"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138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1,741,863.41</w:t>
                    </w:r>
                  </w:p>
                </w:tc>
              </w:tr>
            </w:sdtContent>
          </w:sdt>
          <w:sdt>
            <w:sdtPr>
              <w:rPr>
                <w:rFonts w:hint="eastAsia"/>
                <w:szCs w:val="21"/>
              </w:rPr>
              <w:alias w:val="公司开发项目支出明细"/>
              <w:tag w:val="_TUP_78b09714397f4c5a8e5d166530dadf82"/>
              <w:id w:val="466546044"/>
              <w:lock w:val="sdtLocked"/>
              <w:placeholder>
                <w:docPart w:val="{292c473b-ce34-4876-adb8-23996d4c1a10}"/>
              </w:placeholder>
            </w:sdtPr>
            <w:sdtEndPr>
              <w:rPr>
                <w:rFonts w:ascii="Times New Roman" w:hAnsi="Times New Roman" w:cs="Times New Roman" w:hint="default"/>
                <w:sz w:val="18"/>
              </w:rPr>
            </w:sdtEndPr>
            <w:sdtContent>
              <w:tr w:rsidR="000C13E3">
                <w:trPr>
                  <w:trHeight w:val="637"/>
                </w:trPr>
                <w:tc>
                  <w:tcPr>
                    <w:tcW w:w="1805"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 w:val="22"/>
                        <w:szCs w:val="22"/>
                      </w:rPr>
                      <w:t>大型立式“高扬程”水利泵研制</w:t>
                    </w:r>
                  </w:p>
                </w:tc>
                <w:tc>
                  <w:tcPr>
                    <w:tcW w:w="716"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4,647,010.49</w:t>
                    </w:r>
                  </w:p>
                </w:tc>
                <w:tc>
                  <w:tcPr>
                    <w:tcW w:w="1101"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4,647,010.49</w:t>
                    </w:r>
                  </w:p>
                </w:tc>
                <w:tc>
                  <w:tcPr>
                    <w:tcW w:w="795"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13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r>
            </w:sdtContent>
          </w:sdt>
          <w:sdt>
            <w:sdtPr>
              <w:alias w:val="公司开发项目支出明细"/>
              <w:tag w:val="_TUP_78b09714397f4c5a8e5d166530dadf82"/>
              <w:id w:val="-1455323955"/>
              <w:lock w:val="sdtLocked"/>
              <w:placeholder>
                <w:docPart w:val="{292c473b-ce34-4876-adb8-23996d4c1a10}"/>
              </w:placeholder>
            </w:sdtPr>
            <w:sdtEndPr>
              <w:rPr>
                <w:rFonts w:ascii="Times New Roman" w:hAnsi="Times New Roman" w:cs="Times New Roman"/>
                <w:sz w:val="18"/>
                <w:szCs w:val="21"/>
              </w:rPr>
            </w:sdtEndPr>
            <w:sdtContent>
              <w:tr w:rsidR="000C13E3">
                <w:trPr>
                  <w:trHeight w:val="464"/>
                </w:trPr>
                <w:sdt>
                  <w:sdtPr>
                    <w:tag w:val="_PLD_e7b6a1466b8044ba80feb6879d1c4887"/>
                    <w:id w:val="395167895"/>
                    <w:lock w:val="sdtLocked"/>
                  </w:sdtPr>
                  <w:sdtEndPr/>
                  <w:sdtContent>
                    <w:tc>
                      <w:tcPr>
                        <w:tcW w:w="1805"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合计</w:t>
                        </w:r>
                      </w:p>
                    </w:tc>
                  </w:sdtContent>
                </w:sdt>
                <w:tc>
                  <w:tcPr>
                    <w:tcW w:w="716"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9,376,017.02</w:t>
                    </w:r>
                  </w:p>
                </w:tc>
                <w:tc>
                  <w:tcPr>
                    <w:tcW w:w="1101"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4,647,010.49</w:t>
                    </w:r>
                  </w:p>
                </w:tc>
                <w:tc>
                  <w:tcPr>
                    <w:tcW w:w="795"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21"/>
                      </w:rPr>
                    </w:pPr>
                  </w:p>
                </w:tc>
                <w:tc>
                  <w:tcPr>
                    <w:tcW w:w="1387"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21"/>
                      </w:rPr>
                    </w:pPr>
                    <w:r>
                      <w:rPr>
                        <w:rFonts w:ascii="Times New Roman" w:hAnsi="Times New Roman" w:cs="Times New Roman"/>
                        <w:sz w:val="18"/>
                        <w:szCs w:val="21"/>
                      </w:rPr>
                      <w:t>4,729,006.53</w:t>
                    </w:r>
                  </w:p>
                </w:tc>
              </w:tr>
            </w:sdtContent>
          </w:sdt>
        </w:tbl>
        <w:p w:rsidR="000C13E3" w:rsidRDefault="00C11B76">
          <w:pPr>
            <w:snapToGrid w:val="0"/>
            <w:spacing w:line="240" w:lineRule="atLeast"/>
            <w:rPr>
              <w:szCs w:val="21"/>
            </w:rPr>
          </w:pPr>
          <w:r>
            <w:rPr>
              <w:rFonts w:hint="eastAsia"/>
              <w:szCs w:val="21"/>
            </w:rPr>
            <w:t>其他说明</w:t>
          </w:r>
        </w:p>
        <w:sdt>
          <w:sdtPr>
            <w:rPr>
              <w:rFonts w:hint="eastAsia"/>
              <w:szCs w:val="21"/>
            </w:rPr>
            <w:alias w:val="公司内部研究开发项目的说明"/>
            <w:tag w:val="_GBC_0a75fb4573f247efb933bf6775d2de07"/>
            <w:id w:val="-1444457240"/>
            <w:lock w:val="sdtLocked"/>
            <w:placeholder>
              <w:docPart w:val="GBC22222222222222222222222222222"/>
            </w:placeholder>
          </w:sdtPr>
          <w:sdtEndPr/>
          <w:sdtContent>
            <w:p w:rsidR="000C13E3" w:rsidRDefault="00C11B76">
              <w:pPr>
                <w:snapToGrid w:val="0"/>
                <w:spacing w:line="240" w:lineRule="atLeast"/>
                <w:rPr>
                  <w:szCs w:val="21"/>
                </w:rPr>
              </w:pPr>
              <w:r>
                <w:rPr>
                  <w:rFonts w:hint="eastAsia"/>
                  <w:szCs w:val="21"/>
                </w:rPr>
                <w:t>无</w:t>
              </w:r>
            </w:p>
          </w:sdtContent>
        </w:sdt>
        <w:p w:rsidR="000C13E3" w:rsidRDefault="00362B2C">
          <w:pPr>
            <w:snapToGrid w:val="0"/>
            <w:spacing w:line="240" w:lineRule="atLeast"/>
            <w:rPr>
              <w:szCs w:val="21"/>
            </w:rPr>
          </w:pPr>
        </w:p>
      </w:sdtContent>
    </w:sdt>
    <w:sdt>
      <w:sdtPr>
        <w:rPr>
          <w:rFonts w:ascii="宋体" w:hAnsi="宋体" w:cs="宋体" w:hint="eastAsia"/>
          <w:b w:val="0"/>
          <w:bCs w:val="0"/>
          <w:kern w:val="0"/>
          <w:szCs w:val="21"/>
        </w:rPr>
        <w:alias w:val="模块:商誉"/>
        <w:tag w:val="_SEC_c1b37e49b4784cd69e2bf4154039a71f"/>
        <w:id w:val="-338701956"/>
        <w:lock w:val="sdtLocked"/>
        <w:placeholder>
          <w:docPart w:val="GBC22222222222222222222222222222"/>
        </w:placeholder>
      </w:sdtPr>
      <w:sdtEndPr>
        <w:rPr>
          <w:rFonts w:cstheme="minorBidi"/>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商誉</w:t>
          </w:r>
        </w:p>
        <w:p w:rsidR="000C13E3" w:rsidRDefault="00C11B76">
          <w:pPr>
            <w:pStyle w:val="4"/>
            <w:numPr>
              <w:ilvl w:val="3"/>
              <w:numId w:val="92"/>
            </w:numPr>
            <w:ind w:left="426" w:hanging="426"/>
          </w:pPr>
          <w:r>
            <w:rPr>
              <w:rFonts w:hint="eastAsia"/>
            </w:rPr>
            <w:t>商誉账面原值</w:t>
          </w:r>
        </w:p>
        <w:sdt>
          <w:sdtPr>
            <w:alias w:val="是否适用：商誉账面原值[双击切换]"/>
            <w:tag w:val="_GBC_ef393f0687ab4747a43cd96895a18dcb"/>
            <w:id w:val="-1975514835"/>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4"/>
            <w:numPr>
              <w:ilvl w:val="3"/>
              <w:numId w:val="92"/>
            </w:numPr>
            <w:ind w:left="426" w:hanging="426"/>
          </w:pPr>
          <w:r>
            <w:rPr>
              <w:rFonts w:hint="eastAsia"/>
            </w:rPr>
            <w:t>商誉减值准备</w:t>
          </w:r>
        </w:p>
        <w:sdt>
          <w:sdtPr>
            <w:alias w:val="是否适用：商誉减值准备[双击切换]"/>
            <w:tag w:val="_GBC_6da4c3df55cf453f9753bb7045db7e9c"/>
            <w:id w:val="-497036724"/>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4"/>
            <w:numPr>
              <w:ilvl w:val="3"/>
              <w:numId w:val="92"/>
            </w:numPr>
            <w:ind w:left="424" w:hangingChars="201" w:hanging="424"/>
          </w:pPr>
          <w:r>
            <w:rPr>
              <w:rFonts w:hint="eastAsia"/>
            </w:rPr>
            <w:t>商誉所在资产组或资产组组合的相关信息</w:t>
          </w:r>
        </w:p>
        <w:sdt>
          <w:sdtPr>
            <w:alias w:val="是否适用：商誉所在资产组或资产组组合的相关信息[双击切换]"/>
            <w:tag w:val="_GBC_9f9bd4d9cf084d4594694aa545981d14"/>
            <w:id w:val="-1846463109"/>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 w:rsidR="000C13E3" w:rsidRDefault="00C11B76">
          <w:pPr>
            <w:pStyle w:val="4"/>
            <w:numPr>
              <w:ilvl w:val="3"/>
              <w:numId w:val="92"/>
            </w:numPr>
            <w:ind w:left="424" w:hangingChars="201" w:hanging="424"/>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538215f0e019491d8a00405b6ad9554f"/>
            <w:id w:val="-930357422"/>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Pr>
            <w:rPr>
              <w:szCs w:val="21"/>
            </w:rPr>
          </w:pPr>
        </w:p>
        <w:p w:rsidR="000C13E3" w:rsidRDefault="00C11B76">
          <w:pPr>
            <w:pStyle w:val="4"/>
            <w:numPr>
              <w:ilvl w:val="3"/>
              <w:numId w:val="92"/>
            </w:numPr>
            <w:ind w:left="426" w:hanging="426"/>
            <w:rPr>
              <w:szCs w:val="21"/>
            </w:rPr>
          </w:pPr>
          <w:r>
            <w:rPr>
              <w:rFonts w:hint="eastAsia"/>
              <w:szCs w:val="21"/>
            </w:rPr>
            <w:t>商誉减值测试的影响</w:t>
          </w:r>
        </w:p>
        <w:sdt>
          <w:sdtPr>
            <w:rPr>
              <w:szCs w:val="21"/>
            </w:rPr>
            <w:alias w:val="是否适用：商誉减值测试的影响[双击切换]"/>
            <w:tag w:val="_GBC_6e248399119945f99696928d9d08c459"/>
            <w:id w:val="-211928316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0C13E3">
          <w:pPr>
            <w:rPr>
              <w:szCs w:val="21"/>
            </w:rPr>
          </w:pPr>
        </w:p>
        <w:p w:rsidR="000C13E3" w:rsidRDefault="00C11B76">
          <w:r>
            <w:rPr>
              <w:rFonts w:hint="eastAsia"/>
            </w:rPr>
            <w:t>其他说明</w:t>
          </w:r>
        </w:p>
        <w:sdt>
          <w:sdtPr>
            <w:alias w:val="是否适用：商誉其他需要说明的事项[双击切换]"/>
            <w:tag w:val="_GBC_99f8ebd0cb464294bea4051ad19cf581"/>
            <w:id w:val="547266238"/>
            <w:lock w:val="sdtLocked"/>
            <w:placeholder>
              <w:docPart w:val="GBC22222222222222222222222222222"/>
            </w:placeholder>
          </w:sdtPr>
          <w:sdtEndPr/>
          <w:sdtContent>
            <w:p w:rsidR="000C13E3" w:rsidRDefault="00C11B76">
              <w:pPr>
                <w:snapToGrid w:val="0"/>
                <w:spacing w:line="240" w:lineRule="atLeast"/>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spacing w:line="240" w:lineRule="atLeast"/>
            <w:rPr>
              <w:rFonts w:cstheme="minorBidi"/>
              <w:kern w:val="2"/>
              <w:szCs w:val="21"/>
            </w:rPr>
          </w:pPr>
        </w:p>
      </w:sdtContent>
    </w:sdt>
    <w:sdt>
      <w:sdtPr>
        <w:rPr>
          <w:rFonts w:ascii="宋体" w:hAnsi="宋体" w:cs="宋体" w:hint="eastAsia"/>
          <w:b w:val="0"/>
          <w:bCs w:val="0"/>
          <w:kern w:val="0"/>
          <w:szCs w:val="21"/>
        </w:rPr>
        <w:alias w:val="模块:长期待摊费用"/>
        <w:tag w:val="_SEC_a4ccbe4057b4410cb2b998d6b11165cd"/>
        <w:id w:val="69938020"/>
        <w:lock w:val="sdtLocked"/>
        <w:placeholder>
          <w:docPart w:val="GBC22222222222222222222222222222"/>
        </w:placeholder>
      </w:sdtPr>
      <w:sdtEndPr>
        <w:rPr>
          <w:rFonts w:cstheme="minorBidi" w:hint="default"/>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ff0"/>
            <w:tblW w:w="9049" w:type="dxa"/>
            <w:tblLayout w:type="fixed"/>
            <w:tblLook w:val="04A0" w:firstRow="1" w:lastRow="0" w:firstColumn="1" w:lastColumn="0" w:noHBand="0" w:noVBand="1"/>
          </w:tblPr>
          <w:tblGrid>
            <w:gridCol w:w="1447"/>
            <w:gridCol w:w="1497"/>
            <w:gridCol w:w="1497"/>
            <w:gridCol w:w="1497"/>
            <w:gridCol w:w="1520"/>
            <w:gridCol w:w="1591"/>
          </w:tblGrid>
          <w:tr w:rsidR="000C13E3">
            <w:sdt>
              <w:sdtPr>
                <w:tag w:val="_PLD_d70e367624f544f28430d4fa9dc10540"/>
                <w:id w:val="-644344294"/>
                <w:lock w:val="sdtLocked"/>
              </w:sdtPr>
              <w:sdtEndPr/>
              <w:sdtContent>
                <w:tc>
                  <w:tcPr>
                    <w:tcW w:w="1447" w:type="dxa"/>
                  </w:tcPr>
                  <w:p w:rsidR="000C13E3" w:rsidRDefault="00C11B76">
                    <w:pPr>
                      <w:jc w:val="center"/>
                      <w:rPr>
                        <w:szCs w:val="21"/>
                      </w:rPr>
                    </w:pPr>
                    <w:r>
                      <w:rPr>
                        <w:rFonts w:hint="eastAsia"/>
                        <w:szCs w:val="21"/>
                      </w:rPr>
                      <w:t>项目</w:t>
                    </w:r>
                  </w:p>
                </w:tc>
              </w:sdtContent>
            </w:sdt>
            <w:sdt>
              <w:sdtPr>
                <w:tag w:val="_PLD_e9e93178bf6e4ae6b25e934d80cadf90"/>
                <w:id w:val="937957250"/>
                <w:lock w:val="sdtLocked"/>
              </w:sdtPr>
              <w:sdtEndPr/>
              <w:sdtContent>
                <w:tc>
                  <w:tcPr>
                    <w:tcW w:w="1497" w:type="dxa"/>
                  </w:tcPr>
                  <w:p w:rsidR="000C13E3" w:rsidRDefault="00C11B76">
                    <w:pPr>
                      <w:jc w:val="center"/>
                      <w:rPr>
                        <w:szCs w:val="21"/>
                      </w:rPr>
                    </w:pPr>
                    <w:r>
                      <w:rPr>
                        <w:rFonts w:hint="eastAsia"/>
                        <w:szCs w:val="21"/>
                      </w:rPr>
                      <w:t>期初余额</w:t>
                    </w:r>
                  </w:p>
                </w:tc>
              </w:sdtContent>
            </w:sdt>
            <w:sdt>
              <w:sdtPr>
                <w:tag w:val="_PLD_b0304019406b49bba87fd5d26e9e77a3"/>
                <w:id w:val="692646849"/>
                <w:lock w:val="sdtLocked"/>
              </w:sdtPr>
              <w:sdtEndPr/>
              <w:sdtContent>
                <w:tc>
                  <w:tcPr>
                    <w:tcW w:w="1497" w:type="dxa"/>
                  </w:tcPr>
                  <w:p w:rsidR="000C13E3" w:rsidRDefault="00C11B76">
                    <w:pPr>
                      <w:jc w:val="center"/>
                      <w:rPr>
                        <w:szCs w:val="21"/>
                      </w:rPr>
                    </w:pPr>
                    <w:r>
                      <w:rPr>
                        <w:rFonts w:hint="eastAsia"/>
                        <w:szCs w:val="21"/>
                      </w:rPr>
                      <w:t>本期增加金额</w:t>
                    </w:r>
                  </w:p>
                </w:tc>
              </w:sdtContent>
            </w:sdt>
            <w:sdt>
              <w:sdtPr>
                <w:tag w:val="_PLD_e1350bea96cf4f45a6200cab08f11722"/>
                <w:id w:val="-1566874056"/>
                <w:lock w:val="sdtLocked"/>
              </w:sdtPr>
              <w:sdtEndPr/>
              <w:sdtContent>
                <w:tc>
                  <w:tcPr>
                    <w:tcW w:w="1497" w:type="dxa"/>
                  </w:tcPr>
                  <w:p w:rsidR="000C13E3" w:rsidRDefault="00C11B76">
                    <w:pPr>
                      <w:jc w:val="center"/>
                      <w:rPr>
                        <w:szCs w:val="21"/>
                      </w:rPr>
                    </w:pPr>
                    <w:r>
                      <w:rPr>
                        <w:rFonts w:hint="eastAsia"/>
                        <w:szCs w:val="21"/>
                      </w:rPr>
                      <w:t>本期摊销金额</w:t>
                    </w:r>
                  </w:p>
                </w:tc>
              </w:sdtContent>
            </w:sdt>
            <w:sdt>
              <w:sdtPr>
                <w:tag w:val="_PLD_dd7c0d5ab3334691b3e0047d34ecb634"/>
                <w:id w:val="-727609494"/>
                <w:lock w:val="sdtLocked"/>
              </w:sdtPr>
              <w:sdtEndPr/>
              <w:sdtContent>
                <w:tc>
                  <w:tcPr>
                    <w:tcW w:w="1520" w:type="dxa"/>
                  </w:tcPr>
                  <w:p w:rsidR="000C13E3" w:rsidRDefault="00C11B76">
                    <w:pPr>
                      <w:jc w:val="center"/>
                      <w:rPr>
                        <w:szCs w:val="21"/>
                      </w:rPr>
                    </w:pPr>
                    <w:r>
                      <w:rPr>
                        <w:rFonts w:hint="eastAsia"/>
                        <w:szCs w:val="21"/>
                      </w:rPr>
                      <w:t>其他减少金额</w:t>
                    </w:r>
                  </w:p>
                </w:tc>
              </w:sdtContent>
            </w:sdt>
            <w:sdt>
              <w:sdtPr>
                <w:tag w:val="_PLD_3ab32d124e7942f1b1f82c0287c9220f"/>
                <w:id w:val="752099629"/>
                <w:lock w:val="sdtLocked"/>
              </w:sdtPr>
              <w:sdtEndPr/>
              <w:sdtContent>
                <w:tc>
                  <w:tcPr>
                    <w:tcW w:w="1591" w:type="dxa"/>
                  </w:tcPr>
                  <w:p w:rsidR="000C13E3" w:rsidRDefault="00C11B76">
                    <w:pPr>
                      <w:jc w:val="center"/>
                      <w:rPr>
                        <w:szCs w:val="21"/>
                      </w:rPr>
                    </w:pPr>
                    <w:r>
                      <w:rPr>
                        <w:rFonts w:hint="eastAsia"/>
                        <w:szCs w:val="21"/>
                      </w:rPr>
                      <w:t>期末余额</w:t>
                    </w:r>
                  </w:p>
                </w:tc>
              </w:sdtContent>
            </w:sdt>
          </w:tr>
          <w:sdt>
            <w:sdtPr>
              <w:rPr>
                <w:rFonts w:hint="eastAsia"/>
                <w:szCs w:val="21"/>
              </w:rPr>
              <w:alias w:val="长期待摊费用明细"/>
              <w:tag w:val="_TUP_969d22a473614010ab4861b5a43a6426"/>
              <w:id w:val="218794319"/>
              <w:lock w:val="sdtLocked"/>
              <w:placeholder>
                <w:docPart w:val="{152eb7e0-fac3-47a9-b996-f543444a480c}"/>
              </w:placeholder>
            </w:sdtPr>
            <w:sdtEndPr>
              <w:rPr>
                <w:rFonts w:ascii="Times New Roman" w:hAnsi="Times New Roman" w:cs="Times New Roman"/>
              </w:rPr>
            </w:sdtEndPr>
            <w:sdtContent>
              <w:tr w:rsidR="000C13E3">
                <w:trPr>
                  <w:trHeight w:val="247"/>
                </w:trPr>
                <w:tc>
                  <w:tcPr>
                    <w:tcW w:w="1447" w:type="dxa"/>
                  </w:tcPr>
                  <w:p w:rsidR="000C13E3" w:rsidRDefault="00C11B76">
                    <w:pPr>
                      <w:rPr>
                        <w:szCs w:val="21"/>
                      </w:rPr>
                    </w:pPr>
                    <w:r>
                      <w:t>装修费</w:t>
                    </w:r>
                  </w:p>
                </w:tc>
                <w:tc>
                  <w:tcPr>
                    <w:tcW w:w="1497" w:type="dxa"/>
                  </w:tcPr>
                  <w:p w:rsidR="000C13E3" w:rsidRDefault="00C11B76">
                    <w:pPr>
                      <w:jc w:val="right"/>
                      <w:rPr>
                        <w:rFonts w:ascii="Times New Roman" w:hAnsi="Times New Roman" w:cs="Times New Roman"/>
                      </w:rPr>
                    </w:pPr>
                    <w:r>
                      <w:rPr>
                        <w:rFonts w:ascii="Times New Roman" w:hAnsi="Times New Roman" w:cs="Times New Roman"/>
                      </w:rPr>
                      <w:t>694,104.73</w:t>
                    </w:r>
                  </w:p>
                </w:tc>
                <w:tc>
                  <w:tcPr>
                    <w:tcW w:w="1497" w:type="dxa"/>
                  </w:tcPr>
                  <w:p w:rsidR="000C13E3" w:rsidRDefault="000C13E3">
                    <w:pPr>
                      <w:jc w:val="right"/>
                      <w:rPr>
                        <w:rFonts w:ascii="Times New Roman" w:hAnsi="Times New Roman" w:cs="Times New Roman"/>
                      </w:rPr>
                    </w:pPr>
                  </w:p>
                </w:tc>
                <w:tc>
                  <w:tcPr>
                    <w:tcW w:w="1497" w:type="dxa"/>
                  </w:tcPr>
                  <w:p w:rsidR="000C13E3" w:rsidRDefault="00C11B76">
                    <w:pPr>
                      <w:jc w:val="right"/>
                      <w:rPr>
                        <w:rFonts w:ascii="Times New Roman" w:hAnsi="Times New Roman" w:cs="Times New Roman"/>
                      </w:rPr>
                    </w:pPr>
                    <w:r>
                      <w:rPr>
                        <w:rFonts w:ascii="Times New Roman" w:hAnsi="Times New Roman" w:cs="Times New Roman"/>
                      </w:rPr>
                      <w:t>126,715.32</w:t>
                    </w:r>
                  </w:p>
                </w:tc>
                <w:tc>
                  <w:tcPr>
                    <w:tcW w:w="1520" w:type="dxa"/>
                  </w:tcPr>
                  <w:p w:rsidR="000C13E3" w:rsidRDefault="000C13E3">
                    <w:pPr>
                      <w:jc w:val="right"/>
                      <w:rPr>
                        <w:rFonts w:ascii="Times New Roman" w:hAnsi="Times New Roman" w:cs="Times New Roman"/>
                      </w:rPr>
                    </w:pPr>
                  </w:p>
                </w:tc>
                <w:tc>
                  <w:tcPr>
                    <w:tcW w:w="1591" w:type="dxa"/>
                  </w:tcPr>
                  <w:p w:rsidR="000C13E3" w:rsidRDefault="00C11B76">
                    <w:pPr>
                      <w:jc w:val="right"/>
                      <w:rPr>
                        <w:rFonts w:ascii="Times New Roman" w:hAnsi="Times New Roman" w:cs="Times New Roman"/>
                      </w:rPr>
                    </w:pPr>
                    <w:r>
                      <w:rPr>
                        <w:rFonts w:ascii="Times New Roman" w:hAnsi="Times New Roman" w:cs="Times New Roman"/>
                      </w:rPr>
                      <w:t>567,389.41</w:t>
                    </w:r>
                  </w:p>
                </w:tc>
              </w:tr>
            </w:sdtContent>
          </w:sdt>
          <w:sdt>
            <w:sdtPr>
              <w:rPr>
                <w:rFonts w:hint="eastAsia"/>
                <w:szCs w:val="21"/>
              </w:rPr>
              <w:alias w:val="长期待摊费用明细"/>
              <w:tag w:val="_TUP_969d22a473614010ab4861b5a43a6426"/>
              <w:id w:val="-83223715"/>
              <w:lock w:val="sdtLocked"/>
              <w:placeholder>
                <w:docPart w:val="{152eb7e0-fac3-47a9-b996-f543444a480c}"/>
              </w:placeholder>
            </w:sdtPr>
            <w:sdtEndPr>
              <w:rPr>
                <w:rFonts w:ascii="Times New Roman" w:hAnsi="Times New Roman" w:cs="Times New Roman"/>
              </w:rPr>
            </w:sdtEndPr>
            <w:sdtContent>
              <w:tr w:rsidR="000C13E3">
                <w:tc>
                  <w:tcPr>
                    <w:tcW w:w="1447" w:type="dxa"/>
                  </w:tcPr>
                  <w:p w:rsidR="000C13E3" w:rsidRDefault="00C11B76">
                    <w:pPr>
                      <w:rPr>
                        <w:szCs w:val="21"/>
                      </w:rPr>
                    </w:pPr>
                    <w:r>
                      <w:t>模具费</w:t>
                    </w:r>
                  </w:p>
                </w:tc>
                <w:tc>
                  <w:tcPr>
                    <w:tcW w:w="1497" w:type="dxa"/>
                  </w:tcPr>
                  <w:p w:rsidR="000C13E3" w:rsidRDefault="00C11B76">
                    <w:pPr>
                      <w:jc w:val="right"/>
                      <w:rPr>
                        <w:rFonts w:ascii="Times New Roman" w:hAnsi="Times New Roman" w:cs="Times New Roman"/>
                      </w:rPr>
                    </w:pPr>
                    <w:r>
                      <w:rPr>
                        <w:rFonts w:ascii="Times New Roman" w:hAnsi="Times New Roman" w:cs="Times New Roman"/>
                      </w:rPr>
                      <w:t>9,138,449.67</w:t>
                    </w:r>
                  </w:p>
                </w:tc>
                <w:tc>
                  <w:tcPr>
                    <w:tcW w:w="1497" w:type="dxa"/>
                  </w:tcPr>
                  <w:p w:rsidR="000C13E3" w:rsidRDefault="00C11B76">
                    <w:pPr>
                      <w:jc w:val="right"/>
                      <w:rPr>
                        <w:rFonts w:ascii="Times New Roman" w:hAnsi="Times New Roman" w:cs="Times New Roman"/>
                      </w:rPr>
                    </w:pPr>
                    <w:r>
                      <w:rPr>
                        <w:rFonts w:ascii="Times New Roman" w:hAnsi="Times New Roman" w:cs="Times New Roman"/>
                      </w:rPr>
                      <w:t>888,059.55</w:t>
                    </w:r>
                  </w:p>
                </w:tc>
                <w:tc>
                  <w:tcPr>
                    <w:tcW w:w="1497" w:type="dxa"/>
                  </w:tcPr>
                  <w:p w:rsidR="000C13E3" w:rsidRDefault="00C11B76">
                    <w:pPr>
                      <w:jc w:val="right"/>
                      <w:rPr>
                        <w:rFonts w:ascii="Times New Roman" w:hAnsi="Times New Roman" w:cs="Times New Roman"/>
                      </w:rPr>
                    </w:pPr>
                    <w:r>
                      <w:rPr>
                        <w:rFonts w:ascii="Times New Roman" w:hAnsi="Times New Roman" w:cs="Times New Roman"/>
                      </w:rPr>
                      <w:t>3,756,193.92</w:t>
                    </w:r>
                  </w:p>
                </w:tc>
                <w:tc>
                  <w:tcPr>
                    <w:tcW w:w="1520" w:type="dxa"/>
                  </w:tcPr>
                  <w:p w:rsidR="000C13E3" w:rsidRDefault="000C13E3">
                    <w:pPr>
                      <w:jc w:val="right"/>
                      <w:rPr>
                        <w:rFonts w:ascii="Times New Roman" w:hAnsi="Times New Roman" w:cs="Times New Roman"/>
                      </w:rPr>
                    </w:pPr>
                  </w:p>
                </w:tc>
                <w:tc>
                  <w:tcPr>
                    <w:tcW w:w="1591" w:type="dxa"/>
                  </w:tcPr>
                  <w:p w:rsidR="000C13E3" w:rsidRDefault="00C11B76">
                    <w:pPr>
                      <w:jc w:val="right"/>
                      <w:rPr>
                        <w:rFonts w:ascii="Times New Roman" w:hAnsi="Times New Roman" w:cs="Times New Roman"/>
                      </w:rPr>
                    </w:pPr>
                    <w:r>
                      <w:rPr>
                        <w:rFonts w:ascii="Times New Roman" w:hAnsi="Times New Roman" w:cs="Times New Roman"/>
                      </w:rPr>
                      <w:t>6,270,315.30</w:t>
                    </w:r>
                  </w:p>
                </w:tc>
              </w:tr>
            </w:sdtContent>
          </w:sdt>
          <w:tr w:rsidR="000C13E3">
            <w:sdt>
              <w:sdtPr>
                <w:tag w:val="_PLD_e85142c73eaf41d992f4f52a1502d9a8"/>
                <w:id w:val="254638743"/>
                <w:lock w:val="sdtLocked"/>
              </w:sdtPr>
              <w:sdtEndPr/>
              <w:sdtContent>
                <w:tc>
                  <w:tcPr>
                    <w:tcW w:w="1447" w:type="dxa"/>
                  </w:tcPr>
                  <w:p w:rsidR="000C13E3" w:rsidRDefault="00C11B76">
                    <w:pPr>
                      <w:jc w:val="center"/>
                      <w:rPr>
                        <w:szCs w:val="21"/>
                      </w:rPr>
                    </w:pPr>
                    <w:r>
                      <w:rPr>
                        <w:rFonts w:hint="eastAsia"/>
                        <w:szCs w:val="21"/>
                      </w:rPr>
                      <w:t>合计</w:t>
                    </w:r>
                  </w:p>
                </w:tc>
              </w:sdtContent>
            </w:sdt>
            <w:tc>
              <w:tcPr>
                <w:tcW w:w="1497" w:type="dxa"/>
              </w:tcPr>
              <w:p w:rsidR="000C13E3" w:rsidRDefault="00C11B76">
                <w:pPr>
                  <w:jc w:val="right"/>
                  <w:rPr>
                    <w:rFonts w:ascii="Times New Roman" w:hAnsi="Times New Roman" w:cs="Times New Roman"/>
                  </w:rPr>
                </w:pPr>
                <w:r>
                  <w:rPr>
                    <w:rFonts w:ascii="Times New Roman" w:hAnsi="Times New Roman" w:cs="Times New Roman"/>
                  </w:rPr>
                  <w:t>9,832,554.40</w:t>
                </w:r>
              </w:p>
            </w:tc>
            <w:tc>
              <w:tcPr>
                <w:tcW w:w="1497" w:type="dxa"/>
              </w:tcPr>
              <w:p w:rsidR="000C13E3" w:rsidRDefault="00C11B76">
                <w:pPr>
                  <w:jc w:val="right"/>
                  <w:rPr>
                    <w:rFonts w:ascii="Times New Roman" w:hAnsi="Times New Roman" w:cs="Times New Roman"/>
                  </w:rPr>
                </w:pPr>
                <w:r>
                  <w:rPr>
                    <w:rFonts w:ascii="Times New Roman" w:hAnsi="Times New Roman" w:cs="Times New Roman"/>
                  </w:rPr>
                  <w:t>888,059.55</w:t>
                </w:r>
              </w:p>
            </w:tc>
            <w:tc>
              <w:tcPr>
                <w:tcW w:w="1497" w:type="dxa"/>
              </w:tcPr>
              <w:p w:rsidR="000C13E3" w:rsidRDefault="00C11B76">
                <w:pPr>
                  <w:jc w:val="right"/>
                  <w:rPr>
                    <w:rFonts w:ascii="Times New Roman" w:hAnsi="Times New Roman" w:cs="Times New Roman"/>
                  </w:rPr>
                </w:pPr>
                <w:r>
                  <w:rPr>
                    <w:rFonts w:ascii="Times New Roman" w:hAnsi="Times New Roman" w:cs="Times New Roman"/>
                  </w:rPr>
                  <w:t>3,882,909.24</w:t>
                </w:r>
              </w:p>
            </w:tc>
            <w:tc>
              <w:tcPr>
                <w:tcW w:w="1520" w:type="dxa"/>
              </w:tcPr>
              <w:p w:rsidR="000C13E3" w:rsidRDefault="000C13E3">
                <w:pPr>
                  <w:jc w:val="right"/>
                  <w:rPr>
                    <w:rFonts w:ascii="Times New Roman" w:hAnsi="Times New Roman" w:cs="Times New Roman"/>
                  </w:rPr>
                </w:pPr>
              </w:p>
            </w:tc>
            <w:tc>
              <w:tcPr>
                <w:tcW w:w="1591" w:type="dxa"/>
              </w:tcPr>
              <w:p w:rsidR="000C13E3" w:rsidRDefault="00C11B76">
                <w:pPr>
                  <w:jc w:val="right"/>
                  <w:rPr>
                    <w:rFonts w:ascii="Times New Roman" w:hAnsi="Times New Roman" w:cs="Times New Roman"/>
                  </w:rPr>
                </w:pPr>
                <w:r>
                  <w:rPr>
                    <w:rFonts w:ascii="Times New Roman" w:hAnsi="Times New Roman" w:cs="Times New Roman"/>
                  </w:rPr>
                  <w:t>6,837,704.71</w:t>
                </w:r>
              </w:p>
            </w:tc>
          </w:tr>
        </w:tbl>
        <w:p w:rsidR="000C13E3" w:rsidRDefault="000C13E3"/>
        <w:p w:rsidR="000C13E3" w:rsidRDefault="00C11B76">
          <w:pPr>
            <w:rPr>
              <w:szCs w:val="21"/>
            </w:rPr>
          </w:pPr>
          <w:r>
            <w:rPr>
              <w:rFonts w:hint="eastAsia"/>
              <w:szCs w:val="21"/>
            </w:rPr>
            <w:t>其他说明：</w:t>
          </w:r>
        </w:p>
        <w:sdt>
          <w:sdtPr>
            <w:rPr>
              <w:szCs w:val="21"/>
            </w:rPr>
            <w:alias w:val="长期待摊费用的说明"/>
            <w:tag w:val="_GBC_c30bd5dcf50e4808a29b1b204a96f4c2"/>
            <w:id w:val="1280770553"/>
            <w:lock w:val="sdtLocked"/>
            <w:placeholder>
              <w:docPart w:val="GBC22222222222222222222222222222"/>
            </w:placeholder>
          </w:sdtPr>
          <w:sdtEndPr/>
          <w:sdtContent>
            <w:p w:rsidR="000C13E3" w:rsidRDefault="00C11B76">
              <w:pPr>
                <w:rPr>
                  <w:szCs w:val="21"/>
                </w:rPr>
              </w:pPr>
              <w:r>
                <w:rPr>
                  <w:rFonts w:hint="eastAsia"/>
                  <w:szCs w:val="21"/>
                </w:rPr>
                <w:t>无</w:t>
              </w:r>
            </w:p>
          </w:sdtContent>
        </w:sdt>
        <w:p w:rsidR="000C13E3" w:rsidRDefault="00362B2C">
          <w:pPr>
            <w:rPr>
              <w:szCs w:val="21"/>
            </w:rPr>
          </w:pPr>
        </w:p>
      </w:sdtContent>
    </w:sdt>
    <w:p w:rsidR="000C13E3" w:rsidRDefault="00C11B76">
      <w:pPr>
        <w:pStyle w:val="3"/>
        <w:numPr>
          <w:ilvl w:val="0"/>
          <w:numId w:val="73"/>
        </w:numPr>
        <w:tabs>
          <w:tab w:val="left" w:pos="504"/>
        </w:tabs>
        <w:rPr>
          <w:rFonts w:ascii="宋体" w:hAnsi="宋体"/>
          <w:szCs w:val="21"/>
        </w:rPr>
      </w:pPr>
      <w:r>
        <w:rPr>
          <w:rFonts w:ascii="宋体" w:hAnsi="宋体" w:hint="eastAsia"/>
          <w:szCs w:val="21"/>
        </w:rPr>
        <w:t>递延所得税资产/递延所得税负债</w:t>
      </w:r>
    </w:p>
    <w:bookmarkStart w:id="235" w:name="_Toc215903151" w:displacedByCustomXml="next"/>
    <w:bookmarkStart w:id="236" w:name="_Hlk24103450" w:displacedByCustomXml="next"/>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cstheme="minorBidi"/>
          <w:kern w:val="2"/>
        </w:rPr>
      </w:sdtEndPr>
      <w:sdtContent>
        <w:p w:rsidR="000C13E3" w:rsidRDefault="00C11B76">
          <w:pPr>
            <w:pStyle w:val="4"/>
            <w:numPr>
              <w:ilvl w:val="0"/>
              <w:numId w:val="93"/>
            </w:numPr>
            <w:ind w:left="426" w:hanging="426"/>
          </w:pPr>
          <w:r>
            <w:rPr>
              <w:rFonts w:hint="eastAsia"/>
            </w:rPr>
            <w:t>未经抵销的递延所得税资产</w:t>
          </w:r>
        </w:p>
        <w:sdt>
          <w:sdtPr>
            <w:alias w:val="是否适用：未经抵销的递延所得税资产[双击切换]"/>
            <w:tag w:val="_GBC_ba4415ee4af24efe852073192d94c115"/>
            <w:id w:val="-350335824"/>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bookmarkEnd w:id="235"/>
          <w:sdt>
            <w:sdtPr>
              <w:rPr>
                <w:rFonts w:hint="eastAsia"/>
                <w:szCs w:val="21"/>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651"/>
            <w:gridCol w:w="1647"/>
            <w:gridCol w:w="1664"/>
            <w:gridCol w:w="1645"/>
          </w:tblGrid>
          <w:tr w:rsidR="000C13E3">
            <w:trPr>
              <w:trHeight w:val="285"/>
            </w:trPr>
            <w:sdt>
              <w:sdtPr>
                <w:tag w:val="_PLD_e006c9e7b70844cd8ef6f2cbb5161589"/>
                <w:id w:val="1746683291"/>
                <w:lock w:val="sdtLocked"/>
              </w:sdtPr>
              <w:sdtEndPr/>
              <w:sdtContent>
                <w:tc>
                  <w:tcPr>
                    <w:tcW w:w="2444" w:type="dxa"/>
                    <w:vMerge w:val="restart"/>
                    <w:shd w:val="clear" w:color="auto" w:fill="auto"/>
                    <w:vAlign w:val="center"/>
                  </w:tcPr>
                  <w:p w:rsidR="000C13E3" w:rsidRDefault="00C11B76">
                    <w:pPr>
                      <w:jc w:val="center"/>
                      <w:rPr>
                        <w:szCs w:val="21"/>
                      </w:rPr>
                    </w:pPr>
                    <w:r>
                      <w:rPr>
                        <w:rFonts w:hint="eastAsia"/>
                        <w:szCs w:val="21"/>
                      </w:rPr>
                      <w:t>项目</w:t>
                    </w:r>
                  </w:p>
                </w:tc>
              </w:sdtContent>
            </w:sdt>
            <w:sdt>
              <w:sdtPr>
                <w:tag w:val="_PLD_9380d941020241f39819205f4df8c355"/>
                <w:id w:val="-1492634245"/>
                <w:lock w:val="sdtLocked"/>
              </w:sdtPr>
              <w:sdtEndPr/>
              <w:sdtContent>
                <w:tc>
                  <w:tcPr>
                    <w:tcW w:w="3298" w:type="dxa"/>
                    <w:gridSpan w:val="2"/>
                    <w:shd w:val="clear" w:color="auto" w:fill="auto"/>
                    <w:vAlign w:val="center"/>
                  </w:tcPr>
                  <w:p w:rsidR="000C13E3" w:rsidRDefault="00C11B76">
                    <w:pPr>
                      <w:jc w:val="center"/>
                      <w:rPr>
                        <w:szCs w:val="21"/>
                      </w:rPr>
                    </w:pPr>
                    <w:r>
                      <w:rPr>
                        <w:rFonts w:hint="eastAsia"/>
                        <w:szCs w:val="21"/>
                      </w:rPr>
                      <w:t>期末余额</w:t>
                    </w:r>
                  </w:p>
                </w:tc>
              </w:sdtContent>
            </w:sdt>
            <w:sdt>
              <w:sdtPr>
                <w:tag w:val="_PLD_40d587838e534f37a8f9a9e7e2020671"/>
                <w:id w:val="145097311"/>
                <w:lock w:val="sdtLocked"/>
              </w:sdtPr>
              <w:sdtEndPr/>
              <w:sdtContent>
                <w:tc>
                  <w:tcPr>
                    <w:tcW w:w="3309" w:type="dxa"/>
                    <w:gridSpan w:val="2"/>
                    <w:shd w:val="clear" w:color="auto" w:fill="auto"/>
                    <w:vAlign w:val="center"/>
                  </w:tcPr>
                  <w:p w:rsidR="000C13E3" w:rsidRDefault="00C11B76">
                    <w:pPr>
                      <w:jc w:val="center"/>
                      <w:rPr>
                        <w:szCs w:val="21"/>
                      </w:rPr>
                    </w:pPr>
                    <w:r>
                      <w:rPr>
                        <w:rFonts w:hint="eastAsia"/>
                        <w:szCs w:val="21"/>
                      </w:rPr>
                      <w:t>期初余额</w:t>
                    </w:r>
                  </w:p>
                </w:tc>
              </w:sdtContent>
            </w:sdt>
          </w:tr>
          <w:tr w:rsidR="000C13E3">
            <w:trPr>
              <w:trHeight w:val="285"/>
            </w:trPr>
            <w:tc>
              <w:tcPr>
                <w:tcW w:w="2444" w:type="dxa"/>
                <w:vMerge/>
                <w:shd w:val="clear" w:color="auto" w:fill="auto"/>
                <w:vAlign w:val="center"/>
              </w:tcPr>
              <w:p w:rsidR="000C13E3" w:rsidRDefault="000C13E3">
                <w:pPr>
                  <w:jc w:val="center"/>
                  <w:rPr>
                    <w:b/>
                    <w:szCs w:val="21"/>
                  </w:rPr>
                </w:pPr>
              </w:p>
            </w:tc>
            <w:sdt>
              <w:sdtPr>
                <w:tag w:val="_PLD_c239006a5e6040d58bedd94ab36e9784"/>
                <w:id w:val="934562501"/>
                <w:lock w:val="sdtLocked"/>
              </w:sdtPr>
              <w:sdtEndPr/>
              <w:sdtContent>
                <w:tc>
                  <w:tcPr>
                    <w:tcW w:w="1651" w:type="dxa"/>
                    <w:shd w:val="clear" w:color="auto" w:fill="auto"/>
                    <w:vAlign w:val="center"/>
                  </w:tcPr>
                  <w:p w:rsidR="000C13E3" w:rsidRDefault="00C11B76">
                    <w:pPr>
                      <w:jc w:val="center"/>
                      <w:rPr>
                        <w:szCs w:val="21"/>
                      </w:rPr>
                    </w:pPr>
                    <w:r>
                      <w:rPr>
                        <w:rFonts w:hint="eastAsia"/>
                        <w:szCs w:val="21"/>
                      </w:rPr>
                      <w:t>可抵扣暂时性差异</w:t>
                    </w:r>
                  </w:p>
                </w:tc>
              </w:sdtContent>
            </w:sdt>
            <w:sdt>
              <w:sdtPr>
                <w:tag w:val="_PLD_1559717fc58743e19a1e868ac528fbc0"/>
                <w:id w:val="-1055855695"/>
                <w:lock w:val="sdtLocked"/>
              </w:sdtPr>
              <w:sdtEndPr/>
              <w:sdtContent>
                <w:tc>
                  <w:tcPr>
                    <w:tcW w:w="1647" w:type="dxa"/>
                    <w:shd w:val="clear" w:color="auto" w:fill="auto"/>
                    <w:vAlign w:val="center"/>
                  </w:tcPr>
                  <w:p w:rsidR="000C13E3" w:rsidRDefault="00C11B76">
                    <w:pPr>
                      <w:jc w:val="center"/>
                      <w:rPr>
                        <w:szCs w:val="21"/>
                      </w:rPr>
                    </w:pPr>
                    <w:r>
                      <w:rPr>
                        <w:rFonts w:hint="eastAsia"/>
                        <w:szCs w:val="21"/>
                      </w:rPr>
                      <w:t>递延所得税</w:t>
                    </w:r>
                  </w:p>
                  <w:p w:rsidR="000C13E3" w:rsidRDefault="00C11B76">
                    <w:pPr>
                      <w:jc w:val="center"/>
                      <w:rPr>
                        <w:szCs w:val="21"/>
                      </w:rPr>
                    </w:pPr>
                    <w:r>
                      <w:rPr>
                        <w:rFonts w:hint="eastAsia"/>
                        <w:szCs w:val="21"/>
                      </w:rPr>
                      <w:t>资产</w:t>
                    </w:r>
                  </w:p>
                </w:tc>
              </w:sdtContent>
            </w:sdt>
            <w:sdt>
              <w:sdtPr>
                <w:tag w:val="_PLD_de171afb73ff474dbccc47c2cec6d4f1"/>
                <w:id w:val="-2105565401"/>
                <w:lock w:val="sdtLocked"/>
              </w:sdtPr>
              <w:sdtEndPr/>
              <w:sdtContent>
                <w:tc>
                  <w:tcPr>
                    <w:tcW w:w="1664" w:type="dxa"/>
                    <w:shd w:val="clear" w:color="auto" w:fill="auto"/>
                    <w:vAlign w:val="center"/>
                  </w:tcPr>
                  <w:p w:rsidR="000C13E3" w:rsidRDefault="00C11B76">
                    <w:pPr>
                      <w:jc w:val="center"/>
                      <w:rPr>
                        <w:szCs w:val="21"/>
                      </w:rPr>
                    </w:pPr>
                    <w:r>
                      <w:rPr>
                        <w:rFonts w:hint="eastAsia"/>
                        <w:szCs w:val="21"/>
                      </w:rPr>
                      <w:t>可抵扣暂时性差异</w:t>
                    </w:r>
                  </w:p>
                </w:tc>
              </w:sdtContent>
            </w:sdt>
            <w:sdt>
              <w:sdtPr>
                <w:tag w:val="_PLD_bafc90864e7347e5bb50ec31a5dffe05"/>
                <w:id w:val="-330749106"/>
                <w:lock w:val="sdtLocked"/>
              </w:sdtPr>
              <w:sdtEndPr/>
              <w:sdtContent>
                <w:tc>
                  <w:tcPr>
                    <w:tcW w:w="1645" w:type="dxa"/>
                    <w:shd w:val="clear" w:color="auto" w:fill="auto"/>
                    <w:vAlign w:val="center"/>
                  </w:tcPr>
                  <w:p w:rsidR="000C13E3" w:rsidRDefault="00C11B76">
                    <w:pPr>
                      <w:jc w:val="center"/>
                      <w:rPr>
                        <w:szCs w:val="21"/>
                      </w:rPr>
                    </w:pPr>
                    <w:r>
                      <w:rPr>
                        <w:rFonts w:hint="eastAsia"/>
                        <w:szCs w:val="21"/>
                      </w:rPr>
                      <w:t>递延所得税</w:t>
                    </w:r>
                  </w:p>
                  <w:p w:rsidR="000C13E3" w:rsidRDefault="00C11B76">
                    <w:pPr>
                      <w:jc w:val="center"/>
                      <w:rPr>
                        <w:szCs w:val="21"/>
                      </w:rPr>
                    </w:pPr>
                    <w:r>
                      <w:rPr>
                        <w:rFonts w:hint="eastAsia"/>
                        <w:szCs w:val="21"/>
                      </w:rPr>
                      <w:t>资产</w:t>
                    </w:r>
                  </w:p>
                </w:tc>
              </w:sdtContent>
            </w:sdt>
          </w:tr>
          <w:tr w:rsidR="000C13E3">
            <w:trPr>
              <w:trHeight w:val="285"/>
            </w:trPr>
            <w:sdt>
              <w:sdtPr>
                <w:tag w:val="_PLD_a9dd5d10d8174be9a4f6ad53ac178647"/>
                <w:id w:val="-1752499375"/>
                <w:lock w:val="sdtLocked"/>
              </w:sdtPr>
              <w:sdtEndPr/>
              <w:sdtContent>
                <w:tc>
                  <w:tcPr>
                    <w:tcW w:w="2444" w:type="dxa"/>
                    <w:shd w:val="clear" w:color="auto" w:fill="auto"/>
                    <w:vAlign w:val="center"/>
                  </w:tcPr>
                  <w:p w:rsidR="000C13E3" w:rsidRDefault="00C11B76">
                    <w:pPr>
                      <w:ind w:firstLineChars="100" w:firstLine="210"/>
                      <w:jc w:val="center"/>
                      <w:rPr>
                        <w:szCs w:val="21"/>
                      </w:rPr>
                    </w:pPr>
                    <w:r>
                      <w:rPr>
                        <w:rFonts w:hint="eastAsia"/>
                        <w:szCs w:val="21"/>
                      </w:rPr>
                      <w:t>资产减值准备</w:t>
                    </w:r>
                  </w:p>
                </w:tc>
              </w:sdtContent>
            </w:sdt>
            <w:tc>
              <w:tcPr>
                <w:tcW w:w="165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291,615,101.84</w:t>
                </w:r>
              </w:p>
            </w:tc>
            <w:tc>
              <w:tcPr>
                <w:tcW w:w="1647"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44,640,433.76</w:t>
                </w:r>
              </w:p>
            </w:tc>
            <w:tc>
              <w:tcPr>
                <w:tcW w:w="1664"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324,836,746.43</w:t>
                </w:r>
              </w:p>
            </w:tc>
            <w:tc>
              <w:tcPr>
                <w:tcW w:w="1645"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49,623,579.34</w:t>
                </w:r>
              </w:p>
            </w:tc>
          </w:tr>
          <w:tr w:rsidR="000C13E3">
            <w:trPr>
              <w:trHeight w:val="285"/>
            </w:trPr>
            <w:sdt>
              <w:sdtPr>
                <w:tag w:val="_PLD_d888a9019bdb4ec39459c5bfe650b183"/>
                <w:id w:val="-1193381846"/>
                <w:lock w:val="sdtLocked"/>
              </w:sdtPr>
              <w:sdtEndPr/>
              <w:sdtContent>
                <w:tc>
                  <w:tcPr>
                    <w:tcW w:w="2444" w:type="dxa"/>
                    <w:shd w:val="clear" w:color="auto" w:fill="auto"/>
                    <w:vAlign w:val="center"/>
                  </w:tcPr>
                  <w:p w:rsidR="000C13E3" w:rsidRDefault="00C11B76">
                    <w:pPr>
                      <w:ind w:firstLineChars="100" w:firstLine="210"/>
                      <w:jc w:val="center"/>
                      <w:rPr>
                        <w:szCs w:val="21"/>
                      </w:rPr>
                    </w:pPr>
                    <w:r>
                      <w:rPr>
                        <w:rFonts w:hint="eastAsia"/>
                        <w:szCs w:val="21"/>
                      </w:rPr>
                      <w:t>内部交易未实现利润</w:t>
                    </w:r>
                  </w:p>
                </w:tc>
              </w:sdtContent>
            </w:sdt>
            <w:tc>
              <w:tcPr>
                <w:tcW w:w="1651" w:type="dxa"/>
                <w:shd w:val="clear" w:color="auto" w:fill="auto"/>
              </w:tcPr>
              <w:p w:rsidR="000C13E3" w:rsidRDefault="000C13E3">
                <w:pPr>
                  <w:widowControl w:val="0"/>
                  <w:jc w:val="right"/>
                  <w:rPr>
                    <w:rFonts w:ascii="Times New Roman" w:hAnsi="Times New Roman" w:cs="Times New Roman"/>
                  </w:rPr>
                </w:pPr>
              </w:p>
            </w:tc>
            <w:tc>
              <w:tcPr>
                <w:tcW w:w="1647" w:type="dxa"/>
                <w:shd w:val="clear" w:color="auto" w:fill="auto"/>
              </w:tcPr>
              <w:p w:rsidR="000C13E3" w:rsidRDefault="000C13E3">
                <w:pPr>
                  <w:widowControl w:val="0"/>
                  <w:jc w:val="right"/>
                  <w:rPr>
                    <w:rFonts w:ascii="Times New Roman" w:hAnsi="Times New Roman" w:cs="Times New Roman"/>
                  </w:rPr>
                </w:pPr>
              </w:p>
            </w:tc>
            <w:tc>
              <w:tcPr>
                <w:tcW w:w="1664" w:type="dxa"/>
                <w:shd w:val="clear" w:color="auto" w:fill="auto"/>
              </w:tcPr>
              <w:p w:rsidR="000C13E3" w:rsidRDefault="000C13E3">
                <w:pPr>
                  <w:widowControl w:val="0"/>
                  <w:jc w:val="right"/>
                  <w:rPr>
                    <w:rFonts w:ascii="Times New Roman" w:hAnsi="Times New Roman" w:cs="Times New Roman"/>
                  </w:rPr>
                </w:pPr>
              </w:p>
            </w:tc>
            <w:tc>
              <w:tcPr>
                <w:tcW w:w="1645" w:type="dxa"/>
                <w:shd w:val="clear" w:color="auto" w:fill="auto"/>
              </w:tcPr>
              <w:p w:rsidR="000C13E3" w:rsidRDefault="000C13E3">
                <w:pPr>
                  <w:widowControl w:val="0"/>
                  <w:jc w:val="right"/>
                  <w:rPr>
                    <w:rFonts w:ascii="Times New Roman" w:hAnsi="Times New Roman" w:cs="Times New Roman"/>
                  </w:rPr>
                </w:pPr>
              </w:p>
            </w:tc>
          </w:tr>
          <w:tr w:rsidR="000C13E3">
            <w:trPr>
              <w:trHeight w:val="285"/>
            </w:trPr>
            <w:sdt>
              <w:sdtPr>
                <w:tag w:val="_PLD_412e3f8d0e1642ae9adf17341ca2fd4f"/>
                <w:id w:val="1607383584"/>
                <w:lock w:val="sdtLocked"/>
              </w:sdtPr>
              <w:sdtEndPr/>
              <w:sdtContent>
                <w:tc>
                  <w:tcPr>
                    <w:tcW w:w="2444" w:type="dxa"/>
                    <w:tcBorders>
                      <w:bottom w:val="single" w:sz="4" w:space="0" w:color="auto"/>
                    </w:tcBorders>
                    <w:shd w:val="clear" w:color="auto" w:fill="auto"/>
                    <w:vAlign w:val="center"/>
                  </w:tcPr>
                  <w:p w:rsidR="000C13E3" w:rsidRDefault="00C11B76">
                    <w:pPr>
                      <w:ind w:firstLineChars="100" w:firstLine="210"/>
                      <w:jc w:val="center"/>
                      <w:rPr>
                        <w:szCs w:val="21"/>
                      </w:rPr>
                    </w:pPr>
                    <w:r>
                      <w:rPr>
                        <w:rFonts w:hint="eastAsia"/>
                        <w:szCs w:val="21"/>
                      </w:rPr>
                      <w:t>可抵扣亏损</w:t>
                    </w:r>
                  </w:p>
                </w:tc>
              </w:sdtContent>
            </w:sdt>
            <w:tc>
              <w:tcPr>
                <w:tcW w:w="165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2,312,536.15</w:t>
                </w:r>
              </w:p>
            </w:tc>
            <w:tc>
              <w:tcPr>
                <w:tcW w:w="1647"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346,880.42</w:t>
                </w:r>
              </w:p>
            </w:tc>
            <w:tc>
              <w:tcPr>
                <w:tcW w:w="1664"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23,595,793.90</w:t>
                </w:r>
              </w:p>
            </w:tc>
            <w:tc>
              <w:tcPr>
                <w:tcW w:w="1645"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3,539,369.08</w:t>
                </w:r>
              </w:p>
            </w:tc>
          </w:tr>
          <w:sdt>
            <w:sdtPr>
              <w:rPr>
                <w:szCs w:val="21"/>
              </w:rPr>
              <w:alias w:val="递延所得税资产明细"/>
              <w:tag w:val="_TUP_703575bf8b6048788dc624e748111109"/>
              <w:id w:val="-945623676"/>
              <w:lock w:val="sdtLocked"/>
              <w:placeholder>
                <w:docPart w:val="{e8b39ded-b033-4893-9da3-00600654ae5e}"/>
              </w:placeholder>
            </w:sdtPr>
            <w:sdtEndPr>
              <w:rPr>
                <w:rFonts w:ascii="Times New Roman" w:hAnsi="Times New Roman" w:cs="Times New Roman"/>
              </w:rPr>
            </w:sdtEndPr>
            <w:sdtContent>
              <w:tr w:rsidR="000C13E3">
                <w:trPr>
                  <w:trHeight w:val="285"/>
                </w:trPr>
                <w:tc>
                  <w:tcPr>
                    <w:tcW w:w="2444" w:type="dxa"/>
                    <w:shd w:val="clear" w:color="auto" w:fill="auto"/>
                    <w:vAlign w:val="center"/>
                  </w:tcPr>
                  <w:p w:rsidR="000C13E3" w:rsidRDefault="00C11B76">
                    <w:pPr>
                      <w:jc w:val="center"/>
                      <w:rPr>
                        <w:szCs w:val="21"/>
                      </w:rPr>
                    </w:pPr>
                    <w:r>
                      <w:t>职工薪酬</w:t>
                    </w:r>
                  </w:p>
                </w:tc>
                <w:tc>
                  <w:tcPr>
                    <w:tcW w:w="165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76,425,853.45</w:t>
                    </w:r>
                  </w:p>
                </w:tc>
                <w:tc>
                  <w:tcPr>
                    <w:tcW w:w="1647"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11,463,878.02</w:t>
                    </w:r>
                  </w:p>
                </w:tc>
                <w:tc>
                  <w:tcPr>
                    <w:tcW w:w="1664"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74,866,479.81</w:t>
                    </w:r>
                  </w:p>
                </w:tc>
                <w:tc>
                  <w:tcPr>
                    <w:tcW w:w="1645"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11,229,971.97</w:t>
                    </w:r>
                  </w:p>
                </w:tc>
              </w:tr>
            </w:sdtContent>
          </w:sdt>
          <w:sdt>
            <w:sdtPr>
              <w:alias w:val="递延所得税资产明细"/>
              <w:tag w:val="_TUP_703575bf8b6048788dc624e748111109"/>
              <w:id w:val="-950318726"/>
              <w:lock w:val="sdtLocked"/>
              <w:placeholder>
                <w:docPart w:val="{e8b39ded-b033-4893-9da3-00600654ae5e}"/>
              </w:placeholder>
            </w:sdtPr>
            <w:sdtEndPr>
              <w:rPr>
                <w:rFonts w:ascii="Times New Roman" w:hAnsi="Times New Roman" w:cs="Times New Roman"/>
              </w:rPr>
            </w:sdtEndPr>
            <w:sdtContent>
              <w:tr w:rsidR="000C13E3">
                <w:trPr>
                  <w:trHeight w:val="285"/>
                </w:trPr>
                <w:sdt>
                  <w:sdtPr>
                    <w:tag w:val="_PLD_6fc9224998ff4043b5f3c058cb2e9971"/>
                    <w:id w:val="1519423555"/>
                    <w:lock w:val="sdtLocked"/>
                  </w:sdtPr>
                  <w:sdtEndPr/>
                  <w:sdtContent>
                    <w:tc>
                      <w:tcPr>
                        <w:tcW w:w="2444" w:type="dxa"/>
                        <w:shd w:val="clear" w:color="auto" w:fill="auto"/>
                        <w:vAlign w:val="center"/>
                      </w:tcPr>
                      <w:p w:rsidR="000C13E3" w:rsidRDefault="00C11B76">
                        <w:pPr>
                          <w:jc w:val="center"/>
                          <w:rPr>
                            <w:szCs w:val="21"/>
                          </w:rPr>
                        </w:pPr>
                        <w:r>
                          <w:rPr>
                            <w:rFonts w:hint="eastAsia"/>
                            <w:szCs w:val="21"/>
                          </w:rPr>
                          <w:t>合计</w:t>
                        </w:r>
                      </w:p>
                    </w:tc>
                  </w:sdtContent>
                </w:sdt>
                <w:tc>
                  <w:tcPr>
                    <w:tcW w:w="165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hint="eastAsia"/>
                      </w:rPr>
                      <w:t>370,353,491.44</w:t>
                    </w:r>
                  </w:p>
                </w:tc>
                <w:tc>
                  <w:tcPr>
                    <w:tcW w:w="1647"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hint="eastAsia"/>
                      </w:rPr>
                      <w:t>56,451,192.20</w:t>
                    </w:r>
                  </w:p>
                </w:tc>
                <w:tc>
                  <w:tcPr>
                    <w:tcW w:w="1664"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423,299,020.14</w:t>
                    </w:r>
                  </w:p>
                </w:tc>
                <w:tc>
                  <w:tcPr>
                    <w:tcW w:w="1645"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64,392,920.39</w:t>
                    </w:r>
                  </w:p>
                </w:tc>
              </w:tr>
            </w:sdtContent>
          </w:sdt>
        </w:tbl>
        <w:p w:rsidR="000C13E3" w:rsidRDefault="00C11B76">
          <w:pPr>
            <w:pStyle w:val="4"/>
            <w:numPr>
              <w:ilvl w:val="0"/>
              <w:numId w:val="93"/>
            </w:numPr>
            <w:ind w:left="426" w:hanging="426"/>
          </w:pPr>
          <w:r>
            <w:rPr>
              <w:rFonts w:hint="eastAsia"/>
            </w:rPr>
            <w:t>未经抵销的递延所得税负债</w:t>
          </w:r>
        </w:p>
        <w:p w:rsidR="000C13E3" w:rsidRDefault="00362B2C">
          <w:sdt>
            <w:sdtPr>
              <w:alias w:val="是否适用：未经抵销的递延所得税负债[双击切换]"/>
              <w:tag w:val="_GBC_e7d8f83d611d4464afa60fcd4c2b0690"/>
              <w:id w:val="1396550404"/>
              <w:lock w:val="sd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p w:rsidR="000C13E3" w:rsidRDefault="00C11B76">
          <w:pPr>
            <w:pStyle w:val="4"/>
            <w:numPr>
              <w:ilvl w:val="0"/>
              <w:numId w:val="93"/>
            </w:numPr>
            <w:ind w:left="426" w:hanging="426"/>
          </w:pPr>
          <w:r>
            <w:rPr>
              <w:rFonts w:hint="eastAsia"/>
            </w:rPr>
            <w:t>以抵销后净额列示的递延所得税资产或负债</w:t>
          </w:r>
        </w:p>
        <w:sdt>
          <w:sdtPr>
            <w:alias w:val="是否适用：以抵销后净额列示的递延所得税资产或负债[双击切换]"/>
            <w:tag w:val="_GBC_adbd88aca1694de2a14c265a3fb12290"/>
            <w:id w:val="423611132"/>
            <w:lock w:val="sdtLocked"/>
            <w:placeholder>
              <w:docPart w:val="GBC22222222222222222222222222222"/>
            </w:placeholder>
          </w:sdtPr>
          <w:sdtEndPr/>
          <w:sdtContent>
            <w:p w:rsidR="000C13E3" w:rsidRDefault="00C11B76">
              <w:pPr>
                <w:ind w:right="113"/>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4"/>
            <w:numPr>
              <w:ilvl w:val="0"/>
              <w:numId w:val="93"/>
            </w:numPr>
            <w:ind w:left="426" w:hanging="426"/>
          </w:pPr>
          <w:r>
            <w:rPr>
              <w:rFonts w:hint="eastAsia"/>
            </w:rPr>
            <w:t>未确认递延所得税资产明细</w:t>
          </w:r>
        </w:p>
        <w:sdt>
          <w:sdtPr>
            <w:alias w:val="是否适用：未确认递延所得税资产明细[双击切换]"/>
            <w:tag w:val="_GBC_713996bf5e4d4c6988835fbf892c5ef2"/>
            <w:id w:val="-169668903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3082"/>
            <w:gridCol w:w="3078"/>
          </w:tblGrid>
          <w:tr w:rsidR="000C13E3">
            <w:trPr>
              <w:trHeight w:val="285"/>
            </w:trPr>
            <w:sdt>
              <w:sdtPr>
                <w:tag w:val="_PLD_91af0f9b93ef459d823e4bc33d9190d6"/>
                <w:id w:val="-841551096"/>
                <w:lock w:val="sdtLocked"/>
              </w:sdtPr>
              <w:sdtEndPr/>
              <w:sdtContent>
                <w:tc>
                  <w:tcPr>
                    <w:tcW w:w="288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项目</w:t>
                    </w:r>
                  </w:p>
                </w:tc>
              </w:sdtContent>
            </w:sdt>
            <w:sdt>
              <w:sdtPr>
                <w:tag w:val="_PLD_2c2dee2efbd6433784024156b3454ba7"/>
                <w:id w:val="-179428929"/>
                <w:lock w:val="sdtLocked"/>
              </w:sdtPr>
              <w:sdtEndPr/>
              <w:sdtContent>
                <w:tc>
                  <w:tcPr>
                    <w:tcW w:w="3082"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期末余额</w:t>
                    </w:r>
                  </w:p>
                </w:tc>
              </w:sdtContent>
            </w:sdt>
            <w:sdt>
              <w:sdtPr>
                <w:tag w:val="_PLD_d5059c87582d4e558703d63a8a2d5399"/>
                <w:id w:val="-315266497"/>
                <w:lock w:val="sdtLocked"/>
              </w:sdtPr>
              <w:sdtEndPr/>
              <w:sdtContent>
                <w:tc>
                  <w:tcPr>
                    <w:tcW w:w="307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期初余额</w:t>
                    </w:r>
                  </w:p>
                </w:tc>
              </w:sdtContent>
            </w:sdt>
          </w:tr>
          <w:tr w:rsidR="000C13E3">
            <w:trPr>
              <w:trHeight w:val="285"/>
            </w:trPr>
            <w:sdt>
              <w:sdtPr>
                <w:tag w:val="_PLD_967b4d05866f48ccbd10a38bb9691c20"/>
                <w:id w:val="1030694692"/>
                <w:lock w:val="sdtLocked"/>
              </w:sdtPr>
              <w:sdtEndPr/>
              <w:sdtContent>
                <w:tc>
                  <w:tcPr>
                    <w:tcW w:w="2889"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可抵扣暂时性差异</w:t>
                    </w:r>
                  </w:p>
                </w:tc>
              </w:sdtContent>
            </w:sdt>
            <w:tc>
              <w:tcPr>
                <w:tcW w:w="3082"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6,474,920.34</w:t>
                </w:r>
              </w:p>
            </w:tc>
            <w:tc>
              <w:tcPr>
                <w:tcW w:w="3078"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5,614,696.42</w:t>
                </w:r>
              </w:p>
            </w:tc>
          </w:tr>
          <w:tr w:rsidR="000C13E3">
            <w:trPr>
              <w:trHeight w:val="285"/>
            </w:trPr>
            <w:sdt>
              <w:sdtPr>
                <w:tag w:val="_PLD_fcfc7718db484ea1b986c6371393d8ea"/>
                <w:id w:val="-539350344"/>
                <w:lock w:val="sdtLocked"/>
              </w:sdtPr>
              <w:sdtEndPr/>
              <w:sdtContent>
                <w:tc>
                  <w:tcPr>
                    <w:tcW w:w="2889"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可抵扣亏损</w:t>
                    </w:r>
                  </w:p>
                </w:tc>
              </w:sdtContent>
            </w:sdt>
            <w:tc>
              <w:tcPr>
                <w:tcW w:w="3082"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308,672,136.93</w:t>
                </w:r>
              </w:p>
            </w:tc>
            <w:tc>
              <w:tcPr>
                <w:tcW w:w="3078"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288,493,113.91</w:t>
                </w:r>
              </w:p>
            </w:tc>
          </w:tr>
          <w:sdt>
            <w:sdtPr>
              <w:alias w:val="未确认递延所得税资产明细"/>
              <w:tag w:val="_TUP_2338498f31b74bb68e5506a291ab93b9"/>
              <w:id w:val="1544177592"/>
              <w:lock w:val="sdtLocked"/>
              <w:placeholder>
                <w:docPart w:val="{c49c82b9-6a32-4b69-baca-404dabb4de28}"/>
              </w:placeholder>
            </w:sdtPr>
            <w:sdtEndPr>
              <w:rPr>
                <w:rFonts w:ascii="Times New Roman" w:hAnsi="Times New Roman" w:cs="Times New Roman"/>
              </w:rPr>
            </w:sdtEndPr>
            <w:sdtContent>
              <w:tr w:rsidR="000C13E3">
                <w:trPr>
                  <w:trHeight w:val="285"/>
                </w:trPr>
                <w:sdt>
                  <w:sdtPr>
                    <w:tag w:val="_PLD_fb4b8beb920a4500aa2e3d35f8842374"/>
                    <w:id w:val="387150120"/>
                    <w:lock w:val="sdtLocked"/>
                  </w:sdtPr>
                  <w:sdtEndPr/>
                  <w:sdtContent>
                    <w:tc>
                      <w:tcPr>
                        <w:tcW w:w="288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合计</w:t>
                        </w:r>
                      </w:p>
                    </w:tc>
                  </w:sdtContent>
                </w:sdt>
                <w:tc>
                  <w:tcPr>
                    <w:tcW w:w="3082"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315,147,057.27</w:t>
                    </w:r>
                  </w:p>
                </w:tc>
                <w:tc>
                  <w:tcPr>
                    <w:tcW w:w="3078"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294,107,810.33</w:t>
                    </w:r>
                  </w:p>
                </w:tc>
              </w:tr>
            </w:sdtContent>
          </w:sdt>
        </w:tbl>
        <w:p w:rsidR="000C13E3" w:rsidRDefault="000C13E3"/>
        <w:p w:rsidR="000C13E3" w:rsidRDefault="00C11B76">
          <w:pPr>
            <w:widowControl w:val="0"/>
            <w:jc w:val="both"/>
            <w:rPr>
              <w:rFonts w:ascii="Times New Roman" w:hAnsi="Times New Roman" w:cs="Times New Roman"/>
            </w:rPr>
          </w:pPr>
          <w:r>
            <w:rPr>
              <w:rFonts w:ascii="Times New Roman" w:hAnsi="Times New Roman" w:cs="Times New Roman" w:hint="eastAsia"/>
            </w:rPr>
            <w:t>未确认递延所得税资产的可抵扣亏损将于以下年度到期</w:t>
          </w:r>
        </w:p>
        <w:sdt>
          <w:sdtPr>
            <w:alias w:val="是否适用：未确认递延所得税资产的可抵扣亏损将于以下年度到期[双击切换]"/>
            <w:tag w:val="_GBC_961c987bdb6e4a53ad2e7713648fd02b"/>
            <w:id w:val="-21759336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2286"/>
            <w:gridCol w:w="2324"/>
            <w:gridCol w:w="2355"/>
          </w:tblGrid>
          <w:tr w:rsidR="000C13E3">
            <w:trPr>
              <w:trHeight w:val="285"/>
            </w:trPr>
            <w:sdt>
              <w:sdtPr>
                <w:rPr>
                  <w:rFonts w:ascii="Times New Roman" w:hAnsi="Times New Roman" w:cs="Times New Roman"/>
                </w:rPr>
                <w:tag w:val="_PLD_c2bad95d2ced4c2f8958303268f6cd2b"/>
                <w:id w:val="2067604602"/>
                <w:lock w:val="sdtLocked"/>
              </w:sdtPr>
              <w:sdtEndPr/>
              <w:sdtContent>
                <w:tc>
                  <w:tcPr>
                    <w:tcW w:w="208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年份</w:t>
                    </w:r>
                  </w:p>
                </w:tc>
              </w:sdtContent>
            </w:sdt>
            <w:sdt>
              <w:sdtPr>
                <w:rPr>
                  <w:rFonts w:ascii="Times New Roman" w:hAnsi="Times New Roman" w:cs="Times New Roman"/>
                </w:rPr>
                <w:tag w:val="_PLD_20395d1e877346dbbdb29c15ffdda67a"/>
                <w:id w:val="-1705322254"/>
                <w:lock w:val="sdtLocked"/>
              </w:sdtPr>
              <w:sdtEndPr/>
              <w:sdtContent>
                <w:tc>
                  <w:tcPr>
                    <w:tcW w:w="2286"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期末金额</w:t>
                    </w:r>
                  </w:p>
                </w:tc>
              </w:sdtContent>
            </w:sdt>
            <w:sdt>
              <w:sdtPr>
                <w:rPr>
                  <w:rFonts w:ascii="Times New Roman" w:hAnsi="Times New Roman" w:cs="Times New Roman"/>
                </w:rPr>
                <w:tag w:val="_PLD_7c3e310eca854a9283aca385397086c3"/>
                <w:id w:val="318234343"/>
                <w:lock w:val="sdtLocked"/>
              </w:sdtPr>
              <w:sdtEndPr/>
              <w:sdtContent>
                <w:tc>
                  <w:tcPr>
                    <w:tcW w:w="232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期初金额</w:t>
                    </w:r>
                  </w:p>
                </w:tc>
              </w:sdtContent>
            </w:sdt>
            <w:sdt>
              <w:sdtPr>
                <w:rPr>
                  <w:rFonts w:ascii="Times New Roman" w:hAnsi="Times New Roman" w:cs="Times New Roman"/>
                </w:rPr>
                <w:tag w:val="_PLD_39d10c26cbf24b4481db02bd3f33378d"/>
                <w:id w:val="-1289967315"/>
                <w:lock w:val="sdtLocked"/>
              </w:sdtPr>
              <w:sdtEndPr/>
              <w:sdtContent>
                <w:tc>
                  <w:tcPr>
                    <w:tcW w:w="2355"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备注</w:t>
                    </w:r>
                  </w:p>
                </w:tc>
              </w:sdtContent>
            </w:sdt>
          </w:tr>
          <w:sdt>
            <w:sdtPr>
              <w:rPr>
                <w:rFonts w:ascii="Times New Roman" w:hAnsi="Times New Roman" w:cs="Times New Roman"/>
                <w:szCs w:val="21"/>
              </w:rPr>
              <w:alias w:val="未确认递延所得税资产的可抵扣亏损到期明细"/>
              <w:tag w:val="_TUP_4069c4f2b7c24917ae9bee619d1dc277"/>
              <w:id w:val="-1860964952"/>
              <w:lock w:val="sdtLocked"/>
              <w:placeholder>
                <w:docPart w:val="{bd97f416-1d1e-43e9-adb1-f6b5c866b1be}"/>
              </w:placeholder>
            </w:sdtPr>
            <w:sdtEndPr/>
            <w:sdtContent>
              <w:tr w:rsidR="000C13E3">
                <w:trPr>
                  <w:trHeight w:val="80"/>
                </w:trPr>
                <w:tc>
                  <w:tcPr>
                    <w:tcW w:w="2084"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Cs w:val="21"/>
                      </w:rPr>
                    </w:pPr>
                    <w:r>
                      <w:rPr>
                        <w:rFonts w:ascii="Times New Roman" w:hAnsi="Times New Roman" w:cs="Times New Roman"/>
                      </w:rPr>
                      <w:t>2026</w:t>
                    </w:r>
                  </w:p>
                </w:tc>
                <w:tc>
                  <w:tcPr>
                    <w:tcW w:w="2286"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476,506.86</w:t>
                    </w:r>
                  </w:p>
                </w:tc>
                <w:tc>
                  <w:tcPr>
                    <w:tcW w:w="232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3,962,185.73</w:t>
                    </w:r>
                  </w:p>
                </w:tc>
                <w:tc>
                  <w:tcPr>
                    <w:tcW w:w="2355" w:type="dxa"/>
                    <w:tcBorders>
                      <w:top w:val="single" w:sz="4" w:space="0" w:color="auto"/>
                      <w:left w:val="single" w:sz="4" w:space="0" w:color="auto"/>
                      <w:bottom w:val="single" w:sz="4" w:space="0" w:color="auto"/>
                      <w:right w:val="single" w:sz="4" w:space="0" w:color="auto"/>
                    </w:tcBorders>
                  </w:tcPr>
                  <w:p w:rsidR="000C13E3" w:rsidRDefault="000C13E3">
                    <w:pPr>
                      <w:rPr>
                        <w:rFonts w:ascii="Times New Roman" w:hAnsi="Times New Roman" w:cs="Times New Roman"/>
                        <w:szCs w:val="21"/>
                      </w:rPr>
                    </w:pPr>
                  </w:p>
                </w:tc>
              </w:tr>
            </w:sdtContent>
          </w:sdt>
          <w:sdt>
            <w:sdtPr>
              <w:rPr>
                <w:rFonts w:ascii="Times New Roman" w:hAnsi="Times New Roman" w:cs="Times New Roman"/>
                <w:szCs w:val="21"/>
              </w:rPr>
              <w:alias w:val="未确认递延所得税资产的可抵扣亏损到期明细"/>
              <w:tag w:val="_TUP_4069c4f2b7c24917ae9bee619d1dc277"/>
              <w:id w:val="-1524710664"/>
              <w:lock w:val="sdtLocked"/>
              <w:placeholder>
                <w:docPart w:val="{bd97f416-1d1e-43e9-adb1-f6b5c866b1be}"/>
              </w:placeholder>
            </w:sdtPr>
            <w:sdtEndPr/>
            <w:sdtContent>
              <w:tr w:rsidR="000C13E3">
                <w:trPr>
                  <w:trHeight w:val="80"/>
                </w:trPr>
                <w:tc>
                  <w:tcPr>
                    <w:tcW w:w="2084"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Cs w:val="21"/>
                      </w:rPr>
                    </w:pPr>
                    <w:r>
                      <w:rPr>
                        <w:rFonts w:ascii="Times New Roman" w:hAnsi="Times New Roman" w:cs="Times New Roman"/>
                      </w:rPr>
                      <w:t>2027</w:t>
                    </w:r>
                  </w:p>
                </w:tc>
                <w:tc>
                  <w:tcPr>
                    <w:tcW w:w="2286"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4,506,653.47</w:t>
                    </w:r>
                  </w:p>
                </w:tc>
                <w:tc>
                  <w:tcPr>
                    <w:tcW w:w="232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4,506,653.47</w:t>
                    </w:r>
                  </w:p>
                </w:tc>
                <w:tc>
                  <w:tcPr>
                    <w:tcW w:w="2355" w:type="dxa"/>
                    <w:tcBorders>
                      <w:top w:val="single" w:sz="4" w:space="0" w:color="auto"/>
                      <w:left w:val="single" w:sz="4" w:space="0" w:color="auto"/>
                      <w:bottom w:val="single" w:sz="4" w:space="0" w:color="auto"/>
                      <w:right w:val="single" w:sz="4" w:space="0" w:color="auto"/>
                    </w:tcBorders>
                  </w:tcPr>
                  <w:p w:rsidR="000C13E3" w:rsidRDefault="000C13E3">
                    <w:pPr>
                      <w:rPr>
                        <w:rFonts w:ascii="Times New Roman" w:hAnsi="Times New Roman" w:cs="Times New Roman"/>
                        <w:szCs w:val="21"/>
                      </w:rPr>
                    </w:pPr>
                  </w:p>
                </w:tc>
              </w:tr>
            </w:sdtContent>
          </w:sdt>
          <w:tr w:rsidR="000C13E3">
            <w:trPr>
              <w:trHeight w:val="80"/>
            </w:trPr>
            <w:tc>
              <w:tcPr>
                <w:tcW w:w="2084"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Cs w:val="21"/>
                  </w:rPr>
                </w:pPr>
                <w:r>
                  <w:rPr>
                    <w:rFonts w:ascii="Times New Roman" w:hAnsi="Times New Roman" w:cs="Times New Roman"/>
                  </w:rPr>
                  <w:t>2028</w:t>
                </w:r>
              </w:p>
            </w:tc>
            <w:tc>
              <w:tcPr>
                <w:tcW w:w="2286"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4,495,885.11</w:t>
                </w:r>
              </w:p>
            </w:tc>
            <w:tc>
              <w:tcPr>
                <w:tcW w:w="232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4,495,885.11</w:t>
                </w:r>
              </w:p>
            </w:tc>
            <w:tc>
              <w:tcPr>
                <w:tcW w:w="2355" w:type="dxa"/>
                <w:tcBorders>
                  <w:top w:val="single" w:sz="4" w:space="0" w:color="auto"/>
                  <w:left w:val="single" w:sz="4" w:space="0" w:color="auto"/>
                  <w:bottom w:val="single" w:sz="4" w:space="0" w:color="auto"/>
                  <w:right w:val="single" w:sz="4" w:space="0" w:color="auto"/>
                </w:tcBorders>
              </w:tcPr>
              <w:p w:rsidR="000C13E3" w:rsidRDefault="000C13E3">
                <w:pPr>
                  <w:rPr>
                    <w:rFonts w:ascii="Times New Roman" w:hAnsi="Times New Roman" w:cs="Times New Roman"/>
                    <w:szCs w:val="21"/>
                  </w:rPr>
                </w:pPr>
              </w:p>
            </w:tc>
          </w:tr>
          <w:tr w:rsidR="000C13E3">
            <w:trPr>
              <w:trHeight w:val="80"/>
            </w:trPr>
            <w:tc>
              <w:tcPr>
                <w:tcW w:w="2084"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Cs w:val="21"/>
                  </w:rPr>
                </w:pPr>
                <w:r>
                  <w:rPr>
                    <w:rFonts w:ascii="Times New Roman" w:hAnsi="Times New Roman" w:cs="Times New Roman"/>
                  </w:rPr>
                  <w:t>2029</w:t>
                </w:r>
              </w:p>
            </w:tc>
            <w:tc>
              <w:tcPr>
                <w:tcW w:w="2286"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52,857,362.22</w:t>
                </w:r>
              </w:p>
            </w:tc>
            <w:tc>
              <w:tcPr>
                <w:tcW w:w="232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31,574,104.47</w:t>
                </w:r>
              </w:p>
            </w:tc>
            <w:tc>
              <w:tcPr>
                <w:tcW w:w="2355" w:type="dxa"/>
                <w:tcBorders>
                  <w:top w:val="single" w:sz="4" w:space="0" w:color="auto"/>
                  <w:left w:val="single" w:sz="4" w:space="0" w:color="auto"/>
                  <w:bottom w:val="single" w:sz="4" w:space="0" w:color="auto"/>
                  <w:right w:val="single" w:sz="4" w:space="0" w:color="auto"/>
                </w:tcBorders>
              </w:tcPr>
              <w:p w:rsidR="000C13E3" w:rsidRDefault="000C13E3">
                <w:pPr>
                  <w:rPr>
                    <w:rFonts w:ascii="Times New Roman" w:hAnsi="Times New Roman" w:cs="Times New Roman"/>
                    <w:szCs w:val="21"/>
                  </w:rPr>
                </w:pPr>
              </w:p>
            </w:tc>
          </w:tr>
          <w:tr w:rsidR="000C13E3">
            <w:trPr>
              <w:trHeight w:val="80"/>
            </w:trPr>
            <w:tc>
              <w:tcPr>
                <w:tcW w:w="2084"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Cs w:val="21"/>
                  </w:rPr>
                </w:pPr>
                <w:r>
                  <w:rPr>
                    <w:rFonts w:ascii="Times New Roman" w:hAnsi="Times New Roman" w:cs="Times New Roman"/>
                  </w:rPr>
                  <w:lastRenderedPageBreak/>
                  <w:t>2030</w:t>
                </w:r>
              </w:p>
            </w:tc>
            <w:tc>
              <w:tcPr>
                <w:tcW w:w="2286"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18,334,940.71</w:t>
                </w:r>
              </w:p>
            </w:tc>
            <w:tc>
              <w:tcPr>
                <w:tcW w:w="232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18,334,940.71</w:t>
                </w:r>
              </w:p>
            </w:tc>
            <w:tc>
              <w:tcPr>
                <w:tcW w:w="2355" w:type="dxa"/>
                <w:tcBorders>
                  <w:top w:val="single" w:sz="4" w:space="0" w:color="auto"/>
                  <w:left w:val="single" w:sz="4" w:space="0" w:color="auto"/>
                  <w:bottom w:val="single" w:sz="4" w:space="0" w:color="auto"/>
                  <w:right w:val="single" w:sz="4" w:space="0" w:color="auto"/>
                </w:tcBorders>
              </w:tcPr>
              <w:p w:rsidR="000C13E3" w:rsidRDefault="000C13E3">
                <w:pPr>
                  <w:rPr>
                    <w:rFonts w:ascii="Times New Roman" w:hAnsi="Times New Roman" w:cs="Times New Roman"/>
                    <w:szCs w:val="21"/>
                  </w:rPr>
                </w:pPr>
              </w:p>
            </w:tc>
          </w:tr>
          <w:tr w:rsidR="000C13E3">
            <w:trPr>
              <w:trHeight w:val="80"/>
            </w:trPr>
            <w:tc>
              <w:tcPr>
                <w:tcW w:w="2084"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Cs w:val="21"/>
                  </w:rPr>
                </w:pPr>
                <w:r>
                  <w:rPr>
                    <w:rFonts w:ascii="Times New Roman" w:hAnsi="Times New Roman" w:cs="Times New Roman"/>
                  </w:rPr>
                  <w:t>2031</w:t>
                </w:r>
              </w:p>
            </w:tc>
            <w:tc>
              <w:tcPr>
                <w:tcW w:w="2286"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225,619,344.42</w:t>
                </w:r>
              </w:p>
            </w:tc>
            <w:tc>
              <w:tcPr>
                <w:tcW w:w="232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highlight w:val="green"/>
                  </w:rPr>
                </w:pPr>
                <w:r>
                  <w:rPr>
                    <w:rFonts w:ascii="Times New Roman" w:eastAsiaTheme="minorEastAsia" w:hAnsi="Times New Roman" w:cs="Times New Roman"/>
                    <w:szCs w:val="21"/>
                  </w:rPr>
                  <w:t>225,619,344.42</w:t>
                </w:r>
              </w:p>
            </w:tc>
            <w:tc>
              <w:tcPr>
                <w:tcW w:w="2355" w:type="dxa"/>
                <w:tcBorders>
                  <w:top w:val="single" w:sz="4" w:space="0" w:color="auto"/>
                  <w:left w:val="single" w:sz="4" w:space="0" w:color="auto"/>
                  <w:bottom w:val="single" w:sz="4" w:space="0" w:color="auto"/>
                  <w:right w:val="single" w:sz="4" w:space="0" w:color="auto"/>
                </w:tcBorders>
              </w:tcPr>
              <w:p w:rsidR="000C13E3" w:rsidRDefault="000C13E3">
                <w:pPr>
                  <w:rPr>
                    <w:rFonts w:ascii="Times New Roman" w:hAnsi="Times New Roman" w:cs="Times New Roman"/>
                    <w:szCs w:val="21"/>
                  </w:rPr>
                </w:pPr>
              </w:p>
            </w:tc>
          </w:tr>
          <w:tr w:rsidR="000C13E3">
            <w:trPr>
              <w:trHeight w:val="90"/>
            </w:trPr>
            <w:tc>
              <w:tcPr>
                <w:tcW w:w="2084"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Cs w:val="21"/>
                  </w:rPr>
                </w:pPr>
                <w:r>
                  <w:rPr>
                    <w:rFonts w:ascii="Times New Roman" w:hAnsi="Times New Roman" w:cs="Times New Roman"/>
                  </w:rPr>
                  <w:t>2032</w:t>
                </w:r>
              </w:p>
            </w:tc>
            <w:tc>
              <w:tcPr>
                <w:tcW w:w="2286"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rPr>
                  <w:t>2,381,444.14</w:t>
                </w:r>
              </w:p>
            </w:tc>
            <w:tc>
              <w:tcPr>
                <w:tcW w:w="2324"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Cs w:val="21"/>
                  </w:rPr>
                </w:pPr>
              </w:p>
            </w:tc>
            <w:tc>
              <w:tcPr>
                <w:tcW w:w="2355" w:type="dxa"/>
                <w:tcBorders>
                  <w:top w:val="single" w:sz="4" w:space="0" w:color="auto"/>
                  <w:left w:val="single" w:sz="4" w:space="0" w:color="auto"/>
                  <w:bottom w:val="single" w:sz="4" w:space="0" w:color="auto"/>
                  <w:right w:val="single" w:sz="4" w:space="0" w:color="auto"/>
                </w:tcBorders>
              </w:tcPr>
              <w:p w:rsidR="000C13E3" w:rsidRDefault="000C13E3">
                <w:pPr>
                  <w:rPr>
                    <w:rFonts w:ascii="Times New Roman" w:hAnsi="Times New Roman" w:cs="Times New Roman"/>
                    <w:szCs w:val="21"/>
                  </w:rPr>
                </w:pPr>
              </w:p>
            </w:tc>
          </w:tr>
          <w:tr w:rsidR="000C13E3">
            <w:trPr>
              <w:trHeight w:val="285"/>
            </w:trPr>
            <w:sdt>
              <w:sdtPr>
                <w:rPr>
                  <w:rFonts w:ascii="Times New Roman" w:hAnsi="Times New Roman" w:cs="Times New Roman"/>
                </w:rPr>
                <w:tag w:val="_PLD_37ec918eb0c94f5e8b9115c21e913433"/>
                <w:id w:val="350072727"/>
                <w:lock w:val="sdtLocked"/>
              </w:sdtPr>
              <w:sdtEndPr/>
              <w:sdtContent>
                <w:tc>
                  <w:tcPr>
                    <w:tcW w:w="2084" w:type="dxa"/>
                    <w:tcBorders>
                      <w:top w:val="single" w:sz="4" w:space="0" w:color="auto"/>
                      <w:left w:val="single" w:sz="4" w:space="0" w:color="auto"/>
                      <w:bottom w:val="single" w:sz="4" w:space="0" w:color="auto"/>
                      <w:right w:val="single" w:sz="4" w:space="0" w:color="auto"/>
                    </w:tcBorders>
                    <w:vAlign w:val="bottom"/>
                  </w:tcPr>
                  <w:p w:rsidR="000C13E3" w:rsidRDefault="00C11B76">
                    <w:pPr>
                      <w:jc w:val="center"/>
                      <w:rPr>
                        <w:rFonts w:ascii="Times New Roman" w:hAnsi="Times New Roman" w:cs="Times New Roman"/>
                        <w:szCs w:val="21"/>
                      </w:rPr>
                    </w:pPr>
                    <w:r>
                      <w:rPr>
                        <w:rFonts w:ascii="Times New Roman" w:hAnsi="Times New Roman" w:cs="Times New Roman"/>
                        <w:szCs w:val="21"/>
                      </w:rPr>
                      <w:t>合计</w:t>
                    </w:r>
                  </w:p>
                </w:tc>
              </w:sdtContent>
            </w:sdt>
            <w:tc>
              <w:tcPr>
                <w:tcW w:w="2286"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hAnsi="Times New Roman" w:cs="Times New Roman"/>
                    <w:szCs w:val="21"/>
                  </w:rPr>
                  <w:t>308,672,136.93</w:t>
                </w:r>
              </w:p>
            </w:tc>
            <w:tc>
              <w:tcPr>
                <w:tcW w:w="232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Cs w:val="21"/>
                  </w:rPr>
                </w:pPr>
                <w:r>
                  <w:rPr>
                    <w:rFonts w:ascii="Times New Roman" w:eastAsiaTheme="minorEastAsia" w:hAnsi="Times New Roman" w:cs="Times New Roman"/>
                    <w:szCs w:val="21"/>
                  </w:rPr>
                  <w:t>288,493,113.91</w:t>
                </w:r>
              </w:p>
            </w:tc>
            <w:tc>
              <w:tcPr>
                <w:tcW w:w="2355"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Cs w:val="21"/>
                  </w:rPr>
                </w:pPr>
                <w:r>
                  <w:rPr>
                    <w:rFonts w:ascii="Times New Roman" w:hAnsi="Times New Roman" w:cs="Times New Roman"/>
                    <w:szCs w:val="21"/>
                  </w:rPr>
                  <w:t>/</w:t>
                </w:r>
              </w:p>
            </w:tc>
          </w:tr>
        </w:tbl>
        <w:p w:rsidR="000C13E3" w:rsidRDefault="000C13E3"/>
        <w:p w:rsidR="000C13E3" w:rsidRDefault="00362B2C">
          <w:pPr>
            <w:rPr>
              <w:color w:val="FF00FF"/>
              <w:szCs w:val="21"/>
            </w:rPr>
          </w:pPr>
        </w:p>
      </w:sdtContent>
    </w:sdt>
    <w:bookmarkEnd w:id="236" w:displacedByCustomXml="next"/>
    <w:sdt>
      <w:sdtPr>
        <w:rPr>
          <w:rFonts w:hint="eastAsia"/>
          <w:szCs w:val="21"/>
        </w:rPr>
        <w:alias w:val="模块:递延所得税资产和递延所得税负债的说明"/>
        <w:tag w:val="_SEC_94657e8367544e5fa63e4b88008d6713"/>
        <w:id w:val="355005677"/>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sdt>
          <w:sdtPr>
            <w:rPr>
              <w:szCs w:val="21"/>
            </w:rPr>
            <w:alias w:val="是否适用：递延所得税资产和递延所得税负债的说明[双击切换]"/>
            <w:tag w:val="_GBC_7f4fae30d73847918bda2bbfa91008fe"/>
            <w:id w:val="-159007698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bookmarkStart w:id="237" w:name="_Hlk533670093" w:displacedByCustomXml="next"/>
    <w:bookmarkStart w:id="238" w:name="_Hlk534892899" w:displacedByCustomXml="next"/>
    <w:sdt>
      <w:sdtPr>
        <w:rPr>
          <w:rFonts w:ascii="宋体" w:hAnsi="宋体" w:cs="宋体"/>
          <w:b w:val="0"/>
          <w:bCs w:val="0"/>
          <w:kern w:val="0"/>
          <w:szCs w:val="21"/>
          <w:highlight w:val="green"/>
        </w:rPr>
        <w:alias w:val="模块:其他非流动资产"/>
        <w:tag w:val="_SEC_61a5a51558394b4f935a5e79bf462096"/>
        <w:id w:val="2043929209"/>
        <w:lock w:val="sdtLocked"/>
        <w:placeholder>
          <w:docPart w:val="GBC22222222222222222222222222222"/>
        </w:placeholder>
      </w:sdtPr>
      <w:sdtEndPr/>
      <w:sdtContent>
        <w:p w:rsidR="000C13E3" w:rsidRDefault="00C11B76">
          <w:pPr>
            <w:pStyle w:val="3"/>
            <w:numPr>
              <w:ilvl w:val="0"/>
              <w:numId w:val="73"/>
            </w:numPr>
            <w:tabs>
              <w:tab w:val="left" w:pos="504"/>
            </w:tabs>
            <w:rPr>
              <w:szCs w:val="21"/>
            </w:rPr>
          </w:pPr>
          <w:r>
            <w:rPr>
              <w:rFonts w:hint="eastAsia"/>
              <w:szCs w:val="21"/>
            </w:rPr>
            <w:t>其他非流动资产</w:t>
          </w:r>
        </w:p>
        <w:sdt>
          <w:sdtPr>
            <w:alias w:val="是否适用：其他非流动资产[双击切换]"/>
            <w:tag w:val="_GBC_a847828a70d64218a7f8a07dc593d18b"/>
            <w:id w:val="-1847010681"/>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alias w:val="单位：财务附注：其他非流动资产"/>
              <w:tag w:val="_GBC_7c7ae7cee25948deb399f93e000e5ba2"/>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币种：</w:t>
          </w:r>
          <w:sdt>
            <w:sdtPr>
              <w:rPr>
                <w:rFonts w:hint="eastAsia"/>
              </w:rPr>
              <w:alias w:val="币种：财务附注：其他非流动资产"/>
              <w:tag w:val="_GBC_b449fdd4941b4ff8a1bda3449b257e1d"/>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879"/>
            <w:gridCol w:w="1159"/>
            <w:gridCol w:w="1178"/>
            <w:gridCol w:w="1163"/>
            <w:gridCol w:w="1475"/>
            <w:gridCol w:w="1095"/>
            <w:gridCol w:w="1440"/>
          </w:tblGrid>
          <w:tr w:rsidR="000C13E3">
            <w:sdt>
              <w:sdtPr>
                <w:tag w:val="_PLD_2b90e6e62acc45b288941c3eec3d8d88"/>
                <w:id w:val="-2061619233"/>
                <w:lock w:val="sdtLocked"/>
              </w:sdtPr>
              <w:sdtEndPr/>
              <w:sdtContent>
                <w:tc>
                  <w:tcPr>
                    <w:tcW w:w="1879" w:type="dxa"/>
                    <w:vMerge w:val="restart"/>
                    <w:shd w:val="clear" w:color="auto" w:fill="auto"/>
                    <w:vAlign w:val="center"/>
                  </w:tcPr>
                  <w:p w:rsidR="000C13E3" w:rsidRDefault="00C11B76">
                    <w:pPr>
                      <w:jc w:val="center"/>
                    </w:pPr>
                    <w:r>
                      <w:rPr>
                        <w:rFonts w:hint="eastAsia"/>
                      </w:rPr>
                      <w:t>项目</w:t>
                    </w:r>
                  </w:p>
                </w:tc>
              </w:sdtContent>
            </w:sdt>
            <w:sdt>
              <w:sdtPr>
                <w:tag w:val="_PLD_bb07270ad4df4c0f94d4e0af019ab46c"/>
                <w:id w:val="-1114522974"/>
                <w:lock w:val="sdtLocked"/>
              </w:sdtPr>
              <w:sdtEndPr/>
              <w:sdtContent>
                <w:tc>
                  <w:tcPr>
                    <w:tcW w:w="3500" w:type="dxa"/>
                    <w:gridSpan w:val="3"/>
                  </w:tcPr>
                  <w:p w:rsidR="000C13E3" w:rsidRDefault="00C11B76">
                    <w:pPr>
                      <w:jc w:val="center"/>
                    </w:pPr>
                    <w:r>
                      <w:rPr>
                        <w:rFonts w:hint="eastAsia"/>
                      </w:rPr>
                      <w:t>期末余额</w:t>
                    </w:r>
                  </w:p>
                </w:tc>
              </w:sdtContent>
            </w:sdt>
            <w:sdt>
              <w:sdtPr>
                <w:tag w:val="_PLD_7a3b43a9fc7d404ca5a79aa8f44f7452"/>
                <w:id w:val="951596064"/>
                <w:lock w:val="sdtLocked"/>
              </w:sdtPr>
              <w:sdtEndPr/>
              <w:sdtContent>
                <w:tc>
                  <w:tcPr>
                    <w:tcW w:w="4010" w:type="dxa"/>
                    <w:gridSpan w:val="3"/>
                  </w:tcPr>
                  <w:p w:rsidR="000C13E3" w:rsidRDefault="00C11B76">
                    <w:pPr>
                      <w:jc w:val="center"/>
                    </w:pPr>
                    <w:r>
                      <w:rPr>
                        <w:rFonts w:hint="eastAsia"/>
                      </w:rPr>
                      <w:t>期初余额</w:t>
                    </w:r>
                  </w:p>
                </w:tc>
              </w:sdtContent>
            </w:sdt>
          </w:tr>
          <w:tr w:rsidR="000C13E3">
            <w:tc>
              <w:tcPr>
                <w:tcW w:w="1879" w:type="dxa"/>
                <w:vMerge/>
                <w:shd w:val="clear" w:color="auto" w:fill="auto"/>
                <w:vAlign w:val="center"/>
              </w:tcPr>
              <w:p w:rsidR="000C13E3" w:rsidRDefault="000C13E3">
                <w:pPr>
                  <w:jc w:val="center"/>
                </w:pPr>
              </w:p>
            </w:tc>
            <w:tc>
              <w:tcPr>
                <w:tcW w:w="1159" w:type="dxa"/>
              </w:tcPr>
              <w:sdt>
                <w:sdtPr>
                  <w:rPr>
                    <w:rFonts w:hint="eastAsia"/>
                    <w:szCs w:val="21"/>
                  </w:rPr>
                  <w:tag w:val="_PLD_eaca5bccdac9417999d4d9af7ad1eefe"/>
                  <w:id w:val="55360158"/>
                  <w:lock w:val="sdtLocked"/>
                </w:sdtPr>
                <w:sdtEndPr/>
                <w:sdtContent>
                  <w:p w:rsidR="000C13E3" w:rsidRDefault="00C11B76">
                    <w:pPr>
                      <w:jc w:val="center"/>
                    </w:pPr>
                    <w:r>
                      <w:rPr>
                        <w:rFonts w:hint="eastAsia"/>
                        <w:szCs w:val="21"/>
                      </w:rPr>
                      <w:t>账面余额</w:t>
                    </w:r>
                  </w:p>
                </w:sdtContent>
              </w:sdt>
            </w:tc>
            <w:tc>
              <w:tcPr>
                <w:tcW w:w="1178" w:type="dxa"/>
              </w:tcPr>
              <w:sdt>
                <w:sdtPr>
                  <w:tag w:val="_PLD_b913601a6f0c496ba876b57f7e93b40e"/>
                  <w:id w:val="-1522158112"/>
                  <w:lock w:val="sdtLocked"/>
                </w:sdtPr>
                <w:sdtEndPr/>
                <w:sdtContent>
                  <w:p w:rsidR="000C13E3" w:rsidRDefault="00C11B76">
                    <w:pPr>
                      <w:jc w:val="center"/>
                    </w:pPr>
                    <w:r>
                      <w:t>减值准备</w:t>
                    </w:r>
                  </w:p>
                </w:sdtContent>
              </w:sdt>
            </w:tc>
            <w:tc>
              <w:tcPr>
                <w:tcW w:w="1163" w:type="dxa"/>
                <w:shd w:val="clear" w:color="auto" w:fill="auto"/>
                <w:vAlign w:val="center"/>
              </w:tcPr>
              <w:sdt>
                <w:sdtPr>
                  <w:tag w:val="_PLD_22318356783c413ba8286ddb8d1cda63"/>
                  <w:id w:val="-1128624149"/>
                  <w:lock w:val="sdtLocked"/>
                </w:sdtPr>
                <w:sdtEndPr/>
                <w:sdtContent>
                  <w:p w:rsidR="000C13E3" w:rsidRDefault="00C11B76">
                    <w:pPr>
                      <w:jc w:val="center"/>
                    </w:pPr>
                    <w:r>
                      <w:t>账面价值</w:t>
                    </w:r>
                  </w:p>
                </w:sdtContent>
              </w:sdt>
            </w:tc>
            <w:tc>
              <w:tcPr>
                <w:tcW w:w="1475" w:type="dxa"/>
              </w:tcPr>
              <w:sdt>
                <w:sdtPr>
                  <w:tag w:val="_PLD_0c6f94cdfaf1457fa98b2252d3b39131"/>
                  <w:id w:val="-1883781344"/>
                  <w:lock w:val="sdtLocked"/>
                </w:sdtPr>
                <w:sdtEndPr/>
                <w:sdtContent>
                  <w:p w:rsidR="000C13E3" w:rsidRDefault="00C11B76">
                    <w:pPr>
                      <w:jc w:val="center"/>
                    </w:pPr>
                    <w:r>
                      <w:t>账面余额</w:t>
                    </w:r>
                  </w:p>
                </w:sdtContent>
              </w:sdt>
            </w:tc>
            <w:tc>
              <w:tcPr>
                <w:tcW w:w="1095" w:type="dxa"/>
              </w:tcPr>
              <w:sdt>
                <w:sdtPr>
                  <w:tag w:val="_PLD_9d7969af67514b9e93b62156119189b9"/>
                  <w:id w:val="2129889682"/>
                  <w:lock w:val="sdtLocked"/>
                </w:sdtPr>
                <w:sdtEndPr/>
                <w:sdtContent>
                  <w:p w:rsidR="000C13E3" w:rsidRDefault="00C11B76">
                    <w:pPr>
                      <w:jc w:val="center"/>
                    </w:pPr>
                    <w:r>
                      <w:t>减值准备</w:t>
                    </w:r>
                  </w:p>
                </w:sdtContent>
              </w:sdt>
            </w:tc>
            <w:tc>
              <w:tcPr>
                <w:tcW w:w="1440" w:type="dxa"/>
                <w:shd w:val="clear" w:color="auto" w:fill="auto"/>
                <w:vAlign w:val="center"/>
              </w:tcPr>
              <w:sdt>
                <w:sdtPr>
                  <w:tag w:val="_PLD_9c8736640ddf4dc897f3c30fb690ab09"/>
                  <w:id w:val="376978814"/>
                  <w:lock w:val="sdtLocked"/>
                </w:sdtPr>
                <w:sdtEndPr/>
                <w:sdtContent>
                  <w:p w:rsidR="000C13E3" w:rsidRDefault="00C11B76">
                    <w:pPr>
                      <w:jc w:val="center"/>
                    </w:pPr>
                    <w:r>
                      <w:t>账面价值</w:t>
                    </w:r>
                  </w:p>
                </w:sdtContent>
              </w:sdt>
            </w:tc>
          </w:tr>
          <w:tr w:rsidR="000C13E3">
            <w:sdt>
              <w:sdtPr>
                <w:tag w:val="_PLD_59863f046c3c4322ba8a3aa53414c77a"/>
                <w:id w:val="1437796790"/>
                <w:lock w:val="sdtLocked"/>
              </w:sdtPr>
              <w:sdtEndPr/>
              <w:sdtContent>
                <w:tc>
                  <w:tcPr>
                    <w:tcW w:w="1879" w:type="dxa"/>
                    <w:shd w:val="clear" w:color="auto" w:fill="auto"/>
                    <w:vAlign w:val="center"/>
                  </w:tcPr>
                  <w:p w:rsidR="000C13E3" w:rsidRDefault="00C11B76">
                    <w:r>
                      <w:rPr>
                        <w:rFonts w:hint="eastAsia"/>
                      </w:rPr>
                      <w:t>合同取得成本</w:t>
                    </w:r>
                  </w:p>
                </w:tc>
              </w:sdtContent>
            </w:sdt>
            <w:tc>
              <w:tcPr>
                <w:tcW w:w="1159" w:type="dxa"/>
              </w:tcPr>
              <w:p w:rsidR="000C13E3" w:rsidRDefault="000C13E3">
                <w:pPr>
                  <w:jc w:val="right"/>
                </w:pPr>
              </w:p>
            </w:tc>
            <w:tc>
              <w:tcPr>
                <w:tcW w:w="1178" w:type="dxa"/>
              </w:tcPr>
              <w:p w:rsidR="000C13E3" w:rsidRDefault="000C13E3">
                <w:pPr>
                  <w:jc w:val="right"/>
                </w:pPr>
              </w:p>
            </w:tc>
            <w:tc>
              <w:tcPr>
                <w:tcW w:w="1163" w:type="dxa"/>
                <w:shd w:val="clear" w:color="auto" w:fill="auto"/>
                <w:vAlign w:val="center"/>
              </w:tcPr>
              <w:p w:rsidR="000C13E3" w:rsidRDefault="000C13E3">
                <w:pPr>
                  <w:jc w:val="right"/>
                </w:pPr>
              </w:p>
            </w:tc>
            <w:tc>
              <w:tcPr>
                <w:tcW w:w="1475" w:type="dxa"/>
              </w:tcPr>
              <w:p w:rsidR="000C13E3" w:rsidRDefault="000C13E3">
                <w:pPr>
                  <w:jc w:val="right"/>
                </w:pPr>
              </w:p>
            </w:tc>
            <w:tc>
              <w:tcPr>
                <w:tcW w:w="1095" w:type="dxa"/>
              </w:tcPr>
              <w:p w:rsidR="000C13E3" w:rsidRDefault="000C13E3">
                <w:pPr>
                  <w:jc w:val="right"/>
                </w:pPr>
              </w:p>
            </w:tc>
            <w:tc>
              <w:tcPr>
                <w:tcW w:w="1440" w:type="dxa"/>
                <w:shd w:val="clear" w:color="auto" w:fill="auto"/>
                <w:vAlign w:val="center"/>
              </w:tcPr>
              <w:p w:rsidR="000C13E3" w:rsidRDefault="000C13E3">
                <w:pPr>
                  <w:jc w:val="right"/>
                </w:pPr>
              </w:p>
            </w:tc>
          </w:tr>
          <w:tr w:rsidR="000C13E3">
            <w:sdt>
              <w:sdtPr>
                <w:tag w:val="_PLD_40e7180de6f048b8bfdb82778cce3d79"/>
                <w:id w:val="-716206001"/>
                <w:lock w:val="sdtLocked"/>
              </w:sdtPr>
              <w:sdtEndPr/>
              <w:sdtContent>
                <w:tc>
                  <w:tcPr>
                    <w:tcW w:w="1879" w:type="dxa"/>
                    <w:shd w:val="clear" w:color="auto" w:fill="auto"/>
                    <w:vAlign w:val="center"/>
                  </w:tcPr>
                  <w:p w:rsidR="000C13E3" w:rsidRDefault="00C11B76">
                    <w:r>
                      <w:rPr>
                        <w:rFonts w:hint="eastAsia"/>
                      </w:rPr>
                      <w:t>合同履约成本</w:t>
                    </w:r>
                  </w:p>
                </w:tc>
              </w:sdtContent>
            </w:sdt>
            <w:tc>
              <w:tcPr>
                <w:tcW w:w="1159" w:type="dxa"/>
              </w:tcPr>
              <w:p w:rsidR="000C13E3" w:rsidRDefault="000C13E3">
                <w:pPr>
                  <w:jc w:val="right"/>
                </w:pPr>
              </w:p>
            </w:tc>
            <w:tc>
              <w:tcPr>
                <w:tcW w:w="1178" w:type="dxa"/>
              </w:tcPr>
              <w:p w:rsidR="000C13E3" w:rsidRDefault="000C13E3">
                <w:pPr>
                  <w:jc w:val="right"/>
                </w:pPr>
              </w:p>
            </w:tc>
            <w:tc>
              <w:tcPr>
                <w:tcW w:w="1163" w:type="dxa"/>
                <w:shd w:val="clear" w:color="auto" w:fill="auto"/>
                <w:vAlign w:val="center"/>
              </w:tcPr>
              <w:p w:rsidR="000C13E3" w:rsidRDefault="000C13E3">
                <w:pPr>
                  <w:jc w:val="right"/>
                </w:pPr>
              </w:p>
            </w:tc>
            <w:tc>
              <w:tcPr>
                <w:tcW w:w="1475" w:type="dxa"/>
              </w:tcPr>
              <w:p w:rsidR="000C13E3" w:rsidRDefault="000C13E3">
                <w:pPr>
                  <w:jc w:val="right"/>
                </w:pPr>
              </w:p>
            </w:tc>
            <w:tc>
              <w:tcPr>
                <w:tcW w:w="1095" w:type="dxa"/>
              </w:tcPr>
              <w:p w:rsidR="000C13E3" w:rsidRDefault="000C13E3">
                <w:pPr>
                  <w:jc w:val="right"/>
                </w:pPr>
              </w:p>
            </w:tc>
            <w:tc>
              <w:tcPr>
                <w:tcW w:w="1440" w:type="dxa"/>
                <w:shd w:val="clear" w:color="auto" w:fill="auto"/>
                <w:vAlign w:val="center"/>
              </w:tcPr>
              <w:p w:rsidR="000C13E3" w:rsidRDefault="000C13E3">
                <w:pPr>
                  <w:jc w:val="right"/>
                </w:pPr>
              </w:p>
            </w:tc>
          </w:tr>
          <w:tr w:rsidR="000C13E3">
            <w:sdt>
              <w:sdtPr>
                <w:tag w:val="_PLD_8b6151f3846a4a498b927c26ef46debd"/>
                <w:id w:val="-1850472264"/>
                <w:lock w:val="sdtLocked"/>
              </w:sdtPr>
              <w:sdtEndPr/>
              <w:sdtContent>
                <w:tc>
                  <w:tcPr>
                    <w:tcW w:w="1879" w:type="dxa"/>
                    <w:shd w:val="clear" w:color="auto" w:fill="auto"/>
                    <w:vAlign w:val="center"/>
                  </w:tcPr>
                  <w:p w:rsidR="000C13E3" w:rsidRDefault="00C11B76">
                    <w:r>
                      <w:rPr>
                        <w:rFonts w:hint="eastAsia"/>
                      </w:rPr>
                      <w:t>应收退货成本</w:t>
                    </w:r>
                  </w:p>
                </w:tc>
              </w:sdtContent>
            </w:sdt>
            <w:tc>
              <w:tcPr>
                <w:tcW w:w="1159" w:type="dxa"/>
              </w:tcPr>
              <w:p w:rsidR="000C13E3" w:rsidRDefault="000C13E3">
                <w:pPr>
                  <w:jc w:val="right"/>
                </w:pPr>
              </w:p>
            </w:tc>
            <w:tc>
              <w:tcPr>
                <w:tcW w:w="1178" w:type="dxa"/>
              </w:tcPr>
              <w:p w:rsidR="000C13E3" w:rsidRDefault="000C13E3">
                <w:pPr>
                  <w:jc w:val="right"/>
                </w:pPr>
              </w:p>
            </w:tc>
            <w:tc>
              <w:tcPr>
                <w:tcW w:w="1163" w:type="dxa"/>
                <w:shd w:val="clear" w:color="auto" w:fill="auto"/>
                <w:vAlign w:val="center"/>
              </w:tcPr>
              <w:p w:rsidR="000C13E3" w:rsidRDefault="000C13E3">
                <w:pPr>
                  <w:jc w:val="right"/>
                </w:pPr>
              </w:p>
            </w:tc>
            <w:tc>
              <w:tcPr>
                <w:tcW w:w="1475" w:type="dxa"/>
              </w:tcPr>
              <w:p w:rsidR="000C13E3" w:rsidRDefault="000C13E3">
                <w:pPr>
                  <w:jc w:val="right"/>
                </w:pPr>
              </w:p>
            </w:tc>
            <w:tc>
              <w:tcPr>
                <w:tcW w:w="1095" w:type="dxa"/>
              </w:tcPr>
              <w:p w:rsidR="000C13E3" w:rsidRDefault="000C13E3">
                <w:pPr>
                  <w:jc w:val="right"/>
                </w:pPr>
              </w:p>
            </w:tc>
            <w:tc>
              <w:tcPr>
                <w:tcW w:w="1440" w:type="dxa"/>
                <w:shd w:val="clear" w:color="auto" w:fill="auto"/>
                <w:vAlign w:val="center"/>
              </w:tcPr>
              <w:p w:rsidR="000C13E3" w:rsidRDefault="000C13E3">
                <w:pPr>
                  <w:jc w:val="right"/>
                </w:pPr>
              </w:p>
            </w:tc>
          </w:tr>
          <w:tr w:rsidR="000C13E3">
            <w:sdt>
              <w:sdtPr>
                <w:tag w:val="_PLD_6bf4318a710a4573a9d949624e64b571"/>
                <w:id w:val="-1274003989"/>
                <w:lock w:val="sdtLocked"/>
              </w:sdtPr>
              <w:sdtEndPr/>
              <w:sdtContent>
                <w:tc>
                  <w:tcPr>
                    <w:tcW w:w="1879" w:type="dxa"/>
                    <w:shd w:val="clear" w:color="auto" w:fill="auto"/>
                    <w:vAlign w:val="center"/>
                  </w:tcPr>
                  <w:p w:rsidR="000C13E3" w:rsidRDefault="00C11B76">
                    <w:r>
                      <w:rPr>
                        <w:rFonts w:hint="eastAsia"/>
                      </w:rPr>
                      <w:t>合同资产</w:t>
                    </w:r>
                  </w:p>
                </w:tc>
              </w:sdtContent>
            </w:sdt>
            <w:tc>
              <w:tcPr>
                <w:tcW w:w="1159" w:type="dxa"/>
              </w:tcPr>
              <w:p w:rsidR="000C13E3" w:rsidRDefault="000C13E3">
                <w:pPr>
                  <w:jc w:val="right"/>
                </w:pPr>
              </w:p>
            </w:tc>
            <w:tc>
              <w:tcPr>
                <w:tcW w:w="1178" w:type="dxa"/>
              </w:tcPr>
              <w:p w:rsidR="000C13E3" w:rsidRDefault="000C13E3">
                <w:pPr>
                  <w:jc w:val="right"/>
                </w:pPr>
              </w:p>
            </w:tc>
            <w:tc>
              <w:tcPr>
                <w:tcW w:w="1163" w:type="dxa"/>
                <w:shd w:val="clear" w:color="auto" w:fill="auto"/>
                <w:vAlign w:val="center"/>
              </w:tcPr>
              <w:p w:rsidR="000C13E3" w:rsidRDefault="000C13E3">
                <w:pPr>
                  <w:jc w:val="right"/>
                </w:pPr>
              </w:p>
            </w:tc>
            <w:tc>
              <w:tcPr>
                <w:tcW w:w="1475" w:type="dxa"/>
              </w:tcPr>
              <w:p w:rsidR="000C13E3" w:rsidRDefault="000C13E3">
                <w:pPr>
                  <w:jc w:val="right"/>
                </w:pPr>
              </w:p>
            </w:tc>
            <w:tc>
              <w:tcPr>
                <w:tcW w:w="1095" w:type="dxa"/>
              </w:tcPr>
              <w:p w:rsidR="000C13E3" w:rsidRDefault="000C13E3">
                <w:pPr>
                  <w:jc w:val="right"/>
                </w:pPr>
              </w:p>
            </w:tc>
            <w:tc>
              <w:tcPr>
                <w:tcW w:w="1440" w:type="dxa"/>
                <w:shd w:val="clear" w:color="auto" w:fill="auto"/>
                <w:vAlign w:val="center"/>
              </w:tcPr>
              <w:p w:rsidR="000C13E3" w:rsidRDefault="000C13E3">
                <w:pPr>
                  <w:jc w:val="right"/>
                </w:pPr>
              </w:p>
            </w:tc>
          </w:tr>
          <w:sdt>
            <w:sdtPr>
              <w:alias w:val="其他长期资产明细"/>
              <w:tag w:val="_TUP_c6dfc1e05023497e910b093bb9e7ab5f"/>
              <w:id w:val="-1389570485"/>
              <w:lock w:val="sdtLocked"/>
              <w:placeholder>
                <w:docPart w:val="{d36153d2-190a-44e4-a95d-e03cfaeb6779}"/>
              </w:placeholder>
            </w:sdtPr>
            <w:sdtEndPr>
              <w:rPr>
                <w:rFonts w:ascii="Times New Roman" w:hAnsi="Times New Roman" w:cs="Times New Roman" w:hint="eastAsia"/>
                <w:sz w:val="20"/>
                <w:szCs w:val="22"/>
              </w:rPr>
            </w:sdtEndPr>
            <w:sdtContent>
              <w:tr w:rsidR="000C13E3">
                <w:tc>
                  <w:tcPr>
                    <w:tcW w:w="1879" w:type="dxa"/>
                    <w:shd w:val="clear" w:color="auto" w:fill="auto"/>
                  </w:tcPr>
                  <w:p w:rsidR="000C13E3" w:rsidRDefault="00C11B76">
                    <w:r>
                      <w:t>预付房屋、设备款</w:t>
                    </w:r>
                  </w:p>
                </w:tc>
                <w:tc>
                  <w:tcPr>
                    <w:tcW w:w="1159" w:type="dxa"/>
                  </w:tcPr>
                  <w:p w:rsidR="000C13E3" w:rsidRDefault="000C13E3">
                    <w:pPr>
                      <w:jc w:val="right"/>
                    </w:pPr>
                  </w:p>
                </w:tc>
                <w:tc>
                  <w:tcPr>
                    <w:tcW w:w="1178" w:type="dxa"/>
                  </w:tcPr>
                  <w:p w:rsidR="000C13E3" w:rsidRDefault="000C13E3">
                    <w:pPr>
                      <w:jc w:val="right"/>
                    </w:pPr>
                  </w:p>
                </w:tc>
                <w:tc>
                  <w:tcPr>
                    <w:tcW w:w="1163" w:type="dxa"/>
                    <w:shd w:val="clear" w:color="auto" w:fill="auto"/>
                  </w:tcPr>
                  <w:p w:rsidR="000C13E3" w:rsidRDefault="000C13E3">
                    <w:pPr>
                      <w:jc w:val="right"/>
                    </w:pPr>
                  </w:p>
                </w:tc>
                <w:tc>
                  <w:tcPr>
                    <w:tcW w:w="1475" w:type="dxa"/>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1,232,160.00</w:t>
                    </w:r>
                  </w:p>
                </w:tc>
                <w:tc>
                  <w:tcPr>
                    <w:tcW w:w="1095" w:type="dxa"/>
                  </w:tcPr>
                  <w:p w:rsidR="000C13E3" w:rsidRDefault="000C13E3">
                    <w:pPr>
                      <w:jc w:val="right"/>
                      <w:rPr>
                        <w:rFonts w:ascii="Times New Roman" w:hAnsi="Times New Roman" w:cs="Times New Roman"/>
                        <w:sz w:val="20"/>
                        <w:szCs w:val="22"/>
                      </w:rPr>
                    </w:pPr>
                  </w:p>
                </w:tc>
                <w:tc>
                  <w:tcPr>
                    <w:tcW w:w="1440"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1,232,160.00</w:t>
                    </w:r>
                  </w:p>
                </w:tc>
              </w:tr>
            </w:sdtContent>
          </w:sdt>
          <w:sdt>
            <w:sdtPr>
              <w:alias w:val="其他长期资产明细"/>
              <w:tag w:val="_TUP_c6dfc1e05023497e910b093bb9e7ab5f"/>
              <w:id w:val="1692253117"/>
              <w:lock w:val="sdtLocked"/>
              <w:placeholder>
                <w:docPart w:val="{d36153d2-190a-44e4-a95d-e03cfaeb6779}"/>
              </w:placeholder>
            </w:sdtPr>
            <w:sdtEndPr>
              <w:rPr>
                <w:rFonts w:ascii="Times New Roman" w:hAnsi="Times New Roman" w:cs="Times New Roman" w:hint="eastAsia"/>
                <w:sz w:val="20"/>
                <w:szCs w:val="22"/>
              </w:rPr>
            </w:sdtEndPr>
            <w:sdtContent>
              <w:tr w:rsidR="000C13E3">
                <w:tc>
                  <w:tcPr>
                    <w:tcW w:w="1879" w:type="dxa"/>
                    <w:shd w:val="clear" w:color="auto" w:fill="auto"/>
                  </w:tcPr>
                  <w:p w:rsidR="000C13E3" w:rsidRDefault="00C11B76">
                    <w:r>
                      <w:t>预付土地出让金</w:t>
                    </w:r>
                  </w:p>
                </w:tc>
                <w:tc>
                  <w:tcPr>
                    <w:tcW w:w="1159" w:type="dxa"/>
                  </w:tcPr>
                  <w:p w:rsidR="000C13E3" w:rsidRDefault="000C13E3">
                    <w:pPr>
                      <w:jc w:val="right"/>
                    </w:pPr>
                  </w:p>
                </w:tc>
                <w:tc>
                  <w:tcPr>
                    <w:tcW w:w="1178" w:type="dxa"/>
                  </w:tcPr>
                  <w:p w:rsidR="000C13E3" w:rsidRDefault="000C13E3">
                    <w:pPr>
                      <w:jc w:val="right"/>
                    </w:pPr>
                  </w:p>
                </w:tc>
                <w:tc>
                  <w:tcPr>
                    <w:tcW w:w="1163" w:type="dxa"/>
                    <w:shd w:val="clear" w:color="auto" w:fill="auto"/>
                  </w:tcPr>
                  <w:p w:rsidR="000C13E3" w:rsidRDefault="000C13E3">
                    <w:pPr>
                      <w:jc w:val="right"/>
                    </w:pPr>
                  </w:p>
                </w:tc>
                <w:tc>
                  <w:tcPr>
                    <w:tcW w:w="1475" w:type="dxa"/>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9,500,000.00</w:t>
                    </w:r>
                  </w:p>
                </w:tc>
                <w:tc>
                  <w:tcPr>
                    <w:tcW w:w="1095" w:type="dxa"/>
                  </w:tcPr>
                  <w:p w:rsidR="000C13E3" w:rsidRDefault="000C13E3">
                    <w:pPr>
                      <w:jc w:val="right"/>
                      <w:rPr>
                        <w:rFonts w:ascii="Times New Roman" w:hAnsi="Times New Roman" w:cs="Times New Roman"/>
                        <w:sz w:val="20"/>
                        <w:szCs w:val="22"/>
                      </w:rPr>
                    </w:pPr>
                  </w:p>
                </w:tc>
                <w:tc>
                  <w:tcPr>
                    <w:tcW w:w="1440"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9,500,000.00</w:t>
                    </w:r>
                  </w:p>
                </w:tc>
              </w:tr>
            </w:sdtContent>
          </w:sdt>
          <w:tr w:rsidR="000C13E3">
            <w:sdt>
              <w:sdtPr>
                <w:tag w:val="_PLD_2bc4ec1082504b7fb1ecb35002cc15d7"/>
                <w:id w:val="-1365891336"/>
                <w:lock w:val="sdtLocked"/>
              </w:sdtPr>
              <w:sdtEndPr/>
              <w:sdtContent>
                <w:tc>
                  <w:tcPr>
                    <w:tcW w:w="1879" w:type="dxa"/>
                    <w:shd w:val="clear" w:color="auto" w:fill="auto"/>
                    <w:vAlign w:val="center"/>
                  </w:tcPr>
                  <w:p w:rsidR="000C13E3" w:rsidRDefault="00C11B76">
                    <w:pPr>
                      <w:jc w:val="center"/>
                    </w:pPr>
                    <w:r>
                      <w:rPr>
                        <w:rFonts w:hint="eastAsia"/>
                      </w:rPr>
                      <w:t>合计</w:t>
                    </w:r>
                  </w:p>
                </w:tc>
              </w:sdtContent>
            </w:sdt>
            <w:tc>
              <w:tcPr>
                <w:tcW w:w="1159" w:type="dxa"/>
              </w:tcPr>
              <w:p w:rsidR="000C13E3" w:rsidRDefault="000C13E3">
                <w:pPr>
                  <w:jc w:val="right"/>
                </w:pPr>
              </w:p>
            </w:tc>
            <w:tc>
              <w:tcPr>
                <w:tcW w:w="1178" w:type="dxa"/>
              </w:tcPr>
              <w:p w:rsidR="000C13E3" w:rsidRDefault="000C13E3">
                <w:pPr>
                  <w:jc w:val="right"/>
                </w:pPr>
              </w:p>
            </w:tc>
            <w:tc>
              <w:tcPr>
                <w:tcW w:w="1163" w:type="dxa"/>
                <w:shd w:val="clear" w:color="auto" w:fill="auto"/>
              </w:tcPr>
              <w:p w:rsidR="000C13E3" w:rsidRDefault="000C13E3">
                <w:pPr>
                  <w:jc w:val="right"/>
                </w:pPr>
              </w:p>
            </w:tc>
            <w:tc>
              <w:tcPr>
                <w:tcW w:w="1475" w:type="dxa"/>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10,732,160.00</w:t>
                </w:r>
              </w:p>
            </w:tc>
            <w:tc>
              <w:tcPr>
                <w:tcW w:w="1095" w:type="dxa"/>
              </w:tcPr>
              <w:p w:rsidR="000C13E3" w:rsidRDefault="000C13E3">
                <w:pPr>
                  <w:jc w:val="right"/>
                  <w:rPr>
                    <w:rFonts w:ascii="Times New Roman" w:hAnsi="Times New Roman" w:cs="Times New Roman"/>
                    <w:sz w:val="20"/>
                    <w:szCs w:val="22"/>
                  </w:rPr>
                </w:pPr>
              </w:p>
            </w:tc>
            <w:tc>
              <w:tcPr>
                <w:tcW w:w="1440"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10,732,160.00</w:t>
                </w:r>
              </w:p>
            </w:tc>
          </w:tr>
        </w:tbl>
        <w:p w:rsidR="000C13E3" w:rsidRDefault="000C13E3"/>
        <w:p w:rsidR="000C13E3" w:rsidRDefault="00C11B76">
          <w:pPr>
            <w:rPr>
              <w:szCs w:val="21"/>
            </w:rPr>
          </w:pPr>
          <w:r>
            <w:rPr>
              <w:rFonts w:hint="eastAsia"/>
              <w:szCs w:val="21"/>
            </w:rPr>
            <w:t>其他说明：</w:t>
          </w:r>
        </w:p>
        <w:p w:rsidR="000C13E3" w:rsidRDefault="00362B2C">
          <w:pPr>
            <w:rPr>
              <w:szCs w:val="21"/>
            </w:rPr>
          </w:pPr>
          <w:sdt>
            <w:sdtPr>
              <w:rPr>
                <w:szCs w:val="21"/>
              </w:rPr>
              <w:alias w:val="其他长期资产的说明"/>
              <w:tag w:val="_GBC_d2d37b97b8df4ba1b7bcbf3e8c04d024"/>
              <w:id w:val="-426883258"/>
              <w:lock w:val="sdtLocked"/>
              <w:placeholder>
                <w:docPart w:val="GBC22222222222222222222222222222"/>
              </w:placeholder>
            </w:sdtPr>
            <w:sdtEndPr/>
            <w:sdtContent>
              <w:r w:rsidR="00C11B76">
                <w:rPr>
                  <w:rFonts w:hint="eastAsia"/>
                  <w:szCs w:val="21"/>
                </w:rPr>
                <w:t>无</w:t>
              </w:r>
            </w:sdtContent>
          </w:sdt>
          <w:bookmarkEnd w:id="237"/>
        </w:p>
        <w:p w:rsidR="000C13E3" w:rsidRDefault="00362B2C">
          <w:pPr>
            <w:rPr>
              <w:szCs w:val="21"/>
            </w:rPr>
          </w:pPr>
        </w:p>
      </w:sdtContent>
    </w:sdt>
    <w:p w:rsidR="000C13E3" w:rsidRDefault="00C11B76">
      <w:pPr>
        <w:pStyle w:val="3"/>
        <w:numPr>
          <w:ilvl w:val="0"/>
          <w:numId w:val="73"/>
        </w:numPr>
        <w:tabs>
          <w:tab w:val="left" w:pos="504"/>
        </w:tabs>
        <w:rPr>
          <w:rFonts w:ascii="宋体" w:hAnsi="宋体"/>
          <w:szCs w:val="21"/>
        </w:rPr>
      </w:pPr>
      <w:bookmarkStart w:id="239" w:name="_Hlk534978811"/>
      <w:bookmarkEnd w:id="238"/>
      <w:bookmarkEnd w:id="239"/>
      <w:r>
        <w:rPr>
          <w:rFonts w:ascii="宋体" w:hAnsi="宋体" w:hint="eastAsia"/>
          <w:szCs w:val="21"/>
        </w:rPr>
        <w:t>短期借款</w:t>
      </w:r>
    </w:p>
    <w:sdt>
      <w:sdtPr>
        <w:rPr>
          <w:rFonts w:ascii="宋体" w:eastAsia="宋体" w:hAnsi="宋体" w:cs="宋体" w:hint="eastAsia"/>
          <w:b w:val="0"/>
          <w:bCs w:val="0"/>
          <w:kern w:val="0"/>
          <w:szCs w:val="24"/>
        </w:rPr>
        <w:alias w:val="模块:短期借款分类"/>
        <w:tag w:val="_SEC_5e661212a7bc42d1ac34de3b0e67574d"/>
        <w:id w:val="588503720"/>
        <w:lock w:val="sdtLocked"/>
        <w:placeholder>
          <w:docPart w:val="GBC22222222222222222222222222222"/>
        </w:placeholder>
      </w:sdtPr>
      <w:sdtEndPr>
        <w:rPr>
          <w:rFonts w:cstheme="minorBidi" w:hint="default"/>
          <w:color w:val="000000" w:themeColor="text1"/>
          <w:kern w:val="2"/>
          <w:szCs w:val="21"/>
        </w:rPr>
      </w:sdtEndPr>
      <w:sdtContent>
        <w:p w:rsidR="000C13E3" w:rsidRDefault="00C11B76">
          <w:pPr>
            <w:pStyle w:val="4"/>
            <w:numPr>
              <w:ilvl w:val="0"/>
              <w:numId w:val="94"/>
            </w:numPr>
            <w:ind w:left="426" w:hanging="426"/>
          </w:pPr>
          <w:r>
            <w:rPr>
              <w:rFonts w:hint="eastAsia"/>
            </w:rPr>
            <w:t>短期借款分类</w:t>
          </w:r>
        </w:p>
        <w:sdt>
          <w:sdtPr>
            <w:alias w:val="是否适用：短期借款分类[双击切换]"/>
            <w:tag w:val="_GBC_d7624f1054024527b72d59c4122e81cb"/>
            <w:id w:val="1679312831"/>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短期借款分类"/>
              <w:tag w:val="_GBC_8d30fbb8785645499f9234dccd6e5b81"/>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短期借款分类"/>
              <w:tag w:val="_GBC_f7294c19819e4515b1d98b3d42f8d07c"/>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70"/>
            <w:gridCol w:w="3003"/>
            <w:gridCol w:w="3020"/>
          </w:tblGrid>
          <w:tr w:rsidR="000C13E3">
            <w:trPr>
              <w:cantSplit/>
            </w:trPr>
            <w:sdt>
              <w:sdtPr>
                <w:tag w:val="_PLD_7d518e78e06f4dc9b46aae7b6b47fd01"/>
                <w:id w:val="1248153613"/>
                <w:lock w:val="sdtLocked"/>
              </w:sdtPr>
              <w:sdtEndPr/>
              <w:sdtContent>
                <w:tc>
                  <w:tcPr>
                    <w:tcW w:w="2870" w:type="dxa"/>
                    <w:vAlign w:val="center"/>
                  </w:tcPr>
                  <w:p w:rsidR="000C13E3" w:rsidRDefault="00C11B76">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da187315847461e8ed854d1807d3b14"/>
                <w:id w:val="1313146233"/>
                <w:lock w:val="sdtLocked"/>
              </w:sdtPr>
              <w:sdtEndPr/>
              <w:sdtContent>
                <w:tc>
                  <w:tcPr>
                    <w:tcW w:w="3003" w:type="dxa"/>
                    <w:vAlign w:val="center"/>
                  </w:tcPr>
                  <w:p w:rsidR="000C13E3" w:rsidRDefault="00C11B76">
                    <w:pPr>
                      <w:jc w:val="center"/>
                      <w:rPr>
                        <w:color w:val="000000" w:themeColor="text1"/>
                        <w:szCs w:val="21"/>
                      </w:rPr>
                    </w:pPr>
                    <w:r>
                      <w:rPr>
                        <w:rFonts w:hint="eastAsia"/>
                        <w:color w:val="000000" w:themeColor="text1"/>
                        <w:szCs w:val="21"/>
                      </w:rPr>
                      <w:t>期末余额</w:t>
                    </w:r>
                  </w:p>
                </w:tc>
              </w:sdtContent>
            </w:sdt>
            <w:sdt>
              <w:sdtPr>
                <w:tag w:val="_PLD_805e4b849be14c0ab0ca7f324971119b"/>
                <w:id w:val="1150945635"/>
                <w:lock w:val="sdtLocked"/>
              </w:sdtPr>
              <w:sdtEndPr/>
              <w:sdtContent>
                <w:tc>
                  <w:tcPr>
                    <w:tcW w:w="3020" w:type="dxa"/>
                    <w:vAlign w:val="center"/>
                  </w:tcPr>
                  <w:p w:rsidR="000C13E3" w:rsidRDefault="00C11B76">
                    <w:pPr>
                      <w:jc w:val="center"/>
                      <w:rPr>
                        <w:color w:val="000000" w:themeColor="text1"/>
                        <w:szCs w:val="21"/>
                      </w:rPr>
                    </w:pPr>
                    <w:r>
                      <w:rPr>
                        <w:rFonts w:hint="eastAsia"/>
                        <w:color w:val="000000" w:themeColor="text1"/>
                        <w:szCs w:val="21"/>
                      </w:rPr>
                      <w:t>期初余额</w:t>
                    </w:r>
                  </w:p>
                </w:tc>
              </w:sdtContent>
            </w:sdt>
          </w:tr>
          <w:tr w:rsidR="000C13E3">
            <w:trPr>
              <w:cantSplit/>
            </w:trPr>
            <w:tc>
              <w:tcPr>
                <w:tcW w:w="2870" w:type="dxa"/>
                <w:shd w:val="clear" w:color="auto" w:fill="auto"/>
              </w:tcPr>
              <w:p w:rsidR="000C13E3" w:rsidRDefault="00C11B76">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tc>
              <w:tcPr>
                <w:tcW w:w="3003" w:type="dxa"/>
                <w:shd w:val="clear" w:color="auto" w:fill="auto"/>
              </w:tcPr>
              <w:p w:rsidR="000C13E3" w:rsidRDefault="000C13E3">
                <w:pPr>
                  <w:autoSpaceDE w:val="0"/>
                  <w:autoSpaceDN w:val="0"/>
                  <w:adjustRightInd w:val="0"/>
                  <w:snapToGrid w:val="0"/>
                  <w:spacing w:line="240" w:lineRule="atLeast"/>
                  <w:ind w:right="180"/>
                  <w:jc w:val="right"/>
                  <w:rPr>
                    <w:szCs w:val="21"/>
                  </w:rPr>
                </w:pPr>
              </w:p>
            </w:tc>
            <w:tc>
              <w:tcPr>
                <w:tcW w:w="3020" w:type="dxa"/>
                <w:shd w:val="clear" w:color="auto" w:fill="auto"/>
              </w:tcPr>
              <w:p w:rsidR="000C13E3" w:rsidRDefault="000C13E3">
                <w:pPr>
                  <w:autoSpaceDE w:val="0"/>
                  <w:autoSpaceDN w:val="0"/>
                  <w:adjustRightInd w:val="0"/>
                  <w:snapToGrid w:val="0"/>
                  <w:spacing w:line="240" w:lineRule="atLeast"/>
                  <w:ind w:right="180"/>
                  <w:jc w:val="right"/>
                  <w:rPr>
                    <w:szCs w:val="21"/>
                  </w:rPr>
                </w:pPr>
              </w:p>
            </w:tc>
          </w:tr>
          <w:tr w:rsidR="000C13E3">
            <w:trPr>
              <w:cantSplit/>
            </w:trPr>
            <w:tc>
              <w:tcPr>
                <w:tcW w:w="2870" w:type="dxa"/>
                <w:shd w:val="clear" w:color="auto" w:fill="auto"/>
              </w:tcPr>
              <w:p w:rsidR="000C13E3" w:rsidRDefault="00C11B76">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tc>
              <w:tcPr>
                <w:tcW w:w="300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29,000,000.00</w:t>
                </w:r>
              </w:p>
            </w:tc>
            <w:tc>
              <w:tcPr>
                <w:tcW w:w="3020"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29,000,000.00</w:t>
                </w:r>
              </w:p>
            </w:tc>
          </w:tr>
          <w:tr w:rsidR="000C13E3">
            <w:trPr>
              <w:cantSplit/>
            </w:trPr>
            <w:tc>
              <w:tcPr>
                <w:tcW w:w="2870" w:type="dxa"/>
                <w:shd w:val="clear" w:color="auto" w:fill="auto"/>
              </w:tcPr>
              <w:p w:rsidR="000C13E3" w:rsidRDefault="00C11B76">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tc>
              <w:tcPr>
                <w:tcW w:w="300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195,000,000.00</w:t>
                </w:r>
              </w:p>
            </w:tc>
            <w:tc>
              <w:tcPr>
                <w:tcW w:w="3020"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193,000,000.00</w:t>
                </w:r>
              </w:p>
            </w:tc>
          </w:tr>
          <w:tr w:rsidR="000C13E3">
            <w:trPr>
              <w:cantSplit/>
              <w:trHeight w:val="237"/>
            </w:trPr>
            <w:tc>
              <w:tcPr>
                <w:tcW w:w="2870" w:type="dxa"/>
                <w:shd w:val="clear" w:color="auto" w:fill="auto"/>
              </w:tcPr>
              <w:p w:rsidR="000C13E3" w:rsidRDefault="00C11B76">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tc>
              <w:tcPr>
                <w:tcW w:w="300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140,000,000.00</w:t>
                </w:r>
              </w:p>
            </w:tc>
            <w:tc>
              <w:tcPr>
                <w:tcW w:w="3020"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160,000,000.00</w:t>
                </w:r>
              </w:p>
            </w:tc>
          </w:tr>
          <w:tr w:rsidR="000C13E3">
            <w:trPr>
              <w:cantSplit/>
            </w:trPr>
            <w:tc>
              <w:tcPr>
                <w:tcW w:w="2870" w:type="dxa"/>
                <w:vAlign w:val="center"/>
              </w:tcPr>
              <w:p w:rsidR="000C13E3" w:rsidRDefault="00C11B76">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tc>
              <w:tcPr>
                <w:tcW w:w="3003" w:type="dxa"/>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364,000,000.00</w:t>
                </w:r>
              </w:p>
            </w:tc>
            <w:tc>
              <w:tcPr>
                <w:tcW w:w="3020" w:type="dxa"/>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382,000,000.00</w:t>
                </w:r>
              </w:p>
            </w:tc>
          </w:tr>
        </w:tbl>
        <w:p w:rsidR="000C13E3" w:rsidRDefault="000C13E3"/>
        <w:p w:rsidR="000C13E3" w:rsidRDefault="000C13E3"/>
        <w:p w:rsidR="000C13E3" w:rsidRDefault="00C11B76">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39c88fc069c44763b7ed661bff072142"/>
            <w:id w:val="-795059200"/>
            <w:lock w:val="sdtLocked"/>
            <w:placeholder>
              <w:docPart w:val="GBC22222222222222222222222222222"/>
            </w:placeholder>
          </w:sdtPr>
          <w:sdtEndPr/>
          <w:sdtContent>
            <w:sdt>
              <w:sdtPr>
                <w:rPr>
                  <w:szCs w:val="21"/>
                </w:rPr>
                <w:alias w:val="短期借款分类的说明"/>
                <w:tag w:val="_GBC_39c88fc069c44763b7ed661bff072142"/>
                <w:id w:val="-1602494335"/>
                <w:lock w:val="sdtLocked"/>
                <w:placeholder>
                  <w:docPart w:val="{5f3e3647-5ecf-4e8c-b06c-1e68a982bbbb}"/>
                </w:placeholder>
              </w:sdtPr>
              <w:sdtEndPr/>
              <w:sdtContent>
                <w:p w:rsidR="000C13E3" w:rsidRDefault="00C11B76">
                  <w:pPr>
                    <w:adjustRightInd w:val="0"/>
                    <w:snapToGrid w:val="0"/>
                    <w:spacing w:line="360" w:lineRule="auto"/>
                    <w:ind w:firstLineChars="200" w:firstLine="420"/>
                  </w:pPr>
                  <w:r>
                    <w:rPr>
                      <w:rFonts w:hint="eastAsia"/>
                    </w:rPr>
                    <w:t>①期末抵押借款中2,700.00万元是子公司江苏航天机电以拥有的房产及土地使用权作为抵押，从南京银行靖江支行取得短期借款；</w:t>
                  </w:r>
                </w:p>
                <w:p w:rsidR="000C13E3" w:rsidRDefault="00C11B76">
                  <w:pPr>
                    <w:adjustRightInd w:val="0"/>
                    <w:snapToGrid w:val="0"/>
                    <w:spacing w:line="360" w:lineRule="auto"/>
                    <w:ind w:firstLineChars="200" w:firstLine="420"/>
                  </w:pPr>
                  <w:r>
                    <w:rPr>
                      <w:rFonts w:hint="eastAsia"/>
                    </w:rPr>
                    <w:t>②期末抵押借款中200.00万元是子公司江苏航天水力以拥有的房产及土地使用权作为抵押，从中国工商银行股份有限公司高邮支行取得短期借款；</w:t>
                  </w:r>
                </w:p>
                <w:p w:rsidR="000C13E3" w:rsidRDefault="00C11B76">
                  <w:pPr>
                    <w:adjustRightInd w:val="0"/>
                    <w:snapToGrid w:val="0"/>
                    <w:spacing w:line="360" w:lineRule="auto"/>
                    <w:ind w:firstLineChars="200" w:firstLine="420"/>
                  </w:pPr>
                  <w:r>
                    <w:rPr>
                      <w:rFonts w:hint="eastAsia"/>
                    </w:rPr>
                    <w:t>③期末保证借款中5,000.00万元由本公司为子公司江苏航天机电提供保证担保、江苏航天机电持股比例49%之股东江苏大中电机股份有限公司对该保证提供反担保；期末保证借款中5,300.00万元由本公司为子公司宝鸡航天泵业提供保证担保；期末保证借款中7,200.00万元由</w:t>
                  </w:r>
                  <w:r>
                    <w:rPr>
                      <w:rFonts w:hint="eastAsia"/>
                    </w:rPr>
                    <w:lastRenderedPageBreak/>
                    <w:t>本公司为子公司江苏航天水力提供保证担保从关联方航天科技财务有限责任公司取得短期借款；期末保证借款中2,000.00万元由本公司为子公司西安航天泵业提供保证担保从关联方航天科技财务有限责任公司取得短期借款；</w:t>
                  </w:r>
                </w:p>
                <w:p w:rsidR="000C13E3" w:rsidRDefault="00C11B76">
                  <w:pPr>
                    <w:adjustRightInd w:val="0"/>
                    <w:snapToGrid w:val="0"/>
                    <w:spacing w:line="360" w:lineRule="auto"/>
                    <w:ind w:firstLineChars="200" w:firstLine="420"/>
                    <w:rPr>
                      <w:szCs w:val="21"/>
                    </w:rPr>
                  </w:pPr>
                  <w:r>
                    <w:rPr>
                      <w:rFonts w:hint="eastAsia"/>
                    </w:rPr>
                    <w:t>④期末信用借款中14,000.00万元是本公司收到的财政部、国资委拨付的中央国有资本经营预算资金，用于大型高效流体输送泵及国产化项目的专用借款。</w:t>
                  </w:r>
                </w:p>
              </w:sdtContent>
            </w:sdt>
          </w:sdtContent>
        </w:sdt>
        <w:p w:rsidR="000C13E3" w:rsidRDefault="00362B2C">
          <w:pPr>
            <w:snapToGrid w:val="0"/>
            <w:spacing w:line="240" w:lineRule="atLeast"/>
            <w:rPr>
              <w:color w:val="000000" w:themeColor="text1"/>
              <w:szCs w:val="21"/>
            </w:rPr>
          </w:pPr>
        </w:p>
      </w:sdtContent>
    </w:sdt>
    <w:sdt>
      <w:sdtPr>
        <w:rPr>
          <w:rFonts w:ascii="宋体" w:eastAsia="宋体" w:hAnsi="宋体" w:cs="宋体" w:hint="eastAsia"/>
          <w:b w:val="0"/>
          <w:bCs w:val="0"/>
          <w:kern w:val="0"/>
          <w:szCs w:val="24"/>
        </w:rPr>
        <w:alias w:val="模块:已到期未偿还的短期借款情况"/>
        <w:tag w:val="_SEC_b35d2ea88a124242b0bd88394a858993"/>
        <w:id w:val="1575932530"/>
        <w:lock w:val="sdtLocked"/>
        <w:placeholder>
          <w:docPart w:val="GBC22222222222222222222222222222"/>
        </w:placeholder>
      </w:sdtPr>
      <w:sdtEndPr>
        <w:rPr>
          <w:rFonts w:cstheme="minorBidi" w:hint="default"/>
          <w:color w:val="000000" w:themeColor="text1"/>
          <w:kern w:val="2"/>
          <w:szCs w:val="21"/>
        </w:rPr>
      </w:sdtEndPr>
      <w:sdtContent>
        <w:p w:rsidR="000C13E3" w:rsidRDefault="00C11B76">
          <w:pPr>
            <w:pStyle w:val="4"/>
            <w:numPr>
              <w:ilvl w:val="0"/>
              <w:numId w:val="94"/>
            </w:numPr>
            <w:ind w:left="426" w:hanging="426"/>
          </w:pPr>
          <w:r>
            <w:rPr>
              <w:rFonts w:hint="eastAsia"/>
            </w:rPr>
            <w:t>已逾期未偿还的短期借款情况</w:t>
          </w:r>
        </w:p>
        <w:sdt>
          <w:sdtPr>
            <w:alias w:val="是否适用：已逾期未偿还的短期借款情况[双击切换]"/>
            <w:tag w:val="_GBC_b92057263cbf4b81a96df7b9d664c576"/>
            <w:id w:val="-171326524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 w:rsidR="000C13E3" w:rsidRDefault="00C11B76">
          <w:r>
            <w:t>其中重要的已逾期未偿还的短期借款情况如下：</w:t>
          </w:r>
        </w:p>
        <w:sdt>
          <w:sdtPr>
            <w:alias w:val="是否适用：其中重要的已逾期未偿还的短期借款情况[双击切换]"/>
            <w:tag w:val="_GBC_7c9437a678604c0382802a3e97f4d126"/>
            <w:id w:val="-606894604"/>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hint="eastAsia"/>
          <w:szCs w:val="21"/>
        </w:rPr>
        <w:alias w:val="模块:短期借款的说明"/>
        <w:tag w:val="_SEC_7331bb834b364e3baab9f33a89c455ca"/>
        <w:id w:val="311065813"/>
        <w:lock w:val="sdtLocked"/>
        <w:placeholder>
          <w:docPart w:val="GBC22222222222222222222222222222"/>
        </w:placeholder>
      </w:sdtPr>
      <w:sdtEndPr/>
      <w:sdtContent>
        <w:p w:rsidR="000C13E3" w:rsidRDefault="00C11B76">
          <w:pPr>
            <w:rPr>
              <w:szCs w:val="21"/>
            </w:rPr>
          </w:pPr>
          <w:r>
            <w:rPr>
              <w:rFonts w:hint="eastAsia"/>
              <w:szCs w:val="21"/>
            </w:rPr>
            <w:t>其他说明</w:t>
          </w:r>
        </w:p>
        <w:sdt>
          <w:sdtPr>
            <w:rPr>
              <w:szCs w:val="21"/>
            </w:rPr>
            <w:alias w:val="是否适用：短期借款的说明[双击切换]"/>
            <w:tag w:val="_GBC_c52256f82238457bbb4708bc99652730"/>
            <w:id w:val="40503945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bookmarkStart w:id="240" w:name="_Hlk533422954" w:displacedByCustomXml="next"/>
    <w:bookmarkStart w:id="241" w:name="_Hlk533670147" w:displacedByCustomXml="next"/>
    <w:sdt>
      <w:sdtPr>
        <w:rPr>
          <w:rFonts w:ascii="宋体" w:hAnsi="宋体" w:cs="宋体" w:hint="eastAsia"/>
          <w:b w:val="0"/>
          <w:bCs w:val="0"/>
          <w:kern w:val="0"/>
          <w:szCs w:val="21"/>
        </w:rPr>
        <w:alias w:val="模块:交易性金融负债"/>
        <w:tag w:val="_SEC_76cb151d14e6437cbef4c8c5df1588bd"/>
        <w:id w:val="-1447312314"/>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rPr>
              <w:szCs w:val="21"/>
            </w:rPr>
          </w:pPr>
          <w:r>
            <w:rPr>
              <w:rFonts w:hint="eastAsia"/>
              <w:szCs w:val="21"/>
            </w:rPr>
            <w:t>交易性金融负债</w:t>
          </w:r>
        </w:p>
        <w:sdt>
          <w:sdtPr>
            <w:rPr>
              <w:szCs w:val="21"/>
            </w:rPr>
            <w:alias w:val="是否适用：交易性金融负债[双击切换]"/>
            <w:tag w:val="_GBC_c7e98597070f45a4a30160e35e818445"/>
            <w:id w:val="75633213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bookmarkEnd w:id="240" w:displacedByCustomXml="next"/>
    <w:bookmarkEnd w:id="241" w:displacedByCustomXml="next"/>
    <w:sdt>
      <w:sdtPr>
        <w:rPr>
          <w:rFonts w:ascii="宋体" w:hAnsi="宋体" w:cs="宋体" w:hint="eastAsia"/>
          <w:b w:val="0"/>
          <w:bCs w:val="0"/>
          <w:kern w:val="0"/>
          <w:szCs w:val="21"/>
        </w:rPr>
        <w:alias w:val="模块:衍生金融负债"/>
        <w:tag w:val="_SEC_55cf02a075b245feae9823bc0e924f07"/>
        <w:id w:val="765659315"/>
        <w:lock w:val="sdtLocked"/>
        <w:placeholder>
          <w:docPart w:val="GBC22222222222222222222222222222"/>
        </w:placeholder>
      </w:sdtPr>
      <w:sdtEndPr/>
      <w:sdtContent>
        <w:p w:rsidR="000C13E3" w:rsidRDefault="00C11B76">
          <w:pPr>
            <w:pStyle w:val="3"/>
            <w:numPr>
              <w:ilvl w:val="0"/>
              <w:numId w:val="73"/>
            </w:numPr>
            <w:tabs>
              <w:tab w:val="left" w:pos="504"/>
            </w:tabs>
            <w:rPr>
              <w:szCs w:val="21"/>
            </w:rPr>
          </w:pPr>
          <w:r>
            <w:rPr>
              <w:rFonts w:hint="eastAsia"/>
              <w:szCs w:val="21"/>
            </w:rPr>
            <w:t>衍生</w:t>
          </w:r>
          <w:r>
            <w:rPr>
              <w:rFonts w:hint="eastAsia"/>
            </w:rPr>
            <w:t>金融</w:t>
          </w:r>
          <w:r>
            <w:rPr>
              <w:rFonts w:hint="eastAsia"/>
              <w:szCs w:val="21"/>
            </w:rPr>
            <w:t>负债</w:t>
          </w:r>
        </w:p>
        <w:p w:rsidR="000C13E3" w:rsidRDefault="00362B2C">
          <w:pPr>
            <w:rPr>
              <w:szCs w:val="21"/>
            </w:rPr>
          </w:pPr>
          <w:sdt>
            <w:sdtPr>
              <w:rPr>
                <w:szCs w:val="21"/>
              </w:rPr>
              <w:alias w:val="是否适用：衍生金融负债[双击切换]"/>
              <w:tag w:val="_GBC_9a70de9cca174edeb1bce62f4a47d15c"/>
              <w:id w:val="1215707541"/>
              <w:lock w:val="sdtLocked"/>
              <w:placeholder>
                <w:docPart w:val="GBC22222222222222222222222222222"/>
              </w:placeholder>
            </w:sdtPr>
            <w:sdtEndPr/>
            <w:sdtContent>
              <w:r w:rsidR="00C11B76">
                <w:rPr>
                  <w:szCs w:val="21"/>
                </w:rPr>
                <w:fldChar w:fldCharType="begin"/>
              </w:r>
              <w:r w:rsidR="00C11B76">
                <w:rPr>
                  <w:rFonts w:hint="eastAsia"/>
                  <w:szCs w:val="21"/>
                </w:rPr>
                <w:instrText xml:space="preserve">MACROBUTTON  SnrToggleCheckbox □适用 </w:instrText>
              </w:r>
              <w:r w:rsidR="00C11B76">
                <w:rPr>
                  <w:szCs w:val="21"/>
                </w:rPr>
                <w:fldChar w:fldCharType="end"/>
              </w:r>
              <w:r w:rsidR="00C11B76">
                <w:rPr>
                  <w:szCs w:val="21"/>
                </w:rPr>
                <w:fldChar w:fldCharType="begin"/>
              </w:r>
              <w:r w:rsidR="00C11B76">
                <w:rPr>
                  <w:rFonts w:hint="eastAsia"/>
                  <w:szCs w:val="21"/>
                </w:rPr>
                <w:instrText xml:space="preserve"> MACROBUTTON  SnrToggleCheckbox √不适用 </w:instrText>
              </w:r>
              <w:r w:rsidR="00C11B76">
                <w:rPr>
                  <w:szCs w:val="21"/>
                </w:rPr>
                <w:fldChar w:fldCharType="end"/>
              </w:r>
            </w:sdtContent>
          </w:sdt>
        </w:p>
        <w:p w:rsidR="000C13E3" w:rsidRDefault="00362B2C">
          <w:pPr>
            <w:rPr>
              <w:szCs w:val="21"/>
            </w:rPr>
          </w:pPr>
        </w:p>
      </w:sdtContent>
    </w:sdt>
    <w:p w:rsidR="000C13E3" w:rsidRDefault="00C11B76">
      <w:pPr>
        <w:pStyle w:val="3"/>
        <w:numPr>
          <w:ilvl w:val="0"/>
          <w:numId w:val="73"/>
        </w:numPr>
        <w:tabs>
          <w:tab w:val="left" w:pos="504"/>
        </w:tabs>
        <w:rPr>
          <w:szCs w:val="21"/>
        </w:rPr>
      </w:pPr>
      <w:r>
        <w:rPr>
          <w:rFonts w:hint="eastAsia"/>
        </w:rPr>
        <w:t>应付票据</w:t>
      </w:r>
    </w:p>
    <w:p w:rsidR="000C13E3" w:rsidRDefault="00C11B76">
      <w:pPr>
        <w:pStyle w:val="4"/>
        <w:numPr>
          <w:ilvl w:val="0"/>
          <w:numId w:val="95"/>
        </w:numPr>
        <w:ind w:left="426" w:hanging="426"/>
      </w:pPr>
      <w:r>
        <w:rPr>
          <w:rFonts w:hint="eastAsia"/>
        </w:rPr>
        <w:t>应付票据列示</w:t>
      </w:r>
    </w:p>
    <w:sdt>
      <w:sdtPr>
        <w:alias w:val="是否适用：应付票据[双击切换]"/>
        <w:tag w:val="_GBC_c0116f9cd6f34dcfa483a1f112dac85a"/>
        <w:id w:val="-1574269680"/>
        <w:lock w:val="sdtConten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bookmarkStart w:id="242" w:name="_Hlk24103817" w:displacedByCustomXml="next"/>
    <w:sdt>
      <w:sdtPr>
        <w:rPr>
          <w:rFonts w:hint="eastAsia"/>
          <w:b/>
          <w:bCs/>
        </w:rPr>
        <w:alias w:val="模块:应付票据"/>
        <w:tag w:val="_SEC_42d38d00af52480383edb08e04ca3f9e"/>
        <w:id w:val="-1344385649"/>
        <w:lock w:val="sdtLocked"/>
        <w:placeholder>
          <w:docPart w:val="GBC22222222222222222222222222222"/>
        </w:placeholder>
      </w:sdtPr>
      <w:sdtEndPr>
        <w:rPr>
          <w:rFonts w:cstheme="minorBidi" w:hint="default"/>
          <w:b w:val="0"/>
          <w:bCs w:val="0"/>
          <w:szCs w:val="21"/>
        </w:rPr>
      </w:sdtEndPr>
      <w:sdtContent>
        <w:p w:rsidR="000C13E3" w:rsidRDefault="00C11B76">
          <w:pPr>
            <w:jc w:val="right"/>
          </w:pPr>
          <w:r>
            <w:rPr>
              <w:rFonts w:hint="eastAsia"/>
            </w:rPr>
            <w:t>单位：</w:t>
          </w:r>
          <w:sdt>
            <w:sdtPr>
              <w:rPr>
                <w:rFonts w:hint="eastAsia"/>
              </w:rPr>
              <w:alias w:val="单位：财务附注：应付票据"/>
              <w:tag w:val="_GBC_15d55f1cad24473fb8cfaa98468213e2"/>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应付票据"/>
              <w:tag w:val="_GBC_db171c7622f3432ab2c9c6ae31a7aba7"/>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1"/>
            <w:gridCol w:w="3397"/>
            <w:gridCol w:w="3301"/>
          </w:tblGrid>
          <w:tr w:rsidR="000C13E3">
            <w:trPr>
              <w:cantSplit/>
            </w:trPr>
            <w:sdt>
              <w:sdtPr>
                <w:tag w:val="_PLD_73e624e5fe424f71bbf918594e2a1c9a"/>
                <w:id w:val="-865370659"/>
                <w:lock w:val="sdtLocked"/>
              </w:sdtPr>
              <w:sdtEndPr/>
              <w:sdtContent>
                <w:tc>
                  <w:tcPr>
                    <w:tcW w:w="2351"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种类</w:t>
                    </w:r>
                  </w:p>
                </w:tc>
              </w:sdtContent>
            </w:sdt>
            <w:sdt>
              <w:sdtPr>
                <w:tag w:val="_PLD_cca40679bdc548d8af0315d52fd2660e"/>
                <w:id w:val="-346182192"/>
                <w:lock w:val="sdtLocked"/>
              </w:sdtPr>
              <w:sdtEndPr/>
              <w:sdtContent>
                <w:tc>
                  <w:tcPr>
                    <w:tcW w:w="3397"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429209ce46840dba67a32ae31e71913"/>
                <w:id w:val="1736890986"/>
                <w:lock w:val="sdtLocked"/>
              </w:sdtPr>
              <w:sdtEndPr/>
              <w:sdtContent>
                <w:tc>
                  <w:tcPr>
                    <w:tcW w:w="3301"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期初余额</w:t>
                    </w:r>
                  </w:p>
                </w:tc>
              </w:sdtContent>
            </w:sdt>
          </w:tr>
          <w:tr w:rsidR="000C13E3">
            <w:trPr>
              <w:cantSplit/>
            </w:trPr>
            <w:sdt>
              <w:sdtPr>
                <w:tag w:val="_PLD_8355a82a67d34753a3fc963fb2f86238"/>
                <w:id w:val="2054426180"/>
                <w:lock w:val="sdtLocked"/>
              </w:sdtPr>
              <w:sdtEndPr/>
              <w:sdtContent>
                <w:tc>
                  <w:tcPr>
                    <w:tcW w:w="2351"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pPr>
                      <w:autoSpaceDE w:val="0"/>
                      <w:autoSpaceDN w:val="0"/>
                      <w:adjustRightInd w:val="0"/>
                      <w:snapToGrid w:val="0"/>
                      <w:spacing w:line="240" w:lineRule="atLeast"/>
                      <w:rPr>
                        <w:szCs w:val="21"/>
                      </w:rPr>
                    </w:pPr>
                    <w:r>
                      <w:rPr>
                        <w:rFonts w:hint="eastAsia"/>
                        <w:szCs w:val="21"/>
                      </w:rPr>
                      <w:t>商业承兑汇票</w:t>
                    </w:r>
                  </w:p>
                </w:tc>
              </w:sdtContent>
            </w:sdt>
            <w:tc>
              <w:tcPr>
                <w:tcW w:w="3397" w:type="dxa"/>
                <w:tcBorders>
                  <w:top w:val="single" w:sz="6" w:space="0" w:color="auto"/>
                  <w:left w:val="single" w:sz="6" w:space="0" w:color="auto"/>
                  <w:bottom w:val="single" w:sz="6" w:space="0" w:color="auto"/>
                  <w:right w:val="single" w:sz="6" w:space="0" w:color="auto"/>
                </w:tcBorders>
                <w:shd w:val="clear" w:color="auto" w:fill="auto"/>
              </w:tcPr>
              <w:p w:rsidR="000C13E3" w:rsidRDefault="000C13E3">
                <w:pPr>
                  <w:ind w:right="13"/>
                  <w:jc w:val="right"/>
                  <w:rPr>
                    <w:szCs w:val="21"/>
                  </w:rPr>
                </w:pPr>
              </w:p>
            </w:tc>
            <w:tc>
              <w:tcPr>
                <w:tcW w:w="3301" w:type="dxa"/>
                <w:tcBorders>
                  <w:top w:val="single" w:sz="6" w:space="0" w:color="auto"/>
                  <w:left w:val="single" w:sz="6" w:space="0" w:color="auto"/>
                  <w:bottom w:val="single" w:sz="6" w:space="0" w:color="auto"/>
                  <w:right w:val="single" w:sz="6" w:space="0" w:color="auto"/>
                </w:tcBorders>
                <w:shd w:val="clear" w:color="auto" w:fill="auto"/>
              </w:tcPr>
              <w:p w:rsidR="000C13E3" w:rsidRDefault="000C13E3">
                <w:pPr>
                  <w:jc w:val="right"/>
                  <w:rPr>
                    <w:szCs w:val="21"/>
                  </w:rPr>
                </w:pPr>
              </w:p>
            </w:tc>
          </w:tr>
          <w:tr w:rsidR="000C13E3">
            <w:trPr>
              <w:cantSplit/>
            </w:trPr>
            <w:sdt>
              <w:sdtPr>
                <w:tag w:val="_PLD_f377c5f3aa1b4c669a448f31632245aa"/>
                <w:id w:val="-2127142818"/>
                <w:lock w:val="sdtLocked"/>
              </w:sdtPr>
              <w:sdtEndPr/>
              <w:sdtContent>
                <w:tc>
                  <w:tcPr>
                    <w:tcW w:w="2351"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pPr>
                      <w:autoSpaceDE w:val="0"/>
                      <w:autoSpaceDN w:val="0"/>
                      <w:adjustRightInd w:val="0"/>
                      <w:snapToGrid w:val="0"/>
                      <w:spacing w:line="240" w:lineRule="atLeast"/>
                      <w:rPr>
                        <w:szCs w:val="21"/>
                      </w:rPr>
                    </w:pPr>
                    <w:r>
                      <w:rPr>
                        <w:rFonts w:hint="eastAsia"/>
                        <w:szCs w:val="21"/>
                      </w:rPr>
                      <w:t>银行承兑汇票</w:t>
                    </w:r>
                  </w:p>
                </w:tc>
              </w:sdtContent>
            </w:sdt>
            <w:tc>
              <w:tcPr>
                <w:tcW w:w="3397"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pPr>
                  <w:ind w:right="13"/>
                  <w:jc w:val="right"/>
                  <w:rPr>
                    <w:szCs w:val="21"/>
                  </w:rPr>
                </w:pPr>
                <w:r>
                  <w:t>113,610,356.72</w:t>
                </w:r>
              </w:p>
            </w:tc>
            <w:tc>
              <w:tcPr>
                <w:tcW w:w="3301"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pPr>
                  <w:jc w:val="right"/>
                  <w:rPr>
                    <w:szCs w:val="21"/>
                  </w:rPr>
                </w:pPr>
                <w:r>
                  <w:t>116,239,144.13</w:t>
                </w:r>
              </w:p>
            </w:tc>
          </w:tr>
          <w:sdt>
            <w:sdtPr>
              <w:alias w:val="应付票据明细"/>
              <w:tag w:val="_TUP_2617b8494e134e94b74596015ded9389"/>
              <w:id w:val="1928927689"/>
              <w:lock w:val="sdtLocked"/>
              <w:placeholder>
                <w:docPart w:val="{ed7f0596-1bae-4bfc-872e-6985823b43e7}"/>
              </w:placeholder>
            </w:sdtPr>
            <w:sdtEndPr/>
            <w:sdtContent>
              <w:tr w:rsidR="000C13E3">
                <w:trPr>
                  <w:cantSplit/>
                </w:trPr>
                <w:sdt>
                  <w:sdtPr>
                    <w:tag w:val="_PLD_d9ecb67ca389423d99aef124c2e3d0b9"/>
                    <w:id w:val="1153868196"/>
                    <w:lock w:val="sdtLocked"/>
                  </w:sdtPr>
                  <w:sdtEndPr/>
                  <w:sdtContent>
                    <w:tc>
                      <w:tcPr>
                        <w:tcW w:w="2351"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合计</w:t>
                        </w:r>
                      </w:p>
                    </w:tc>
                  </w:sdtContent>
                </w:sdt>
                <w:tc>
                  <w:tcPr>
                    <w:tcW w:w="3397" w:type="dxa"/>
                    <w:tcBorders>
                      <w:top w:val="single" w:sz="6" w:space="0" w:color="auto"/>
                      <w:left w:val="single" w:sz="6" w:space="0" w:color="auto"/>
                      <w:bottom w:val="single" w:sz="6" w:space="0" w:color="auto"/>
                      <w:right w:val="single" w:sz="6" w:space="0" w:color="auto"/>
                    </w:tcBorders>
                  </w:tcPr>
                  <w:p w:rsidR="000C13E3" w:rsidRDefault="00C11B76">
                    <w:pPr>
                      <w:jc w:val="right"/>
                      <w:rPr>
                        <w:szCs w:val="21"/>
                      </w:rPr>
                    </w:pPr>
                    <w:r>
                      <w:t>113,610,356.72</w:t>
                    </w:r>
                  </w:p>
                </w:tc>
                <w:tc>
                  <w:tcPr>
                    <w:tcW w:w="3301" w:type="dxa"/>
                    <w:tcBorders>
                      <w:top w:val="single" w:sz="6" w:space="0" w:color="auto"/>
                      <w:left w:val="single" w:sz="6" w:space="0" w:color="auto"/>
                      <w:bottom w:val="single" w:sz="6" w:space="0" w:color="auto"/>
                      <w:right w:val="single" w:sz="6" w:space="0" w:color="auto"/>
                    </w:tcBorders>
                  </w:tcPr>
                  <w:p w:rsidR="000C13E3" w:rsidRDefault="00C11B76">
                    <w:pPr>
                      <w:jc w:val="right"/>
                      <w:rPr>
                        <w:szCs w:val="21"/>
                      </w:rPr>
                    </w:pPr>
                    <w:r>
                      <w:t>116,239,144.13</w:t>
                    </w:r>
                  </w:p>
                </w:tc>
              </w:tr>
            </w:sdtContent>
          </w:sdt>
        </w:tbl>
        <w:p w:rsidR="000C13E3" w:rsidRDefault="00C11B76">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0987f9272cb2419f937357595042911e"/>
              <w:id w:val="-94866411"/>
              <w:lock w:val="sdtLocked"/>
              <w:placeholder>
                <w:docPart w:val="GBC22222222222222222222222222222"/>
              </w:placeholder>
            </w:sdtPr>
            <w:sdtEndPr/>
            <w:sdtContent>
              <w:r>
                <w:rPr>
                  <w:rFonts w:hint="eastAsia"/>
                  <w:szCs w:val="21"/>
                </w:rPr>
                <w:t>0</w:t>
              </w:r>
            </w:sdtContent>
          </w:sdt>
          <w:r>
            <w:rPr>
              <w:rFonts w:hint="eastAsia"/>
              <w:szCs w:val="21"/>
            </w:rPr>
            <w:t>元。</w:t>
          </w:r>
        </w:p>
      </w:sdtContent>
    </w:sdt>
    <w:bookmarkEnd w:id="242"/>
    <w:p w:rsidR="000C13E3" w:rsidRDefault="000C13E3">
      <w:pPr>
        <w:rPr>
          <w:szCs w:val="21"/>
        </w:rPr>
      </w:pPr>
    </w:p>
    <w:p w:rsidR="000C13E3" w:rsidRDefault="00C11B76">
      <w:pPr>
        <w:pStyle w:val="3"/>
        <w:numPr>
          <w:ilvl w:val="0"/>
          <w:numId w:val="73"/>
        </w:numPr>
        <w:tabs>
          <w:tab w:val="left" w:pos="504"/>
        </w:tabs>
      </w:pPr>
      <w:r>
        <w:rPr>
          <w:rFonts w:hint="eastAsia"/>
        </w:rPr>
        <w:t>应付账款</w:t>
      </w:r>
    </w:p>
    <w:sdt>
      <w:sdtPr>
        <w:rPr>
          <w:rFonts w:ascii="宋体" w:eastAsia="宋体" w:hAnsi="宋体" w:cs="宋体" w:hint="eastAsia"/>
          <w:b w:val="0"/>
          <w:bCs w:val="0"/>
          <w:kern w:val="0"/>
          <w:szCs w:val="24"/>
        </w:rPr>
        <w:alias w:val="模块:应付账款情况"/>
        <w:tag w:val="_SEC_6983b90893c6404eb7c7286ec627bbd3"/>
        <w:id w:val="1261874176"/>
        <w:lock w:val="sdtLocked"/>
        <w:placeholder>
          <w:docPart w:val="GBC22222222222222222222222222222"/>
        </w:placeholder>
      </w:sdtPr>
      <w:sdtEndPr>
        <w:rPr>
          <w:rFonts w:hint="default"/>
        </w:rPr>
      </w:sdtEndPr>
      <w:sdtContent>
        <w:p w:rsidR="000C13E3" w:rsidRDefault="00C11B76">
          <w:pPr>
            <w:pStyle w:val="4"/>
            <w:numPr>
              <w:ilvl w:val="0"/>
              <w:numId w:val="96"/>
            </w:numPr>
            <w:ind w:left="426" w:hanging="426"/>
          </w:pPr>
          <w:r>
            <w:rPr>
              <w:rFonts w:hint="eastAsia"/>
            </w:rPr>
            <w:t>应付账款列示</w:t>
          </w:r>
        </w:p>
        <w:sdt>
          <w:sdtPr>
            <w:alias w:val="是否适用：应付账款列示[双击切换]"/>
            <w:tag w:val="_GBC_dfb190a9e762454c9f89eb6be64b6eae"/>
            <w:id w:val="130603835"/>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2867"/>
            <w:gridCol w:w="3341"/>
          </w:tblGrid>
          <w:tr w:rsidR="000C13E3">
            <w:sdt>
              <w:sdtPr>
                <w:tag w:val="_PLD_8270d78e97cf4a1cb18154c5c5dafe58"/>
                <w:id w:val="1007407160"/>
                <w:lock w:val="sdtLocked"/>
              </w:sdtPr>
              <w:sdtEndPr/>
              <w:sdtContent>
                <w:tc>
                  <w:tcPr>
                    <w:tcW w:w="2841" w:type="dxa"/>
                    <w:shd w:val="clear" w:color="auto" w:fill="auto"/>
                  </w:tcPr>
                  <w:p w:rsidR="000C13E3" w:rsidRDefault="00C11B76">
                    <w:pPr>
                      <w:jc w:val="center"/>
                      <w:rPr>
                        <w:szCs w:val="21"/>
                      </w:rPr>
                    </w:pPr>
                    <w:r>
                      <w:rPr>
                        <w:rFonts w:hint="eastAsia"/>
                        <w:szCs w:val="21"/>
                      </w:rPr>
                      <w:t>项目</w:t>
                    </w:r>
                  </w:p>
                </w:tc>
              </w:sdtContent>
            </w:sdt>
            <w:sdt>
              <w:sdtPr>
                <w:tag w:val="_PLD_56127cd5754c44aaacae0a1320139a7a"/>
                <w:id w:val="1773663460"/>
                <w:lock w:val="sdtLocked"/>
              </w:sdtPr>
              <w:sdtEndPr/>
              <w:sdtContent>
                <w:tc>
                  <w:tcPr>
                    <w:tcW w:w="2867" w:type="dxa"/>
                    <w:shd w:val="clear" w:color="auto" w:fill="auto"/>
                  </w:tcPr>
                  <w:p w:rsidR="000C13E3" w:rsidRDefault="00C11B76">
                    <w:pPr>
                      <w:jc w:val="center"/>
                      <w:rPr>
                        <w:szCs w:val="21"/>
                      </w:rPr>
                    </w:pPr>
                    <w:r>
                      <w:rPr>
                        <w:rFonts w:hint="eastAsia"/>
                        <w:szCs w:val="21"/>
                      </w:rPr>
                      <w:t>期末余额</w:t>
                    </w:r>
                  </w:p>
                </w:tc>
              </w:sdtContent>
            </w:sdt>
            <w:sdt>
              <w:sdtPr>
                <w:tag w:val="_PLD_27c6d2ca479446539fe00ab23ee1dc13"/>
                <w:id w:val="720557747"/>
                <w:lock w:val="sdtLocked"/>
              </w:sdtPr>
              <w:sdtEndPr/>
              <w:sdtContent>
                <w:tc>
                  <w:tcPr>
                    <w:tcW w:w="3341" w:type="dxa"/>
                    <w:shd w:val="clear" w:color="auto" w:fill="auto"/>
                  </w:tcPr>
                  <w:p w:rsidR="000C13E3" w:rsidRDefault="00C11B76">
                    <w:pPr>
                      <w:jc w:val="center"/>
                      <w:rPr>
                        <w:szCs w:val="21"/>
                      </w:rPr>
                    </w:pPr>
                    <w:r>
                      <w:rPr>
                        <w:rFonts w:hint="eastAsia"/>
                        <w:szCs w:val="21"/>
                      </w:rPr>
                      <w:t>期初余额</w:t>
                    </w:r>
                  </w:p>
                </w:tc>
              </w:sdtContent>
            </w:sdt>
          </w:tr>
          <w:sdt>
            <w:sdtPr>
              <w:rPr>
                <w:rFonts w:hint="eastAsia"/>
                <w:szCs w:val="21"/>
              </w:rPr>
              <w:alias w:val="应付账款情况明细"/>
              <w:tag w:val="_TUP_f092ddb351f143359436bc8808c3f1ee"/>
              <w:id w:val="-381477950"/>
              <w:lock w:val="sdtLocked"/>
              <w:placeholder>
                <w:docPart w:val="{a6ba8840-0d90-4044-aaf3-ceaac80305e8}"/>
              </w:placeholder>
            </w:sdtPr>
            <w:sdtEndPr/>
            <w:sdtContent>
              <w:tr w:rsidR="000C13E3">
                <w:trPr>
                  <w:trHeight w:val="235"/>
                </w:trPr>
                <w:tc>
                  <w:tcPr>
                    <w:tcW w:w="2841" w:type="dxa"/>
                    <w:shd w:val="clear" w:color="auto" w:fill="auto"/>
                  </w:tcPr>
                  <w:p w:rsidR="000C13E3" w:rsidRDefault="00C11B76">
                    <w:pPr>
                      <w:rPr>
                        <w:szCs w:val="21"/>
                      </w:rPr>
                    </w:pPr>
                    <w:r>
                      <w:t>1年以内</w:t>
                    </w:r>
                  </w:p>
                </w:tc>
                <w:tc>
                  <w:tcPr>
                    <w:tcW w:w="2867" w:type="dxa"/>
                    <w:shd w:val="clear" w:color="auto" w:fill="auto"/>
                  </w:tcPr>
                  <w:p w:rsidR="000C13E3" w:rsidRDefault="00C11B76">
                    <w:pPr>
                      <w:jc w:val="right"/>
                      <w:rPr>
                        <w:szCs w:val="21"/>
                      </w:rPr>
                    </w:pPr>
                    <w:r>
                      <w:t>280,611,994.13</w:t>
                    </w:r>
                  </w:p>
                </w:tc>
                <w:tc>
                  <w:tcPr>
                    <w:tcW w:w="3341" w:type="dxa"/>
                    <w:shd w:val="clear" w:color="auto" w:fill="auto"/>
                  </w:tcPr>
                  <w:p w:rsidR="000C13E3" w:rsidRDefault="00C11B76">
                    <w:pPr>
                      <w:jc w:val="right"/>
                      <w:rPr>
                        <w:szCs w:val="21"/>
                      </w:rPr>
                    </w:pPr>
                    <w:r>
                      <w:t>375,828,079.48</w:t>
                    </w:r>
                  </w:p>
                </w:tc>
              </w:tr>
            </w:sdtContent>
          </w:sdt>
          <w:sdt>
            <w:sdtPr>
              <w:rPr>
                <w:rFonts w:hint="eastAsia"/>
                <w:szCs w:val="21"/>
              </w:rPr>
              <w:alias w:val="应付账款情况明细"/>
              <w:tag w:val="_TUP_f092ddb351f143359436bc8808c3f1ee"/>
              <w:id w:val="579718853"/>
              <w:lock w:val="sdtLocked"/>
              <w:placeholder>
                <w:docPart w:val="{a6ba8840-0d90-4044-aaf3-ceaac80305e8}"/>
              </w:placeholder>
            </w:sdtPr>
            <w:sdtEndPr/>
            <w:sdtContent>
              <w:tr w:rsidR="000C13E3">
                <w:tc>
                  <w:tcPr>
                    <w:tcW w:w="2841" w:type="dxa"/>
                    <w:shd w:val="clear" w:color="auto" w:fill="auto"/>
                  </w:tcPr>
                  <w:p w:rsidR="000C13E3" w:rsidRDefault="00C11B76">
                    <w:pPr>
                      <w:rPr>
                        <w:szCs w:val="21"/>
                      </w:rPr>
                    </w:pPr>
                    <w:r>
                      <w:t>1至2年</w:t>
                    </w:r>
                  </w:p>
                </w:tc>
                <w:tc>
                  <w:tcPr>
                    <w:tcW w:w="2867" w:type="dxa"/>
                    <w:shd w:val="clear" w:color="auto" w:fill="auto"/>
                  </w:tcPr>
                  <w:p w:rsidR="000C13E3" w:rsidRDefault="00C11B76">
                    <w:pPr>
                      <w:jc w:val="right"/>
                      <w:rPr>
                        <w:szCs w:val="21"/>
                      </w:rPr>
                    </w:pPr>
                    <w:r>
                      <w:t>62,490,490.53</w:t>
                    </w:r>
                  </w:p>
                </w:tc>
                <w:tc>
                  <w:tcPr>
                    <w:tcW w:w="3341" w:type="dxa"/>
                    <w:shd w:val="clear" w:color="auto" w:fill="auto"/>
                  </w:tcPr>
                  <w:p w:rsidR="000C13E3" w:rsidRDefault="00C11B76">
                    <w:pPr>
                      <w:jc w:val="right"/>
                      <w:rPr>
                        <w:szCs w:val="21"/>
                      </w:rPr>
                    </w:pPr>
                    <w:r>
                      <w:t>160,030,598.23</w:t>
                    </w:r>
                  </w:p>
                </w:tc>
              </w:tr>
            </w:sdtContent>
          </w:sdt>
          <w:tr w:rsidR="000C13E3">
            <w:tc>
              <w:tcPr>
                <w:tcW w:w="2841" w:type="dxa"/>
                <w:shd w:val="clear" w:color="auto" w:fill="auto"/>
              </w:tcPr>
              <w:p w:rsidR="000C13E3" w:rsidRDefault="00C11B76">
                <w:pPr>
                  <w:rPr>
                    <w:szCs w:val="21"/>
                  </w:rPr>
                </w:pPr>
                <w:r>
                  <w:t>2至3年</w:t>
                </w:r>
              </w:p>
            </w:tc>
            <w:tc>
              <w:tcPr>
                <w:tcW w:w="2867" w:type="dxa"/>
                <w:shd w:val="clear" w:color="auto" w:fill="auto"/>
              </w:tcPr>
              <w:p w:rsidR="000C13E3" w:rsidRDefault="00C11B76">
                <w:pPr>
                  <w:jc w:val="right"/>
                  <w:rPr>
                    <w:szCs w:val="21"/>
                  </w:rPr>
                </w:pPr>
                <w:r>
                  <w:t>104,265,838.22</w:t>
                </w:r>
              </w:p>
            </w:tc>
            <w:tc>
              <w:tcPr>
                <w:tcW w:w="3341" w:type="dxa"/>
                <w:shd w:val="clear" w:color="auto" w:fill="auto"/>
              </w:tcPr>
              <w:p w:rsidR="000C13E3" w:rsidRDefault="00C11B76">
                <w:pPr>
                  <w:jc w:val="right"/>
                  <w:rPr>
                    <w:szCs w:val="21"/>
                  </w:rPr>
                </w:pPr>
                <w:r>
                  <w:t>16,184,706.59</w:t>
                </w:r>
              </w:p>
            </w:tc>
          </w:tr>
          <w:tr w:rsidR="000C13E3">
            <w:tc>
              <w:tcPr>
                <w:tcW w:w="2841" w:type="dxa"/>
                <w:shd w:val="clear" w:color="auto" w:fill="auto"/>
              </w:tcPr>
              <w:p w:rsidR="000C13E3" w:rsidRDefault="00C11B76">
                <w:pPr>
                  <w:rPr>
                    <w:szCs w:val="21"/>
                  </w:rPr>
                </w:pPr>
                <w:r>
                  <w:t>3年以上</w:t>
                </w:r>
              </w:p>
            </w:tc>
            <w:tc>
              <w:tcPr>
                <w:tcW w:w="2867" w:type="dxa"/>
                <w:shd w:val="clear" w:color="auto" w:fill="auto"/>
              </w:tcPr>
              <w:p w:rsidR="000C13E3" w:rsidRDefault="00C11B76">
                <w:pPr>
                  <w:jc w:val="right"/>
                  <w:rPr>
                    <w:szCs w:val="21"/>
                  </w:rPr>
                </w:pPr>
                <w:r>
                  <w:t>37,901,282.52</w:t>
                </w:r>
              </w:p>
            </w:tc>
            <w:tc>
              <w:tcPr>
                <w:tcW w:w="3341" w:type="dxa"/>
                <w:shd w:val="clear" w:color="auto" w:fill="auto"/>
              </w:tcPr>
              <w:p w:rsidR="000C13E3" w:rsidRDefault="00C11B76">
                <w:pPr>
                  <w:jc w:val="right"/>
                  <w:rPr>
                    <w:szCs w:val="21"/>
                  </w:rPr>
                </w:pPr>
                <w:r>
                  <w:t>39,176,597.38</w:t>
                </w:r>
              </w:p>
            </w:tc>
          </w:tr>
          <w:tr w:rsidR="000C13E3">
            <w:sdt>
              <w:sdtPr>
                <w:tag w:val="_PLD_8c494311a3a446fa9ed8956bb8a7f277"/>
                <w:id w:val="-834226325"/>
                <w:lock w:val="sdtLocked"/>
              </w:sdtPr>
              <w:sdtEndPr/>
              <w:sdtContent>
                <w:tc>
                  <w:tcPr>
                    <w:tcW w:w="2841" w:type="dxa"/>
                    <w:shd w:val="clear" w:color="auto" w:fill="auto"/>
                  </w:tcPr>
                  <w:p w:rsidR="000C13E3" w:rsidRDefault="00C11B76">
                    <w:pPr>
                      <w:jc w:val="center"/>
                      <w:rPr>
                        <w:color w:val="000000" w:themeColor="text1"/>
                        <w:szCs w:val="21"/>
                      </w:rPr>
                    </w:pPr>
                    <w:r>
                      <w:rPr>
                        <w:rFonts w:hint="eastAsia"/>
                        <w:color w:val="000000" w:themeColor="text1"/>
                        <w:szCs w:val="21"/>
                      </w:rPr>
                      <w:t>合计</w:t>
                    </w:r>
                  </w:p>
                </w:tc>
              </w:sdtContent>
            </w:sdt>
            <w:tc>
              <w:tcPr>
                <w:tcW w:w="2867" w:type="dxa"/>
                <w:shd w:val="clear" w:color="auto" w:fill="auto"/>
              </w:tcPr>
              <w:p w:rsidR="000C13E3" w:rsidRDefault="00C11B76">
                <w:pPr>
                  <w:jc w:val="right"/>
                  <w:rPr>
                    <w:szCs w:val="21"/>
                  </w:rPr>
                </w:pPr>
                <w:r>
                  <w:t>485,269,605.40</w:t>
                </w:r>
              </w:p>
            </w:tc>
            <w:tc>
              <w:tcPr>
                <w:tcW w:w="3341" w:type="dxa"/>
                <w:shd w:val="clear" w:color="auto" w:fill="auto"/>
              </w:tcPr>
              <w:p w:rsidR="000C13E3" w:rsidRDefault="00C11B76">
                <w:pPr>
                  <w:jc w:val="right"/>
                  <w:rPr>
                    <w:szCs w:val="21"/>
                  </w:rPr>
                </w:pPr>
                <w:r>
                  <w:t>591,219,981.68</w:t>
                </w:r>
              </w:p>
            </w:tc>
          </w:tr>
        </w:tbl>
        <w:p w:rsidR="000C13E3" w:rsidRDefault="000C13E3"/>
        <w:p w:rsidR="000C13E3" w:rsidRDefault="00362B2C"/>
      </w:sdtContent>
    </w:sdt>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910658473"/>
        <w:lock w:val="sdtLocked"/>
        <w:placeholder>
          <w:docPart w:val="GBC22222222222222222222222222222"/>
        </w:placeholder>
      </w:sdtPr>
      <w:sdtEndPr/>
      <w:sdtContent>
        <w:p w:rsidR="000C13E3" w:rsidRDefault="00C11B76">
          <w:pPr>
            <w:pStyle w:val="4"/>
            <w:numPr>
              <w:ilvl w:val="0"/>
              <w:numId w:val="96"/>
            </w:numPr>
            <w:ind w:left="426" w:hanging="426"/>
          </w:pPr>
          <w:r>
            <w:rPr>
              <w:rFonts w:hint="eastAsia"/>
            </w:rPr>
            <w:t>账龄超过</w:t>
          </w:r>
          <w:r>
            <w:t>1年的重要应付账款</w:t>
          </w:r>
        </w:p>
        <w:sdt>
          <w:sdtPr>
            <w:alias w:val="是否适用：账龄超过1年的重要应付账款[双击切换]"/>
            <w:tag w:val="_GBC_0eff470980a54dc3a4ea5996ab7721ce"/>
            <w:id w:val="-665702211"/>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lastRenderedPageBreak/>
            <w:t>单位：</w:t>
          </w:r>
          <w:sdt>
            <w:sdtPr>
              <w:rPr>
                <w:rFonts w:hint="eastAsia"/>
              </w:rPr>
              <w:alias w:val="单位：财务附注：重要的账龄超过1年的应付账款"/>
              <w:tag w:val="_GBC_400afb873eea4650b57e850422f00616"/>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重要的账龄超过1年的应付账款"/>
              <w:tag w:val="_GBC_e8618ecbab754a8a9213d0e97303efbc"/>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00"/>
            <w:gridCol w:w="2939"/>
          </w:tblGrid>
          <w:tr w:rsidR="000C13E3">
            <w:sdt>
              <w:sdtPr>
                <w:tag w:val="_PLD_fdad43e863d14167af7eeaf4873d2a72"/>
                <w:id w:val="-1832435192"/>
                <w:lock w:val="sdtLocked"/>
              </w:sdtPr>
              <w:sdtEndPr/>
              <w:sdtContent>
                <w:tc>
                  <w:tcPr>
                    <w:tcW w:w="3510" w:type="dxa"/>
                    <w:shd w:val="clear" w:color="auto" w:fill="auto"/>
                    <w:vAlign w:val="center"/>
                  </w:tcPr>
                  <w:p w:rsidR="000C13E3" w:rsidRDefault="00C11B76">
                    <w:pPr>
                      <w:jc w:val="center"/>
                      <w:rPr>
                        <w:szCs w:val="21"/>
                      </w:rPr>
                    </w:pPr>
                    <w:r>
                      <w:rPr>
                        <w:rFonts w:hint="eastAsia"/>
                        <w:szCs w:val="21"/>
                      </w:rPr>
                      <w:t>项目</w:t>
                    </w:r>
                  </w:p>
                </w:tc>
              </w:sdtContent>
            </w:sdt>
            <w:sdt>
              <w:sdtPr>
                <w:tag w:val="_PLD_cd3e87440a294e4685cb5994a6fce19b"/>
                <w:id w:val="-1878917016"/>
                <w:lock w:val="sdtLocked"/>
              </w:sdtPr>
              <w:sdtEndPr/>
              <w:sdtContent>
                <w:tc>
                  <w:tcPr>
                    <w:tcW w:w="2600" w:type="dxa"/>
                    <w:shd w:val="clear" w:color="auto" w:fill="auto"/>
                    <w:vAlign w:val="center"/>
                  </w:tcPr>
                  <w:p w:rsidR="000C13E3" w:rsidRDefault="00C11B76">
                    <w:pPr>
                      <w:jc w:val="center"/>
                      <w:rPr>
                        <w:szCs w:val="21"/>
                      </w:rPr>
                    </w:pPr>
                    <w:r>
                      <w:rPr>
                        <w:rFonts w:hint="eastAsia"/>
                        <w:szCs w:val="21"/>
                      </w:rPr>
                      <w:t>期末余额</w:t>
                    </w:r>
                  </w:p>
                </w:tc>
              </w:sdtContent>
            </w:sdt>
            <w:sdt>
              <w:sdtPr>
                <w:tag w:val="_PLD_3948dc08dbd84dbd875d1bd042c28c03"/>
                <w:id w:val="-578980653"/>
                <w:lock w:val="sdtLocked"/>
              </w:sdtPr>
              <w:sdtEndPr/>
              <w:sdtContent>
                <w:tc>
                  <w:tcPr>
                    <w:tcW w:w="2939" w:type="dxa"/>
                    <w:shd w:val="clear" w:color="auto" w:fill="auto"/>
                    <w:vAlign w:val="center"/>
                  </w:tcPr>
                  <w:p w:rsidR="000C13E3" w:rsidRDefault="00C11B76">
                    <w:pPr>
                      <w:jc w:val="center"/>
                      <w:rPr>
                        <w:szCs w:val="21"/>
                      </w:rPr>
                    </w:pPr>
                    <w:r>
                      <w:rPr>
                        <w:rFonts w:hint="eastAsia"/>
                        <w:szCs w:val="21"/>
                      </w:rPr>
                      <w:t>未偿还或结转的原因</w:t>
                    </w:r>
                  </w:p>
                </w:tc>
              </w:sdtContent>
            </w:sdt>
          </w:tr>
          <w:sdt>
            <w:sdtPr>
              <w:rPr>
                <w:szCs w:val="21"/>
              </w:rPr>
              <w:alias w:val="重要的账龄超过1年的应付账款明细"/>
              <w:tag w:val="_TUP_eb35159b40154d30921830d673015213"/>
              <w:id w:val="387693612"/>
              <w:lock w:val="sdtLocked"/>
              <w:placeholder>
                <w:docPart w:val="{bfd460be-ab3e-432c-8bc0-db595fe0781c}"/>
              </w:placeholder>
            </w:sdtPr>
            <w:sdtEndPr/>
            <w:sdtContent>
              <w:tr w:rsidR="000C13E3">
                <w:tc>
                  <w:tcPr>
                    <w:tcW w:w="3510" w:type="dxa"/>
                    <w:tcBorders>
                      <w:bottom w:val="single" w:sz="4" w:space="0" w:color="auto"/>
                    </w:tcBorders>
                    <w:shd w:val="clear" w:color="auto" w:fill="auto"/>
                  </w:tcPr>
                  <w:p w:rsidR="000C13E3" w:rsidRDefault="00C11B76">
                    <w:pPr>
                      <w:rPr>
                        <w:szCs w:val="21"/>
                      </w:rPr>
                    </w:pPr>
                    <w:r>
                      <w:t>江苏亨通智能物联系统有限公司</w:t>
                    </w:r>
                  </w:p>
                </w:tc>
                <w:tc>
                  <w:tcPr>
                    <w:tcW w:w="2600" w:type="dxa"/>
                    <w:shd w:val="clear" w:color="auto" w:fill="auto"/>
                  </w:tcPr>
                  <w:p w:rsidR="000C13E3" w:rsidRDefault="00C11B76">
                    <w:pPr>
                      <w:jc w:val="right"/>
                      <w:rPr>
                        <w:szCs w:val="21"/>
                      </w:rPr>
                    </w:pPr>
                    <w:r>
                      <w:t>68,114,945.00</w:t>
                    </w:r>
                  </w:p>
                </w:tc>
                <w:tc>
                  <w:tcPr>
                    <w:tcW w:w="2939" w:type="dxa"/>
                    <w:shd w:val="clear" w:color="auto" w:fill="auto"/>
                  </w:tcPr>
                  <w:p w:rsidR="000C13E3" w:rsidRDefault="00C11B76">
                    <w:pPr>
                      <w:jc w:val="center"/>
                      <w:rPr>
                        <w:szCs w:val="21"/>
                      </w:rPr>
                    </w:pPr>
                    <w:r>
                      <w:t>未结算</w:t>
                    </w:r>
                  </w:p>
                </w:tc>
              </w:tr>
            </w:sdtContent>
          </w:sdt>
          <w:sdt>
            <w:sdtPr>
              <w:rPr>
                <w:szCs w:val="21"/>
              </w:rPr>
              <w:alias w:val="重要的账龄超过1年的应付账款明细"/>
              <w:tag w:val="_TUP_eb35159b40154d30921830d673015213"/>
              <w:id w:val="1297180382"/>
              <w:lock w:val="sdtLocked"/>
              <w:placeholder>
                <w:docPart w:val="{bfd460be-ab3e-432c-8bc0-db595fe0781c}"/>
              </w:placeholder>
            </w:sdtPr>
            <w:sdtEndPr/>
            <w:sdtContent>
              <w:tr w:rsidR="000C13E3">
                <w:tc>
                  <w:tcPr>
                    <w:tcW w:w="3510" w:type="dxa"/>
                    <w:tcBorders>
                      <w:bottom w:val="single" w:sz="4" w:space="0" w:color="auto"/>
                    </w:tcBorders>
                    <w:shd w:val="clear" w:color="auto" w:fill="auto"/>
                  </w:tcPr>
                  <w:p w:rsidR="000C13E3" w:rsidRDefault="00C11B76">
                    <w:pPr>
                      <w:rPr>
                        <w:szCs w:val="21"/>
                      </w:rPr>
                    </w:pPr>
                    <w:r>
                      <w:t>航天智造（上海）科技有限责任公司</w:t>
                    </w:r>
                  </w:p>
                </w:tc>
                <w:tc>
                  <w:tcPr>
                    <w:tcW w:w="2600" w:type="dxa"/>
                    <w:shd w:val="clear" w:color="auto" w:fill="auto"/>
                  </w:tcPr>
                  <w:p w:rsidR="000C13E3" w:rsidRDefault="00C11B76">
                    <w:pPr>
                      <w:jc w:val="right"/>
                      <w:rPr>
                        <w:szCs w:val="21"/>
                      </w:rPr>
                    </w:pPr>
                    <w:r>
                      <w:t>7,440,001.78</w:t>
                    </w:r>
                  </w:p>
                </w:tc>
                <w:tc>
                  <w:tcPr>
                    <w:tcW w:w="2939" w:type="dxa"/>
                    <w:shd w:val="clear" w:color="auto" w:fill="auto"/>
                  </w:tcPr>
                  <w:p w:rsidR="000C13E3" w:rsidRDefault="00C11B76">
                    <w:pPr>
                      <w:jc w:val="center"/>
                      <w:rPr>
                        <w:szCs w:val="21"/>
                      </w:rPr>
                    </w:pPr>
                    <w:r>
                      <w:t>未结算</w:t>
                    </w:r>
                  </w:p>
                </w:tc>
              </w:tr>
            </w:sdtContent>
          </w:sdt>
          <w:sdt>
            <w:sdtPr>
              <w:rPr>
                <w:szCs w:val="21"/>
              </w:rPr>
              <w:alias w:val="重要的账龄超过1年的应付账款明细"/>
              <w:tag w:val="_TUP_eb35159b40154d30921830d673015213"/>
              <w:id w:val="-1433049363"/>
              <w:lock w:val="sdtLocked"/>
              <w:placeholder>
                <w:docPart w:val="{bfd460be-ab3e-432c-8bc0-db595fe0781c}"/>
              </w:placeholder>
            </w:sdtPr>
            <w:sdtEndPr/>
            <w:sdtContent>
              <w:tr w:rsidR="000C13E3">
                <w:tc>
                  <w:tcPr>
                    <w:tcW w:w="3510" w:type="dxa"/>
                    <w:tcBorders>
                      <w:bottom w:val="single" w:sz="4" w:space="0" w:color="auto"/>
                    </w:tcBorders>
                    <w:shd w:val="clear" w:color="auto" w:fill="auto"/>
                  </w:tcPr>
                  <w:p w:rsidR="000C13E3" w:rsidRDefault="00C11B76">
                    <w:pPr>
                      <w:rPr>
                        <w:szCs w:val="21"/>
                      </w:rPr>
                    </w:pPr>
                    <w:r>
                      <w:t>沧州市龙腾金属制品有限公司</w:t>
                    </w:r>
                  </w:p>
                </w:tc>
                <w:tc>
                  <w:tcPr>
                    <w:tcW w:w="2600" w:type="dxa"/>
                    <w:shd w:val="clear" w:color="auto" w:fill="auto"/>
                  </w:tcPr>
                  <w:p w:rsidR="000C13E3" w:rsidRDefault="00C11B76">
                    <w:pPr>
                      <w:jc w:val="right"/>
                      <w:rPr>
                        <w:szCs w:val="21"/>
                      </w:rPr>
                    </w:pPr>
                    <w:r>
                      <w:t>3,600,000.00</w:t>
                    </w:r>
                  </w:p>
                </w:tc>
                <w:tc>
                  <w:tcPr>
                    <w:tcW w:w="2939" w:type="dxa"/>
                    <w:shd w:val="clear" w:color="auto" w:fill="auto"/>
                  </w:tcPr>
                  <w:p w:rsidR="000C13E3" w:rsidRDefault="00C11B76">
                    <w:pPr>
                      <w:jc w:val="center"/>
                      <w:rPr>
                        <w:szCs w:val="21"/>
                      </w:rPr>
                    </w:pPr>
                    <w:r>
                      <w:t>未结算</w:t>
                    </w:r>
                  </w:p>
                </w:tc>
              </w:tr>
            </w:sdtContent>
          </w:sdt>
          <w:tr w:rsidR="000C13E3">
            <w:tc>
              <w:tcPr>
                <w:tcW w:w="3510" w:type="dxa"/>
                <w:tcBorders>
                  <w:bottom w:val="single" w:sz="4" w:space="0" w:color="auto"/>
                </w:tcBorders>
                <w:shd w:val="clear" w:color="auto" w:fill="auto"/>
              </w:tcPr>
              <w:p w:rsidR="000C13E3" w:rsidRDefault="00C11B76">
                <w:pPr>
                  <w:rPr>
                    <w:szCs w:val="21"/>
                  </w:rPr>
                </w:pPr>
                <w:r>
                  <w:t>宝鸡市高新金属材料有限公司</w:t>
                </w:r>
              </w:p>
            </w:tc>
            <w:tc>
              <w:tcPr>
                <w:tcW w:w="2600" w:type="dxa"/>
                <w:shd w:val="clear" w:color="auto" w:fill="auto"/>
              </w:tcPr>
              <w:p w:rsidR="000C13E3" w:rsidRDefault="00C11B76">
                <w:pPr>
                  <w:jc w:val="right"/>
                  <w:rPr>
                    <w:szCs w:val="21"/>
                  </w:rPr>
                </w:pPr>
                <w:r>
                  <w:t>3,600,000.00</w:t>
                </w:r>
              </w:p>
            </w:tc>
            <w:tc>
              <w:tcPr>
                <w:tcW w:w="2939" w:type="dxa"/>
                <w:shd w:val="clear" w:color="auto" w:fill="auto"/>
              </w:tcPr>
              <w:p w:rsidR="000C13E3" w:rsidRDefault="00C11B76">
                <w:pPr>
                  <w:jc w:val="center"/>
                  <w:rPr>
                    <w:szCs w:val="21"/>
                  </w:rPr>
                </w:pPr>
                <w:r>
                  <w:t>未结算</w:t>
                </w:r>
              </w:p>
            </w:tc>
          </w:tr>
          <w:tr w:rsidR="000C13E3">
            <w:tc>
              <w:tcPr>
                <w:tcW w:w="3510" w:type="dxa"/>
                <w:tcBorders>
                  <w:bottom w:val="single" w:sz="4" w:space="0" w:color="auto"/>
                </w:tcBorders>
                <w:shd w:val="clear" w:color="auto" w:fill="auto"/>
              </w:tcPr>
              <w:p w:rsidR="000C13E3" w:rsidRDefault="00C11B76">
                <w:pPr>
                  <w:rPr>
                    <w:szCs w:val="21"/>
                  </w:rPr>
                </w:pPr>
                <w:r>
                  <w:t>中电电机股份有限公司</w:t>
                </w:r>
              </w:p>
            </w:tc>
            <w:tc>
              <w:tcPr>
                <w:tcW w:w="2600" w:type="dxa"/>
                <w:shd w:val="clear" w:color="auto" w:fill="auto"/>
              </w:tcPr>
              <w:p w:rsidR="000C13E3" w:rsidRDefault="00C11B76">
                <w:pPr>
                  <w:jc w:val="right"/>
                  <w:rPr>
                    <w:szCs w:val="21"/>
                  </w:rPr>
                </w:pPr>
                <w:r>
                  <w:t>3,483,380.00</w:t>
                </w:r>
              </w:p>
            </w:tc>
            <w:tc>
              <w:tcPr>
                <w:tcW w:w="2939" w:type="dxa"/>
                <w:shd w:val="clear" w:color="auto" w:fill="auto"/>
              </w:tcPr>
              <w:p w:rsidR="000C13E3" w:rsidRDefault="00C11B76">
                <w:pPr>
                  <w:jc w:val="center"/>
                  <w:rPr>
                    <w:szCs w:val="21"/>
                  </w:rPr>
                </w:pPr>
                <w:r>
                  <w:t>合同未执行完毕</w:t>
                </w:r>
              </w:p>
            </w:tc>
          </w:tr>
          <w:tr w:rsidR="000C13E3">
            <w:sdt>
              <w:sdtPr>
                <w:tag w:val="_PLD_9758d2b659b1497e80249fe4dcd9da2a"/>
                <w:id w:val="-499115213"/>
                <w:lock w:val="sdtLocked"/>
              </w:sdtPr>
              <w:sdtEndPr/>
              <w:sdtContent>
                <w:tc>
                  <w:tcPr>
                    <w:tcW w:w="3510" w:type="dxa"/>
                    <w:shd w:val="clear" w:color="auto" w:fill="auto"/>
                    <w:vAlign w:val="center"/>
                  </w:tcPr>
                  <w:p w:rsidR="000C13E3" w:rsidRDefault="00C11B76">
                    <w:pPr>
                      <w:jc w:val="center"/>
                      <w:rPr>
                        <w:szCs w:val="21"/>
                      </w:rPr>
                    </w:pPr>
                    <w:r>
                      <w:rPr>
                        <w:rFonts w:hint="eastAsia"/>
                        <w:szCs w:val="21"/>
                      </w:rPr>
                      <w:t>合计</w:t>
                    </w:r>
                  </w:p>
                </w:tc>
              </w:sdtContent>
            </w:sdt>
            <w:tc>
              <w:tcPr>
                <w:tcW w:w="2600" w:type="dxa"/>
                <w:shd w:val="clear" w:color="auto" w:fill="auto"/>
              </w:tcPr>
              <w:p w:rsidR="000C13E3" w:rsidRDefault="00C11B76">
                <w:pPr>
                  <w:jc w:val="right"/>
                  <w:rPr>
                    <w:szCs w:val="21"/>
                  </w:rPr>
                </w:pPr>
                <w:r>
                  <w:t>86,238,326.78</w:t>
                </w:r>
              </w:p>
            </w:tc>
            <w:tc>
              <w:tcPr>
                <w:tcW w:w="2939" w:type="dxa"/>
                <w:shd w:val="clear" w:color="auto" w:fill="auto"/>
              </w:tcPr>
              <w:p w:rsidR="000C13E3" w:rsidRDefault="00C11B76">
                <w:pPr>
                  <w:jc w:val="center"/>
                  <w:rPr>
                    <w:szCs w:val="21"/>
                  </w:rPr>
                </w:pPr>
                <w:r>
                  <w:rPr>
                    <w:rFonts w:hint="eastAsia"/>
                    <w:szCs w:val="21"/>
                  </w:rPr>
                  <w:t>/</w:t>
                </w:r>
              </w:p>
            </w:tc>
          </w:tr>
        </w:tbl>
        <w:p w:rsidR="000C13E3" w:rsidRDefault="000C13E3"/>
        <w:p w:rsidR="000C13E3" w:rsidRDefault="00362B2C"/>
      </w:sdtContent>
    </w:sdt>
    <w:sdt>
      <w:sdtPr>
        <w:rPr>
          <w:rFonts w:hint="eastAsia"/>
          <w:b/>
          <w:bCs/>
        </w:rPr>
        <w:alias w:val="模块:应付账款的其他说明"/>
        <w:tag w:val="_SEC_11f269c09d754458a6354680b3ca0c0b"/>
        <w:id w:val="-739643229"/>
        <w:lock w:val="sdtLocked"/>
        <w:placeholder>
          <w:docPart w:val="GBC22222222222222222222222222222"/>
        </w:placeholder>
      </w:sdtPr>
      <w:sdtEndPr>
        <w:rPr>
          <w:rFonts w:cstheme="minorBidi" w:hint="default"/>
          <w:b w:val="0"/>
          <w:bCs w:val="0"/>
          <w:kern w:val="2"/>
          <w:szCs w:val="21"/>
        </w:rPr>
      </w:sdtEndPr>
      <w:sdtContent>
        <w:p w:rsidR="000C13E3" w:rsidRDefault="00C11B76">
          <w:pPr>
            <w:rPr>
              <w:szCs w:val="21"/>
            </w:rPr>
          </w:pPr>
          <w:r>
            <w:rPr>
              <w:rFonts w:hint="eastAsia"/>
            </w:rPr>
            <w:t>其他</w:t>
          </w:r>
          <w:r>
            <w:rPr>
              <w:rFonts w:hint="eastAsia"/>
              <w:szCs w:val="21"/>
            </w:rPr>
            <w:t>说明</w:t>
          </w:r>
        </w:p>
        <w:sdt>
          <w:sdtPr>
            <w:rPr>
              <w:szCs w:val="21"/>
            </w:rPr>
            <w:alias w:val="是否适用：应付账款的其他说明[双击切换]"/>
            <w:tag w:val="_GBC_5dc0587a83084b71961a20293aaa95fb"/>
            <w:id w:val="-182326669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snapToGrid w:val="0"/>
        <w:spacing w:line="240" w:lineRule="atLeast"/>
        <w:rPr>
          <w:szCs w:val="21"/>
        </w:rPr>
      </w:pPr>
    </w:p>
    <w:p w:rsidR="000C13E3" w:rsidRDefault="00C11B76">
      <w:pPr>
        <w:pStyle w:val="3"/>
        <w:numPr>
          <w:ilvl w:val="0"/>
          <w:numId w:val="73"/>
        </w:numPr>
        <w:tabs>
          <w:tab w:val="left" w:pos="504"/>
        </w:tabs>
        <w:rPr>
          <w:rFonts w:ascii="宋体" w:hAnsi="宋体"/>
          <w:szCs w:val="21"/>
        </w:rPr>
      </w:pPr>
      <w:r>
        <w:rPr>
          <w:rFonts w:ascii="宋体" w:hAnsi="宋体" w:hint="eastAsia"/>
          <w:szCs w:val="21"/>
        </w:rPr>
        <w:t>预收款项</w:t>
      </w:r>
    </w:p>
    <w:sdt>
      <w:sdtPr>
        <w:rPr>
          <w:rFonts w:ascii="宋体" w:eastAsia="宋体" w:hAnsi="宋体" w:cs="宋体" w:hint="eastAsia"/>
          <w:b w:val="0"/>
          <w:bCs w:val="0"/>
          <w:kern w:val="0"/>
          <w:szCs w:val="24"/>
        </w:rPr>
        <w:alias w:val="模块:预收账款情况"/>
        <w:tag w:val="_SEC_6c51b7b8aad944a6a7343a7c4468bc35"/>
        <w:id w:val="-1694531492"/>
        <w:lock w:val="sdtLocked"/>
        <w:placeholder>
          <w:docPart w:val="GBC22222222222222222222222222222"/>
        </w:placeholder>
      </w:sdtPr>
      <w:sdtEndPr>
        <w:rPr>
          <w:rFonts w:hint="default"/>
        </w:rPr>
      </w:sdtEndPr>
      <w:sdtContent>
        <w:p w:rsidR="000C13E3" w:rsidRDefault="00C11B76">
          <w:pPr>
            <w:pStyle w:val="4"/>
            <w:numPr>
              <w:ilvl w:val="0"/>
              <w:numId w:val="97"/>
            </w:numPr>
          </w:pPr>
          <w:r>
            <w:rPr>
              <w:rFonts w:hint="eastAsia"/>
            </w:rPr>
            <w:t>预收账款项列示</w:t>
          </w:r>
        </w:p>
        <w:sdt>
          <w:sdtPr>
            <w:alias w:val="是否适用：预收账款项列示[双击切换]"/>
            <w:tag w:val="_GBC_87fabe8d5b22400ca19233d7f82c54fc"/>
            <w:id w:val="23883554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eastAsia="宋体" w:hAnsi="宋体" w:cstheme="minorBidi" w:hint="eastAsia"/>
          <w:b w:val="0"/>
          <w:bCs w:val="0"/>
          <w:kern w:val="0"/>
          <w:szCs w:val="21"/>
        </w:rPr>
        <w:alias w:val="模块:账龄超过1年的重要预收款项"/>
        <w:tag w:val="_SEC_1558d55950074b35a4413fcf746a38ce"/>
        <w:id w:val="95211671"/>
        <w:lock w:val="sdtLocked"/>
        <w:placeholder>
          <w:docPart w:val="GBC22222222222222222222222222222"/>
        </w:placeholder>
      </w:sdtPr>
      <w:sdtEndPr/>
      <w:sdtContent>
        <w:p w:rsidR="000C13E3" w:rsidRDefault="00C11B76">
          <w:pPr>
            <w:pStyle w:val="4"/>
            <w:numPr>
              <w:ilvl w:val="0"/>
              <w:numId w:val="97"/>
            </w:numPr>
          </w:pPr>
          <w:r>
            <w:rPr>
              <w:rFonts w:hint="eastAsia"/>
            </w:rPr>
            <w:t>账龄超过</w:t>
          </w:r>
          <w:r>
            <w:t>1年的重要预收款项</w:t>
          </w:r>
        </w:p>
        <w:sdt>
          <w:sdtPr>
            <w:alias w:val="是否适用：账龄超过1年的重要预收款项[双击切换]"/>
            <w:tag w:val="_GBC_79146ea4ecd2426b824d2bcf21203a69"/>
            <w:id w:val="-416713078"/>
            <w:lock w:val="sdtLocked"/>
            <w:placeholder>
              <w:docPart w:val="GBC22222222222222222222222222222"/>
            </w:placeholder>
          </w:sdtPr>
          <w:sdtEndPr/>
          <w:sdtContent>
            <w:p w:rsidR="000C13E3" w:rsidRDefault="00C11B76">
              <w:pPr>
                <w:tabs>
                  <w:tab w:val="left" w:pos="8280"/>
                  <w:tab w:val="left" w:pos="9720"/>
                </w:tabs>
                <w:ind w:rightChars="12" w:right="25"/>
                <w:rPr>
                  <w:rFonts w:cstheme="minorBidi"/>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hint="eastAsia"/>
          <w:b/>
          <w:bCs/>
        </w:rPr>
        <w:alias w:val="模块:预收账款的其他说明"/>
        <w:tag w:val="_SEC_edc815d452784f559d4667a474aec74d"/>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0C13E3" w:rsidRDefault="00C11B76">
          <w:r>
            <w:rPr>
              <w:rFonts w:hint="eastAsia"/>
            </w:rPr>
            <w:t>其他说明</w:t>
          </w:r>
        </w:p>
        <w:sdt>
          <w:sdtPr>
            <w:alias w:val="是否适用：预收账款的其他说明[双击切换]"/>
            <w:tag w:val="_GBC_c0e961ba454e4e2cb91293bde731349d"/>
            <w:id w:val="716396321"/>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rFonts w:cstheme="minorBidi"/>
              <w:color w:val="000000" w:themeColor="text1"/>
              <w:kern w:val="2"/>
              <w:szCs w:val="21"/>
            </w:rPr>
          </w:pPr>
        </w:p>
      </w:sdtContent>
    </w:sdt>
    <w:sdt>
      <w:sdtPr>
        <w:rPr>
          <w:rFonts w:ascii="宋体" w:hAnsi="宋体" w:cs="宋体" w:hint="eastAsia"/>
          <w:b w:val="0"/>
          <w:bCs w:val="0"/>
          <w:kern w:val="0"/>
          <w:szCs w:val="21"/>
        </w:rPr>
        <w:alias w:val="模块:合同负债"/>
        <w:tag w:val="_SEC_50463584535c4393bb0c203aa88e74ea"/>
        <w:id w:val="-367762794"/>
        <w:lock w:val="sdtLocked"/>
        <w:placeholder>
          <w:docPart w:val="GBC22222222222222222222222222222"/>
        </w:placeholder>
      </w:sdtPr>
      <w:sdtEndPr>
        <w:rPr>
          <w:rFonts w:hint="default"/>
          <w:szCs w:val="24"/>
        </w:rPr>
      </w:sdtEndPr>
      <w:sdtContent>
        <w:p w:rsidR="000C13E3" w:rsidRDefault="00C11B76">
          <w:pPr>
            <w:pStyle w:val="3"/>
            <w:numPr>
              <w:ilvl w:val="0"/>
              <w:numId w:val="73"/>
            </w:numPr>
            <w:tabs>
              <w:tab w:val="left" w:pos="504"/>
            </w:tabs>
            <w:rPr>
              <w:szCs w:val="21"/>
            </w:rPr>
          </w:pPr>
          <w:r>
            <w:rPr>
              <w:rFonts w:hint="eastAsia"/>
              <w:szCs w:val="21"/>
            </w:rPr>
            <w:t>合同负债</w:t>
          </w:r>
        </w:p>
        <w:p w:rsidR="000C13E3" w:rsidRDefault="00C11B76">
          <w:pPr>
            <w:pStyle w:val="4"/>
            <w:numPr>
              <w:ilvl w:val="0"/>
              <w:numId w:val="98"/>
            </w:numPr>
          </w:pPr>
          <w:r>
            <w:rPr>
              <w:rFonts w:hint="eastAsia"/>
            </w:rPr>
            <w:t>合同负债情况</w:t>
          </w:r>
        </w:p>
        <w:sdt>
          <w:sdtPr>
            <w:alias w:val="是否适用：合同负债情况[双击切换]"/>
            <w:tag w:val="_GBC_257112066c884c67acfede3a1536844a"/>
            <w:id w:val="-1194610859"/>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ind w:left="360"/>
            <w:jc w:val="right"/>
          </w:pPr>
          <w:r>
            <w:rPr>
              <w:rFonts w:hint="eastAsia"/>
            </w:rPr>
            <w:t>单位：</w:t>
          </w:r>
          <w:sdt>
            <w:sdtPr>
              <w:rPr>
                <w:rFonts w:hint="eastAsia"/>
              </w:rPr>
              <w:alias w:val="单位：合同负债情况"/>
              <w:tag w:val="_GBC_ea58ca5e76b74f328a4691ca7c6cc941"/>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合同负债情况"/>
              <w:tag w:val="_GBC_58f1908d1f4c48699237bf8c7f3604da"/>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078"/>
            <w:gridCol w:w="3073"/>
          </w:tblGrid>
          <w:tr w:rsidR="000C13E3">
            <w:sdt>
              <w:sdtPr>
                <w:tag w:val="_PLD_c331ae60cae44b02b2a16eccd02434b1"/>
                <w:id w:val="-631791169"/>
                <w:lock w:val="sdtLocked"/>
              </w:sdtPr>
              <w:sdtEndPr/>
              <w:sdtContent>
                <w:tc>
                  <w:tcPr>
                    <w:tcW w:w="2898" w:type="dxa"/>
                    <w:shd w:val="clear" w:color="auto" w:fill="auto"/>
                  </w:tcPr>
                  <w:p w:rsidR="000C13E3" w:rsidRDefault="00C11B76">
                    <w:pPr>
                      <w:jc w:val="center"/>
                      <w:rPr>
                        <w:szCs w:val="21"/>
                      </w:rPr>
                    </w:pPr>
                    <w:r>
                      <w:rPr>
                        <w:rFonts w:hint="eastAsia"/>
                        <w:szCs w:val="21"/>
                      </w:rPr>
                      <w:t>项目</w:t>
                    </w:r>
                  </w:p>
                </w:tc>
              </w:sdtContent>
            </w:sdt>
            <w:sdt>
              <w:sdtPr>
                <w:tag w:val="_PLD_1619b2dd861a497cbc814256ed0e2957"/>
                <w:id w:val="-1966813080"/>
                <w:lock w:val="sdtLocked"/>
              </w:sdtPr>
              <w:sdtEndPr/>
              <w:sdtContent>
                <w:tc>
                  <w:tcPr>
                    <w:tcW w:w="3078" w:type="dxa"/>
                    <w:shd w:val="clear" w:color="auto" w:fill="auto"/>
                    <w:vAlign w:val="center"/>
                  </w:tcPr>
                  <w:p w:rsidR="000C13E3" w:rsidRDefault="00C11B7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341013bed194ee78619c433ebd01fda"/>
                <w:id w:val="-1671163558"/>
                <w:lock w:val="sdtLocked"/>
              </w:sdtPr>
              <w:sdtEndPr/>
              <w:sdtContent>
                <w:tc>
                  <w:tcPr>
                    <w:tcW w:w="3073" w:type="dxa"/>
                    <w:shd w:val="clear" w:color="auto" w:fill="auto"/>
                    <w:vAlign w:val="center"/>
                  </w:tcPr>
                  <w:p w:rsidR="000C13E3" w:rsidRDefault="00C11B76">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67f2b4ee3494c068d1ece80b5bc3fb5"/>
              <w:id w:val="-316339093"/>
              <w:lock w:val="sdtLocked"/>
              <w:placeholder>
                <w:docPart w:val="{846e1a45-80e1-406a-a56e-e0990af0fdd0}"/>
              </w:placeholder>
            </w:sdtPr>
            <w:sdtEndPr/>
            <w:sdtContent>
              <w:tr w:rsidR="000C13E3">
                <w:tc>
                  <w:tcPr>
                    <w:tcW w:w="2898" w:type="dxa"/>
                    <w:shd w:val="clear" w:color="auto" w:fill="auto"/>
                  </w:tcPr>
                  <w:p w:rsidR="000C13E3" w:rsidRDefault="00C11B76">
                    <w:pPr>
                      <w:rPr>
                        <w:szCs w:val="21"/>
                      </w:rPr>
                    </w:pPr>
                    <w:r>
                      <w:rPr>
                        <w:rFonts w:hint="eastAsia"/>
                        <w:color w:val="000000"/>
                        <w:szCs w:val="21"/>
                      </w:rPr>
                      <w:t>预收货款</w:t>
                    </w:r>
                  </w:p>
                </w:tc>
                <w:tc>
                  <w:tcPr>
                    <w:tcW w:w="3078" w:type="dxa"/>
                    <w:shd w:val="clear" w:color="auto" w:fill="auto"/>
                  </w:tcPr>
                  <w:p w:rsidR="000C13E3" w:rsidRDefault="00C11B76">
                    <w:pPr>
                      <w:jc w:val="right"/>
                      <w:rPr>
                        <w:szCs w:val="21"/>
                      </w:rPr>
                    </w:pPr>
                    <w:r>
                      <w:rPr>
                        <w:rFonts w:cs="Arial" w:hint="eastAsia"/>
                        <w:szCs w:val="21"/>
                      </w:rPr>
                      <w:t>51,787,282.21</w:t>
                    </w:r>
                  </w:p>
                </w:tc>
                <w:tc>
                  <w:tcPr>
                    <w:tcW w:w="3073" w:type="dxa"/>
                    <w:shd w:val="clear" w:color="auto" w:fill="auto"/>
                  </w:tcPr>
                  <w:p w:rsidR="000C13E3" w:rsidRDefault="00C11B76">
                    <w:pPr>
                      <w:jc w:val="right"/>
                      <w:rPr>
                        <w:szCs w:val="21"/>
                      </w:rPr>
                    </w:pPr>
                    <w:r>
                      <w:t>188,280,909.97</w:t>
                    </w:r>
                  </w:p>
                </w:tc>
              </w:tr>
            </w:sdtContent>
          </w:sdt>
          <w:sdt>
            <w:sdtPr>
              <w:alias w:val="合同负债明细"/>
              <w:tag w:val="_TUP_d67f2b4ee3494c068d1ece80b5bc3fb5"/>
              <w:id w:val="1722786191"/>
              <w:lock w:val="sdtLocked"/>
              <w:placeholder>
                <w:docPart w:val="{846e1a45-80e1-406a-a56e-e0990af0fdd0}"/>
              </w:placeholder>
            </w:sdtPr>
            <w:sdtEndPr/>
            <w:sdtContent>
              <w:tr w:rsidR="000C13E3">
                <w:sdt>
                  <w:sdtPr>
                    <w:tag w:val="_PLD_4e3bb8ab3c904307b3e330dc2e7b09a4"/>
                    <w:id w:val="-1530331817"/>
                    <w:lock w:val="sdtLocked"/>
                  </w:sdtPr>
                  <w:sdtEndPr/>
                  <w:sdtContent>
                    <w:tc>
                      <w:tcPr>
                        <w:tcW w:w="2898" w:type="dxa"/>
                        <w:shd w:val="clear" w:color="auto" w:fill="auto"/>
                      </w:tcPr>
                      <w:p w:rsidR="000C13E3" w:rsidRDefault="00C11B76">
                        <w:pPr>
                          <w:jc w:val="center"/>
                          <w:rPr>
                            <w:color w:val="000000"/>
                            <w:szCs w:val="21"/>
                          </w:rPr>
                        </w:pPr>
                        <w:r>
                          <w:rPr>
                            <w:rFonts w:hint="eastAsia"/>
                            <w:color w:val="000000"/>
                            <w:szCs w:val="21"/>
                          </w:rPr>
                          <w:t>合计</w:t>
                        </w:r>
                      </w:p>
                    </w:tc>
                  </w:sdtContent>
                </w:sdt>
                <w:tc>
                  <w:tcPr>
                    <w:tcW w:w="3078" w:type="dxa"/>
                    <w:shd w:val="clear" w:color="auto" w:fill="auto"/>
                  </w:tcPr>
                  <w:p w:rsidR="000C13E3" w:rsidRDefault="00C11B76">
                    <w:pPr>
                      <w:jc w:val="right"/>
                      <w:rPr>
                        <w:szCs w:val="21"/>
                      </w:rPr>
                    </w:pPr>
                    <w:r>
                      <w:rPr>
                        <w:rFonts w:cs="Arial" w:hint="eastAsia"/>
                        <w:szCs w:val="21"/>
                      </w:rPr>
                      <w:t>51,787,282.21</w:t>
                    </w:r>
                  </w:p>
                </w:tc>
                <w:tc>
                  <w:tcPr>
                    <w:tcW w:w="3073" w:type="dxa"/>
                    <w:shd w:val="clear" w:color="auto" w:fill="auto"/>
                  </w:tcPr>
                  <w:p w:rsidR="000C13E3" w:rsidRDefault="00C11B76">
                    <w:pPr>
                      <w:jc w:val="right"/>
                      <w:rPr>
                        <w:szCs w:val="21"/>
                      </w:rPr>
                    </w:pPr>
                    <w:r>
                      <w:t>188,280,909.97</w:t>
                    </w:r>
                  </w:p>
                </w:tc>
              </w:tr>
            </w:sdtContent>
          </w:sdt>
        </w:tbl>
        <w:p w:rsidR="000C13E3" w:rsidRDefault="000C13E3"/>
        <w:p w:rsidR="000C13E3" w:rsidRDefault="00362B2C"/>
      </w:sdtContent>
    </w:sdt>
    <w:sdt>
      <w:sdtPr>
        <w:rPr>
          <w:rFonts w:ascii="宋体" w:eastAsia="宋体" w:hAnsi="宋体" w:cs="宋体" w:hint="eastAsia"/>
          <w:b w:val="0"/>
          <w:bCs w:val="0"/>
          <w:kern w:val="0"/>
          <w:szCs w:val="24"/>
        </w:rPr>
        <w:alias w:val="模块:报告期内账面价值发生重大变动的金额和原因"/>
        <w:tag w:val="_SEC_6fed4fed5399438cae08eee39c94b152"/>
        <w:id w:val="-1605184330"/>
        <w:lock w:val="sdtLocked"/>
        <w:placeholder>
          <w:docPart w:val="GBC22222222222222222222222222222"/>
        </w:placeholder>
      </w:sdtPr>
      <w:sdtEndPr>
        <w:rPr>
          <w:rFonts w:hint="default"/>
          <w:szCs w:val="21"/>
        </w:rPr>
      </w:sdtEndPr>
      <w:sdtContent>
        <w:p w:rsidR="000C13E3" w:rsidRDefault="00C11B76">
          <w:pPr>
            <w:pStyle w:val="4"/>
            <w:numPr>
              <w:ilvl w:val="0"/>
              <w:numId w:val="98"/>
            </w:numPr>
          </w:pPr>
          <w:r>
            <w:rPr>
              <w:rFonts w:hint="eastAsia"/>
            </w:rPr>
            <w:t>报告期内账面价值发生重大变动的金额和原因</w:t>
          </w:r>
        </w:p>
        <w:sdt>
          <w:sdtPr>
            <w:rPr>
              <w:szCs w:val="21"/>
            </w:rPr>
            <w:alias w:val="是否适用：合同负债账面价值发生重大变动[双击切换]"/>
            <w:tag w:val="_GBC_267fd365085f4836b846799edc8c3765"/>
            <w:id w:val="31306340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sdt>
      <w:sdtPr>
        <w:rPr>
          <w:rFonts w:hint="eastAsia"/>
          <w:szCs w:val="21"/>
        </w:rPr>
        <w:alias w:val="模块:合同负债其他说明"/>
        <w:tag w:val="_SEC_d59a32c92f4547b59d45698ae473a887"/>
        <w:id w:val="127599392"/>
        <w:lock w:val="sdtLocked"/>
        <w:placeholder>
          <w:docPart w:val="GBC22222222222222222222222222222"/>
        </w:placeholder>
      </w:sdtPr>
      <w:sdtEndPr>
        <w:rPr>
          <w:rFonts w:hint="default"/>
          <w:szCs w:val="24"/>
        </w:rPr>
      </w:sdtEndPr>
      <w:sdtContent>
        <w:p w:rsidR="000C13E3" w:rsidRDefault="00C11B76">
          <w:pPr>
            <w:rPr>
              <w:szCs w:val="21"/>
            </w:rPr>
          </w:pPr>
          <w:r>
            <w:rPr>
              <w:rFonts w:hint="eastAsia"/>
              <w:szCs w:val="21"/>
            </w:rPr>
            <w:t>其他说明：</w:t>
          </w:r>
        </w:p>
        <w:sdt>
          <w:sdtPr>
            <w:rPr>
              <w:szCs w:val="21"/>
            </w:rPr>
            <w:alias w:val="是否适用：合同负债其他说明[双击切换]"/>
            <w:tag w:val="_GBC_1c99003b181f47ebb73e6452f4bfa446"/>
            <w:id w:val="2059824217"/>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p w:rsidR="000C13E3" w:rsidRDefault="00C11B76">
      <w:pPr>
        <w:pStyle w:val="3"/>
        <w:numPr>
          <w:ilvl w:val="0"/>
          <w:numId w:val="73"/>
        </w:numPr>
        <w:tabs>
          <w:tab w:val="left" w:pos="504"/>
        </w:tabs>
        <w:rPr>
          <w:rFonts w:ascii="宋体" w:hAnsi="宋体"/>
          <w:szCs w:val="21"/>
        </w:rPr>
      </w:pPr>
      <w:r>
        <w:rPr>
          <w:rFonts w:ascii="宋体" w:hAnsi="宋体" w:hint="eastAsia"/>
          <w:szCs w:val="21"/>
        </w:rPr>
        <w:t>应付职工薪酬</w:t>
      </w:r>
    </w:p>
    <w:sdt>
      <w:sdtPr>
        <w:rPr>
          <w:rFonts w:ascii="宋体" w:eastAsia="宋体" w:hAnsi="宋体" w:cs="宋体"/>
          <w:b w:val="0"/>
          <w:bCs w:val="0"/>
          <w:kern w:val="0"/>
          <w:szCs w:val="24"/>
        </w:rPr>
        <w:alias w:val="模块:应付职工薪酬列示："/>
        <w:tag w:val="_SEC_8ac62232cfc54f38aff1f89058d89f36"/>
        <w:id w:val="-1255745950"/>
        <w:lock w:val="sdtLocked"/>
        <w:placeholder>
          <w:docPart w:val="GBC22222222222222222222222222222"/>
        </w:placeholder>
      </w:sdtPr>
      <w:sdtEndPr/>
      <w:sdtContent>
        <w:p w:rsidR="000C13E3" w:rsidRDefault="00C11B76">
          <w:pPr>
            <w:pStyle w:val="4"/>
            <w:numPr>
              <w:ilvl w:val="0"/>
              <w:numId w:val="99"/>
            </w:numPr>
          </w:pPr>
          <w:r>
            <w:rPr>
              <w:rFonts w:hint="eastAsia"/>
            </w:rPr>
            <w:t>应付职工薪酬列示</w:t>
          </w:r>
        </w:p>
        <w:sdt>
          <w:sdtPr>
            <w:alias w:val="是否适用：应付职工薪酬列示[双击切换]"/>
            <w:tag w:val="_GBC_215b41e091df4b2bbb2009fd3c8040b5"/>
            <w:id w:val="-169229224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1611"/>
            <w:gridCol w:w="1607"/>
            <w:gridCol w:w="1611"/>
            <w:gridCol w:w="1620"/>
          </w:tblGrid>
          <w:tr w:rsidR="000C13E3">
            <w:sdt>
              <w:sdtPr>
                <w:tag w:val="_PLD_4761dc2d96c64c3fb5d407cdbec097a2"/>
                <w:id w:val="1500620803"/>
                <w:lock w:val="sdtLocked"/>
              </w:sdtPr>
              <w:sdtEndPr/>
              <w:sdtContent>
                <w:tc>
                  <w:tcPr>
                    <w:tcW w:w="2600" w:type="dxa"/>
                    <w:shd w:val="clear" w:color="auto" w:fill="auto"/>
                    <w:vAlign w:val="center"/>
                  </w:tcPr>
                  <w:p w:rsidR="000C13E3" w:rsidRDefault="00C11B76">
                    <w:pPr>
                      <w:jc w:val="center"/>
                    </w:pPr>
                    <w:r>
                      <w:rPr>
                        <w:rFonts w:hint="eastAsia"/>
                      </w:rPr>
                      <w:t>项目</w:t>
                    </w:r>
                  </w:p>
                </w:tc>
              </w:sdtContent>
            </w:sdt>
            <w:sdt>
              <w:sdtPr>
                <w:tag w:val="_PLD_f666739d3c0f4f9891bd8f4974d101ec"/>
                <w:id w:val="-392894650"/>
                <w:lock w:val="sdtLocked"/>
              </w:sdtPr>
              <w:sdtEndPr/>
              <w:sdtContent>
                <w:tc>
                  <w:tcPr>
                    <w:tcW w:w="1611" w:type="dxa"/>
                    <w:shd w:val="clear" w:color="auto" w:fill="auto"/>
                    <w:vAlign w:val="center"/>
                  </w:tcPr>
                  <w:p w:rsidR="000C13E3" w:rsidRDefault="00C11B76">
                    <w:pPr>
                      <w:jc w:val="center"/>
                    </w:pPr>
                    <w:r>
                      <w:rPr>
                        <w:rFonts w:hint="eastAsia"/>
                      </w:rPr>
                      <w:t>期初余额</w:t>
                    </w:r>
                  </w:p>
                </w:tc>
              </w:sdtContent>
            </w:sdt>
            <w:sdt>
              <w:sdtPr>
                <w:tag w:val="_PLD_cc701d3a5a44484d862c996437df1e7d"/>
                <w:id w:val="-1046211305"/>
                <w:lock w:val="sdtLocked"/>
              </w:sdtPr>
              <w:sdtEndPr/>
              <w:sdtContent>
                <w:tc>
                  <w:tcPr>
                    <w:tcW w:w="1607" w:type="dxa"/>
                    <w:shd w:val="clear" w:color="auto" w:fill="auto"/>
                    <w:vAlign w:val="center"/>
                  </w:tcPr>
                  <w:p w:rsidR="000C13E3" w:rsidRDefault="00C11B76">
                    <w:pPr>
                      <w:jc w:val="center"/>
                    </w:pPr>
                    <w:r>
                      <w:rPr>
                        <w:rFonts w:hint="eastAsia"/>
                      </w:rPr>
                      <w:t>本期增加</w:t>
                    </w:r>
                  </w:p>
                </w:tc>
              </w:sdtContent>
            </w:sdt>
            <w:sdt>
              <w:sdtPr>
                <w:tag w:val="_PLD_0e8f833fca684ce592b0cba6d04c75ef"/>
                <w:id w:val="1484962928"/>
                <w:lock w:val="sdtLocked"/>
              </w:sdtPr>
              <w:sdtEndPr/>
              <w:sdtContent>
                <w:tc>
                  <w:tcPr>
                    <w:tcW w:w="1611" w:type="dxa"/>
                    <w:shd w:val="clear" w:color="auto" w:fill="auto"/>
                    <w:vAlign w:val="center"/>
                  </w:tcPr>
                  <w:p w:rsidR="000C13E3" w:rsidRDefault="00C11B76">
                    <w:pPr>
                      <w:jc w:val="center"/>
                    </w:pPr>
                    <w:r>
                      <w:rPr>
                        <w:rFonts w:hint="eastAsia"/>
                      </w:rPr>
                      <w:t>本期减少</w:t>
                    </w:r>
                  </w:p>
                </w:tc>
              </w:sdtContent>
            </w:sdt>
            <w:sdt>
              <w:sdtPr>
                <w:tag w:val="_PLD_c39a265e94994f0480d13abd59d3eb39"/>
                <w:id w:val="1805587995"/>
                <w:lock w:val="sdtLocked"/>
              </w:sdtPr>
              <w:sdtEndPr/>
              <w:sdtContent>
                <w:tc>
                  <w:tcPr>
                    <w:tcW w:w="1620" w:type="dxa"/>
                    <w:shd w:val="clear" w:color="auto" w:fill="auto"/>
                    <w:vAlign w:val="center"/>
                  </w:tcPr>
                  <w:p w:rsidR="000C13E3" w:rsidRDefault="00C11B76">
                    <w:pPr>
                      <w:jc w:val="center"/>
                    </w:pPr>
                    <w:r>
                      <w:rPr>
                        <w:rFonts w:hint="eastAsia"/>
                      </w:rPr>
                      <w:t>期末余额</w:t>
                    </w:r>
                  </w:p>
                </w:tc>
              </w:sdtContent>
            </w:sdt>
          </w:tr>
          <w:tr w:rsidR="000C13E3">
            <w:sdt>
              <w:sdtPr>
                <w:tag w:val="_PLD_e3e45a1b3a8f49a9bebab9921a080935"/>
                <w:id w:val="1361621949"/>
                <w:lock w:val="sdtLocked"/>
              </w:sdtPr>
              <w:sdtEndPr/>
              <w:sdtContent>
                <w:tc>
                  <w:tcPr>
                    <w:tcW w:w="2600" w:type="dxa"/>
                    <w:shd w:val="clear" w:color="auto" w:fill="auto"/>
                  </w:tcPr>
                  <w:p w:rsidR="000C13E3" w:rsidRDefault="00C11B76">
                    <w:r>
                      <w:rPr>
                        <w:rFonts w:hint="eastAsia"/>
                      </w:rPr>
                      <w:t>一、短期薪酬</w:t>
                    </w:r>
                  </w:p>
                </w:tc>
              </w:sdtContent>
            </w:sdt>
            <w:tc>
              <w:tcPr>
                <w:tcW w:w="1611"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19,725,339.63</w:t>
                </w:r>
              </w:p>
            </w:tc>
            <w:tc>
              <w:tcPr>
                <w:tcW w:w="1607"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247,208,904.06</w:t>
                </w:r>
              </w:p>
            </w:tc>
            <w:tc>
              <w:tcPr>
                <w:tcW w:w="1611"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246,192,666.76</w:t>
                </w:r>
              </w:p>
            </w:tc>
            <w:tc>
              <w:tcPr>
                <w:tcW w:w="1620"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20,741,576.93</w:t>
                </w:r>
              </w:p>
            </w:tc>
          </w:tr>
          <w:tr w:rsidR="000C13E3">
            <w:trPr>
              <w:trHeight w:val="519"/>
            </w:trPr>
            <w:sdt>
              <w:sdtPr>
                <w:tag w:val="_PLD_85c469f474b84d03aec3c8ae8d2d17fa"/>
                <w:id w:val="-1309095941"/>
                <w:lock w:val="sdtLocked"/>
              </w:sdtPr>
              <w:sdtEndPr/>
              <w:sdtContent>
                <w:tc>
                  <w:tcPr>
                    <w:tcW w:w="2600" w:type="dxa"/>
                    <w:shd w:val="clear" w:color="auto" w:fill="auto"/>
                  </w:tcPr>
                  <w:p w:rsidR="000C13E3" w:rsidRDefault="00C11B76">
                    <w:r>
                      <w:rPr>
                        <w:rFonts w:hint="eastAsia"/>
                      </w:rPr>
                      <w:t>二、离职后福利-设定提存计划</w:t>
                    </w:r>
                  </w:p>
                </w:tc>
              </w:sdtContent>
            </w:sdt>
            <w:tc>
              <w:tcPr>
                <w:tcW w:w="1611"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375,969.72</w:t>
                </w:r>
              </w:p>
            </w:tc>
            <w:tc>
              <w:tcPr>
                <w:tcW w:w="1607"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26,801,988.60</w:t>
                </w:r>
              </w:p>
            </w:tc>
            <w:tc>
              <w:tcPr>
                <w:tcW w:w="1611"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26,812,758.90</w:t>
                </w:r>
              </w:p>
            </w:tc>
            <w:tc>
              <w:tcPr>
                <w:tcW w:w="1620"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365,199.42</w:t>
                </w:r>
              </w:p>
            </w:tc>
          </w:tr>
          <w:tr w:rsidR="000C13E3">
            <w:sdt>
              <w:sdtPr>
                <w:tag w:val="_PLD_2836a9d646024a08a05edfa8ec8dfb80"/>
                <w:id w:val="1621183810"/>
                <w:lock w:val="sdtLocked"/>
              </w:sdtPr>
              <w:sdtEndPr/>
              <w:sdtContent>
                <w:tc>
                  <w:tcPr>
                    <w:tcW w:w="2600" w:type="dxa"/>
                    <w:shd w:val="clear" w:color="auto" w:fill="auto"/>
                  </w:tcPr>
                  <w:p w:rsidR="000C13E3" w:rsidRDefault="00C11B76">
                    <w:r>
                      <w:rPr>
                        <w:rFonts w:hint="eastAsia"/>
                      </w:rPr>
                      <w:t>三、辞退福利</w:t>
                    </w:r>
                  </w:p>
                </w:tc>
              </w:sdtContent>
            </w:sdt>
            <w:tc>
              <w:tcPr>
                <w:tcW w:w="1611" w:type="dxa"/>
                <w:shd w:val="clear" w:color="auto" w:fill="auto"/>
                <w:vAlign w:val="center"/>
              </w:tcPr>
              <w:p w:rsidR="000C13E3" w:rsidRDefault="000C13E3">
                <w:pPr>
                  <w:jc w:val="center"/>
                  <w:rPr>
                    <w:rFonts w:ascii="Times New Roman" w:hAnsi="Times New Roman" w:cs="Times New Roman"/>
                  </w:rPr>
                </w:pPr>
              </w:p>
            </w:tc>
            <w:tc>
              <w:tcPr>
                <w:tcW w:w="1607"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72,108.80</w:t>
                </w:r>
              </w:p>
            </w:tc>
            <w:tc>
              <w:tcPr>
                <w:tcW w:w="1611"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72,108.80</w:t>
                </w:r>
              </w:p>
            </w:tc>
            <w:tc>
              <w:tcPr>
                <w:tcW w:w="1620" w:type="dxa"/>
                <w:shd w:val="clear" w:color="auto" w:fill="auto"/>
                <w:vAlign w:val="center"/>
              </w:tcPr>
              <w:p w:rsidR="000C13E3" w:rsidRDefault="000C13E3">
                <w:pPr>
                  <w:jc w:val="center"/>
                  <w:rPr>
                    <w:rFonts w:ascii="Times New Roman" w:hAnsi="Times New Roman" w:cs="Times New Roman"/>
                  </w:rPr>
                </w:pPr>
              </w:p>
            </w:tc>
          </w:tr>
          <w:tr w:rsidR="000C13E3">
            <w:sdt>
              <w:sdtPr>
                <w:tag w:val="_PLD_01019de3ccd64eaa84acd956d8bfee10"/>
                <w:id w:val="739296270"/>
                <w:lock w:val="sdtLocked"/>
              </w:sdtPr>
              <w:sdtEndPr/>
              <w:sdtContent>
                <w:tc>
                  <w:tcPr>
                    <w:tcW w:w="2600" w:type="dxa"/>
                    <w:shd w:val="clear" w:color="auto" w:fill="auto"/>
                  </w:tcPr>
                  <w:p w:rsidR="000C13E3" w:rsidRDefault="00C11B76">
                    <w:r>
                      <w:rPr>
                        <w:rFonts w:hint="eastAsia"/>
                      </w:rPr>
                      <w:t>四、一年内到期的其他福利</w:t>
                    </w:r>
                  </w:p>
                </w:tc>
              </w:sdtContent>
            </w:sdt>
            <w:tc>
              <w:tcPr>
                <w:tcW w:w="1611" w:type="dxa"/>
                <w:shd w:val="clear" w:color="auto" w:fill="auto"/>
                <w:vAlign w:val="center"/>
              </w:tcPr>
              <w:p w:rsidR="000C13E3" w:rsidRDefault="000C13E3">
                <w:pPr>
                  <w:jc w:val="center"/>
                  <w:rPr>
                    <w:rFonts w:ascii="Times New Roman" w:hAnsi="Times New Roman" w:cs="Times New Roman"/>
                  </w:rPr>
                </w:pPr>
              </w:p>
            </w:tc>
            <w:tc>
              <w:tcPr>
                <w:tcW w:w="1607" w:type="dxa"/>
                <w:shd w:val="clear" w:color="auto" w:fill="auto"/>
                <w:vAlign w:val="center"/>
              </w:tcPr>
              <w:p w:rsidR="000C13E3" w:rsidRDefault="000C13E3">
                <w:pPr>
                  <w:jc w:val="center"/>
                  <w:rPr>
                    <w:rFonts w:ascii="Times New Roman" w:hAnsi="Times New Roman" w:cs="Times New Roman"/>
                  </w:rPr>
                </w:pPr>
              </w:p>
            </w:tc>
            <w:tc>
              <w:tcPr>
                <w:tcW w:w="1611" w:type="dxa"/>
                <w:shd w:val="clear" w:color="auto" w:fill="auto"/>
                <w:vAlign w:val="center"/>
              </w:tcPr>
              <w:p w:rsidR="000C13E3" w:rsidRDefault="000C13E3">
                <w:pPr>
                  <w:jc w:val="center"/>
                  <w:rPr>
                    <w:rFonts w:ascii="Times New Roman" w:hAnsi="Times New Roman" w:cs="Times New Roman"/>
                  </w:rPr>
                </w:pPr>
              </w:p>
            </w:tc>
            <w:tc>
              <w:tcPr>
                <w:tcW w:w="1620" w:type="dxa"/>
                <w:shd w:val="clear" w:color="auto" w:fill="auto"/>
                <w:vAlign w:val="center"/>
              </w:tcPr>
              <w:p w:rsidR="000C13E3" w:rsidRDefault="000C13E3">
                <w:pPr>
                  <w:jc w:val="center"/>
                  <w:rPr>
                    <w:rFonts w:ascii="Times New Roman" w:hAnsi="Times New Roman" w:cs="Times New Roman"/>
                  </w:rPr>
                </w:pPr>
              </w:p>
            </w:tc>
          </w:tr>
          <w:sdt>
            <w:sdtPr>
              <w:alias w:val="应付职工薪酬列示明细"/>
              <w:tag w:val="_TUP_489836286b414ef59dafada47247ae83"/>
              <w:id w:val="-784040248"/>
              <w:lock w:val="sdtLocked"/>
              <w:placeholder>
                <w:docPart w:val="{0c3d8030-dd3f-4daa-be9f-07a0c48de364}"/>
              </w:placeholder>
            </w:sdtPr>
            <w:sdtEndPr>
              <w:rPr>
                <w:rFonts w:ascii="Times New Roman" w:hAnsi="Times New Roman" w:cs="Times New Roman"/>
              </w:rPr>
            </w:sdtEndPr>
            <w:sdtContent>
              <w:tr w:rsidR="000C13E3">
                <w:sdt>
                  <w:sdtPr>
                    <w:tag w:val="_PLD_bb217d7a2d104da696101497dda89e28"/>
                    <w:id w:val="-1435203397"/>
                    <w:lock w:val="sdtLocked"/>
                  </w:sdtPr>
                  <w:sdtEndPr/>
                  <w:sdtContent>
                    <w:tc>
                      <w:tcPr>
                        <w:tcW w:w="2600" w:type="dxa"/>
                        <w:shd w:val="clear" w:color="auto" w:fill="auto"/>
                        <w:vAlign w:val="center"/>
                      </w:tcPr>
                      <w:p w:rsidR="000C13E3" w:rsidRDefault="00C11B76">
                        <w:pPr>
                          <w:jc w:val="center"/>
                        </w:pPr>
                        <w:r>
                          <w:rPr>
                            <w:rFonts w:hint="eastAsia"/>
                          </w:rPr>
                          <w:t>合计</w:t>
                        </w:r>
                      </w:p>
                    </w:tc>
                  </w:sdtContent>
                </w:sdt>
                <w:tc>
                  <w:tcPr>
                    <w:tcW w:w="1611"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20,101,309.35</w:t>
                    </w:r>
                  </w:p>
                </w:tc>
                <w:tc>
                  <w:tcPr>
                    <w:tcW w:w="1607"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274,083,001.46</w:t>
                    </w:r>
                  </w:p>
                </w:tc>
                <w:tc>
                  <w:tcPr>
                    <w:tcW w:w="1611"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273,077,534.46</w:t>
                    </w:r>
                  </w:p>
                </w:tc>
                <w:tc>
                  <w:tcPr>
                    <w:tcW w:w="1620"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21,106,776.35</w:t>
                    </w:r>
                  </w:p>
                </w:tc>
              </w:tr>
            </w:sdtContent>
          </w:sdt>
        </w:tbl>
        <w:p w:rsidR="000C13E3" w:rsidRDefault="000C13E3"/>
        <w:p w:rsidR="000C13E3" w:rsidRDefault="00362B2C"/>
      </w:sdtContent>
    </w:sdt>
    <w:sdt>
      <w:sdtPr>
        <w:rPr>
          <w:rFonts w:ascii="宋体" w:eastAsia="宋体" w:hAnsi="宋体" w:cs="宋体" w:hint="eastAsia"/>
          <w:b w:val="0"/>
          <w:bCs w:val="0"/>
          <w:kern w:val="0"/>
          <w:szCs w:val="24"/>
        </w:rPr>
        <w:alias w:val="模块:短期薪酬列示"/>
        <w:tag w:val="_SEC_1cb33e613a2043aba490a4f493078cdf"/>
        <w:id w:val="-1294366427"/>
        <w:lock w:val="sdtLocked"/>
        <w:placeholder>
          <w:docPart w:val="GBC22222222222222222222222222222"/>
        </w:placeholder>
      </w:sdtPr>
      <w:sdtEndPr>
        <w:rPr>
          <w:rFonts w:hint="default"/>
          <w:szCs w:val="21"/>
        </w:rPr>
      </w:sdtEndPr>
      <w:sdtContent>
        <w:p w:rsidR="000C13E3" w:rsidRDefault="00C11B76">
          <w:pPr>
            <w:pStyle w:val="4"/>
            <w:numPr>
              <w:ilvl w:val="0"/>
              <w:numId w:val="99"/>
            </w:numPr>
          </w:pPr>
          <w:r>
            <w:rPr>
              <w:rFonts w:hint="eastAsia"/>
            </w:rPr>
            <w:t>短期薪酬列示</w:t>
          </w:r>
        </w:p>
        <w:sdt>
          <w:sdtPr>
            <w:alias w:val="是否适用：短期薪酬列示[双击切换]"/>
            <w:tag w:val="_GBC_531fef0ef27e47ad98c1bb26abdf204f"/>
            <w:id w:val="130265574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短期薪酬"/>
              <w:tag w:val="_GBC_4710a4978b1b4a4bbcd5757aaf80b8d7"/>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短期薪酬"/>
              <w:tag w:val="_GBC_aa08b58287754c0d8fad97e31bacb9e4"/>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1613"/>
            <w:gridCol w:w="1594"/>
            <w:gridCol w:w="1609"/>
            <w:gridCol w:w="1620"/>
          </w:tblGrid>
          <w:tr w:rsidR="000C13E3">
            <w:sdt>
              <w:sdtPr>
                <w:tag w:val="_PLD_977153d49ca449b191bb833cd5f689b2"/>
                <w:id w:val="610939791"/>
                <w:lock w:val="sdtLocked"/>
              </w:sdtPr>
              <w:sdtEndPr/>
              <w:sdtContent>
                <w:tc>
                  <w:tcPr>
                    <w:tcW w:w="2613"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项目</w:t>
                    </w:r>
                  </w:p>
                </w:tc>
              </w:sdtContent>
            </w:sdt>
            <w:sdt>
              <w:sdtPr>
                <w:tag w:val="_PLD_557c49ee2a4f40de99f948c76f4c3adc"/>
                <w:id w:val="1057054073"/>
                <w:lock w:val="sdtLocked"/>
              </w:sdtPr>
              <w:sdtEndPr/>
              <w:sdtContent>
                <w:tc>
                  <w:tcPr>
                    <w:tcW w:w="1613"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期初余额</w:t>
                    </w:r>
                  </w:p>
                </w:tc>
              </w:sdtContent>
            </w:sdt>
            <w:sdt>
              <w:sdtPr>
                <w:tag w:val="_PLD_98d1ab48f8084264aff0ef3a30e8ba71"/>
                <w:id w:val="1031913826"/>
                <w:lock w:val="sdtLocked"/>
              </w:sdtPr>
              <w:sdtEndPr/>
              <w:sdtContent>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pPr>
                    <w:r>
                      <w:rPr>
                        <w:rFonts w:hint="eastAsia"/>
                      </w:rPr>
                      <w:t>本期增加</w:t>
                    </w:r>
                  </w:p>
                </w:tc>
              </w:sdtContent>
            </w:sdt>
            <w:sdt>
              <w:sdtPr>
                <w:tag w:val="_PLD_e35c4f26db444503b2f9a32896872169"/>
                <w:id w:val="1122729034"/>
                <w:lock w:val="sdtLocked"/>
              </w:sdtPr>
              <w:sdtEndPr/>
              <w:sdtContent>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pPr>
                    <w:r>
                      <w:t>本期减少</w:t>
                    </w:r>
                  </w:p>
                </w:tc>
              </w:sdtContent>
            </w:sdt>
            <w:sdt>
              <w:sdtPr>
                <w:tag w:val="_PLD_e67d191300ac43c2b1b07c1beddfe891"/>
                <w:id w:val="1677304499"/>
                <w:lock w:val="sdtLocked"/>
              </w:sdt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期末余额</w:t>
                    </w:r>
                  </w:p>
                </w:tc>
              </w:sdtContent>
            </w:sdt>
          </w:tr>
          <w:tr w:rsidR="000C13E3">
            <w:sdt>
              <w:sdtPr>
                <w:tag w:val="_PLD_887f068b039b44a99f27487cfa74131d"/>
                <w:id w:val="409194545"/>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一、工资、奖金、津贴和补贴</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6,575,500.00</w:t>
                </w: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191,338,172.53</w:t>
                </w: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192,113,672.53</w:t>
                </w: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5,800,000.00</w:t>
                </w:r>
              </w:p>
            </w:tc>
          </w:tr>
          <w:tr w:rsidR="000C13E3">
            <w:sdt>
              <w:sdtPr>
                <w:tag w:val="_PLD_73d6cf6c562b4c03b4db52d8f6a162bf"/>
                <w:id w:val="1119498109"/>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二、职工福利费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22,415,527.17</w:t>
                </w: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22,415,527.17</w:t>
                </w: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r>
          <w:tr w:rsidR="000C13E3">
            <w:sdt>
              <w:sdtPr>
                <w:tag w:val="_PLD_5011e3a4fe354f7a9e7ed202f78200ac"/>
                <w:id w:val="613953542"/>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三、社会保险费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305,659.26</w:t>
                </w: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14,709,463.46</w:t>
                </w: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14,963,329.11</w:t>
                </w: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51,793.61</w:t>
                </w:r>
              </w:p>
            </w:tc>
          </w:tr>
          <w:tr w:rsidR="000C13E3">
            <w:sdt>
              <w:sdtPr>
                <w:tag w:val="_PLD_9d186f69dd324ed3abe373aa87498a4e"/>
                <w:id w:val="-1462110368"/>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rPr>
                        <w:color w:val="008000"/>
                        <w:szCs w:val="21"/>
                      </w:rPr>
                    </w:pPr>
                    <w:r>
                      <w:rPr>
                        <w:rFonts w:hint="eastAsia"/>
                        <w:szCs w:val="21"/>
                      </w:rPr>
                      <w:t>其中：</w:t>
                    </w:r>
                    <w:r>
                      <w:rPr>
                        <w:szCs w:val="21"/>
                      </w:rPr>
                      <w:t>医疗保险费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304,887.31</w:t>
                </w: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13,748,327.83</w:t>
                </w: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14,002,193.48</w:t>
                </w: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51,021.66</w:t>
                </w:r>
              </w:p>
            </w:tc>
          </w:tr>
          <w:tr w:rsidR="000C13E3">
            <w:sdt>
              <w:sdtPr>
                <w:tag w:val="_PLD_b436db8b255c424989dd912d9da0810f"/>
                <w:id w:val="-1816172690"/>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ind w:firstLineChars="300" w:firstLine="630"/>
                      <w:rPr>
                        <w:szCs w:val="21"/>
                      </w:rPr>
                    </w:pPr>
                    <w:r>
                      <w:rPr>
                        <w:rFonts w:hint="eastAsia"/>
                        <w:szCs w:val="21"/>
                      </w:rPr>
                      <w:t>工伤保险费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456.62</w:t>
                </w: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752,133.25</w:t>
                </w: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752,133.25</w:t>
                </w: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456.62</w:t>
                </w:r>
              </w:p>
            </w:tc>
          </w:tr>
          <w:tr w:rsidR="000C13E3">
            <w:sdt>
              <w:sdtPr>
                <w:tag w:val="_PLD_2c537c2776fc4170be41d466293e3ace"/>
                <w:id w:val="1080176656"/>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ind w:firstLineChars="300" w:firstLine="630"/>
                      <w:rPr>
                        <w:szCs w:val="21"/>
                      </w:rPr>
                    </w:pPr>
                    <w:r>
                      <w:rPr>
                        <w:rFonts w:hint="eastAsia"/>
                        <w:szCs w:val="21"/>
                      </w:rPr>
                      <w:t>生育保险费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315.33</w:t>
                </w: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209,002.38</w:t>
                </w: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209,002.38</w:t>
                </w: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315.33</w:t>
                </w:r>
              </w:p>
            </w:tc>
          </w:tr>
          <w:sdt>
            <w:sdtPr>
              <w:alias w:val="应付职工薪酬中的社会保险费明细"/>
              <w:tag w:val="_TUP_37216225b69148ef91151535e83f1747"/>
              <w:id w:val="965778680"/>
              <w:lock w:val="sdtLocked"/>
              <w:placeholder>
                <w:docPart w:val="{82c2af7b-6dae-4f23-a8f0-b11453129f3d}"/>
              </w:placeholder>
            </w:sdtPr>
            <w:sdtEndPr>
              <w:rPr>
                <w:rFonts w:ascii="Times New Roman" w:hAnsi="Times New Roman" w:cs="Times New Roman"/>
              </w:rPr>
            </w:sdtEndPr>
            <w:sdtContent>
              <w:tr w:rsidR="000C13E3">
                <w:sdt>
                  <w:sdtPr>
                    <w:tag w:val="_PLD_3930d81c2c064993bcbc2324f2678afe"/>
                    <w:id w:val="881992623"/>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四、住房公积金</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479,653.35</w:t>
                    </w: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11,968,823.36</w:t>
                    </w: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12,022,406.36</w:t>
                    </w: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426,070.35</w:t>
                    </w:r>
                  </w:p>
                </w:tc>
              </w:tr>
            </w:sdtContent>
          </w:sdt>
          <w:tr w:rsidR="000C13E3">
            <w:sdt>
              <w:sdtPr>
                <w:tag w:val="_PLD_5933de2245bb4749bc8731371b57fd14"/>
                <w:id w:val="1143313741"/>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五、工会经费和职工教育经费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12,364,527.02</w:t>
                </w: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6,776,917.54</w:t>
                </w: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4,677,731.59</w:t>
                </w: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14,463,712.97</w:t>
                </w:r>
              </w:p>
            </w:tc>
          </w:tr>
          <w:tr w:rsidR="000C13E3">
            <w:sdt>
              <w:sdtPr>
                <w:tag w:val="_PLD_3b8c0eeaa431422fa1ad262899b738f2"/>
                <w:id w:val="-122465333"/>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六、短期带薪缺勤</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r>
          <w:tr w:rsidR="000C13E3">
            <w:sdt>
              <w:sdtPr>
                <w:tag w:val="_PLD_f452ad04150b46f2bfd616a7555ac734"/>
                <w:id w:val="-361205935"/>
                <w:lock w:val="sdtLocked"/>
              </w:sdtPr>
              <w:sdtEndPr/>
              <w:sdtContent>
                <w:tc>
                  <w:tcPr>
                    <w:tcW w:w="2613"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七、短期利润分享计划</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rPr>
                </w:pPr>
              </w:p>
            </w:tc>
          </w:tr>
          <w:sdt>
            <w:sdtPr>
              <w:alias w:val="应付职工薪酬中的其他应付薪酬明细"/>
              <w:tag w:val="_TUP_a5f0c65f7a22443499a2871b0a0efb7a"/>
              <w:id w:val="-858962895"/>
              <w:lock w:val="sdtLocked"/>
              <w:placeholder>
                <w:docPart w:val="{82c2af7b-6dae-4f23-a8f0-b11453129f3d}"/>
              </w:placeholder>
            </w:sdtPr>
            <w:sdtEndPr>
              <w:rPr>
                <w:rFonts w:ascii="Times New Roman" w:hAnsi="Times New Roman" w:cs="Times New Roman"/>
              </w:rPr>
            </w:sdtEndPr>
            <w:sdtContent>
              <w:tr w:rsidR="000C13E3">
                <w:sdt>
                  <w:sdtPr>
                    <w:tag w:val="_PLD_2d43dc7142ef4f83aac50116249ad759"/>
                    <w:id w:val="-820198472"/>
                    <w:lock w:val="sdtLocked"/>
                  </w:sdtPr>
                  <w:sdtEndPr/>
                  <w:sdtContent>
                    <w:tc>
                      <w:tcPr>
                        <w:tcW w:w="2613"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合计</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19,725,339.63</w:t>
                    </w:r>
                  </w:p>
                </w:tc>
                <w:tc>
                  <w:tcPr>
                    <w:tcW w:w="159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247,208,904.06</w:t>
                    </w:r>
                  </w:p>
                </w:tc>
                <w:tc>
                  <w:tcPr>
                    <w:tcW w:w="16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246,192,666.76</w:t>
                    </w:r>
                  </w:p>
                </w:tc>
                <w:tc>
                  <w:tcPr>
                    <w:tcW w:w="1620"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rPr>
                    </w:pPr>
                    <w:r>
                      <w:rPr>
                        <w:rFonts w:ascii="Times New Roman" w:hAnsi="Times New Roman" w:cs="Times New Roman"/>
                      </w:rPr>
                      <w:t>20,741,576.93</w:t>
                    </w:r>
                  </w:p>
                </w:tc>
              </w:tr>
            </w:sdtContent>
          </w:sdt>
        </w:tbl>
        <w:p w:rsidR="000C13E3" w:rsidRDefault="000C13E3"/>
        <w:p w:rsidR="000C13E3" w:rsidRDefault="00362B2C">
          <w:pPr>
            <w:rPr>
              <w:color w:val="000000" w:themeColor="text1"/>
              <w:szCs w:val="21"/>
            </w:rPr>
          </w:pPr>
        </w:p>
      </w:sdtContent>
    </w:sdt>
    <w:sdt>
      <w:sdtPr>
        <w:rPr>
          <w:rFonts w:ascii="宋体" w:eastAsia="宋体" w:hAnsi="宋体" w:cs="宋体" w:hint="eastAsia"/>
          <w:b w:val="0"/>
          <w:bCs w:val="0"/>
          <w:kern w:val="0"/>
          <w:szCs w:val="24"/>
        </w:rPr>
        <w:alias w:val="模块:设定提存计划列示"/>
        <w:tag w:val="_SEC_09e47a9c2ace47f19c4a16776060c867"/>
        <w:id w:val="-506439886"/>
        <w:lock w:val="sdtLocked"/>
        <w:placeholder>
          <w:docPart w:val="GBC22222222222222222222222222222"/>
        </w:placeholder>
      </w:sdtPr>
      <w:sdtEndPr>
        <w:rPr>
          <w:szCs w:val="21"/>
        </w:rPr>
      </w:sdtEndPr>
      <w:sdtContent>
        <w:p w:rsidR="000C13E3" w:rsidRDefault="00C11B76">
          <w:pPr>
            <w:pStyle w:val="4"/>
            <w:numPr>
              <w:ilvl w:val="0"/>
              <w:numId w:val="99"/>
            </w:numPr>
          </w:pPr>
          <w:r>
            <w:rPr>
              <w:rFonts w:hint="eastAsia"/>
            </w:rPr>
            <w:t>设定提存计划列示</w:t>
          </w:r>
        </w:p>
        <w:p w:rsidR="000C13E3" w:rsidRDefault="00362B2C">
          <w:sdt>
            <w:sdtPr>
              <w:alias w:val="是否适用：设定提存计划列示[双击切换]"/>
              <w:tag w:val="_GBC_b10b1dbaca2d418ba8658bab8f732ec8"/>
              <w:id w:val="1525593866"/>
              <w:lock w:val="sd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p w:rsidR="000C13E3" w:rsidRDefault="00C11B76">
          <w:pPr>
            <w:jc w:val="right"/>
          </w:pPr>
          <w:r>
            <w:rPr>
              <w:rFonts w:hint="eastAsia"/>
            </w:rPr>
            <w:t>单位：</w:t>
          </w:r>
          <w:sdt>
            <w:sdtPr>
              <w:rPr>
                <w:rFonts w:hint="eastAsia"/>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623"/>
            <w:gridCol w:w="1609"/>
            <w:gridCol w:w="1638"/>
            <w:gridCol w:w="1593"/>
          </w:tblGrid>
          <w:tr w:rsidR="000C13E3">
            <w:sdt>
              <w:sdtPr>
                <w:tag w:val="_PLD_5a05fd1b5f8842ba9ae6094f6792dfbe"/>
                <w:id w:val="1446270774"/>
                <w:lock w:val="sdtLocked"/>
              </w:sdtPr>
              <w:sdtEndPr/>
              <w:sdtContent>
                <w:tc>
                  <w:tcPr>
                    <w:tcW w:w="2586"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pPr>
                    <w:r>
                      <w:rPr>
                        <w:rFonts w:hint="eastAsia"/>
                      </w:rPr>
                      <w:t>项目</w:t>
                    </w:r>
                  </w:p>
                </w:tc>
              </w:sdtContent>
            </w:sdt>
            <w:sdt>
              <w:sdtPr>
                <w:tag w:val="_PLD_fae7d76d85e4429d925f3d30ff27566f"/>
                <w:id w:val="342056220"/>
                <w:lock w:val="sdtLocked"/>
              </w:sdtPr>
              <w:sdtEndPr/>
              <w:sdtContent>
                <w:tc>
                  <w:tcPr>
                    <w:tcW w:w="1623"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pPr>
                    <w:r>
                      <w:rPr>
                        <w:rFonts w:hint="eastAsia"/>
                      </w:rPr>
                      <w:t>期初余额</w:t>
                    </w:r>
                  </w:p>
                </w:tc>
              </w:sdtContent>
            </w:sdt>
            <w:sdt>
              <w:sdtPr>
                <w:tag w:val="_PLD_cd3c897871944aa0a1ea524d70e51704"/>
                <w:id w:val="1622882433"/>
                <w:lock w:val="sdtLocked"/>
              </w:sdtPr>
              <w:sdtEndPr/>
              <w:sdtContent>
                <w:tc>
                  <w:tcPr>
                    <w:tcW w:w="1609"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pPr>
                    <w:r>
                      <w:rPr>
                        <w:rFonts w:hint="eastAsia"/>
                      </w:rPr>
                      <w:t>本期增加</w:t>
                    </w:r>
                  </w:p>
                </w:tc>
              </w:sdtContent>
            </w:sdt>
            <w:sdt>
              <w:sdtPr>
                <w:tag w:val="_PLD_5ef10b06a3d24730bad93c45f119182f"/>
                <w:id w:val="45580975"/>
                <w:lock w:val="sdtLocked"/>
              </w:sdtPr>
              <w:sdtEndPr/>
              <w:sdtContent>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pPr>
                    <w:r>
                      <w:rPr>
                        <w:rFonts w:hint="eastAsia"/>
                      </w:rPr>
                      <w:t>本期减少</w:t>
                    </w:r>
                  </w:p>
                </w:tc>
              </w:sdtContent>
            </w:sdt>
            <w:sdt>
              <w:sdtPr>
                <w:tag w:val="_PLD_13d5e5df016d4921aa56218755dfb8f4"/>
                <w:id w:val="-726597396"/>
                <w:lock w:val="sdtLocked"/>
              </w:sdtPr>
              <w:sdtEndPr/>
              <w:sdtContent>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pPr>
                    <w:r>
                      <w:rPr>
                        <w:rFonts w:hint="eastAsia"/>
                      </w:rPr>
                      <w:t>期末余额</w:t>
                    </w:r>
                  </w:p>
                </w:tc>
              </w:sdtContent>
            </w:sdt>
          </w:tr>
          <w:tr w:rsidR="000C13E3">
            <w:sdt>
              <w:sdtPr>
                <w:tag w:val="_PLD_192f35728476417fb8764a48f0f9f81a"/>
                <w:id w:val="-1330743011"/>
                <w:lock w:val="sdtLocked"/>
              </w:sdtPr>
              <w:sdtEndPr/>
              <w:sdtContent>
                <w:tc>
                  <w:tcPr>
                    <w:tcW w:w="2586"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r>
                      <w:rPr>
                        <w:rFonts w:hint="eastAsia"/>
                      </w:rPr>
                      <w:t>1、基本养老保险</w:t>
                    </w:r>
                  </w:p>
                </w:tc>
              </w:sdtContent>
            </w:sdt>
            <w:tc>
              <w:tcPr>
                <w:tcW w:w="1623" w:type="dxa"/>
                <w:tcBorders>
                  <w:top w:val="single" w:sz="4" w:space="0" w:color="auto"/>
                  <w:left w:val="single" w:sz="6"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335,808.52</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25,247,608.45</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25,255,701.25</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327,715.72</w:t>
                </w:r>
              </w:p>
            </w:tc>
          </w:tr>
          <w:tr w:rsidR="000C13E3">
            <w:sdt>
              <w:sdtPr>
                <w:tag w:val="_PLD_4cc792e49f2f4282bad089744bc43079"/>
                <w:id w:val="-1535657850"/>
                <w:lock w:val="sdtLocked"/>
              </w:sdtPr>
              <w:sdtEndPr/>
              <w:sdtContent>
                <w:tc>
                  <w:tcPr>
                    <w:tcW w:w="2586"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r>
                      <w:rPr>
                        <w:rFonts w:hint="eastAsia"/>
                      </w:rPr>
                      <w:t>2、失业保险费</w:t>
                    </w:r>
                  </w:p>
                </w:tc>
              </w:sdtContent>
            </w:sdt>
            <w:tc>
              <w:tcPr>
                <w:tcW w:w="1623" w:type="dxa"/>
                <w:tcBorders>
                  <w:top w:val="single" w:sz="4" w:space="0" w:color="auto"/>
                  <w:left w:val="single" w:sz="6"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40,161.20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728,089.82</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730,767.32</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37,483.70</w:t>
                </w:r>
              </w:p>
            </w:tc>
          </w:tr>
          <w:tr w:rsidR="000C13E3">
            <w:sdt>
              <w:sdtPr>
                <w:tag w:val="_PLD_a3a47267e86e4e5f8ca47222510e775d"/>
                <w:id w:val="1437946692"/>
                <w:lock w:val="sdtLocked"/>
              </w:sdtPr>
              <w:sdtEndPr/>
              <w:sdtContent>
                <w:tc>
                  <w:tcPr>
                    <w:tcW w:w="2586"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r>
                      <w:rPr>
                        <w:rFonts w:hint="eastAsia"/>
                      </w:rPr>
                      <w:t>3、企业年金缴费</w:t>
                    </w:r>
                  </w:p>
                </w:tc>
              </w:sdtContent>
            </w:sdt>
            <w:tc>
              <w:tcPr>
                <w:tcW w:w="1623" w:type="dxa"/>
                <w:tcBorders>
                  <w:top w:val="single" w:sz="4" w:space="0" w:color="auto"/>
                  <w:left w:val="single" w:sz="6" w:space="0" w:color="auto"/>
                  <w:bottom w:val="single" w:sz="4" w:space="0" w:color="auto"/>
                  <w:right w:val="single" w:sz="4" w:space="0" w:color="auto"/>
                </w:tcBorders>
                <w:shd w:val="clear" w:color="auto" w:fill="auto"/>
              </w:tcPr>
              <w:p w:rsidR="000C13E3" w:rsidRDefault="000C13E3">
                <w:pPr>
                  <w:jc w:val="center"/>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826,290.33</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826,290.33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center"/>
                  <w:rPr>
                    <w:rFonts w:ascii="Times New Roman" w:hAnsi="Times New Roman" w:cs="Times New Roman"/>
                  </w:rPr>
                </w:pPr>
              </w:p>
            </w:tc>
          </w:tr>
          <w:sdt>
            <w:sdtPr>
              <w:alias w:val="设定提存计划列示明细"/>
              <w:tag w:val="_TUP_922518b71287418dace9e3515eac228f"/>
              <w:id w:val="841591175"/>
              <w:lock w:val="sdtLocked"/>
              <w:placeholder>
                <w:docPart w:val="{fc7ebca1-9a18-42a6-921b-c48b3bd5c5fb}"/>
              </w:placeholder>
            </w:sdtPr>
            <w:sdtEndPr>
              <w:rPr>
                <w:rFonts w:ascii="Times New Roman" w:hAnsi="Times New Roman" w:cs="Times New Roman"/>
              </w:rPr>
            </w:sdtEndPr>
            <w:sdtContent>
              <w:tr w:rsidR="000C13E3">
                <w:sdt>
                  <w:sdtPr>
                    <w:tag w:val="_PLD_1be2c89c2b8b4426a1997730a6fc3f32"/>
                    <w:id w:val="-1178036507"/>
                    <w:lock w:val="sdtLocked"/>
                  </w:sdtPr>
                  <w:sdtEndPr/>
                  <w:sdtContent>
                    <w:tc>
                      <w:tcPr>
                        <w:tcW w:w="2586"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pPr>
                        <w:r>
                          <w:rPr>
                            <w:rFonts w:hint="eastAsia"/>
                          </w:rPr>
                          <w:t>合计</w:t>
                        </w:r>
                      </w:p>
                    </w:tc>
                  </w:sdtContent>
                </w:sdt>
                <w:tc>
                  <w:tcPr>
                    <w:tcW w:w="1623" w:type="dxa"/>
                    <w:tcBorders>
                      <w:top w:val="single" w:sz="4" w:space="0" w:color="auto"/>
                      <w:left w:val="single" w:sz="6"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375,969.72</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26,801,988.60</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26,812,758.90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ascii="Times New Roman" w:hAnsi="Times New Roman" w:cs="Times New Roman"/>
                      </w:rPr>
                    </w:pPr>
                    <w:r>
                      <w:rPr>
                        <w:rFonts w:ascii="Times New Roman" w:hAnsi="Times New Roman" w:cs="Times New Roman"/>
                      </w:rPr>
                      <w:t>365,199.42</w:t>
                    </w:r>
                  </w:p>
                </w:tc>
              </w:tr>
            </w:sdtContent>
          </w:sdt>
        </w:tbl>
        <w:p w:rsidR="000C13E3" w:rsidRDefault="00362B2C">
          <w:pPr>
            <w:autoSpaceDE w:val="0"/>
            <w:autoSpaceDN w:val="0"/>
            <w:adjustRightInd w:val="0"/>
            <w:rPr>
              <w:szCs w:val="21"/>
            </w:rPr>
          </w:pPr>
        </w:p>
      </w:sdtContent>
    </w:sdt>
    <w:sdt>
      <w:sdtPr>
        <w:rPr>
          <w:rFonts w:hint="eastAsia"/>
          <w:szCs w:val="21"/>
        </w:rPr>
        <w:alias w:val="模块:应付职工薪酬说明"/>
        <w:tag w:val="_SEC_edbce81fdb28449ba35de2db232257b2"/>
        <w:id w:val="-343862367"/>
        <w:lock w:val="sdtLocked"/>
        <w:placeholder>
          <w:docPart w:val="GBC22222222222222222222222222222"/>
        </w:placeholder>
      </w:sdtPr>
      <w:sdtEndPr/>
      <w:sdtContent>
        <w:p w:rsidR="000C13E3" w:rsidRDefault="00C11B76">
          <w:pPr>
            <w:autoSpaceDE w:val="0"/>
            <w:autoSpaceDN w:val="0"/>
            <w:adjustRightInd w:val="0"/>
            <w:rPr>
              <w:szCs w:val="21"/>
            </w:rPr>
          </w:pPr>
          <w:r>
            <w:rPr>
              <w:rFonts w:hint="eastAsia"/>
              <w:szCs w:val="21"/>
            </w:rPr>
            <w:t>其他说明：</w:t>
          </w:r>
        </w:p>
        <w:sdt>
          <w:sdtPr>
            <w:rPr>
              <w:szCs w:val="21"/>
            </w:rPr>
            <w:alias w:val="是否适用：应付职工薪酬的说明[双击切换]"/>
            <w:tag w:val="_GBC_140070104764414eae4680364e4d0b62"/>
            <w:id w:val="2027983131"/>
            <w:lock w:val="sdtLocked"/>
            <w:placeholder>
              <w:docPart w:val="GBC22222222222222222222222222222"/>
            </w:placeholder>
          </w:sdtPr>
          <w:sdtEndPr/>
          <w:sdtContent>
            <w:p w:rsidR="000C13E3" w:rsidRDefault="00C11B76">
              <w:pPr>
                <w:autoSpaceDE w:val="0"/>
                <w:autoSpaceDN w:val="0"/>
                <w:adjustRightInd w:val="0"/>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应付职工薪酬的说明"/>
            <w:tag w:val="_GBC_93a27737c23142b6a0dfce732c5614fd"/>
            <w:id w:val="1274831809"/>
            <w:lock w:val="sdtLocked"/>
            <w:placeholder>
              <w:docPart w:val="GBC22222222222222222222222222222"/>
            </w:placeholder>
          </w:sdtPr>
          <w:sdtEndPr/>
          <w:sdtContent>
            <w:p w:rsidR="000C13E3" w:rsidRDefault="00C11B76">
              <w:pPr>
                <w:autoSpaceDE w:val="0"/>
                <w:autoSpaceDN w:val="0"/>
                <w:adjustRightInd w:val="0"/>
                <w:rPr>
                  <w:szCs w:val="21"/>
                </w:rPr>
              </w:pPr>
              <w:r>
                <w:rPr>
                  <w:rFonts w:hint="eastAsia"/>
                </w:rPr>
                <w:t>辞退福利：本年度因解除劳动关系所提供辞退福利为72,108.80元，期末应付未付金额为0元。</w:t>
              </w:r>
            </w:p>
          </w:sdtContent>
        </w:sdt>
      </w:sdtContent>
    </w:sdt>
    <w:p w:rsidR="000C13E3" w:rsidRDefault="000C13E3">
      <w:pPr>
        <w:autoSpaceDE w:val="0"/>
        <w:autoSpaceDN w:val="0"/>
        <w:adjustRightInd w:val="0"/>
        <w:rPr>
          <w:szCs w:val="21"/>
        </w:rPr>
      </w:pPr>
    </w:p>
    <w:sdt>
      <w:sdtPr>
        <w:rPr>
          <w:rFonts w:ascii="宋体" w:hAnsi="宋体" w:cs="宋体" w:hint="eastAsia"/>
          <w:b w:val="0"/>
          <w:bCs w:val="0"/>
          <w:kern w:val="0"/>
          <w:szCs w:val="21"/>
        </w:rPr>
        <w:alias w:val="模块:应交税费"/>
        <w:tag w:val="_SEC_be9a46a3e37649b39960634f96204c34"/>
        <w:id w:val="35717856"/>
        <w:lock w:val="sdtLocked"/>
        <w:placeholder>
          <w:docPart w:val="GBC22222222222222222222222222222"/>
        </w:placeholder>
      </w:sdtPr>
      <w:sdtEndPr>
        <w:rPr>
          <w:rFonts w:cstheme="minorBidi" w:hint="default"/>
          <w:color w:val="000000" w:themeColor="text1"/>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3006"/>
            <w:gridCol w:w="3012"/>
          </w:tblGrid>
          <w:tr w:rsidR="000C13E3">
            <w:trPr>
              <w:cantSplit/>
            </w:trPr>
            <w:sdt>
              <w:sdtPr>
                <w:tag w:val="_PLD_6c8ac0907441450eac644085301d6804"/>
                <w:id w:val="-187451998"/>
                <w:lock w:val="sdtLocked"/>
              </w:sdtPr>
              <w:sdtEndPr/>
              <w:sdtContent>
                <w:tc>
                  <w:tcPr>
                    <w:tcW w:w="3031" w:type="dxa"/>
                    <w:vAlign w:val="center"/>
                  </w:tcPr>
                  <w:p w:rsidR="000C13E3" w:rsidRDefault="00C11B76">
                    <w:pPr>
                      <w:ind w:right="105"/>
                      <w:jc w:val="center"/>
                      <w:rPr>
                        <w:szCs w:val="21"/>
                      </w:rPr>
                    </w:pPr>
                    <w:r>
                      <w:rPr>
                        <w:rFonts w:hint="eastAsia"/>
                        <w:szCs w:val="21"/>
                      </w:rPr>
                      <w:t>项目</w:t>
                    </w:r>
                  </w:p>
                </w:tc>
              </w:sdtContent>
            </w:sdt>
            <w:sdt>
              <w:sdtPr>
                <w:tag w:val="_PLD_8dab1e5e153c4b93a2d18673e1365591"/>
                <w:id w:val="1695497414"/>
                <w:lock w:val="sdtLocked"/>
              </w:sdtPr>
              <w:sdtEndPr/>
              <w:sdtContent>
                <w:tc>
                  <w:tcPr>
                    <w:tcW w:w="3006" w:type="dxa"/>
                    <w:vAlign w:val="center"/>
                  </w:tcPr>
                  <w:p w:rsidR="000C13E3" w:rsidRDefault="00C11B76">
                    <w:pPr>
                      <w:jc w:val="center"/>
                      <w:rPr>
                        <w:szCs w:val="21"/>
                      </w:rPr>
                    </w:pPr>
                    <w:r>
                      <w:rPr>
                        <w:rFonts w:hint="eastAsia"/>
                        <w:szCs w:val="21"/>
                      </w:rPr>
                      <w:t>期末余额</w:t>
                    </w:r>
                  </w:p>
                </w:tc>
              </w:sdtContent>
            </w:sdt>
            <w:sdt>
              <w:sdtPr>
                <w:tag w:val="_PLD_9793c5ba001a43cb914658d949d3dcec"/>
                <w:id w:val="-1190609807"/>
                <w:lock w:val="sdtLocked"/>
              </w:sdtPr>
              <w:sdtEndPr/>
              <w:sdtContent>
                <w:tc>
                  <w:tcPr>
                    <w:tcW w:w="3012" w:type="dxa"/>
                    <w:vAlign w:val="center"/>
                  </w:tcPr>
                  <w:p w:rsidR="000C13E3" w:rsidRDefault="00C11B76">
                    <w:pPr>
                      <w:jc w:val="center"/>
                      <w:rPr>
                        <w:szCs w:val="21"/>
                      </w:rPr>
                    </w:pPr>
                    <w:r>
                      <w:rPr>
                        <w:rFonts w:hint="eastAsia"/>
                        <w:szCs w:val="21"/>
                      </w:rPr>
                      <w:t>期初余额</w:t>
                    </w:r>
                  </w:p>
                </w:tc>
              </w:sdtContent>
            </w:sdt>
          </w:tr>
          <w:tr w:rsidR="000C13E3">
            <w:trPr>
              <w:cantSplit/>
            </w:trPr>
            <w:tc>
              <w:tcPr>
                <w:tcW w:w="3031" w:type="dxa"/>
                <w:shd w:val="clear" w:color="auto" w:fill="auto"/>
              </w:tcPr>
              <w:p w:rsidR="000C13E3" w:rsidRDefault="00C11B76">
                <w:pPr>
                  <w:ind w:right="105"/>
                  <w:rPr>
                    <w:szCs w:val="21"/>
                  </w:rPr>
                </w:pPr>
                <w:r>
                  <w:rPr>
                    <w:rFonts w:hint="eastAsia"/>
                    <w:szCs w:val="21"/>
                  </w:rPr>
                  <w:t>增值税</w:t>
                </w:r>
              </w:p>
            </w:tc>
            <w:tc>
              <w:tcPr>
                <w:tcW w:w="3006"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11,194,798.94</w:t>
                </w:r>
              </w:p>
            </w:tc>
            <w:tc>
              <w:tcPr>
                <w:tcW w:w="301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13,258,285.27</w:t>
                </w:r>
              </w:p>
            </w:tc>
          </w:tr>
          <w:tr w:rsidR="000C13E3">
            <w:trPr>
              <w:cantSplit/>
            </w:trPr>
            <w:tc>
              <w:tcPr>
                <w:tcW w:w="3031" w:type="dxa"/>
                <w:shd w:val="clear" w:color="auto" w:fill="auto"/>
              </w:tcPr>
              <w:p w:rsidR="000C13E3" w:rsidRDefault="00C11B76">
                <w:pPr>
                  <w:ind w:right="105"/>
                  <w:rPr>
                    <w:szCs w:val="21"/>
                  </w:rPr>
                </w:pPr>
                <w:r>
                  <w:rPr>
                    <w:rFonts w:hint="eastAsia"/>
                    <w:szCs w:val="21"/>
                  </w:rPr>
                  <w:t>企业所得税</w:t>
                </w:r>
              </w:p>
            </w:tc>
            <w:tc>
              <w:tcPr>
                <w:tcW w:w="3006" w:type="dxa"/>
                <w:shd w:val="clear" w:color="auto" w:fill="auto"/>
              </w:tcPr>
              <w:p w:rsidR="000C13E3" w:rsidRDefault="00C11B76">
                <w:pPr>
                  <w:jc w:val="right"/>
                  <w:rPr>
                    <w:rFonts w:ascii="Times New Roman" w:hAnsi="Times New Roman" w:cs="Times New Roman"/>
                  </w:rPr>
                </w:pPr>
                <w:r>
                  <w:rPr>
                    <w:rFonts w:ascii="Times New Roman" w:hAnsi="Times New Roman" w:cs="Times New Roman" w:hint="eastAsia"/>
                  </w:rPr>
                  <w:t>1,339,643.40</w:t>
                </w:r>
              </w:p>
            </w:tc>
            <w:tc>
              <w:tcPr>
                <w:tcW w:w="301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1,216,900.28</w:t>
                </w:r>
              </w:p>
            </w:tc>
          </w:tr>
          <w:tr w:rsidR="000C13E3">
            <w:trPr>
              <w:cantSplit/>
            </w:trPr>
            <w:tc>
              <w:tcPr>
                <w:tcW w:w="3031" w:type="dxa"/>
                <w:shd w:val="clear" w:color="auto" w:fill="auto"/>
              </w:tcPr>
              <w:p w:rsidR="000C13E3" w:rsidRDefault="00C11B76">
                <w:pPr>
                  <w:ind w:right="105"/>
                  <w:rPr>
                    <w:szCs w:val="21"/>
                  </w:rPr>
                </w:pPr>
                <w:r>
                  <w:rPr>
                    <w:rFonts w:hint="eastAsia"/>
                    <w:szCs w:val="21"/>
                  </w:rPr>
                  <w:t>个人所得税</w:t>
                </w:r>
              </w:p>
            </w:tc>
            <w:tc>
              <w:tcPr>
                <w:tcW w:w="3006" w:type="dxa"/>
                <w:shd w:val="clear" w:color="auto" w:fill="auto"/>
              </w:tcPr>
              <w:p w:rsidR="000C13E3" w:rsidRDefault="00C11B76">
                <w:pPr>
                  <w:jc w:val="right"/>
                  <w:rPr>
                    <w:rFonts w:ascii="Times New Roman" w:hAnsi="Times New Roman" w:cs="Times New Roman"/>
                  </w:rPr>
                </w:pPr>
                <w:r>
                  <w:rPr>
                    <w:rFonts w:ascii="Times New Roman" w:hAnsi="Times New Roman" w:cs="Times New Roman" w:hint="eastAsia"/>
                  </w:rPr>
                  <w:t>555,263.59</w:t>
                </w:r>
              </w:p>
            </w:tc>
            <w:tc>
              <w:tcPr>
                <w:tcW w:w="301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804,758.42</w:t>
                </w:r>
              </w:p>
            </w:tc>
          </w:tr>
          <w:tr w:rsidR="000C13E3">
            <w:trPr>
              <w:cantSplit/>
            </w:trPr>
            <w:tc>
              <w:tcPr>
                <w:tcW w:w="3031" w:type="dxa"/>
                <w:shd w:val="clear" w:color="auto" w:fill="auto"/>
              </w:tcPr>
              <w:p w:rsidR="000C13E3" w:rsidRDefault="00C11B76">
                <w:pPr>
                  <w:ind w:right="105"/>
                  <w:rPr>
                    <w:szCs w:val="21"/>
                  </w:rPr>
                </w:pPr>
                <w:r>
                  <w:rPr>
                    <w:rFonts w:hint="eastAsia"/>
                    <w:szCs w:val="21"/>
                  </w:rPr>
                  <w:t>城市维护建设税</w:t>
                </w:r>
              </w:p>
            </w:tc>
            <w:tc>
              <w:tcPr>
                <w:tcW w:w="3006" w:type="dxa"/>
                <w:shd w:val="clear" w:color="auto" w:fill="auto"/>
              </w:tcPr>
              <w:p w:rsidR="000C13E3" w:rsidRDefault="00C11B76">
                <w:pPr>
                  <w:jc w:val="right"/>
                  <w:rPr>
                    <w:rFonts w:ascii="Times New Roman" w:hAnsi="Times New Roman" w:cs="Times New Roman"/>
                  </w:rPr>
                </w:pPr>
                <w:r>
                  <w:rPr>
                    <w:rFonts w:ascii="Times New Roman" w:hAnsi="Times New Roman" w:cs="Times New Roman" w:hint="eastAsia"/>
                  </w:rPr>
                  <w:t>909,756.21</w:t>
                </w:r>
              </w:p>
            </w:tc>
            <w:tc>
              <w:tcPr>
                <w:tcW w:w="301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922,203.38</w:t>
                </w:r>
              </w:p>
            </w:tc>
          </w:tr>
          <w:tr w:rsidR="000C13E3">
            <w:trPr>
              <w:cantSplit/>
            </w:trPr>
            <w:tc>
              <w:tcPr>
                <w:tcW w:w="3031" w:type="dxa"/>
                <w:shd w:val="clear" w:color="auto" w:fill="auto"/>
              </w:tcPr>
              <w:p w:rsidR="000C13E3" w:rsidRDefault="00C11B76">
                <w:pPr>
                  <w:ind w:right="105"/>
                  <w:rPr>
                    <w:szCs w:val="21"/>
                  </w:rPr>
                </w:pPr>
                <w:r>
                  <w:rPr>
                    <w:rFonts w:hint="eastAsia"/>
                    <w:szCs w:val="21"/>
                  </w:rPr>
                  <w:t>房产税</w:t>
                </w:r>
              </w:p>
            </w:tc>
            <w:tc>
              <w:tcPr>
                <w:tcW w:w="3006" w:type="dxa"/>
                <w:shd w:val="clear" w:color="auto" w:fill="auto"/>
              </w:tcPr>
              <w:p w:rsidR="000C13E3" w:rsidRDefault="00C11B76">
                <w:pPr>
                  <w:jc w:val="right"/>
                  <w:rPr>
                    <w:rFonts w:ascii="Times New Roman" w:hAnsi="Times New Roman" w:cs="Times New Roman"/>
                  </w:rPr>
                </w:pPr>
                <w:r>
                  <w:rPr>
                    <w:rFonts w:ascii="Times New Roman" w:hAnsi="Times New Roman" w:cs="Times New Roman" w:hint="eastAsia"/>
                  </w:rPr>
                  <w:t>1,301,168.38</w:t>
                </w:r>
              </w:p>
            </w:tc>
            <w:tc>
              <w:tcPr>
                <w:tcW w:w="301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1,106,434.75</w:t>
                </w:r>
              </w:p>
            </w:tc>
          </w:tr>
          <w:tr w:rsidR="000C13E3">
            <w:trPr>
              <w:cantSplit/>
            </w:trPr>
            <w:tc>
              <w:tcPr>
                <w:tcW w:w="3031" w:type="dxa"/>
                <w:shd w:val="clear" w:color="auto" w:fill="auto"/>
              </w:tcPr>
              <w:p w:rsidR="000C13E3" w:rsidRDefault="00C11B76">
                <w:pPr>
                  <w:ind w:right="105"/>
                  <w:rPr>
                    <w:szCs w:val="21"/>
                  </w:rPr>
                </w:pPr>
                <w:r>
                  <w:rPr>
                    <w:rFonts w:hint="eastAsia"/>
                    <w:szCs w:val="21"/>
                  </w:rPr>
                  <w:t>土地使用税</w:t>
                </w:r>
              </w:p>
            </w:tc>
            <w:tc>
              <w:tcPr>
                <w:tcW w:w="3006"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2,675,621.35</w:t>
                </w:r>
              </w:p>
            </w:tc>
            <w:tc>
              <w:tcPr>
                <w:tcW w:w="3012"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2,436,031.28</w:t>
                </w:r>
              </w:p>
            </w:tc>
          </w:tr>
          <w:tr w:rsidR="000C13E3">
            <w:trPr>
              <w:cantSplit/>
            </w:trPr>
            <w:tc>
              <w:tcPr>
                <w:tcW w:w="3031" w:type="dxa"/>
              </w:tcPr>
              <w:p w:rsidR="000C13E3" w:rsidRDefault="00C11B76">
                <w:pPr>
                  <w:ind w:right="105"/>
                  <w:rPr>
                    <w:szCs w:val="21"/>
                  </w:rPr>
                </w:pPr>
                <w:r>
                  <w:t>教育费附加</w:t>
                </w:r>
              </w:p>
            </w:tc>
            <w:tc>
              <w:tcPr>
                <w:tcW w:w="3006" w:type="dxa"/>
              </w:tcPr>
              <w:p w:rsidR="000C13E3" w:rsidRDefault="00C11B76">
                <w:pPr>
                  <w:jc w:val="right"/>
                  <w:rPr>
                    <w:rFonts w:ascii="Times New Roman" w:hAnsi="Times New Roman" w:cs="Times New Roman"/>
                  </w:rPr>
                </w:pPr>
                <w:r>
                  <w:rPr>
                    <w:rFonts w:ascii="Times New Roman" w:hAnsi="Times New Roman" w:cs="Times New Roman" w:hint="eastAsia"/>
                  </w:rPr>
                  <w:t>482,933.27</w:t>
                </w:r>
              </w:p>
            </w:tc>
            <w:tc>
              <w:tcPr>
                <w:tcW w:w="3012" w:type="dxa"/>
              </w:tcPr>
              <w:p w:rsidR="000C13E3" w:rsidRDefault="00C11B76">
                <w:pPr>
                  <w:jc w:val="right"/>
                  <w:rPr>
                    <w:rFonts w:ascii="Times New Roman" w:hAnsi="Times New Roman" w:cs="Times New Roman"/>
                  </w:rPr>
                </w:pPr>
                <w:r>
                  <w:rPr>
                    <w:rFonts w:ascii="Times New Roman" w:hAnsi="Times New Roman" w:cs="Times New Roman"/>
                  </w:rPr>
                  <w:t>433,514.51</w:t>
                </w:r>
              </w:p>
            </w:tc>
          </w:tr>
          <w:tr w:rsidR="000C13E3">
            <w:trPr>
              <w:cantSplit/>
            </w:trPr>
            <w:tc>
              <w:tcPr>
                <w:tcW w:w="3031" w:type="dxa"/>
              </w:tcPr>
              <w:p w:rsidR="000C13E3" w:rsidRDefault="00C11B76">
                <w:pPr>
                  <w:ind w:right="105"/>
                  <w:rPr>
                    <w:szCs w:val="21"/>
                  </w:rPr>
                </w:pPr>
                <w:r>
                  <w:t>地方教育费附加</w:t>
                </w:r>
              </w:p>
            </w:tc>
            <w:tc>
              <w:tcPr>
                <w:tcW w:w="3006" w:type="dxa"/>
              </w:tcPr>
              <w:p w:rsidR="000C13E3" w:rsidRDefault="00C11B76">
                <w:pPr>
                  <w:jc w:val="right"/>
                  <w:rPr>
                    <w:rFonts w:ascii="Times New Roman" w:hAnsi="Times New Roman" w:cs="Times New Roman"/>
                  </w:rPr>
                </w:pPr>
                <w:r>
                  <w:rPr>
                    <w:rFonts w:ascii="Times New Roman" w:hAnsi="Times New Roman" w:cs="Times New Roman" w:hint="eastAsia"/>
                  </w:rPr>
                  <w:t>201,665.63</w:t>
                </w:r>
              </w:p>
            </w:tc>
            <w:tc>
              <w:tcPr>
                <w:tcW w:w="3012" w:type="dxa"/>
              </w:tcPr>
              <w:p w:rsidR="000C13E3" w:rsidRDefault="00C11B76">
                <w:pPr>
                  <w:jc w:val="right"/>
                  <w:rPr>
                    <w:rFonts w:ascii="Times New Roman" w:hAnsi="Times New Roman" w:cs="Times New Roman"/>
                  </w:rPr>
                </w:pPr>
                <w:r>
                  <w:rPr>
                    <w:rFonts w:ascii="Times New Roman" w:hAnsi="Times New Roman" w:cs="Times New Roman"/>
                  </w:rPr>
                  <w:t>239,665.29</w:t>
                </w:r>
              </w:p>
            </w:tc>
          </w:tr>
          <w:tr w:rsidR="000C13E3">
            <w:trPr>
              <w:cantSplit/>
            </w:trPr>
            <w:tc>
              <w:tcPr>
                <w:tcW w:w="3031" w:type="dxa"/>
              </w:tcPr>
              <w:p w:rsidR="000C13E3" w:rsidRDefault="00C11B76">
                <w:pPr>
                  <w:ind w:right="105"/>
                  <w:rPr>
                    <w:szCs w:val="21"/>
                  </w:rPr>
                </w:pPr>
                <w:r>
                  <w:t>印花税</w:t>
                </w:r>
              </w:p>
            </w:tc>
            <w:tc>
              <w:tcPr>
                <w:tcW w:w="3006" w:type="dxa"/>
              </w:tcPr>
              <w:p w:rsidR="000C13E3" w:rsidRDefault="00C11B76">
                <w:pPr>
                  <w:jc w:val="right"/>
                  <w:rPr>
                    <w:rFonts w:ascii="Times New Roman" w:hAnsi="Times New Roman" w:cs="Times New Roman"/>
                  </w:rPr>
                </w:pPr>
                <w:r>
                  <w:rPr>
                    <w:rFonts w:ascii="Times New Roman" w:hAnsi="Times New Roman" w:cs="Times New Roman" w:hint="eastAsia"/>
                  </w:rPr>
                  <w:t>41,394.05</w:t>
                </w:r>
              </w:p>
            </w:tc>
            <w:tc>
              <w:tcPr>
                <w:tcW w:w="3012" w:type="dxa"/>
              </w:tcPr>
              <w:p w:rsidR="000C13E3" w:rsidRDefault="00C11B76">
                <w:pPr>
                  <w:jc w:val="right"/>
                  <w:rPr>
                    <w:rFonts w:ascii="Times New Roman" w:hAnsi="Times New Roman" w:cs="Times New Roman"/>
                  </w:rPr>
                </w:pPr>
                <w:r>
                  <w:rPr>
                    <w:rFonts w:ascii="Times New Roman" w:hAnsi="Times New Roman" w:cs="Times New Roman"/>
                  </w:rPr>
                  <w:t>89,935.36</w:t>
                </w:r>
              </w:p>
            </w:tc>
          </w:tr>
          <w:tr w:rsidR="000C13E3">
            <w:trPr>
              <w:cantSplit/>
            </w:trPr>
            <w:tc>
              <w:tcPr>
                <w:tcW w:w="3031" w:type="dxa"/>
              </w:tcPr>
              <w:p w:rsidR="000C13E3" w:rsidRDefault="00C11B76">
                <w:pPr>
                  <w:ind w:right="105"/>
                  <w:rPr>
                    <w:szCs w:val="21"/>
                  </w:rPr>
                </w:pPr>
                <w:r>
                  <w:lastRenderedPageBreak/>
                  <w:t>水利基金</w:t>
                </w:r>
              </w:p>
            </w:tc>
            <w:tc>
              <w:tcPr>
                <w:tcW w:w="3006" w:type="dxa"/>
              </w:tcPr>
              <w:p w:rsidR="000C13E3" w:rsidRDefault="00C11B76">
                <w:pPr>
                  <w:jc w:val="right"/>
                  <w:rPr>
                    <w:rFonts w:ascii="Times New Roman" w:hAnsi="Times New Roman" w:cs="Times New Roman"/>
                  </w:rPr>
                </w:pPr>
                <w:r>
                  <w:rPr>
                    <w:rFonts w:ascii="Times New Roman" w:hAnsi="Times New Roman" w:cs="Times New Roman" w:hint="eastAsia"/>
                  </w:rPr>
                  <w:t>28,555.03</w:t>
                </w:r>
              </w:p>
            </w:tc>
            <w:tc>
              <w:tcPr>
                <w:tcW w:w="3012" w:type="dxa"/>
              </w:tcPr>
              <w:p w:rsidR="000C13E3" w:rsidRDefault="00C11B76">
                <w:pPr>
                  <w:jc w:val="right"/>
                  <w:rPr>
                    <w:rFonts w:ascii="Times New Roman" w:hAnsi="Times New Roman" w:cs="Times New Roman"/>
                  </w:rPr>
                </w:pPr>
                <w:r>
                  <w:rPr>
                    <w:rFonts w:ascii="Times New Roman" w:hAnsi="Times New Roman" w:cs="Times New Roman"/>
                  </w:rPr>
                  <w:t>74,164.21</w:t>
                </w:r>
              </w:p>
            </w:tc>
          </w:tr>
          <w:tr w:rsidR="000C13E3">
            <w:trPr>
              <w:cantSplit/>
            </w:trPr>
            <w:tc>
              <w:tcPr>
                <w:tcW w:w="3031" w:type="dxa"/>
              </w:tcPr>
              <w:p w:rsidR="000C13E3" w:rsidRDefault="00C11B76">
                <w:pPr>
                  <w:ind w:right="105"/>
                  <w:rPr>
                    <w:szCs w:val="21"/>
                  </w:rPr>
                </w:pPr>
                <w:r>
                  <w:t>其他</w:t>
                </w:r>
              </w:p>
            </w:tc>
            <w:tc>
              <w:tcPr>
                <w:tcW w:w="3006" w:type="dxa"/>
              </w:tcPr>
              <w:p w:rsidR="000C13E3" w:rsidRDefault="00C11B76">
                <w:pPr>
                  <w:jc w:val="right"/>
                  <w:rPr>
                    <w:rFonts w:ascii="Times New Roman" w:hAnsi="Times New Roman" w:cs="Times New Roman"/>
                  </w:rPr>
                </w:pPr>
                <w:r>
                  <w:rPr>
                    <w:rFonts w:ascii="Times New Roman" w:hAnsi="Times New Roman" w:cs="Times New Roman"/>
                  </w:rPr>
                  <w:t>97,571.79</w:t>
                </w:r>
              </w:p>
            </w:tc>
            <w:tc>
              <w:tcPr>
                <w:tcW w:w="3012" w:type="dxa"/>
              </w:tcPr>
              <w:p w:rsidR="000C13E3" w:rsidRDefault="00C11B76">
                <w:pPr>
                  <w:jc w:val="right"/>
                  <w:rPr>
                    <w:rFonts w:ascii="Times New Roman" w:hAnsi="Times New Roman" w:cs="Times New Roman"/>
                  </w:rPr>
                </w:pPr>
                <w:r>
                  <w:rPr>
                    <w:rFonts w:ascii="Times New Roman" w:hAnsi="Times New Roman" w:cs="Times New Roman"/>
                  </w:rPr>
                  <w:t>101,183.98</w:t>
                </w:r>
              </w:p>
            </w:tc>
          </w:tr>
          <w:tr w:rsidR="000C13E3">
            <w:trPr>
              <w:cantSplit/>
            </w:trPr>
            <w:tc>
              <w:tcPr>
                <w:tcW w:w="3031" w:type="dxa"/>
                <w:vAlign w:val="center"/>
              </w:tcPr>
              <w:p w:rsidR="000C13E3" w:rsidRDefault="00C11B76">
                <w:pPr>
                  <w:ind w:right="105"/>
                  <w:jc w:val="center"/>
                  <w:rPr>
                    <w:szCs w:val="21"/>
                  </w:rPr>
                </w:pPr>
                <w:r>
                  <w:rPr>
                    <w:rFonts w:hint="eastAsia"/>
                    <w:szCs w:val="21"/>
                  </w:rPr>
                  <w:t>合计</w:t>
                </w:r>
              </w:p>
            </w:tc>
            <w:tc>
              <w:tcPr>
                <w:tcW w:w="3006" w:type="dxa"/>
              </w:tcPr>
              <w:p w:rsidR="000C13E3" w:rsidRDefault="00C11B76">
                <w:pPr>
                  <w:jc w:val="right"/>
                  <w:rPr>
                    <w:rFonts w:ascii="Times New Roman" w:hAnsi="Times New Roman" w:cs="Times New Roman"/>
                  </w:rPr>
                </w:pPr>
                <w:r>
                  <w:rPr>
                    <w:rFonts w:ascii="Times New Roman" w:hAnsi="Times New Roman" w:cs="Times New Roman"/>
                  </w:rPr>
                  <w:t>18,828,371.64</w:t>
                </w:r>
              </w:p>
            </w:tc>
            <w:tc>
              <w:tcPr>
                <w:tcW w:w="3012" w:type="dxa"/>
              </w:tcPr>
              <w:p w:rsidR="000C13E3" w:rsidRDefault="00C11B76">
                <w:pPr>
                  <w:jc w:val="right"/>
                  <w:rPr>
                    <w:rFonts w:ascii="Times New Roman" w:hAnsi="Times New Roman" w:cs="Times New Roman"/>
                  </w:rPr>
                </w:pPr>
                <w:r>
                  <w:rPr>
                    <w:rFonts w:ascii="Times New Roman" w:hAnsi="Times New Roman" w:cs="Times New Roman"/>
                  </w:rPr>
                  <w:t>20,683,076.73</w:t>
                </w:r>
              </w:p>
            </w:tc>
          </w:tr>
        </w:tbl>
        <w:p w:rsidR="000C13E3" w:rsidRDefault="000C13E3"/>
        <w:p w:rsidR="000C13E3" w:rsidRDefault="00C11B76">
          <w:pPr>
            <w:rPr>
              <w:szCs w:val="21"/>
            </w:rPr>
          </w:pPr>
          <w:r>
            <w:rPr>
              <w:rFonts w:hint="eastAsia"/>
              <w:szCs w:val="21"/>
            </w:rPr>
            <w:t>其他说明：</w:t>
          </w:r>
        </w:p>
        <w:sdt>
          <w:sdtPr>
            <w:rPr>
              <w:szCs w:val="21"/>
            </w:rPr>
            <w:alias w:val="应交税金的说明"/>
            <w:tag w:val="_GBC_e365cc8f407645ca84ccf91263d3cc28"/>
            <w:id w:val="786930848"/>
            <w:lock w:val="sdtLocked"/>
            <w:placeholder>
              <w:docPart w:val="GBC22222222222222222222222222222"/>
            </w:placeholder>
          </w:sdtPr>
          <w:sdtEndPr/>
          <w:sdtContent>
            <w:p w:rsidR="000C13E3" w:rsidRDefault="00C11B76">
              <w:pPr>
                <w:rPr>
                  <w:szCs w:val="21"/>
                </w:rPr>
              </w:pPr>
              <w:r>
                <w:rPr>
                  <w:rFonts w:hint="eastAsia"/>
                  <w:szCs w:val="21"/>
                </w:rPr>
                <w:t>无</w:t>
              </w:r>
            </w:p>
          </w:sdtContent>
        </w:sdt>
        <w:p w:rsidR="000C13E3" w:rsidRDefault="00362B2C">
          <w:pPr>
            <w:rPr>
              <w:szCs w:val="21"/>
            </w:rPr>
          </w:pPr>
        </w:p>
      </w:sdtContent>
    </w:sdt>
    <w:p w:rsidR="000C13E3" w:rsidRDefault="00C11B76">
      <w:pPr>
        <w:pStyle w:val="3"/>
        <w:numPr>
          <w:ilvl w:val="0"/>
          <w:numId w:val="73"/>
        </w:numPr>
        <w:tabs>
          <w:tab w:val="left" w:pos="504"/>
        </w:tabs>
        <w:rPr>
          <w:szCs w:val="21"/>
        </w:rPr>
      </w:pPr>
      <w:r>
        <w:rPr>
          <w:rFonts w:hint="eastAsia"/>
          <w:szCs w:val="21"/>
        </w:rPr>
        <w:t>其他应付款</w:t>
      </w:r>
    </w:p>
    <w:bookmarkStart w:id="243" w:name="_Hlk532910042" w:displacedByCustomXml="next"/>
    <w:sdt>
      <w:sdtPr>
        <w:rPr>
          <w:rFonts w:ascii="宋体" w:eastAsia="宋体" w:hAnsi="宋体" w:cs="宋体" w:hint="eastAsia"/>
          <w:b w:val="0"/>
          <w:bCs w:val="0"/>
          <w:kern w:val="0"/>
          <w:szCs w:val="24"/>
        </w:rPr>
        <w:alias w:val="模块:其他应付款分类列示"/>
        <w:tag w:val="_SEC_89b79d5c0cf746108f038a99e63ca62a"/>
        <w:id w:val="488675029"/>
        <w:lock w:val="sdtLocked"/>
        <w:placeholder>
          <w:docPart w:val="GBC22222222222222222222222222222"/>
        </w:placeholder>
      </w:sdtPr>
      <w:sdtEndPr>
        <w:rPr>
          <w:rFonts w:hint="default"/>
        </w:rPr>
      </w:sdtEndPr>
      <w:sdtContent>
        <w:p w:rsidR="000C13E3" w:rsidRDefault="00C11B76">
          <w:pPr>
            <w:pStyle w:val="4"/>
          </w:pPr>
          <w:r>
            <w:rPr>
              <w:rFonts w:hint="eastAsia"/>
            </w:rPr>
            <w:t>项目列示</w:t>
          </w:r>
        </w:p>
        <w:sdt>
          <w:sdtPr>
            <w:alias w:val="是否适用：其他应付款分类列示[双击切换]"/>
            <w:tag w:val="_GBC_66f20e30acfe43c3b4edf860d086ad10"/>
            <w:id w:val="-140212792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其他应付款分类列示"/>
              <w:tag w:val="_GBC_1d2c755c7a60470390b86f677f589d52"/>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其他应付款分类列示"/>
              <w:tag w:val="_GBC_54becc5fdf374134a56007701ad1c4e0"/>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2863"/>
            <w:gridCol w:w="2878"/>
          </w:tblGrid>
          <w:tr w:rsidR="000C13E3">
            <w:sdt>
              <w:sdtPr>
                <w:rPr>
                  <w:rFonts w:ascii="Times New Roman" w:hAnsi="Times New Roman" w:cs="Times New Roman"/>
                </w:rPr>
                <w:tag w:val="_PLD_5b32323c48c441e4832da1fe28654990"/>
                <w:id w:val="-1782872257"/>
                <w:lock w:val="sdtLocked"/>
              </w:sdtPr>
              <w:sdtEndPr/>
              <w:sdtContent>
                <w:tc>
                  <w:tcPr>
                    <w:tcW w:w="3308" w:type="dxa"/>
                    <w:shd w:val="clear" w:color="auto" w:fill="auto"/>
                    <w:vAlign w:val="center"/>
                  </w:tcPr>
                  <w:p w:rsidR="000C13E3" w:rsidRDefault="00C11B76">
                    <w:pPr>
                      <w:tabs>
                        <w:tab w:val="right" w:pos="3690"/>
                        <w:tab w:val="right" w:pos="5130"/>
                        <w:tab w:val="right" w:pos="6030"/>
                        <w:tab w:val="right" w:pos="7650"/>
                        <w:tab w:val="right" w:pos="9270"/>
                      </w:tabs>
                      <w:adjustRightInd w:val="0"/>
                      <w:snapToGrid w:val="0"/>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427fe40919c945eaada0e2529b497787"/>
                <w:id w:val="-596791363"/>
                <w:lock w:val="sdtLocked"/>
              </w:sdtPr>
              <w:sdtEndPr/>
              <w:sdtContent>
                <w:tc>
                  <w:tcPr>
                    <w:tcW w:w="2863"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963dd0fff1a644319fa667127e37c635"/>
                <w:id w:val="1103699380"/>
                <w:lock w:val="sdtLocked"/>
              </w:sdtPr>
              <w:sdtEndPr/>
              <w:sdtContent>
                <w:tc>
                  <w:tcPr>
                    <w:tcW w:w="2878"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期初余额</w:t>
                    </w:r>
                  </w:p>
                </w:tc>
              </w:sdtContent>
            </w:sdt>
          </w:tr>
          <w:tr w:rsidR="000C13E3">
            <w:sdt>
              <w:sdtPr>
                <w:rPr>
                  <w:rFonts w:ascii="Times New Roman" w:hAnsi="Times New Roman" w:cs="Times New Roman"/>
                </w:rPr>
                <w:tag w:val="_PLD_0d8db0f39a8f4ce288a938e24fa2c383"/>
                <w:id w:val="-925194147"/>
                <w:lock w:val="sdtLocked"/>
              </w:sdtPr>
              <w:sdtEndPr/>
              <w:sdtContent>
                <w:tc>
                  <w:tcPr>
                    <w:tcW w:w="3308" w:type="dxa"/>
                    <w:shd w:val="clear" w:color="auto" w:fill="auto"/>
                  </w:tcPr>
                  <w:p w:rsidR="000C13E3" w:rsidRDefault="00C11B76">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Pr>
                        <w:rFonts w:ascii="Times New Roman" w:hAnsi="Times New Roman" w:cs="Times New Roman"/>
                        <w:szCs w:val="21"/>
                      </w:rPr>
                      <w:t>应付利息</w:t>
                    </w:r>
                  </w:p>
                </w:tc>
              </w:sdtContent>
            </w:sdt>
            <w:tc>
              <w:tcPr>
                <w:tcW w:w="2863" w:type="dxa"/>
                <w:shd w:val="clear" w:color="auto" w:fill="auto"/>
              </w:tcPr>
              <w:p w:rsidR="000C13E3" w:rsidRDefault="000C13E3">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p>
            </w:tc>
            <w:tc>
              <w:tcPr>
                <w:tcW w:w="2878" w:type="dxa"/>
                <w:shd w:val="clear" w:color="auto" w:fill="auto"/>
              </w:tcPr>
              <w:p w:rsidR="000C13E3" w:rsidRDefault="000C13E3">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p>
            </w:tc>
          </w:tr>
          <w:tr w:rsidR="000C13E3">
            <w:sdt>
              <w:sdtPr>
                <w:rPr>
                  <w:rFonts w:ascii="Times New Roman" w:hAnsi="Times New Roman" w:cs="Times New Roman"/>
                </w:rPr>
                <w:tag w:val="_PLD_d58bd770751d483f8745dbb7b00bc1bc"/>
                <w:id w:val="1323080963"/>
                <w:lock w:val="sdtLocked"/>
              </w:sdtPr>
              <w:sdtEndPr/>
              <w:sdtContent>
                <w:tc>
                  <w:tcPr>
                    <w:tcW w:w="3308" w:type="dxa"/>
                    <w:shd w:val="clear" w:color="auto" w:fill="auto"/>
                  </w:tcPr>
                  <w:p w:rsidR="000C13E3" w:rsidRDefault="00C11B76">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Pr>
                        <w:rFonts w:ascii="Times New Roman" w:hAnsi="Times New Roman" w:cs="Times New Roman"/>
                        <w:szCs w:val="21"/>
                      </w:rPr>
                      <w:t>应付股利</w:t>
                    </w:r>
                  </w:p>
                </w:tc>
              </w:sdtContent>
            </w:sdt>
            <w:tc>
              <w:tcPr>
                <w:tcW w:w="2863" w:type="dxa"/>
                <w:shd w:val="clear" w:color="auto" w:fill="auto"/>
              </w:tcPr>
              <w:p w:rsidR="000C13E3" w:rsidRDefault="000C13E3">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p>
            </w:tc>
            <w:tc>
              <w:tcPr>
                <w:tcW w:w="2878" w:type="dxa"/>
                <w:shd w:val="clear" w:color="auto" w:fill="auto"/>
              </w:tcPr>
              <w:p w:rsidR="000C13E3" w:rsidRDefault="000C13E3">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p>
            </w:tc>
          </w:tr>
          <w:tr w:rsidR="000C13E3">
            <w:sdt>
              <w:sdtPr>
                <w:rPr>
                  <w:rFonts w:ascii="Times New Roman" w:hAnsi="Times New Roman" w:cs="Times New Roman"/>
                </w:rPr>
                <w:tag w:val="_PLD_c83cb5058f1e4c4a90af87f7c5034615"/>
                <w:id w:val="-678033149"/>
                <w:lock w:val="sdtLocked"/>
              </w:sdtPr>
              <w:sdtEndPr/>
              <w:sdtContent>
                <w:tc>
                  <w:tcPr>
                    <w:tcW w:w="3308" w:type="dxa"/>
                    <w:shd w:val="clear" w:color="auto" w:fill="auto"/>
                  </w:tcPr>
                  <w:p w:rsidR="000C13E3" w:rsidRDefault="00C11B76">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Pr>
                        <w:rFonts w:ascii="Times New Roman" w:hAnsi="Times New Roman" w:cs="Times New Roman"/>
                        <w:szCs w:val="21"/>
                      </w:rPr>
                      <w:t>其他应付款</w:t>
                    </w:r>
                  </w:p>
                </w:tc>
              </w:sdtContent>
            </w:sdt>
            <w:tc>
              <w:tcPr>
                <w:tcW w:w="2863"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66,791,940.32</w:t>
                </w:r>
              </w:p>
            </w:tc>
            <w:tc>
              <w:tcPr>
                <w:tcW w:w="2878" w:type="dxa"/>
                <w:shd w:val="clear" w:color="auto" w:fill="auto"/>
              </w:tcPr>
              <w:p w:rsidR="000C13E3" w:rsidRDefault="00C11B76">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Pr>
                    <w:rFonts w:ascii="Times New Roman" w:hAnsi="Times New Roman" w:cs="Times New Roman"/>
                  </w:rPr>
                  <w:t>73,252,393.12</w:t>
                </w:r>
              </w:p>
            </w:tc>
          </w:tr>
          <w:tr w:rsidR="000C13E3">
            <w:sdt>
              <w:sdtPr>
                <w:rPr>
                  <w:rFonts w:ascii="Times New Roman" w:hAnsi="Times New Roman" w:cs="Times New Roman"/>
                </w:rPr>
                <w:tag w:val="_PLD_48846159369b4ecc8e1c94c6ae222651"/>
                <w:id w:val="350768663"/>
                <w:lock w:val="sdtLocked"/>
              </w:sdtPr>
              <w:sdtEndPr/>
              <w:sdtContent>
                <w:tc>
                  <w:tcPr>
                    <w:tcW w:w="3308" w:type="dxa"/>
                    <w:shd w:val="clear" w:color="auto" w:fill="auto"/>
                  </w:tcPr>
                  <w:p w:rsidR="000C13E3" w:rsidRDefault="00C11B76">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Pr>
                        <w:rFonts w:ascii="Times New Roman" w:hAnsi="Times New Roman" w:cs="Times New Roman"/>
                        <w:szCs w:val="21"/>
                      </w:rPr>
                      <w:t>合计</w:t>
                    </w:r>
                  </w:p>
                </w:tc>
              </w:sdtContent>
            </w:sdt>
            <w:tc>
              <w:tcPr>
                <w:tcW w:w="2863"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66,791,940.32</w:t>
                </w:r>
              </w:p>
            </w:tc>
            <w:tc>
              <w:tcPr>
                <w:tcW w:w="2878" w:type="dxa"/>
                <w:shd w:val="clear" w:color="auto" w:fill="auto"/>
              </w:tcPr>
              <w:p w:rsidR="000C13E3" w:rsidRDefault="00C11B76">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Pr>
                    <w:rFonts w:ascii="Times New Roman" w:hAnsi="Times New Roman" w:cs="Times New Roman"/>
                  </w:rPr>
                  <w:t>73,252,393.12</w:t>
                </w:r>
              </w:p>
            </w:tc>
          </w:tr>
        </w:tbl>
        <w:p w:rsidR="000C13E3" w:rsidRDefault="00362B2C"/>
      </w:sdtContent>
    </w:sdt>
    <w:bookmarkEnd w:id="243" w:displacedByCustomXml="next"/>
    <w:sdt>
      <w:sdtPr>
        <w:rPr>
          <w:rFonts w:hint="eastAsia"/>
          <w:szCs w:val="21"/>
        </w:rPr>
        <w:alias w:val="模块:其他应付款分类列示其他说明"/>
        <w:tag w:val="_SEC_6345efe048154a68a2b9789f203377af"/>
        <w:id w:val="381215542"/>
        <w:lock w:val="sdtLocked"/>
        <w:placeholder>
          <w:docPart w:val="GBC22222222222222222222222222222"/>
        </w:placeholder>
      </w:sdtPr>
      <w:sdtEndPr>
        <w:rPr>
          <w:rFonts w:hint="default"/>
          <w:szCs w:val="24"/>
        </w:rPr>
      </w:sdtEndPr>
      <w:sdtContent>
        <w:p w:rsidR="000C13E3" w:rsidRDefault="00C11B76">
          <w:pPr>
            <w:rPr>
              <w:szCs w:val="21"/>
            </w:rPr>
          </w:pPr>
          <w:r>
            <w:rPr>
              <w:rFonts w:hint="eastAsia"/>
              <w:szCs w:val="21"/>
            </w:rPr>
            <w:t>其他说明：</w:t>
          </w:r>
        </w:p>
        <w:sdt>
          <w:sdtPr>
            <w:rPr>
              <w:szCs w:val="21"/>
            </w:rPr>
            <w:alias w:val="是否适用：其他应付款分类列示其他说明[双击切换]"/>
            <w:tag w:val="_GBC_0a193210dc5a48968a718098f9b47a3d"/>
            <w:id w:val="65620126"/>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sdt>
      <w:sdtPr>
        <w:rPr>
          <w:rFonts w:ascii="宋体" w:eastAsia="宋体" w:hAnsi="宋体" w:cs="宋体"/>
          <w:b w:val="0"/>
          <w:bCs w:val="0"/>
          <w:kern w:val="0"/>
          <w:szCs w:val="22"/>
        </w:rPr>
        <w:alias w:val="模块:应付利息"/>
        <w:tag w:val="_SEC_387989ce789d404fab98beb488dfa010"/>
        <w:id w:val="473257966"/>
        <w:lock w:val="sdtLocked"/>
        <w:placeholder>
          <w:docPart w:val="GBC22222222222222222222222222222"/>
        </w:placeholder>
      </w:sdtPr>
      <w:sdtEndPr>
        <w:rPr>
          <w:szCs w:val="21"/>
        </w:rPr>
      </w:sdtEndPr>
      <w:sdtContent>
        <w:p w:rsidR="000C13E3" w:rsidRDefault="00C11B76">
          <w:pPr>
            <w:pStyle w:val="4"/>
            <w:ind w:left="360" w:hanging="360"/>
          </w:pPr>
          <w:r>
            <w:rPr>
              <w:rFonts w:hint="eastAsia"/>
            </w:rPr>
            <w:t>应付利息</w:t>
          </w:r>
        </w:p>
        <w:p w:rsidR="000C13E3" w:rsidRDefault="00C11B76">
          <w:pPr>
            <w:pStyle w:val="4"/>
            <w:numPr>
              <w:ilvl w:val="0"/>
              <w:numId w:val="100"/>
            </w:numPr>
          </w:pPr>
          <w:r>
            <w:rPr>
              <w:rFonts w:hint="eastAsia"/>
            </w:rPr>
            <w:t>分类列示</w:t>
          </w:r>
        </w:p>
        <w:sdt>
          <w:sdtPr>
            <w:alias w:val="是否适用：应付利息[双击切换]"/>
            <w:tag w:val="_GBC_85af862d19904f96b30527124af698c1"/>
            <w:id w:val="1842272621"/>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szCs w:val="21"/>
            </w:rPr>
          </w:pPr>
        </w:p>
      </w:sdtContent>
    </w:sdt>
    <w:sdt>
      <w:sdtPr>
        <w:rPr>
          <w:rFonts w:ascii="宋体" w:eastAsia="宋体" w:hAnsi="宋体" w:cs="宋体"/>
          <w:b w:val="0"/>
          <w:bCs w:val="0"/>
          <w:kern w:val="0"/>
          <w:szCs w:val="24"/>
        </w:rPr>
        <w:alias w:val="模块:应付股利"/>
        <w:tag w:val="_SEC_8fa7e393d06b440f9c82ae0d64899eaa"/>
        <w:id w:val="-675654532"/>
        <w:lock w:val="sdtLocked"/>
        <w:placeholder>
          <w:docPart w:val="GBC22222222222222222222222222222"/>
        </w:placeholder>
      </w:sdtPr>
      <w:sdtEndPr>
        <w:rPr>
          <w:szCs w:val="21"/>
        </w:rPr>
      </w:sdtEndPr>
      <w:sdtContent>
        <w:p w:rsidR="000C13E3" w:rsidRDefault="00C11B76">
          <w:pPr>
            <w:pStyle w:val="4"/>
            <w:ind w:left="360" w:hanging="360"/>
          </w:pPr>
          <w:r>
            <w:rPr>
              <w:rFonts w:hint="eastAsia"/>
            </w:rPr>
            <w:t>应付股利</w:t>
          </w:r>
        </w:p>
        <w:p w:rsidR="000C13E3" w:rsidRDefault="00C11B76">
          <w:pPr>
            <w:pStyle w:val="4"/>
            <w:numPr>
              <w:ilvl w:val="0"/>
              <w:numId w:val="101"/>
            </w:numPr>
          </w:pPr>
          <w:r>
            <w:rPr>
              <w:rFonts w:hint="eastAsia"/>
            </w:rPr>
            <w:t>分类列示</w:t>
          </w:r>
        </w:p>
        <w:sdt>
          <w:sdtPr>
            <w:alias w:val="是否适用：应付股利[双击切换]"/>
            <w:tag w:val="_GBC_57df9a637d8e4610a89d25f277c3a9c3"/>
            <w:id w:val="-1437600814"/>
            <w:lock w:val="sdtLocked"/>
            <w:placeholder>
              <w:docPart w:val="GBC22222222222222222222222222222"/>
            </w:placeholder>
          </w:sdtPr>
          <w:sdtEndPr/>
          <w:sdtContent>
            <w:p w:rsidR="000C13E3" w:rsidRDefault="00C11B76">
              <w:pPr>
                <w:snapToGrid w:val="0"/>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rPr>
              <w:szCs w:val="21"/>
            </w:rPr>
          </w:pPr>
        </w:p>
      </w:sdtContent>
    </w:sdt>
    <w:sdt>
      <w:sdtPr>
        <w:rPr>
          <w:rFonts w:ascii="宋体" w:eastAsia="宋体" w:hAnsi="宋体" w:cs="宋体" w:hint="eastAsia"/>
          <w:b w:val="0"/>
          <w:bCs w:val="0"/>
          <w:kern w:val="0"/>
          <w:szCs w:val="24"/>
        </w:rPr>
        <w:alias w:val="模块:其他应付款"/>
        <w:tag w:val="_SEC_63718a543ca94cc0ab86d1bd47798003"/>
        <w:id w:val="-875853009"/>
        <w:lock w:val="sdtLocked"/>
        <w:placeholder>
          <w:docPart w:val="GBC22222222222222222222222222222"/>
        </w:placeholder>
      </w:sdtPr>
      <w:sdtEndPr>
        <w:rPr>
          <w:rFonts w:hint="default"/>
          <w:szCs w:val="21"/>
        </w:rPr>
      </w:sdtEndPr>
      <w:sdtContent>
        <w:p w:rsidR="000C13E3" w:rsidRDefault="00C11B76">
          <w:pPr>
            <w:pStyle w:val="4"/>
            <w:ind w:left="360" w:hanging="360"/>
          </w:pPr>
          <w:r>
            <w:rPr>
              <w:rFonts w:hint="eastAsia"/>
            </w:rPr>
            <w:t>其他应付款</w:t>
          </w:r>
        </w:p>
        <w:p w:rsidR="000C13E3" w:rsidRDefault="00C11B76">
          <w:pPr>
            <w:pStyle w:val="4"/>
            <w:numPr>
              <w:ilvl w:val="3"/>
              <w:numId w:val="102"/>
            </w:numPr>
          </w:pPr>
          <w:r>
            <w:rPr>
              <w:rFonts w:hint="eastAsia"/>
            </w:rPr>
            <w:t>按款项性质列示其他应付款</w:t>
          </w:r>
        </w:p>
        <w:sdt>
          <w:sdtPr>
            <w:alias w:val="是否适用：按款项性质列示其他应付款[双击切换]"/>
            <w:tag w:val="_GBC_2129eaafa70540f79a93d0085630a5fe"/>
            <w:id w:val="-141477006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999"/>
            <w:gridCol w:w="3127"/>
          </w:tblGrid>
          <w:tr w:rsidR="000C13E3">
            <w:trPr>
              <w:trHeight w:val="247"/>
            </w:trPr>
            <w:sdt>
              <w:sdtPr>
                <w:rPr>
                  <w:rFonts w:ascii="Times New Roman" w:hAnsi="Times New Roman" w:cs="Times New Roman"/>
                </w:rPr>
                <w:tag w:val="_PLD_cccd20120c59428c9fb5486db901b651"/>
                <w:id w:val="733196365"/>
                <w:lock w:val="sdtLocked"/>
              </w:sdtPr>
              <w:sdtEndPr/>
              <w:sdtContent>
                <w:tc>
                  <w:tcPr>
                    <w:tcW w:w="2923" w:type="dxa"/>
                    <w:shd w:val="clear" w:color="auto" w:fill="auto"/>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e2d62dec5e0841a581c413f632730f49"/>
                <w:id w:val="-774474477"/>
                <w:lock w:val="sdtLocked"/>
              </w:sdtPr>
              <w:sdtEndPr/>
              <w:sdtContent>
                <w:tc>
                  <w:tcPr>
                    <w:tcW w:w="2999" w:type="dxa"/>
                    <w:shd w:val="clear" w:color="auto" w:fill="auto"/>
                  </w:tcPr>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7d5bd8bc96cd40388e383699d37c8d10"/>
                <w:id w:val="-1519617131"/>
                <w:lock w:val="sdtLocked"/>
              </w:sdtPr>
              <w:sdtEndPr/>
              <w:sdtContent>
                <w:tc>
                  <w:tcPr>
                    <w:tcW w:w="3127" w:type="dxa"/>
                    <w:shd w:val="clear" w:color="auto" w:fill="auto"/>
                  </w:tcPr>
                  <w:p w:rsidR="000C13E3" w:rsidRDefault="00C11B76">
                    <w:pPr>
                      <w:jc w:val="center"/>
                      <w:rPr>
                        <w:rFonts w:ascii="Times New Roman" w:hAnsi="Times New Roman" w:cs="Times New Roman"/>
                        <w:szCs w:val="21"/>
                      </w:rPr>
                    </w:pPr>
                    <w:r>
                      <w:rPr>
                        <w:rFonts w:ascii="Times New Roman" w:hAnsi="Times New Roman" w:cs="Times New Roman"/>
                        <w:szCs w:val="21"/>
                      </w:rPr>
                      <w:t>期初余额</w:t>
                    </w:r>
                  </w:p>
                </w:tc>
              </w:sdtContent>
            </w:sdt>
          </w:tr>
          <w:sdt>
            <w:sdtPr>
              <w:rPr>
                <w:rFonts w:ascii="Times New Roman" w:hAnsi="Times New Roman" w:cs="Times New Roman"/>
                <w:szCs w:val="21"/>
              </w:rPr>
              <w:alias w:val="其他应付款情况明细"/>
              <w:tag w:val="_TUP_c5fd807cf68b4815b97a33bdc075d5e4"/>
              <w:id w:val="1872490510"/>
              <w:lock w:val="sdtLocked"/>
              <w:placeholder>
                <w:docPart w:val="{c1aa733b-b7df-474b-85a1-4d339bb65232}"/>
              </w:placeholder>
            </w:sdtPr>
            <w:sdtEndPr/>
            <w:sdtContent>
              <w:tr w:rsidR="000C13E3">
                <w:tc>
                  <w:tcPr>
                    <w:tcW w:w="2923" w:type="dxa"/>
                    <w:shd w:val="clear" w:color="auto" w:fill="auto"/>
                  </w:tcPr>
                  <w:p w:rsidR="000C13E3" w:rsidRDefault="00C11B76">
                    <w:pPr>
                      <w:rPr>
                        <w:rFonts w:ascii="Times New Roman" w:hAnsi="Times New Roman" w:cs="Times New Roman"/>
                        <w:szCs w:val="21"/>
                      </w:rPr>
                    </w:pPr>
                    <w:r>
                      <w:rPr>
                        <w:rFonts w:ascii="Times New Roman" w:hAnsi="Times New Roman" w:cs="Times New Roman"/>
                      </w:rPr>
                      <w:t>代收代付款</w:t>
                    </w:r>
                  </w:p>
                </w:tc>
                <w:tc>
                  <w:tcPr>
                    <w:tcW w:w="2999"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13,447,695.48</w:t>
                    </w:r>
                  </w:p>
                </w:tc>
                <w:tc>
                  <w:tcPr>
                    <w:tcW w:w="3127"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8,426,587.28</w:t>
                    </w:r>
                  </w:p>
                </w:tc>
              </w:tr>
            </w:sdtContent>
          </w:sdt>
          <w:tr w:rsidR="000C13E3">
            <w:tc>
              <w:tcPr>
                <w:tcW w:w="2923" w:type="dxa"/>
                <w:shd w:val="clear" w:color="auto" w:fill="auto"/>
              </w:tcPr>
              <w:p w:rsidR="000C13E3" w:rsidRDefault="00C11B76">
                <w:pPr>
                  <w:rPr>
                    <w:rFonts w:ascii="Times New Roman" w:hAnsi="Times New Roman" w:cs="Times New Roman"/>
                    <w:szCs w:val="21"/>
                  </w:rPr>
                </w:pPr>
                <w:r>
                  <w:rPr>
                    <w:rFonts w:ascii="Times New Roman" w:hAnsi="Times New Roman" w:cs="Times New Roman"/>
                  </w:rPr>
                  <w:t>保证金</w:t>
                </w:r>
              </w:p>
            </w:tc>
            <w:tc>
              <w:tcPr>
                <w:tcW w:w="2999"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1,369,128.38</w:t>
                </w:r>
              </w:p>
            </w:tc>
            <w:tc>
              <w:tcPr>
                <w:tcW w:w="3127"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2,490,606.06</w:t>
                </w:r>
              </w:p>
            </w:tc>
          </w:tr>
          <w:tr w:rsidR="000C13E3">
            <w:tc>
              <w:tcPr>
                <w:tcW w:w="2923" w:type="dxa"/>
                <w:shd w:val="clear" w:color="auto" w:fill="auto"/>
              </w:tcPr>
              <w:p w:rsidR="000C13E3" w:rsidRDefault="00C11B76">
                <w:pPr>
                  <w:rPr>
                    <w:rFonts w:ascii="Times New Roman" w:hAnsi="Times New Roman" w:cs="Times New Roman"/>
                    <w:szCs w:val="21"/>
                  </w:rPr>
                </w:pPr>
                <w:r>
                  <w:rPr>
                    <w:rFonts w:ascii="Times New Roman" w:hAnsi="Times New Roman" w:cs="Times New Roman"/>
                  </w:rPr>
                  <w:t>职工安置费</w:t>
                </w:r>
              </w:p>
            </w:tc>
            <w:tc>
              <w:tcPr>
                <w:tcW w:w="2999"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12,592,798.58</w:t>
                </w:r>
              </w:p>
            </w:tc>
            <w:tc>
              <w:tcPr>
                <w:tcW w:w="3127"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12,834,093.97</w:t>
                </w:r>
              </w:p>
            </w:tc>
          </w:tr>
          <w:tr w:rsidR="000C13E3">
            <w:tc>
              <w:tcPr>
                <w:tcW w:w="2923" w:type="dxa"/>
                <w:shd w:val="clear" w:color="auto" w:fill="auto"/>
              </w:tcPr>
              <w:p w:rsidR="000C13E3" w:rsidRDefault="00C11B76">
                <w:pPr>
                  <w:rPr>
                    <w:rFonts w:ascii="Times New Roman" w:hAnsi="Times New Roman" w:cs="Times New Roman"/>
                    <w:szCs w:val="21"/>
                  </w:rPr>
                </w:pPr>
                <w:r>
                  <w:rPr>
                    <w:rFonts w:ascii="Times New Roman" w:hAnsi="Times New Roman" w:cs="Times New Roman"/>
                  </w:rPr>
                  <w:t>单位往来款</w:t>
                </w:r>
              </w:p>
            </w:tc>
            <w:tc>
              <w:tcPr>
                <w:tcW w:w="2999"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39,382,317.88</w:t>
                </w:r>
              </w:p>
            </w:tc>
            <w:tc>
              <w:tcPr>
                <w:tcW w:w="3127"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47,683,891.27</w:t>
                </w:r>
              </w:p>
            </w:tc>
          </w:tr>
          <w:sdt>
            <w:sdtPr>
              <w:rPr>
                <w:rFonts w:ascii="Times New Roman" w:hAnsi="Times New Roman" w:cs="Times New Roman"/>
              </w:rPr>
              <w:alias w:val="其他应付款情况明细"/>
              <w:tag w:val="_TUP_c5fd807cf68b4815b97a33bdc075d5e4"/>
              <w:id w:val="-1284421649"/>
              <w:lock w:val="sdtLocked"/>
              <w:placeholder>
                <w:docPart w:val="{c1aa733b-b7df-474b-85a1-4d339bb65232}"/>
              </w:placeholder>
            </w:sdtPr>
            <w:sdtEndPr/>
            <w:sdtContent>
              <w:tr w:rsidR="000C13E3">
                <w:tc>
                  <w:tcPr>
                    <w:tcW w:w="2923" w:type="dxa"/>
                    <w:shd w:val="clear" w:color="auto" w:fill="auto"/>
                  </w:tcPr>
                  <w:p w:rsidR="000C13E3" w:rsidRDefault="00C11B76">
                    <w:pPr>
                      <w:rPr>
                        <w:rFonts w:ascii="Times New Roman" w:hAnsi="Times New Roman" w:cs="Times New Roman"/>
                        <w:szCs w:val="21"/>
                      </w:rPr>
                    </w:pPr>
                    <w:r>
                      <w:rPr>
                        <w:rFonts w:ascii="Times New Roman" w:hAnsi="Times New Roman" w:cs="Times New Roman"/>
                        <w:szCs w:val="21"/>
                      </w:rPr>
                      <w:t>其他</w:t>
                    </w:r>
                  </w:p>
                </w:tc>
                <w:tc>
                  <w:tcPr>
                    <w:tcW w:w="2999" w:type="dxa"/>
                    <w:shd w:val="clear" w:color="auto" w:fill="auto"/>
                  </w:tcPr>
                  <w:p w:rsidR="000C13E3" w:rsidRDefault="000C13E3">
                    <w:pPr>
                      <w:jc w:val="right"/>
                      <w:rPr>
                        <w:rFonts w:ascii="Times New Roman" w:hAnsi="Times New Roman" w:cs="Times New Roman"/>
                      </w:rPr>
                    </w:pPr>
                  </w:p>
                </w:tc>
                <w:tc>
                  <w:tcPr>
                    <w:tcW w:w="3127"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1,817,214.54</w:t>
                    </w:r>
                  </w:p>
                </w:tc>
              </w:tr>
            </w:sdtContent>
          </w:sdt>
          <w:tr w:rsidR="000C13E3">
            <w:sdt>
              <w:sdtPr>
                <w:rPr>
                  <w:rFonts w:ascii="Times New Roman" w:hAnsi="Times New Roman" w:cs="Times New Roman"/>
                </w:rPr>
                <w:tag w:val="_PLD_71f559af9c054f8b851f93ba5dcee683"/>
                <w:id w:val="-234325642"/>
                <w:lock w:val="sdtLocked"/>
              </w:sdtPr>
              <w:sdtEndPr/>
              <w:sdtContent>
                <w:tc>
                  <w:tcPr>
                    <w:tcW w:w="2923" w:type="dxa"/>
                    <w:shd w:val="clear" w:color="auto" w:fill="auto"/>
                  </w:tcPr>
                  <w:p w:rsidR="000C13E3" w:rsidRDefault="00C11B76">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合计</w:t>
                    </w:r>
                  </w:p>
                </w:tc>
              </w:sdtContent>
            </w:sdt>
            <w:tc>
              <w:tcPr>
                <w:tcW w:w="2999"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66,791,940.32</w:t>
                </w:r>
              </w:p>
            </w:tc>
            <w:tc>
              <w:tcPr>
                <w:tcW w:w="3127"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73,252,393.12</w:t>
                </w:r>
              </w:p>
            </w:tc>
          </w:tr>
        </w:tbl>
        <w:p w:rsidR="000C13E3" w:rsidRDefault="000C13E3">
          <w:pPr>
            <w:rPr>
              <w:szCs w:val="21"/>
            </w:rPr>
          </w:pPr>
        </w:p>
        <w:p w:rsidR="000C13E3" w:rsidRDefault="00C11B76">
          <w:pPr>
            <w:pStyle w:val="4"/>
            <w:numPr>
              <w:ilvl w:val="3"/>
              <w:numId w:val="102"/>
            </w:numPr>
          </w:pPr>
          <w:r>
            <w:rPr>
              <w:rFonts w:hint="eastAsia"/>
            </w:rPr>
            <w:t>账龄超过</w:t>
          </w:r>
          <w:r>
            <w:t>1年的重要其他应付款</w:t>
          </w:r>
        </w:p>
        <w:p w:rsidR="000C13E3" w:rsidRDefault="00362B2C">
          <w:sdt>
            <w:sdtPr>
              <w:alias w:val="是否适用：账龄超过1年的重要其他应付款[双击切换]"/>
              <w:tag w:val="_GBC_8c91a7ba05384c71ab6bde19039096ff"/>
              <w:id w:val="1786847676"/>
              <w:lock w:val="sd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p w:rsidR="000C13E3" w:rsidRDefault="00C11B76">
          <w:pPr>
            <w:jc w:val="right"/>
          </w:pPr>
          <w:r>
            <w:rPr>
              <w:rFonts w:hint="eastAsia"/>
            </w:rPr>
            <w:t>单位：</w:t>
          </w:r>
          <w:sdt>
            <w:sdtPr>
              <w:rPr>
                <w:rFonts w:hint="eastAsia"/>
              </w:rPr>
              <w:alias w:val="单位：财务附注：账龄超过1年的重要其他应付款"/>
              <w:tag w:val="_GBC_483467483bd848008ea19d2f579d4ad3"/>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账龄超过1年的重要其他应付款"/>
              <w:tag w:val="_GBC_bd7144370dea45f08d1b2117e7dd54f2"/>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3028"/>
            <w:gridCol w:w="3113"/>
          </w:tblGrid>
          <w:tr w:rsidR="000C13E3">
            <w:trPr>
              <w:trHeight w:val="269"/>
            </w:trPr>
            <w:bookmarkStart w:id="244" w:name="_Toc215903165" w:displacedByCustomXml="next"/>
            <w:sdt>
              <w:sdtPr>
                <w:tag w:val="_PLD_9c8ea996049c4def9d7d14d20087b3b1"/>
                <w:id w:val="-1300843734"/>
                <w:lock w:val="sdtLocked"/>
              </w:sdtPr>
              <w:sdtEndPr/>
              <w:sdtContent>
                <w:tc>
                  <w:tcPr>
                    <w:tcW w:w="2908" w:type="dxa"/>
                    <w:shd w:val="clear" w:color="auto" w:fill="auto"/>
                    <w:vAlign w:val="center"/>
                  </w:tcPr>
                  <w:p w:rsidR="000C13E3" w:rsidRDefault="00C11B76">
                    <w:pPr>
                      <w:jc w:val="center"/>
                      <w:rPr>
                        <w:szCs w:val="21"/>
                      </w:rPr>
                    </w:pPr>
                    <w:r>
                      <w:rPr>
                        <w:rFonts w:hint="eastAsia"/>
                        <w:szCs w:val="21"/>
                      </w:rPr>
                      <w:t>项目</w:t>
                    </w:r>
                  </w:p>
                </w:tc>
              </w:sdtContent>
            </w:sdt>
            <w:sdt>
              <w:sdtPr>
                <w:tag w:val="_PLD_cbf69a41aba142df803e5a24615b92d6"/>
                <w:id w:val="-1285338279"/>
                <w:lock w:val="sdtLocked"/>
              </w:sdtPr>
              <w:sdtEndPr/>
              <w:sdtContent>
                <w:tc>
                  <w:tcPr>
                    <w:tcW w:w="3028" w:type="dxa"/>
                    <w:shd w:val="clear" w:color="auto" w:fill="auto"/>
                    <w:vAlign w:val="center"/>
                  </w:tcPr>
                  <w:p w:rsidR="000C13E3" w:rsidRDefault="00C11B76">
                    <w:pPr>
                      <w:jc w:val="center"/>
                      <w:rPr>
                        <w:szCs w:val="21"/>
                      </w:rPr>
                    </w:pPr>
                    <w:r>
                      <w:rPr>
                        <w:rFonts w:hint="eastAsia"/>
                        <w:szCs w:val="21"/>
                      </w:rPr>
                      <w:t>期末余额</w:t>
                    </w:r>
                  </w:p>
                </w:tc>
              </w:sdtContent>
            </w:sdt>
            <w:sdt>
              <w:sdtPr>
                <w:tag w:val="_PLD_531a09c451564ccb8c2c6f192aca7b55"/>
                <w:id w:val="-653372653"/>
                <w:lock w:val="sdtLocked"/>
              </w:sdtPr>
              <w:sdtEndPr/>
              <w:sdtContent>
                <w:tc>
                  <w:tcPr>
                    <w:tcW w:w="3113" w:type="dxa"/>
                    <w:shd w:val="clear" w:color="auto" w:fill="auto"/>
                    <w:vAlign w:val="center"/>
                  </w:tcPr>
                  <w:p w:rsidR="000C13E3" w:rsidRDefault="00C11B76">
                    <w:pPr>
                      <w:jc w:val="center"/>
                      <w:rPr>
                        <w:szCs w:val="21"/>
                      </w:rPr>
                    </w:pPr>
                    <w:r>
                      <w:rPr>
                        <w:rFonts w:hint="eastAsia"/>
                        <w:szCs w:val="21"/>
                      </w:rPr>
                      <w:t>未偿还或结转的原因</w:t>
                    </w:r>
                  </w:p>
                </w:tc>
              </w:sdtContent>
            </w:sdt>
          </w:tr>
          <w:sdt>
            <w:sdtPr>
              <w:rPr>
                <w:szCs w:val="21"/>
              </w:rPr>
              <w:alias w:val="重要的账龄超过1年的其他应付款明细"/>
              <w:tag w:val="_TUP_4ef01219c72943778183f374f1feaf27"/>
              <w:id w:val="1273277987"/>
              <w:lock w:val="sdtLocked"/>
              <w:placeholder>
                <w:docPart w:val="{ccb4c811-4875-4810-8b94-4a3eba738f03}"/>
              </w:placeholder>
            </w:sdtPr>
            <w:sdtEndPr/>
            <w:sdtContent>
              <w:tr w:rsidR="000C13E3">
                <w:tc>
                  <w:tcPr>
                    <w:tcW w:w="2908" w:type="dxa"/>
                    <w:tcBorders>
                      <w:bottom w:val="single" w:sz="4" w:space="0" w:color="auto"/>
                    </w:tcBorders>
                    <w:shd w:val="clear" w:color="auto" w:fill="auto"/>
                  </w:tcPr>
                  <w:p w:rsidR="000C13E3" w:rsidRDefault="00C11B76">
                    <w:pPr>
                      <w:jc w:val="center"/>
                      <w:rPr>
                        <w:szCs w:val="21"/>
                      </w:rPr>
                    </w:pPr>
                    <w:r>
                      <w:t>职工安置费</w:t>
                    </w:r>
                  </w:p>
                </w:tc>
                <w:tc>
                  <w:tcPr>
                    <w:tcW w:w="3028"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12,592,798.58</w:t>
                    </w:r>
                  </w:p>
                </w:tc>
                <w:tc>
                  <w:tcPr>
                    <w:tcW w:w="3113" w:type="dxa"/>
                    <w:shd w:val="clear" w:color="auto" w:fill="auto"/>
                  </w:tcPr>
                  <w:p w:rsidR="000C13E3" w:rsidRDefault="00C11B76">
                    <w:pPr>
                      <w:jc w:val="center"/>
                      <w:rPr>
                        <w:szCs w:val="21"/>
                      </w:rPr>
                    </w:pPr>
                    <w:r>
                      <w:t>未结算</w:t>
                    </w:r>
                  </w:p>
                </w:tc>
              </w:tr>
            </w:sdtContent>
          </w:sdt>
          <w:sdt>
            <w:sdtPr>
              <w:alias w:val="重要的账龄超过1年的其他应付款明细"/>
              <w:tag w:val="_TUP_4ef01219c72943778183f374f1feaf27"/>
              <w:id w:val="-2138332929"/>
              <w:lock w:val="sdtLocked"/>
              <w:placeholder>
                <w:docPart w:val="{ccb4c811-4875-4810-8b94-4a3eba738f03}"/>
              </w:placeholder>
            </w:sdtPr>
            <w:sdtEndPr/>
            <w:sdtContent>
              <w:tr w:rsidR="000C13E3">
                <w:sdt>
                  <w:sdtPr>
                    <w:tag w:val="_PLD_e73beec5c0ab425990f727363af34378"/>
                    <w:id w:val="-891961222"/>
                    <w:lock w:val="sdtLocked"/>
                  </w:sdtPr>
                  <w:sdtEndPr/>
                  <w:sdtContent>
                    <w:tc>
                      <w:tcPr>
                        <w:tcW w:w="2908" w:type="dxa"/>
                        <w:shd w:val="clear" w:color="auto" w:fill="auto"/>
                        <w:vAlign w:val="center"/>
                      </w:tcPr>
                      <w:p w:rsidR="000C13E3" w:rsidRDefault="00C11B76">
                        <w:pPr>
                          <w:jc w:val="center"/>
                          <w:rPr>
                            <w:szCs w:val="21"/>
                          </w:rPr>
                        </w:pPr>
                        <w:r>
                          <w:rPr>
                            <w:rFonts w:hint="eastAsia"/>
                            <w:szCs w:val="21"/>
                          </w:rPr>
                          <w:t>合计</w:t>
                        </w:r>
                      </w:p>
                    </w:tc>
                  </w:sdtContent>
                </w:sdt>
                <w:tc>
                  <w:tcPr>
                    <w:tcW w:w="3028" w:type="dxa"/>
                    <w:shd w:val="clear" w:color="auto" w:fill="auto"/>
                  </w:tcPr>
                  <w:p w:rsidR="000C13E3" w:rsidRDefault="00C11B76">
                    <w:pPr>
                      <w:jc w:val="right"/>
                      <w:rPr>
                        <w:rFonts w:ascii="Times New Roman" w:hAnsi="Times New Roman" w:cs="Times New Roman"/>
                      </w:rPr>
                    </w:pPr>
                    <w:r>
                      <w:rPr>
                        <w:rFonts w:ascii="Times New Roman" w:hAnsi="Times New Roman" w:cs="Times New Roman"/>
                      </w:rPr>
                      <w:t>12,592,798.58</w:t>
                    </w:r>
                  </w:p>
                </w:tc>
                <w:tc>
                  <w:tcPr>
                    <w:tcW w:w="3113" w:type="dxa"/>
                    <w:shd w:val="clear" w:color="auto" w:fill="auto"/>
                  </w:tcPr>
                  <w:p w:rsidR="000C13E3" w:rsidRDefault="00C11B76">
                    <w:pPr>
                      <w:jc w:val="center"/>
                      <w:rPr>
                        <w:szCs w:val="21"/>
                      </w:rPr>
                    </w:pPr>
                    <w:r>
                      <w:rPr>
                        <w:rFonts w:hint="eastAsia"/>
                        <w:szCs w:val="21"/>
                      </w:rPr>
                      <w:t>/</w:t>
                    </w:r>
                  </w:p>
                </w:tc>
              </w:tr>
            </w:sdtContent>
          </w:sdt>
        </w:tbl>
        <w:p w:rsidR="000C13E3" w:rsidRDefault="000C13E3"/>
        <w:p w:rsidR="000C13E3" w:rsidRDefault="000C13E3"/>
        <w:p w:rsidR="000C13E3" w:rsidRDefault="00C11B76">
          <w:r>
            <w:rPr>
              <w:rFonts w:hint="eastAsia"/>
            </w:rPr>
            <w:t>其他说明</w:t>
          </w:r>
          <w:bookmarkEnd w:id="244"/>
          <w:r>
            <w:rPr>
              <w:rFonts w:hint="eastAsia"/>
            </w:rPr>
            <w:t>：</w:t>
          </w:r>
        </w:p>
        <w:sdt>
          <w:sdtPr>
            <w:alias w:val="是否适用：其他应付款的其他说明[双击切换]"/>
            <w:tag w:val="_GBC_0aed5652b81d438d96502aeef7e6dde5"/>
            <w:id w:val="80799944"/>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szCs w:val="21"/>
            </w:rPr>
          </w:pPr>
        </w:p>
      </w:sdtContent>
    </w:sdt>
    <w:sdt>
      <w:sdtPr>
        <w:rPr>
          <w:rFonts w:ascii="宋体" w:hAnsi="宋体" w:cs="宋体" w:hint="eastAsia"/>
          <w:b w:val="0"/>
          <w:bCs w:val="0"/>
          <w:kern w:val="0"/>
          <w:szCs w:val="21"/>
        </w:rPr>
        <w:alias w:val="模块:持有待售负债"/>
        <w:tag w:val="_SEC_2c0a95e5ecb74946b3dc14c7a20e5997"/>
        <w:id w:val="-769306314"/>
        <w:lock w:val="sdtLocked"/>
        <w:placeholder>
          <w:docPart w:val="GBC22222222222222222222222222222"/>
        </w:placeholder>
      </w:sdtPr>
      <w:sdtEndPr/>
      <w:sdtContent>
        <w:p w:rsidR="000C13E3" w:rsidRDefault="00C11B76">
          <w:pPr>
            <w:pStyle w:val="3"/>
            <w:numPr>
              <w:ilvl w:val="0"/>
              <w:numId w:val="73"/>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4ea9b2c6d4024d74b39e491f80a07798"/>
            <w:id w:val="1851675377"/>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szCs w:val="21"/>
            </w:rPr>
          </w:pPr>
        </w:p>
      </w:sdtContent>
    </w:sdt>
    <w:bookmarkStart w:id="245" w:name="_Hlk24104125" w:displacedByCustomXml="next"/>
    <w:sdt>
      <w:sdtPr>
        <w:rPr>
          <w:rFonts w:ascii="宋体" w:hAnsi="宋体" w:cs="宋体" w:hint="eastAsia"/>
          <w:b w:val="0"/>
          <w:bCs w:val="0"/>
          <w:kern w:val="0"/>
          <w:szCs w:val="21"/>
        </w:rPr>
        <w:alias w:val="模块:1年内到期的非流动负债"/>
        <w:tag w:val="_SEC_7d69c48a60a34405b349ddceb0a418a8"/>
        <w:id w:val="-526560051"/>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bf40c7464345405f8470856436e2c6a3"/>
            <w:id w:val="954903406"/>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45"/>
    <w:p w:rsidR="000C13E3" w:rsidRDefault="00C11B76">
      <w:pPr>
        <w:pStyle w:val="3"/>
        <w:numPr>
          <w:ilvl w:val="0"/>
          <w:numId w:val="73"/>
        </w:numPr>
        <w:tabs>
          <w:tab w:val="left" w:pos="504"/>
        </w:tabs>
        <w:rPr>
          <w:rFonts w:ascii="宋体" w:hAnsi="宋体"/>
          <w:szCs w:val="21"/>
        </w:rPr>
      </w:pPr>
      <w:r>
        <w:rPr>
          <w:rFonts w:ascii="宋体" w:hAnsi="宋体" w:hint="eastAsia"/>
          <w:szCs w:val="21"/>
        </w:rPr>
        <w:t>其他流动负债</w:t>
      </w:r>
    </w:p>
    <w:bookmarkStart w:id="246" w:name="_Hlk533670262" w:displacedByCustomXml="next"/>
    <w:sdt>
      <w:sdtPr>
        <w:rPr>
          <w:rFonts w:hint="eastAsia"/>
          <w:szCs w:val="21"/>
        </w:rPr>
        <w:alias w:val="模块:其他流动负债"/>
        <w:tag w:val="_SEC_028ee94ad65744bca4ead55dc3233ca9"/>
        <w:id w:val="770134788"/>
        <w:lock w:val="sdtLocked"/>
        <w:placeholder>
          <w:docPart w:val="GBC22222222222222222222222222222"/>
        </w:placeholder>
      </w:sdtPr>
      <w:sdtEndPr>
        <w:rPr>
          <w:rFonts w:hint="default"/>
          <w:color w:val="000000" w:themeColor="text1"/>
        </w:rPr>
      </w:sdtEndPr>
      <w:sdtContent>
        <w:p w:rsidR="000C13E3" w:rsidRDefault="00C11B76">
          <w:pPr>
            <w:rPr>
              <w:szCs w:val="21"/>
            </w:rPr>
          </w:pPr>
          <w:r>
            <w:rPr>
              <w:rFonts w:hint="eastAsia"/>
              <w:szCs w:val="21"/>
            </w:rPr>
            <w:t>其他流动负债情况</w:t>
          </w:r>
        </w:p>
        <w:sdt>
          <w:sdtPr>
            <w:rPr>
              <w:rFonts w:hint="eastAsia"/>
              <w:szCs w:val="21"/>
            </w:rPr>
            <w:alias w:val="是否适用：其他流动负债情况 [双击切换]"/>
            <w:tag w:val="_GBC_a84ebf5eebf04d4ab9f07c3da85115c2"/>
            <w:id w:val="163976128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3129"/>
          </w:tblGrid>
          <w:tr w:rsidR="000C13E3">
            <w:trPr>
              <w:jc w:val="center"/>
            </w:trPr>
            <w:bookmarkStart w:id="247" w:name="_Hlk533423091" w:displacedByCustomXml="next"/>
            <w:sdt>
              <w:sdtPr>
                <w:tag w:val="_PLD_96b7e8e5e688449c87d23adc1b63439f"/>
                <w:id w:val="192268591"/>
                <w:lock w:val="sdtLocked"/>
              </w:sdtPr>
              <w:sdtEndPr/>
              <w:sdtContent>
                <w:tc>
                  <w:tcPr>
                    <w:tcW w:w="2802" w:type="dxa"/>
                    <w:tcBorders>
                      <w:top w:val="single" w:sz="4" w:space="0" w:color="auto"/>
                      <w:left w:val="single" w:sz="4" w:space="0" w:color="auto"/>
                      <w:bottom w:val="single" w:sz="4" w:space="0" w:color="auto"/>
                      <w:right w:val="single" w:sz="4" w:space="0" w:color="auto"/>
                    </w:tcBorders>
                    <w:vAlign w:val="bottom"/>
                  </w:tcPr>
                  <w:p w:rsidR="000C13E3" w:rsidRDefault="00C11B76">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741229e75da644bb809ec002cfe06423"/>
                <w:id w:val="1866019247"/>
                <w:lock w:val="sdtLocked"/>
              </w:sdtPr>
              <w:sdtEndPr/>
              <w:sdtContent>
                <w:tc>
                  <w:tcPr>
                    <w:tcW w:w="3118" w:type="dxa"/>
                    <w:tcBorders>
                      <w:top w:val="single" w:sz="4" w:space="0" w:color="auto"/>
                      <w:left w:val="single" w:sz="4" w:space="0" w:color="auto"/>
                      <w:bottom w:val="single" w:sz="4" w:space="0" w:color="auto"/>
                      <w:right w:val="single" w:sz="4" w:space="0" w:color="auto"/>
                    </w:tcBorders>
                  </w:tcPr>
                  <w:p w:rsidR="000C13E3" w:rsidRDefault="00C11B76">
                    <w:pPr>
                      <w:adjustRightInd w:val="0"/>
                      <w:snapToGrid w:val="0"/>
                      <w:jc w:val="center"/>
                      <w:rPr>
                        <w:szCs w:val="21"/>
                      </w:rPr>
                    </w:pPr>
                    <w:r>
                      <w:rPr>
                        <w:rFonts w:hint="eastAsia"/>
                        <w:szCs w:val="21"/>
                      </w:rPr>
                      <w:t>期末余额</w:t>
                    </w:r>
                  </w:p>
                </w:tc>
              </w:sdtContent>
            </w:sdt>
            <w:sdt>
              <w:sdtPr>
                <w:tag w:val="_PLD_426d25a331b04af9b2ec53d6a7e168d4"/>
                <w:id w:val="1418823557"/>
                <w:lock w:val="sdtLocked"/>
              </w:sdtPr>
              <w:sdtEndPr/>
              <w:sdtContent>
                <w:tc>
                  <w:tcPr>
                    <w:tcW w:w="3129" w:type="dxa"/>
                    <w:tcBorders>
                      <w:top w:val="single" w:sz="4" w:space="0" w:color="auto"/>
                      <w:left w:val="single" w:sz="4" w:space="0" w:color="auto"/>
                      <w:bottom w:val="single" w:sz="4" w:space="0" w:color="auto"/>
                      <w:right w:val="single" w:sz="4" w:space="0" w:color="auto"/>
                    </w:tcBorders>
                  </w:tcPr>
                  <w:p w:rsidR="000C13E3" w:rsidRDefault="00C11B76">
                    <w:pPr>
                      <w:adjustRightInd w:val="0"/>
                      <w:snapToGrid w:val="0"/>
                      <w:jc w:val="center"/>
                      <w:rPr>
                        <w:szCs w:val="21"/>
                      </w:rPr>
                    </w:pPr>
                    <w:r>
                      <w:rPr>
                        <w:rFonts w:hint="eastAsia"/>
                        <w:szCs w:val="21"/>
                      </w:rPr>
                      <w:t>期初余额</w:t>
                    </w:r>
                  </w:p>
                </w:tc>
              </w:sdtContent>
            </w:sdt>
          </w:tr>
          <w:tr w:rsidR="000C13E3">
            <w:trPr>
              <w:jc w:val="center"/>
            </w:trPr>
            <w:sdt>
              <w:sdtPr>
                <w:tag w:val="_PLD_6acc6f161628488bb87cfc7d64aaad61"/>
                <w:id w:val="1564609742"/>
                <w:lock w:val="sdtLocked"/>
              </w:sdtPr>
              <w:sdtEndPr/>
              <w:sdtContent>
                <w:tc>
                  <w:tcPr>
                    <w:tcW w:w="2802" w:type="dxa"/>
                    <w:tcBorders>
                      <w:top w:val="single" w:sz="4" w:space="0" w:color="auto"/>
                      <w:left w:val="single" w:sz="4" w:space="0" w:color="auto"/>
                      <w:bottom w:val="single" w:sz="4" w:space="0" w:color="auto"/>
                      <w:right w:val="single" w:sz="4" w:space="0" w:color="auto"/>
                    </w:tcBorders>
                  </w:tcPr>
                  <w:p w:rsidR="000C13E3" w:rsidRDefault="00C11B76">
                    <w:pPr>
                      <w:rPr>
                        <w:color w:val="000000" w:themeColor="text1"/>
                        <w:szCs w:val="21"/>
                      </w:rPr>
                    </w:pPr>
                    <w:r>
                      <w:rPr>
                        <w:rFonts w:hint="eastAsia"/>
                        <w:szCs w:val="21"/>
                      </w:rPr>
                      <w:t>短期应付债券</w:t>
                    </w:r>
                  </w:p>
                </w:tc>
              </w:sdtContent>
            </w:sdt>
            <w:tc>
              <w:tcPr>
                <w:tcW w:w="3118"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3129"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r>
          <w:tr w:rsidR="000C13E3">
            <w:trPr>
              <w:jc w:val="center"/>
            </w:trPr>
            <w:sdt>
              <w:sdtPr>
                <w:tag w:val="_PLD_0dd6f418c5b140db847358155d9aa351"/>
                <w:id w:val="2083563715"/>
                <w:lock w:val="sdtLocked"/>
              </w:sdtPr>
              <w:sdtEndPr/>
              <w:sdtContent>
                <w:tc>
                  <w:tcPr>
                    <w:tcW w:w="2802" w:type="dxa"/>
                    <w:tcBorders>
                      <w:top w:val="single" w:sz="4" w:space="0" w:color="auto"/>
                      <w:left w:val="single" w:sz="4" w:space="0" w:color="auto"/>
                      <w:bottom w:val="single" w:sz="4" w:space="0" w:color="auto"/>
                      <w:right w:val="single" w:sz="4" w:space="0" w:color="auto"/>
                    </w:tcBorders>
                  </w:tcPr>
                  <w:p w:rsidR="000C13E3" w:rsidRDefault="00C11B76">
                    <w:r>
                      <w:rPr>
                        <w:rFonts w:hint="eastAsia"/>
                      </w:rPr>
                      <w:t>应付退货款</w:t>
                    </w:r>
                  </w:p>
                </w:tc>
              </w:sdtContent>
            </w:sdt>
            <w:tc>
              <w:tcPr>
                <w:tcW w:w="3118"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3129"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r>
          <w:sdt>
            <w:sdtPr>
              <w:rPr>
                <w:rFonts w:hint="eastAsia"/>
                <w:szCs w:val="21"/>
              </w:rPr>
              <w:alias w:val="其他流动负债明细"/>
              <w:tag w:val="_TUP_8ef71b98d0004c0995e58d8ec410e844"/>
              <w:id w:val="-1678651956"/>
              <w:lock w:val="sdtLocked"/>
              <w:placeholder>
                <w:docPart w:val="{4a54da56-3894-4ea5-a3e6-314d5ced1346}"/>
              </w:placeholder>
            </w:sdtPr>
            <w:sdtEndPr>
              <w:rPr>
                <w:rFonts w:ascii="Times New Roman" w:hAnsi="Times New Roman" w:cs="Times New Roman"/>
              </w:rPr>
            </w:sdtEndPr>
            <w:sdtContent>
              <w:tr w:rsidR="000C13E3">
                <w:trPr>
                  <w:jc w:val="center"/>
                </w:trPr>
                <w:tc>
                  <w:tcPr>
                    <w:tcW w:w="2802"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待转销项税额</w:t>
                    </w:r>
                  </w:p>
                </w:tc>
                <w:tc>
                  <w:tcPr>
                    <w:tcW w:w="3118"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6,732,346.69</w:t>
                    </w:r>
                  </w:p>
                </w:tc>
                <w:tc>
                  <w:tcPr>
                    <w:tcW w:w="312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rPr>
                    </w:pPr>
                    <w:r>
                      <w:rPr>
                        <w:rFonts w:ascii="Times New Roman" w:hAnsi="Times New Roman" w:cs="Times New Roman"/>
                      </w:rPr>
                      <w:t>24,476,518.31</w:t>
                    </w:r>
                  </w:p>
                </w:tc>
              </w:tr>
            </w:sdtContent>
          </w:sdt>
          <w:tr w:rsidR="000C13E3">
            <w:trPr>
              <w:jc w:val="center"/>
            </w:trPr>
            <w:tc>
              <w:tcPr>
                <w:tcW w:w="2802"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asciiTheme="minorEastAsia" w:eastAsiaTheme="minorEastAsia" w:hAnsiTheme="minorEastAsia" w:cs="Arial" w:hint="eastAsia"/>
                    <w:szCs w:val="21"/>
                  </w:rPr>
                  <w:t>未终止确认的票据</w:t>
                </w:r>
              </w:p>
            </w:tc>
            <w:tc>
              <w:tcPr>
                <w:tcW w:w="3118"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19,195,840.02</w:t>
                </w:r>
              </w:p>
            </w:tc>
            <w:tc>
              <w:tcPr>
                <w:tcW w:w="312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rPr>
                </w:pPr>
              </w:p>
            </w:tc>
          </w:tr>
          <w:sdt>
            <w:sdtPr>
              <w:alias w:val="其他流动负债明细"/>
              <w:tag w:val="_TUP_8ef71b98d0004c0995e58d8ec410e844"/>
              <w:id w:val="1192646713"/>
              <w:lock w:val="sdtLocked"/>
              <w:placeholder>
                <w:docPart w:val="{4a54da56-3894-4ea5-a3e6-314d5ced1346}"/>
              </w:placeholder>
            </w:sdtPr>
            <w:sdtEndPr>
              <w:rPr>
                <w:rFonts w:ascii="Times New Roman" w:hAnsi="Times New Roman" w:cs="Times New Roman"/>
              </w:rPr>
            </w:sdtEndPr>
            <w:sdtContent>
              <w:tr w:rsidR="000C13E3">
                <w:trPr>
                  <w:jc w:val="center"/>
                </w:trPr>
                <w:sdt>
                  <w:sdtPr>
                    <w:tag w:val="_PLD_757f197500f4471f8e3639c1d01c107a"/>
                    <w:id w:val="1838579148"/>
                    <w:lock w:val="sdtLocked"/>
                  </w:sdtPr>
                  <w:sdtEndPr/>
                  <w:sdtContent>
                    <w:tc>
                      <w:tcPr>
                        <w:tcW w:w="2802" w:type="dxa"/>
                        <w:tcBorders>
                          <w:top w:val="single" w:sz="4" w:space="0" w:color="auto"/>
                          <w:left w:val="single" w:sz="4" w:space="0" w:color="auto"/>
                          <w:bottom w:val="single" w:sz="4" w:space="0" w:color="auto"/>
                          <w:right w:val="single" w:sz="4" w:space="0" w:color="auto"/>
                        </w:tcBorders>
                      </w:tcPr>
                      <w:p w:rsidR="000C13E3" w:rsidRDefault="00C11B76">
                        <w:pPr>
                          <w:jc w:val="center"/>
                          <w:rPr>
                            <w:szCs w:val="21"/>
                          </w:rPr>
                        </w:pPr>
                        <w:r>
                          <w:rPr>
                            <w:rFonts w:hint="eastAsia"/>
                            <w:szCs w:val="21"/>
                          </w:rPr>
                          <w:t>合计</w:t>
                        </w:r>
                      </w:p>
                    </w:tc>
                  </w:sdtContent>
                </w:sdt>
                <w:tc>
                  <w:tcPr>
                    <w:tcW w:w="3118"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rPr>
                    </w:pPr>
                    <w:r>
                      <w:rPr>
                        <w:rFonts w:ascii="Times New Roman" w:hAnsi="Times New Roman" w:cs="Times New Roman" w:hint="eastAsia"/>
                      </w:rPr>
                      <w:t>25,928,186.71</w:t>
                    </w:r>
                  </w:p>
                </w:tc>
                <w:tc>
                  <w:tcPr>
                    <w:tcW w:w="312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rPr>
                    </w:pPr>
                    <w:r>
                      <w:rPr>
                        <w:rFonts w:ascii="Times New Roman" w:hAnsi="Times New Roman" w:cs="Times New Roman"/>
                      </w:rPr>
                      <w:t>24,476,518.31</w:t>
                    </w:r>
                  </w:p>
                </w:tc>
              </w:tr>
            </w:sdtContent>
          </w:sdt>
        </w:tbl>
        <w:p w:rsidR="000C13E3" w:rsidRDefault="00362B2C">
          <w:pPr>
            <w:rPr>
              <w:szCs w:val="21"/>
            </w:rPr>
          </w:pPr>
        </w:p>
      </w:sdtContent>
    </w:sdt>
    <w:bookmarkEnd w:id="247" w:displacedByCustomXml="next"/>
    <w:bookmarkEnd w:id="246" w:displacedByCustomXml="next"/>
    <w:sdt>
      <w:sdtPr>
        <w:rPr>
          <w:rFonts w:asciiTheme="minorHAnsi" w:eastAsiaTheme="minorEastAsia" w:hAnsiTheme="minorHAnsi" w:hint="eastAsia"/>
          <w:bCs/>
          <w:szCs w:val="22"/>
        </w:rPr>
        <w:alias w:val="模块:短期应付债券的增减变动"/>
        <w:tag w:val="_SEC_f5491fa163be4d50a9964567324132ed"/>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0C13E3" w:rsidRDefault="00C11B76">
          <w:r>
            <w:rPr>
              <w:rFonts w:hint="eastAsia"/>
            </w:rPr>
            <w:t>短期</w:t>
          </w:r>
          <w:r>
            <w:t>应付债券的增减变动</w:t>
          </w:r>
          <w:r>
            <w:rPr>
              <w:rFonts w:hint="eastAsia"/>
            </w:rPr>
            <w:t>：</w:t>
          </w:r>
        </w:p>
        <w:sdt>
          <w:sdtPr>
            <w:alias w:val="是否适用：短期应付债券的增减变动[双击切换]"/>
            <w:tag w:val="_GBC_9702365af41547e6b7eeb62225fd79a4"/>
            <w:id w:val="-336931526"/>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hint="eastAsia"/>
          <w:szCs w:val="21"/>
        </w:rPr>
        <w:alias w:val="模块:其他流动负债说明"/>
        <w:tag w:val="_SEC_72acc7f2df254db9a8e7b1d2c0a85c65"/>
        <w:id w:val="-790443068"/>
        <w:lock w:val="sdtLocked"/>
        <w:placeholder>
          <w:docPart w:val="GBC22222222222222222222222222222"/>
        </w:placeholder>
      </w:sdtPr>
      <w:sdtEndPr>
        <w:rPr>
          <w:rFonts w:hint="default"/>
          <w:color w:val="000000" w:themeColor="text1"/>
        </w:rPr>
      </w:sdtEndPr>
      <w:sdtContent>
        <w:p w:rsidR="000C13E3" w:rsidRDefault="00C11B76">
          <w:pPr>
            <w:spacing w:before="60" w:after="60"/>
            <w:rPr>
              <w:szCs w:val="21"/>
            </w:rPr>
          </w:pPr>
          <w:r>
            <w:rPr>
              <w:rFonts w:hint="eastAsia"/>
              <w:szCs w:val="21"/>
            </w:rPr>
            <w:t>其他说明：</w:t>
          </w:r>
        </w:p>
        <w:sdt>
          <w:sdtPr>
            <w:rPr>
              <w:szCs w:val="21"/>
            </w:rPr>
            <w:alias w:val="是否适用：其他流动负债说明[双击切换]"/>
            <w:tag w:val="_GBC_137d3b80ab3041c1a1b255a500c3d52c"/>
            <w:id w:val="-114527201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p w:rsidR="000C13E3" w:rsidRDefault="00C11B76">
      <w:pPr>
        <w:pStyle w:val="3"/>
        <w:numPr>
          <w:ilvl w:val="0"/>
          <w:numId w:val="73"/>
        </w:numPr>
        <w:tabs>
          <w:tab w:val="left" w:pos="504"/>
        </w:tabs>
        <w:rPr>
          <w:rFonts w:ascii="宋体" w:hAnsi="宋体"/>
          <w:szCs w:val="21"/>
        </w:rPr>
      </w:pPr>
      <w:r>
        <w:rPr>
          <w:rFonts w:ascii="宋体" w:hAnsi="宋体" w:hint="eastAsia"/>
          <w:szCs w:val="21"/>
        </w:rPr>
        <w:t>长期借款</w:t>
      </w:r>
    </w:p>
    <w:sdt>
      <w:sdtPr>
        <w:rPr>
          <w:rFonts w:ascii="宋体" w:eastAsia="宋体" w:hAnsi="宋体" w:cs="宋体" w:hint="eastAsia"/>
          <w:b w:val="0"/>
          <w:bCs w:val="0"/>
          <w:kern w:val="0"/>
          <w:szCs w:val="22"/>
        </w:rPr>
        <w:alias w:val="模块:长期借款分类 "/>
        <w:tag w:val="_SEC_bb20abc8fd5f49a68916f9dc55e11723"/>
        <w:id w:val="620583430"/>
        <w:lock w:val="sdtLocked"/>
        <w:placeholder>
          <w:docPart w:val="GBC22222222222222222222222222222"/>
        </w:placeholder>
      </w:sdtPr>
      <w:sdtEndPr>
        <w:rPr>
          <w:rFonts w:cstheme="minorBidi" w:hint="default"/>
          <w:color w:val="000000" w:themeColor="text1"/>
          <w:kern w:val="2"/>
          <w:szCs w:val="21"/>
        </w:rPr>
      </w:sdtEndPr>
      <w:sdtContent>
        <w:p w:rsidR="000C13E3" w:rsidRDefault="00C11B76">
          <w:pPr>
            <w:pStyle w:val="4"/>
            <w:numPr>
              <w:ilvl w:val="3"/>
              <w:numId w:val="103"/>
            </w:numPr>
          </w:pPr>
          <w:r>
            <w:rPr>
              <w:rFonts w:hint="eastAsia"/>
            </w:rPr>
            <w:t>长期借款分类</w:t>
          </w:r>
        </w:p>
        <w:sdt>
          <w:sdtPr>
            <w:alias w:val="是否适用：长期借款分类[双击切换]"/>
            <w:tag w:val="_GBC_f97d0882083646ed86769469b3ee8875"/>
            <w:id w:val="-1489238957"/>
            <w:lock w:val="sdtLocked"/>
            <w:placeholder>
              <w:docPart w:val="GBC22222222222222222222222222222"/>
            </w:placeholder>
          </w:sdtPr>
          <w:sdtEndPr/>
          <w:sdtContent>
            <w:p w:rsidR="000C13E3" w:rsidRDefault="00C11B76">
              <w:pPr>
                <w:snapToGrid w:val="0"/>
                <w:rPr>
                  <w:rFonts w:cstheme="minorBidi"/>
                  <w:color w:val="000000" w:themeColor="text1"/>
                  <w:kern w:val="2"/>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snapToGrid w:val="0"/>
        <w:rPr>
          <w:rFonts w:cstheme="minorBidi"/>
          <w:color w:val="000000" w:themeColor="text1"/>
          <w:kern w:val="2"/>
          <w:szCs w:val="21"/>
        </w:rPr>
      </w:pPr>
    </w:p>
    <w:sdt>
      <w:sdtPr>
        <w:rPr>
          <w:rFonts w:hint="eastAsia"/>
          <w:color w:val="000000" w:themeColor="text1"/>
          <w:szCs w:val="21"/>
        </w:rPr>
        <w:alias w:val="模块:长期借款的说明"/>
        <w:tag w:val="_SEC_b151024fbb7f40ea95abd833b296ecf2"/>
        <w:id w:val="319239810"/>
        <w:lock w:val="sdtLocked"/>
        <w:placeholder>
          <w:docPart w:val="GBC22222222222222222222222222222"/>
        </w:placeholder>
      </w:sdtPr>
      <w:sdtEndPr>
        <w:rPr>
          <w:rFonts w:hint="default"/>
          <w:color w:val="auto"/>
        </w:rPr>
      </w:sdtEndPr>
      <w:sdtContent>
        <w:p w:rsidR="000C13E3" w:rsidRDefault="00C11B76">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81b19a673078421a910ba8721333fbbe"/>
            <w:id w:val="286404491"/>
            <w:lock w:val="sdtLocked"/>
            <w:placeholder>
              <w:docPart w:val="GBC22222222222222222222222222222"/>
            </w:placeholder>
          </w:sdtPr>
          <w:sdtEndPr/>
          <w:sdtContent>
            <w:p w:rsidR="000C13E3" w:rsidRDefault="00C11B76">
              <w:pPr>
                <w:snapToGrid w:val="0"/>
                <w:rPr>
                  <w:szCs w:val="21"/>
                </w:rPr>
              </w:pPr>
              <w:r>
                <w:rPr>
                  <w:color w:val="000000" w:themeColor="text1"/>
                  <w:szCs w:val="21"/>
                </w:rPr>
                <w:fldChar w:fldCharType="begin"/>
              </w:r>
              <w:r>
                <w:rPr>
                  <w:rFonts w:hint="eastAsia"/>
                  <w:color w:val="000000" w:themeColor="text1"/>
                  <w:szCs w:val="21"/>
                </w:rPr>
                <w:instrText xml:space="preserve">MACROBUTTON  SnrToggleCheckbox □适用 </w:instrText>
              </w:r>
              <w:r>
                <w:rPr>
                  <w:color w:val="000000" w:themeColor="text1"/>
                  <w:szCs w:val="21"/>
                </w:rPr>
                <w:fldChar w:fldCharType="end"/>
              </w:r>
              <w:r>
                <w:rPr>
                  <w:color w:val="000000" w:themeColor="text1"/>
                  <w:szCs w:val="21"/>
                </w:rPr>
                <w:fldChar w:fldCharType="begin"/>
              </w:r>
              <w:r>
                <w:rPr>
                  <w:rFonts w:hint="eastAsia"/>
                  <w:color w:val="000000" w:themeColor="text1"/>
                  <w:szCs w:val="21"/>
                </w:rPr>
                <w:instrText xml:space="preserve"> MACROBUTTON  SnrToggleCheckbox √不适用 </w:instrText>
              </w:r>
              <w:r>
                <w:rPr>
                  <w:color w:val="000000" w:themeColor="text1"/>
                  <w:szCs w:val="21"/>
                </w:rPr>
                <w:fldChar w:fldCharType="end"/>
              </w:r>
            </w:p>
          </w:sdtContent>
        </w:sdt>
      </w:sdtContent>
    </w:sdt>
    <w:p w:rsidR="000C13E3" w:rsidRDefault="000C13E3">
      <w:pPr>
        <w:rPr>
          <w:szCs w:val="21"/>
        </w:rPr>
      </w:pPr>
    </w:p>
    <w:p w:rsidR="000C13E3" w:rsidRDefault="00C11B76">
      <w:pPr>
        <w:pStyle w:val="3"/>
        <w:numPr>
          <w:ilvl w:val="0"/>
          <w:numId w:val="73"/>
        </w:numPr>
        <w:tabs>
          <w:tab w:val="left" w:pos="504"/>
        </w:tabs>
        <w:rPr>
          <w:rFonts w:ascii="宋体" w:hAnsi="宋体"/>
          <w:szCs w:val="21"/>
        </w:rPr>
      </w:pPr>
      <w:r>
        <w:rPr>
          <w:rFonts w:ascii="宋体" w:hAnsi="宋体" w:hint="eastAsia"/>
          <w:szCs w:val="21"/>
        </w:rPr>
        <w:t>应付债券</w:t>
      </w:r>
    </w:p>
    <w:sdt>
      <w:sdtPr>
        <w:rPr>
          <w:rFonts w:ascii="宋体" w:eastAsia="宋体" w:hAnsi="宋体" w:cs="宋体" w:hint="eastAsia"/>
          <w:b w:val="0"/>
          <w:bCs w:val="0"/>
          <w:kern w:val="0"/>
          <w:szCs w:val="24"/>
        </w:rPr>
        <w:alias w:val="模块:应付债券"/>
        <w:tag w:val="_SEC_9fc1d89fd58b4dd7a11252f59005bfc6"/>
        <w:id w:val="-718675015"/>
        <w:lock w:val="sdtLocked"/>
        <w:placeholder>
          <w:docPart w:val="GBC22222222222222222222222222222"/>
        </w:placeholder>
      </w:sdtPr>
      <w:sdtEndPr/>
      <w:sdtContent>
        <w:p w:rsidR="000C13E3" w:rsidRDefault="00C11B76">
          <w:pPr>
            <w:pStyle w:val="4"/>
            <w:numPr>
              <w:ilvl w:val="0"/>
              <w:numId w:val="104"/>
            </w:numPr>
            <w:ind w:left="426" w:hanging="426"/>
          </w:pPr>
          <w:r>
            <w:rPr>
              <w:rFonts w:hint="eastAsia"/>
            </w:rPr>
            <w:t>应付债券</w:t>
          </w:r>
        </w:p>
        <w:sdt>
          <w:sdtPr>
            <w:alias w:val="是否适用：应付债券[双击切换]"/>
            <w:tag w:val="_GBC_645b020b25af4284b8eff88f14f8c5c2"/>
            <w:id w:val="43425622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Theme="minorHAnsi" w:eastAsia="宋体" w:hAnsiTheme="minorHAnsi" w:cstheme="minorBidi"/>
          <w:b w:val="0"/>
          <w:bCs w:val="0"/>
          <w:kern w:val="0"/>
          <w:szCs w:val="22"/>
        </w:rPr>
        <w:alias w:val="模块:应付债券的增减变动"/>
        <w:tag w:val="_SEC_bd8994c3194244c3a4761d3ba9630357"/>
        <w:id w:val="-564567974"/>
        <w:lock w:val="sdtLocked"/>
        <w:placeholder>
          <w:docPart w:val="GBC22222222222222222222222222222"/>
        </w:placeholder>
      </w:sdtPr>
      <w:sdtEndPr>
        <w:rPr>
          <w:rFonts w:ascii="宋体" w:hAnsi="宋体" w:hint="eastAsia"/>
          <w:color w:val="000000" w:themeColor="text1"/>
          <w:szCs w:val="21"/>
        </w:rPr>
      </w:sdtEndPr>
      <w:sdtContent>
        <w:p w:rsidR="000C13E3" w:rsidRDefault="00C11B76">
          <w:pPr>
            <w:pStyle w:val="4"/>
            <w:numPr>
              <w:ilvl w:val="0"/>
              <w:numId w:val="104"/>
            </w:numPr>
            <w:ind w:left="426" w:hanging="426"/>
          </w:pPr>
          <w:r>
            <w:t>应付债券的增减变动</w:t>
          </w:r>
          <w:r>
            <w:rPr>
              <w:rFonts w:hint="eastAsia"/>
            </w:rPr>
            <w:t>：（不包括划分为金融负债的优先股、永续债等其他金融工具）</w:t>
          </w:r>
        </w:p>
        <w:sdt>
          <w:sdtPr>
            <w:alias w:val="是否适用：应付债券的增减变动[双击切换]"/>
            <w:tag w:val="_GBC_a682f35f6b7c4d8b840f80705a81f19c"/>
            <w:id w:val="1440478961"/>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Start w:id="248" w:name="OLE_LINK16" w:displacedByCustomXml="next"/>
    <w:bookmarkStart w:id="249" w:name="OLE_LINK18" w:displacedByCustomXml="next"/>
    <w:sdt>
      <w:sdtPr>
        <w:rPr>
          <w:rFonts w:ascii="宋体" w:eastAsia="宋体" w:hAnsi="宋体" w:cs="宋体" w:hint="eastAsia"/>
          <w:b w:val="0"/>
          <w:bCs w:val="0"/>
          <w:kern w:val="0"/>
          <w:szCs w:val="24"/>
        </w:rPr>
        <w:alias w:val="模块:可转换公司债券的转股条件、转股时间说明："/>
        <w:tag w:val="_SEC_757001457d924ad38aa4781484c5ba39"/>
        <w:id w:val="-1363899701"/>
        <w:lock w:val="sdtLocked"/>
        <w:placeholder>
          <w:docPart w:val="GBC22222222222222222222222222222"/>
        </w:placeholder>
      </w:sdtPr>
      <w:sdtEndPr>
        <w:rPr>
          <w:szCs w:val="21"/>
        </w:rPr>
      </w:sdtEndPr>
      <w:sdtContent>
        <w:p w:rsidR="000C13E3" w:rsidRDefault="00C11B76">
          <w:pPr>
            <w:pStyle w:val="4"/>
            <w:numPr>
              <w:ilvl w:val="0"/>
              <w:numId w:val="104"/>
            </w:numPr>
            <w:ind w:left="426" w:hanging="426"/>
          </w:pPr>
          <w:r>
            <w:rPr>
              <w:rFonts w:hint="eastAsia"/>
            </w:rPr>
            <w:t>可</w:t>
          </w:r>
          <w:r>
            <w:rPr>
              <w:rFonts w:ascii="宋体" w:hAnsi="宋体" w:hint="eastAsia"/>
            </w:rPr>
            <w:t>转换公司债</w:t>
          </w:r>
          <w:r>
            <w:rPr>
              <w:rFonts w:hint="eastAsia"/>
            </w:rPr>
            <w:t>券的转股条件、转股时间说明</w:t>
          </w:r>
        </w:p>
        <w:sdt>
          <w:sdtPr>
            <w:rPr>
              <w:rFonts w:hint="eastAsia"/>
              <w:szCs w:val="21"/>
            </w:rPr>
            <w:alias w:val="是否适用：可转换公司债券的转股条件、转股时间说明[双击切换]"/>
            <w:tag w:val="_GBC_2b6cb515ba4c417781662a31ccbd84e3"/>
            <w:id w:val="-434979273"/>
            <w:lock w:val="sdtLocked"/>
            <w:placeholder>
              <w:docPart w:val="GBC22222222222222222222222222222"/>
            </w:placeholder>
          </w:sdtPr>
          <w:sdtEndPr/>
          <w:sdtContent>
            <w:p w:rsidR="000C13E3" w:rsidRDefault="00C11B76">
              <w:pPr>
                <w:spacing w:before="60" w:after="60"/>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eastAsia="宋体" w:hAnsi="宋体" w:cs="宋体" w:hint="eastAsia"/>
          <w:b w:val="0"/>
          <w:bCs w:val="0"/>
          <w:kern w:val="0"/>
          <w:szCs w:val="24"/>
        </w:rPr>
        <w:alias w:val="模块:划分为金融负债的其他金融工具说明"/>
        <w:tag w:val="_SEC_a518acf97f30496fb599ce9199c16315"/>
        <w:id w:val="-829596519"/>
        <w:lock w:val="sdtLocked"/>
        <w:placeholder>
          <w:docPart w:val="GBC22222222222222222222222222222"/>
        </w:placeholder>
      </w:sdtPr>
      <w:sdtEndPr>
        <w:rPr>
          <w:rFonts w:hint="default"/>
          <w:szCs w:val="21"/>
        </w:rPr>
      </w:sdtEndPr>
      <w:sdtContent>
        <w:p w:rsidR="000C13E3" w:rsidRDefault="00C11B76">
          <w:pPr>
            <w:pStyle w:val="4"/>
            <w:numPr>
              <w:ilvl w:val="0"/>
              <w:numId w:val="104"/>
            </w:numPr>
            <w:ind w:left="426" w:hanging="426"/>
          </w:pPr>
          <w:r>
            <w:rPr>
              <w:rFonts w:hint="eastAsia"/>
            </w:rPr>
            <w:t>划分为金融负债的其他金融工具说明</w:t>
          </w:r>
        </w:p>
        <w:p w:rsidR="000C13E3" w:rsidRDefault="00C11B76">
          <w:r>
            <w:rPr>
              <w:rFonts w:hint="eastAsia"/>
            </w:rPr>
            <w:t>期末发行在外的优先股、永续债等其他金融工具基本情况</w:t>
          </w:r>
        </w:p>
        <w:sdt>
          <w:sdtPr>
            <w:alias w:val="是否适用：划分为金融负债的其他金融工具说明[双击切换]"/>
            <w:tag w:val="_GBC_354a73ce52fe4fcaa9d974bff59ad9cc"/>
            <w:id w:val="-348795102"/>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Pr>
            <w:rPr>
              <w:szCs w:val="21"/>
            </w:rPr>
          </w:pPr>
        </w:p>
        <w:p w:rsidR="000C13E3" w:rsidRDefault="00C11B76">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0ff8720c33d04083ad5271ea8df21c89"/>
            <w:id w:val="-1435205757"/>
            <w:lock w:val="sdtLocked"/>
            <w:placeholder>
              <w:docPart w:val="GBC22222222222222222222222222222"/>
            </w:placeholder>
          </w:sdtPr>
          <w:sdtEndPr/>
          <w:sdtContent>
            <w:p w:rsidR="000C13E3" w:rsidRDefault="00C11B76">
              <w:pPr>
                <w:spacing w:before="60" w:after="60"/>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bookmarkEnd w:id="249"/>
        <w:bookmarkEnd w:id="248"/>
        <w:p w:rsidR="000C13E3" w:rsidRDefault="00C11B76">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b66a33df1ece41d79e36976486595871"/>
            <w:id w:val="-1440441595"/>
            <w:lock w:val="sdtLocked"/>
            <w:placeholder>
              <w:docPart w:val="GBC22222222222222222222222222222"/>
            </w:placeholder>
          </w:sdtPr>
          <w:sdtEndPr/>
          <w:sdtContent>
            <w:p w:rsidR="000C13E3" w:rsidRDefault="00C11B76">
              <w:pPr>
                <w:spacing w:before="60" w:after="60"/>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sdt>
      <w:sdtPr>
        <w:rPr>
          <w:rFonts w:hint="eastAsia"/>
          <w:szCs w:val="21"/>
        </w:rPr>
        <w:alias w:val="模块:应付债券其他说明"/>
        <w:tag w:val="_SEC_a77cb0c0ba82436b82a7d5bb3bde2ada"/>
        <w:id w:val="1942411151"/>
        <w:lock w:val="sdtLocked"/>
        <w:placeholder>
          <w:docPart w:val="GBC22222222222222222222222222222"/>
        </w:placeholder>
      </w:sdtPr>
      <w:sdtEndPr/>
      <w:sdtContent>
        <w:p w:rsidR="000C13E3" w:rsidRDefault="00C11B76">
          <w:pPr>
            <w:spacing w:before="60" w:after="60"/>
            <w:rPr>
              <w:szCs w:val="21"/>
            </w:rPr>
          </w:pPr>
          <w:r>
            <w:rPr>
              <w:rFonts w:hint="eastAsia"/>
              <w:szCs w:val="21"/>
            </w:rPr>
            <w:t>其他说明：</w:t>
          </w:r>
        </w:p>
        <w:sdt>
          <w:sdtPr>
            <w:rPr>
              <w:szCs w:val="21"/>
            </w:rPr>
            <w:alias w:val="是否适用：应付债券的其他说明[双击切换]"/>
            <w:tag w:val="_GBC_2068e4e6d2994d6f8cfa9ecc26b171d4"/>
            <w:id w:val="-134139707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bookmarkStart w:id="250" w:name="_Hlk24026742" w:displacedByCustomXml="next"/>
    <w:sdt>
      <w:sdtPr>
        <w:rPr>
          <w:rFonts w:ascii="宋体" w:hAnsi="宋体" w:cs="宋体" w:hint="eastAsia"/>
          <w:b w:val="0"/>
          <w:bCs w:val="0"/>
          <w:kern w:val="0"/>
          <w:szCs w:val="21"/>
        </w:rPr>
        <w:alias w:val="模块:租赁负债"/>
        <w:tag w:val="_SEC_02d134bf8d8d4eb58c0ae104046b1ba8"/>
        <w:id w:val="215478173"/>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rPr>
              <w:szCs w:val="21"/>
            </w:rPr>
          </w:pPr>
          <w:r>
            <w:rPr>
              <w:rFonts w:hint="eastAsia"/>
              <w:szCs w:val="21"/>
            </w:rPr>
            <w:t>租赁负债</w:t>
          </w:r>
        </w:p>
        <w:sdt>
          <w:sdtPr>
            <w:rPr>
              <w:szCs w:val="21"/>
            </w:rPr>
            <w:alias w:val="是否适用：租赁负债[双击切换]"/>
            <w:tag w:val="_GBC_abf9a23b0ddc4b63b6f39d768c084973"/>
            <w:id w:val="158325301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租赁负债"/>
              <w:tag w:val="_GBC_33e504b2a4a34d41946083d1a309022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币种：</w:t>
          </w:r>
          <w:sdt>
            <w:sdtPr>
              <w:rPr>
                <w:rFonts w:hint="eastAsia"/>
                <w:szCs w:val="21"/>
              </w:rPr>
              <w:alias w:val="币种：租赁负债"/>
              <w:tag w:val="_GBC_90ebb9825c5740c794669c2bf1475590"/>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5"/>
            <w:gridCol w:w="2921"/>
            <w:gridCol w:w="2923"/>
          </w:tblGrid>
          <w:tr w:rsidR="000C13E3">
            <w:trPr>
              <w:cantSplit/>
              <w:trHeight w:val="307"/>
            </w:trPr>
            <w:sdt>
              <w:sdtPr>
                <w:rPr>
                  <w:rFonts w:ascii="Times New Roman" w:hAnsi="Times New Roman" w:cs="Times New Roman"/>
                </w:rPr>
                <w:tag w:val="_PLD_a05982b715d74082b7e01db9e1e265ef"/>
                <w:id w:val="-775324845"/>
                <w:lock w:val="sdtLocked"/>
              </w:sdtPr>
              <w:sdtEndPr/>
              <w:sdtContent>
                <w:tc>
                  <w:tcPr>
                    <w:tcW w:w="3205"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84a0d8719b674f50bfcfc1c6ed86fed6"/>
                <w:id w:val="1840959785"/>
                <w:lock w:val="sdtLocked"/>
              </w:sdtPr>
              <w:sdtEndPr/>
              <w:sdtContent>
                <w:tc>
                  <w:tcPr>
                    <w:tcW w:w="2921"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d601589800f8414abb18e7477e7b41d6"/>
                <w:id w:val="-1920092167"/>
                <w:lock w:val="sdtLocked"/>
              </w:sdtPr>
              <w:sdtEndPr/>
              <w:sdtContent>
                <w:tc>
                  <w:tcPr>
                    <w:tcW w:w="2923"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期初余额</w:t>
                    </w:r>
                  </w:p>
                </w:tc>
              </w:sdtContent>
            </w:sdt>
          </w:tr>
          <w:sdt>
            <w:sdtPr>
              <w:rPr>
                <w:rFonts w:ascii="Times New Roman" w:hAnsi="Times New Roman" w:cs="Times New Roman"/>
                <w:szCs w:val="21"/>
              </w:rPr>
              <w:alias w:val="租赁负债明细"/>
              <w:tag w:val="_TUP_6f466bed927f4939ae3a601adc9fe007"/>
              <w:id w:val="907346870"/>
              <w:lock w:val="sdtLocked"/>
              <w:placeholder>
                <w:docPart w:val="{de76c000-5b76-46e5-8567-e3d3942bf5d5}"/>
              </w:placeholder>
            </w:sdtPr>
            <w:sdtEndPr/>
            <w:sdtContent>
              <w:tr w:rsidR="000C13E3">
                <w:trPr>
                  <w:cantSplit/>
                  <w:trHeight w:val="90"/>
                </w:trPr>
                <w:tc>
                  <w:tcPr>
                    <w:tcW w:w="3205" w:type="dxa"/>
                  </w:tcPr>
                  <w:p w:rsidR="000C13E3" w:rsidRDefault="00C11B76">
                    <w:pPr>
                      <w:rPr>
                        <w:rFonts w:ascii="Times New Roman" w:hAnsi="Times New Roman" w:cs="Times New Roman"/>
                        <w:szCs w:val="21"/>
                      </w:rPr>
                    </w:pPr>
                    <w:r>
                      <w:rPr>
                        <w:rFonts w:ascii="Times New Roman" w:hAnsi="Times New Roman" w:cs="Times New Roman"/>
                      </w:rPr>
                      <w:t>租赁付款额</w:t>
                    </w:r>
                  </w:p>
                </w:tc>
                <w:tc>
                  <w:tcPr>
                    <w:tcW w:w="2921" w:type="dxa"/>
                  </w:tcPr>
                  <w:p w:rsidR="000C13E3" w:rsidRDefault="000C13E3">
                    <w:pPr>
                      <w:jc w:val="right"/>
                      <w:rPr>
                        <w:rFonts w:ascii="Times New Roman" w:hAnsi="Times New Roman" w:cs="Times New Roman"/>
                        <w:szCs w:val="21"/>
                      </w:rPr>
                    </w:pPr>
                  </w:p>
                </w:tc>
                <w:tc>
                  <w:tcPr>
                    <w:tcW w:w="2923" w:type="dxa"/>
                  </w:tcPr>
                  <w:p w:rsidR="000C13E3" w:rsidRDefault="00C11B76">
                    <w:pPr>
                      <w:jc w:val="right"/>
                      <w:rPr>
                        <w:rFonts w:ascii="Times New Roman" w:hAnsi="Times New Roman" w:cs="Times New Roman"/>
                        <w:szCs w:val="21"/>
                      </w:rPr>
                    </w:pPr>
                    <w:r>
                      <w:rPr>
                        <w:rFonts w:ascii="Times New Roman" w:hAnsi="Times New Roman" w:cs="Times New Roman"/>
                      </w:rPr>
                      <w:t>762,807.86</w:t>
                    </w:r>
                  </w:p>
                </w:tc>
              </w:tr>
            </w:sdtContent>
          </w:sdt>
          <w:sdt>
            <w:sdtPr>
              <w:rPr>
                <w:rFonts w:ascii="Times New Roman" w:hAnsi="Times New Roman" w:cs="Times New Roman"/>
              </w:rPr>
              <w:alias w:val="租赁负债明细"/>
              <w:tag w:val="_TUP_6f466bed927f4939ae3a601adc9fe007"/>
              <w:id w:val="2095978990"/>
              <w:lock w:val="sdtLocked"/>
              <w:placeholder>
                <w:docPart w:val="{de76c000-5b76-46e5-8567-e3d3942bf5d5}"/>
              </w:placeholder>
            </w:sdtPr>
            <w:sdtEndPr/>
            <w:sdtContent>
              <w:tr w:rsidR="000C13E3">
                <w:trPr>
                  <w:cantSplit/>
                  <w:trHeight w:val="186"/>
                </w:trPr>
                <w:sdt>
                  <w:sdtPr>
                    <w:rPr>
                      <w:rFonts w:ascii="Times New Roman" w:hAnsi="Times New Roman" w:cs="Times New Roman"/>
                    </w:rPr>
                    <w:tag w:val="_PLD_be650c59606949b3a386be1a4c816d84"/>
                    <w:id w:val="-1475208299"/>
                    <w:lock w:val="sdtLocked"/>
                  </w:sdtPr>
                  <w:sdtEndPr/>
                  <w:sdtContent>
                    <w:tc>
                      <w:tcPr>
                        <w:tcW w:w="3205" w:type="dxa"/>
                      </w:tcPr>
                      <w:p w:rsidR="000C13E3" w:rsidRDefault="00C11B76">
                        <w:pPr>
                          <w:jc w:val="center"/>
                          <w:rPr>
                            <w:rFonts w:ascii="Times New Roman" w:hAnsi="Times New Roman" w:cs="Times New Roman"/>
                            <w:szCs w:val="21"/>
                          </w:rPr>
                        </w:pPr>
                        <w:r>
                          <w:rPr>
                            <w:rFonts w:ascii="Times New Roman" w:hAnsi="Times New Roman" w:cs="Times New Roman"/>
                            <w:szCs w:val="21"/>
                          </w:rPr>
                          <w:t>合计</w:t>
                        </w:r>
                      </w:p>
                    </w:tc>
                  </w:sdtContent>
                </w:sdt>
                <w:tc>
                  <w:tcPr>
                    <w:tcW w:w="2921" w:type="dxa"/>
                  </w:tcPr>
                  <w:p w:rsidR="000C13E3" w:rsidRDefault="000C13E3">
                    <w:pPr>
                      <w:jc w:val="right"/>
                      <w:rPr>
                        <w:rFonts w:ascii="Times New Roman" w:hAnsi="Times New Roman" w:cs="Times New Roman"/>
                        <w:szCs w:val="21"/>
                      </w:rPr>
                    </w:pPr>
                  </w:p>
                </w:tc>
                <w:tc>
                  <w:tcPr>
                    <w:tcW w:w="2923" w:type="dxa"/>
                  </w:tcPr>
                  <w:p w:rsidR="000C13E3" w:rsidRDefault="00C11B76">
                    <w:pPr>
                      <w:jc w:val="right"/>
                      <w:rPr>
                        <w:rFonts w:ascii="Times New Roman" w:hAnsi="Times New Roman" w:cs="Times New Roman"/>
                        <w:szCs w:val="21"/>
                      </w:rPr>
                    </w:pPr>
                    <w:r>
                      <w:rPr>
                        <w:rFonts w:ascii="Times New Roman" w:hAnsi="Times New Roman" w:cs="Times New Roman"/>
                      </w:rPr>
                      <w:t>762,807.86</w:t>
                    </w:r>
                  </w:p>
                </w:tc>
              </w:tr>
            </w:sdtContent>
          </w:sdt>
        </w:tbl>
        <w:p w:rsidR="000C13E3" w:rsidRDefault="00C11B76">
          <w:pPr>
            <w:snapToGrid w:val="0"/>
            <w:spacing w:before="60" w:after="60" w:line="240" w:lineRule="atLeast"/>
            <w:rPr>
              <w:szCs w:val="21"/>
            </w:rPr>
          </w:pPr>
          <w:r>
            <w:rPr>
              <w:rFonts w:hint="eastAsia"/>
              <w:szCs w:val="21"/>
            </w:rPr>
            <w:t>其他说明：</w:t>
          </w:r>
        </w:p>
      </w:sdtContent>
    </w:sdt>
    <w:bookmarkEnd w:id="250"/>
    <w:p w:rsidR="000C13E3" w:rsidRDefault="000C13E3">
      <w:pPr>
        <w:rPr>
          <w:szCs w:val="21"/>
        </w:rPr>
      </w:pPr>
    </w:p>
    <w:p w:rsidR="000C13E3" w:rsidRDefault="00C11B76">
      <w:pPr>
        <w:pStyle w:val="3"/>
        <w:numPr>
          <w:ilvl w:val="0"/>
          <w:numId w:val="73"/>
        </w:numPr>
        <w:tabs>
          <w:tab w:val="left" w:pos="504"/>
        </w:tabs>
        <w:rPr>
          <w:rFonts w:ascii="宋体" w:hAnsi="宋体"/>
          <w:szCs w:val="21"/>
        </w:rPr>
      </w:pPr>
      <w:r>
        <w:rPr>
          <w:rFonts w:ascii="宋体" w:hAnsi="宋体" w:hint="eastAsia"/>
          <w:szCs w:val="21"/>
        </w:rPr>
        <w:t>长期</w:t>
      </w:r>
      <w:r>
        <w:rPr>
          <w:rFonts w:hint="eastAsia"/>
          <w:szCs w:val="21"/>
        </w:rPr>
        <w:t>应付</w:t>
      </w:r>
      <w:r>
        <w:rPr>
          <w:rFonts w:ascii="宋体" w:hAnsi="宋体" w:hint="eastAsia"/>
          <w:szCs w:val="21"/>
        </w:rPr>
        <w:t>款</w:t>
      </w:r>
    </w:p>
    <w:bookmarkStart w:id="251" w:name="_Hlk532911038" w:displacedByCustomXml="next"/>
    <w:sdt>
      <w:sdtPr>
        <w:rPr>
          <w:rFonts w:ascii="宋体" w:eastAsia="宋体" w:hAnsi="宋体" w:cs="宋体" w:hint="eastAsia"/>
          <w:b w:val="0"/>
          <w:bCs w:val="0"/>
          <w:kern w:val="0"/>
          <w:szCs w:val="24"/>
        </w:rPr>
        <w:alias w:val="模块:长期应付款分类列示"/>
        <w:tag w:val="_SEC_f3d4542e7833456492aa3f1fb43c4fd5"/>
        <w:id w:val="544718851"/>
        <w:lock w:val="sdtLocked"/>
        <w:placeholder>
          <w:docPart w:val="GBC22222222222222222222222222222"/>
        </w:placeholder>
      </w:sdtPr>
      <w:sdtEndPr>
        <w:rPr>
          <w:rFonts w:hint="default"/>
        </w:rPr>
      </w:sdtEndPr>
      <w:sdtContent>
        <w:p w:rsidR="000C13E3" w:rsidRDefault="00C11B76">
          <w:pPr>
            <w:pStyle w:val="4"/>
          </w:pPr>
          <w:r>
            <w:rPr>
              <w:rFonts w:hint="eastAsia"/>
            </w:rPr>
            <w:t>项目列示</w:t>
          </w:r>
        </w:p>
        <w:sdt>
          <w:sdtPr>
            <w:alias w:val="是否适用：长期应付款分类列示[双击切换]"/>
            <w:tag w:val="_GBC_90d4a9bd673140ef9c99898da48d1614"/>
            <w:id w:val="32664336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51" w:displacedByCustomXml="next"/>
    <w:bookmarkStart w:id="252" w:name="_Hlk532911057" w:displacedByCustomXml="next"/>
    <w:sdt>
      <w:sdtPr>
        <w:rPr>
          <w:rFonts w:hint="eastAsia"/>
          <w:szCs w:val="21"/>
        </w:rPr>
        <w:alias w:val="模块:长期应付款分类列示其他说明"/>
        <w:tag w:val="_SEC_a0c78ab4e7864eb6ad0f9eb868ed1718"/>
        <w:id w:val="-1359961162"/>
        <w:lock w:val="sdtLocked"/>
        <w:placeholder>
          <w:docPart w:val="GBC22222222222222222222222222222"/>
        </w:placeholder>
      </w:sdtPr>
      <w:sdtEndPr/>
      <w:sdtContent>
        <w:p w:rsidR="000C13E3" w:rsidRDefault="00C11B76">
          <w:pPr>
            <w:rPr>
              <w:szCs w:val="21"/>
            </w:rPr>
          </w:pPr>
          <w:r>
            <w:rPr>
              <w:rFonts w:hint="eastAsia"/>
              <w:szCs w:val="21"/>
            </w:rPr>
            <w:t>其他说明：</w:t>
          </w:r>
        </w:p>
        <w:sdt>
          <w:sdtPr>
            <w:rPr>
              <w:szCs w:val="21"/>
            </w:rPr>
            <w:alias w:val="是否适用：长期应付款分类列示其他说明[双击切换]"/>
            <w:tag w:val="_GBC_e7daa7f55cea4e3d835be6ee6457b35d"/>
            <w:id w:val="-145277930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bookmarkEnd w:id="252"/>
    <w:p w:rsidR="000C13E3" w:rsidRDefault="00C11B76">
      <w:pPr>
        <w:pStyle w:val="4"/>
        <w:ind w:left="360" w:hanging="360"/>
      </w:pPr>
      <w:r>
        <w:rPr>
          <w:rFonts w:hint="eastAsia"/>
        </w:rPr>
        <w:t>长期应付款</w:t>
      </w:r>
    </w:p>
    <w:sdt>
      <w:sdtPr>
        <w:rPr>
          <w:rFonts w:asciiTheme="minorHAnsi" w:eastAsia="宋体" w:hAnsiTheme="minorHAnsi" w:cstheme="minorBidi"/>
          <w:b w:val="0"/>
          <w:bCs w:val="0"/>
          <w:kern w:val="0"/>
          <w:szCs w:val="24"/>
        </w:rPr>
        <w:alias w:val="模块:按款项性质列示长期应付款"/>
        <w:tag w:val="_SEC_7376b335bb274b24970a93a74d17b7c6"/>
        <w:id w:val="1083190155"/>
        <w:lock w:val="sdtLocked"/>
        <w:placeholder>
          <w:docPart w:val="GBC22222222222222222222222222222"/>
        </w:placeholder>
      </w:sdtPr>
      <w:sdtEndPr>
        <w:rPr>
          <w:rFonts w:ascii="宋体" w:hAnsi="宋体"/>
          <w:szCs w:val="21"/>
        </w:rPr>
      </w:sdtEndPr>
      <w:sdtContent>
        <w:p w:rsidR="000C13E3" w:rsidRDefault="00C11B76">
          <w:pPr>
            <w:pStyle w:val="4"/>
            <w:numPr>
              <w:ilvl w:val="0"/>
              <w:numId w:val="105"/>
            </w:numPr>
            <w:ind w:left="426" w:hanging="426"/>
          </w:pPr>
          <w:r>
            <w:rPr>
              <w:rFonts w:hint="eastAsia"/>
            </w:rPr>
            <w:t>按款项性质列示长期应付款</w:t>
          </w:r>
        </w:p>
        <w:sdt>
          <w:sdtPr>
            <w:alias w:val="是否适用：按款项性质列示长期应付款[双击切换]"/>
            <w:tag w:val="_GBC_6a4cca7cce5341018cd4836f32746cd9"/>
            <w:id w:val="-122308964"/>
            <w:lock w:val="sdtLocked"/>
            <w:placeholder>
              <w:docPart w:val="GBC22222222222222222222222222222"/>
            </w:placeholder>
          </w:sdtPr>
          <w:sdtEndPr/>
          <w:sdtContent>
            <w:p w:rsidR="000C13E3" w:rsidRDefault="00C11B76">
              <w:pPr>
                <w:snapToGrid w:val="0"/>
                <w:spacing w:line="240" w:lineRule="atLeast"/>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spacing w:line="240" w:lineRule="atLeast"/>
            <w:rPr>
              <w:rFonts w:cstheme="minorBidi"/>
              <w:szCs w:val="21"/>
            </w:rPr>
          </w:pPr>
        </w:p>
      </w:sdtContent>
    </w:sdt>
    <w:sdt>
      <w:sdtPr>
        <w:rPr>
          <w:rFonts w:ascii="宋体" w:eastAsia="宋体" w:hAnsi="宋体" w:cs="宋体" w:hint="eastAsia"/>
          <w:b w:val="0"/>
          <w:bCs w:val="0"/>
          <w:kern w:val="0"/>
          <w:szCs w:val="24"/>
        </w:rPr>
        <w:alias w:val="模块:专项应付款"/>
        <w:tag w:val="_SEC_0a84e0b09fc64975bf9a126557085875"/>
        <w:id w:val="-1231535933"/>
        <w:lock w:val="sdtLocked"/>
        <w:placeholder>
          <w:docPart w:val="GBC22222222222222222222222222222"/>
        </w:placeholder>
      </w:sdtPr>
      <w:sdtEndPr>
        <w:rPr>
          <w:rFonts w:cstheme="minorBidi" w:hint="default"/>
          <w:color w:val="000000" w:themeColor="text1"/>
          <w:kern w:val="2"/>
          <w:szCs w:val="21"/>
        </w:rPr>
      </w:sdtEndPr>
      <w:sdtContent>
        <w:p w:rsidR="000C13E3" w:rsidRDefault="00C11B76">
          <w:pPr>
            <w:pStyle w:val="4"/>
            <w:ind w:left="360" w:hanging="360"/>
          </w:pPr>
          <w:r>
            <w:rPr>
              <w:rFonts w:hint="eastAsia"/>
            </w:rPr>
            <w:t>专项应付款</w:t>
          </w:r>
        </w:p>
        <w:p w:rsidR="000C13E3" w:rsidRDefault="00C11B76">
          <w:pPr>
            <w:pStyle w:val="4"/>
            <w:numPr>
              <w:ilvl w:val="0"/>
              <w:numId w:val="106"/>
            </w:numPr>
            <w:ind w:left="426" w:hanging="426"/>
          </w:pPr>
          <w:r>
            <w:rPr>
              <w:rFonts w:hint="eastAsia"/>
            </w:rPr>
            <w:t>按款项性质列示专项应付款</w:t>
          </w:r>
        </w:p>
        <w:sdt>
          <w:sdtPr>
            <w:alias w:val="是否适用：专项应付款[双击切换]"/>
            <w:tag w:val="_GBC_857ddecb5bce4a0f99e428cd2635aa03"/>
            <w:id w:val="1401256933"/>
            <w:lock w:val="sdtLocked"/>
            <w:placeholder>
              <w:docPart w:val="GBC22222222222222222222222222222"/>
            </w:placeholder>
          </w:sdtPr>
          <w:sdtEndPr/>
          <w:sdtContent>
            <w:p w:rsidR="000C13E3" w:rsidRDefault="00C11B76">
              <w:pPr>
                <w:snapToGrid w:val="0"/>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rPr>
              <w:szCs w:val="21"/>
            </w:rPr>
          </w:pPr>
        </w:p>
      </w:sdtContent>
    </w:sdt>
    <w:p w:rsidR="000C13E3" w:rsidRDefault="00C11B76">
      <w:pPr>
        <w:pStyle w:val="3"/>
        <w:numPr>
          <w:ilvl w:val="0"/>
          <w:numId w:val="73"/>
        </w:numPr>
        <w:tabs>
          <w:tab w:val="left" w:pos="504"/>
        </w:tabs>
        <w:rPr>
          <w:szCs w:val="21"/>
        </w:rPr>
      </w:pPr>
      <w:r>
        <w:rPr>
          <w:rFonts w:hint="eastAsia"/>
          <w:szCs w:val="21"/>
        </w:rPr>
        <w:t>长期应付职工薪酬</w:t>
      </w:r>
    </w:p>
    <w:sdt>
      <w:sdtPr>
        <w:alias w:val="是否适用：长期应付职工薪酬[双击切换]"/>
        <w:tag w:val="_GBC_24f9546075204a64926cf2cb24e64f0e"/>
        <w:id w:val="-8260726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长期应付职工薪酬"/>
        <w:tag w:val="_SEC_9e1dffe6ae18444d97446014b297dd69"/>
        <w:id w:val="-2068629770"/>
        <w:lock w:val="sdtLocked"/>
        <w:placeholder>
          <w:docPart w:val="GBC22222222222222222222222222222"/>
        </w:placeholder>
      </w:sdtPr>
      <w:sdtEndPr/>
      <w:sdtContent>
        <w:p w:rsidR="000C13E3" w:rsidRDefault="00C11B76">
          <w:pPr>
            <w:pStyle w:val="4"/>
            <w:numPr>
              <w:ilvl w:val="0"/>
              <w:numId w:val="107"/>
            </w:numPr>
            <w:ind w:left="426" w:hanging="426"/>
          </w:pPr>
          <w:r>
            <w:rPr>
              <w:rFonts w:hint="eastAsia"/>
            </w:rPr>
            <w:t>长期应付职工薪酬表</w:t>
          </w:r>
        </w:p>
        <w:sdt>
          <w:sdtPr>
            <w:alias w:val="是否适用：长期应付职工薪酬表[双击切换]"/>
            <w:tag w:val="_GBC_b44de9fd198c4a3499852d2770fe541b"/>
            <w:id w:val="386538121"/>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长期应付职工薪酬"/>
              <w:tag w:val="_GBC_494e432bb7b842a4b2966c2a30e46b7c"/>
              <w:id w:val="-7209100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长期应付职工薪酬"/>
              <w:tag w:val="_GBC_02ec6d6e408949a7aba93c9538df7dad"/>
              <w:id w:val="3382026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2631"/>
            <w:gridCol w:w="2764"/>
          </w:tblGrid>
          <w:tr w:rsidR="000C13E3">
            <w:sdt>
              <w:sdtPr>
                <w:rPr>
                  <w:rFonts w:ascii="Times New Roman" w:hAnsi="Times New Roman" w:cs="Times New Roman"/>
                </w:rPr>
                <w:tag w:val="_PLD_87f8419ee43a44a3851aeb0ae20db3b3"/>
                <w:id w:val="509260522"/>
                <w:lock w:val="sdtLocked"/>
              </w:sdtPr>
              <w:sdtEndPr/>
              <w:sdtContent>
                <w:tc>
                  <w:tcPr>
                    <w:tcW w:w="3654"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项目</w:t>
                    </w:r>
                  </w:p>
                </w:tc>
              </w:sdtContent>
            </w:sdt>
            <w:sdt>
              <w:sdtPr>
                <w:rPr>
                  <w:rFonts w:ascii="Times New Roman" w:hAnsi="Times New Roman" w:cs="Times New Roman"/>
                </w:rPr>
                <w:tag w:val="_PLD_dc953e100cbb4806858d7d10436872c1"/>
                <w:id w:val="688251597"/>
                <w:lock w:val="sdtLocked"/>
              </w:sdtPr>
              <w:sdtEndPr/>
              <w:sdtContent>
                <w:tc>
                  <w:tcPr>
                    <w:tcW w:w="2631"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期末余额</w:t>
                    </w:r>
                  </w:p>
                </w:tc>
              </w:sdtContent>
            </w:sdt>
            <w:sdt>
              <w:sdtPr>
                <w:rPr>
                  <w:rFonts w:ascii="Times New Roman" w:hAnsi="Times New Roman" w:cs="Times New Roman"/>
                </w:rPr>
                <w:tag w:val="_PLD_28d4785454ea4bd99f4433899ff434f8"/>
                <w:id w:val="1077022147"/>
                <w:lock w:val="sdtLocked"/>
              </w:sdtPr>
              <w:sdtEndPr/>
              <w:sdtContent>
                <w:tc>
                  <w:tcPr>
                    <w:tcW w:w="2764"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期初余额</w:t>
                    </w:r>
                  </w:p>
                </w:tc>
              </w:sdtContent>
            </w:sdt>
          </w:tr>
          <w:tr w:rsidR="000C13E3">
            <w:sdt>
              <w:sdtPr>
                <w:rPr>
                  <w:rFonts w:ascii="Times New Roman" w:hAnsi="Times New Roman" w:cs="Times New Roman"/>
                </w:rPr>
                <w:tag w:val="_PLD_4c054f4398504cc3a2d7cf1b29ec137a"/>
                <w:id w:val="1237986274"/>
                <w:lock w:val="sdtLocked"/>
              </w:sdtPr>
              <w:sdtEndPr/>
              <w:sdtContent>
                <w:tc>
                  <w:tcPr>
                    <w:tcW w:w="3654"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一、离职后福利</w:t>
                    </w:r>
                    <w:r>
                      <w:rPr>
                        <w:rFonts w:ascii="Times New Roman" w:hAnsi="Times New Roman" w:cs="Times New Roman"/>
                      </w:rPr>
                      <w:t>-</w:t>
                    </w:r>
                    <w:r>
                      <w:rPr>
                        <w:rFonts w:ascii="Times New Roman" w:hAnsi="Times New Roman" w:cs="Times New Roman"/>
                      </w:rPr>
                      <w:t>设定受益计划净负债</w:t>
                    </w:r>
                  </w:p>
                </w:tc>
              </w:sdtContent>
            </w:sdt>
            <w:tc>
              <w:tcPr>
                <w:tcW w:w="2631" w:type="dxa"/>
                <w:tcBorders>
                  <w:top w:val="single" w:sz="6" w:space="0" w:color="auto"/>
                  <w:left w:val="single" w:sz="6"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eastAsiaTheme="minorEastAsia" w:hAnsi="Times New Roman" w:cs="Times New Roman"/>
                    <w:szCs w:val="21"/>
                  </w:rPr>
                  <w:t>76,425,853.45</w:t>
                </w:r>
              </w:p>
            </w:tc>
            <w:tc>
              <w:tcPr>
                <w:tcW w:w="2764" w:type="dxa"/>
                <w:tcBorders>
                  <w:top w:val="single" w:sz="6"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74,866,479.81</w:t>
                </w:r>
              </w:p>
            </w:tc>
          </w:tr>
          <w:tr w:rsidR="000C13E3">
            <w:sdt>
              <w:sdtPr>
                <w:rPr>
                  <w:rFonts w:ascii="Times New Roman" w:hAnsi="Times New Roman" w:cs="Times New Roman"/>
                </w:rPr>
                <w:tag w:val="_PLD_971a5260209f434783e30ba72915cc01"/>
                <w:id w:val="-790513013"/>
                <w:lock w:val="sdtLocked"/>
              </w:sdtPr>
              <w:sdtEndPr/>
              <w:sdtContent>
                <w:tc>
                  <w:tcPr>
                    <w:tcW w:w="3654"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二、辞退福利</w:t>
                    </w:r>
                  </w:p>
                </w:tc>
              </w:sdtContent>
            </w:sdt>
            <w:tc>
              <w:tcPr>
                <w:tcW w:w="2631" w:type="dxa"/>
                <w:tcBorders>
                  <w:top w:val="single" w:sz="6" w:space="0" w:color="auto"/>
                  <w:left w:val="single" w:sz="6"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rPr>
                </w:pPr>
              </w:p>
            </w:tc>
            <w:tc>
              <w:tcPr>
                <w:tcW w:w="2764" w:type="dxa"/>
                <w:tcBorders>
                  <w:top w:val="single" w:sz="6"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75c9f6191bf246cca608bafd669a8865"/>
                <w:id w:val="-1115372320"/>
                <w:lock w:val="sdtLocked"/>
              </w:sdtPr>
              <w:sdtEndPr/>
              <w:sdtContent>
                <w:tc>
                  <w:tcPr>
                    <w:tcW w:w="3654"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三、其他长期福利</w:t>
                    </w:r>
                  </w:p>
                </w:tc>
              </w:sdtContent>
            </w:sdt>
            <w:tc>
              <w:tcPr>
                <w:tcW w:w="2631" w:type="dxa"/>
                <w:tcBorders>
                  <w:top w:val="single" w:sz="4" w:space="0" w:color="auto"/>
                  <w:left w:val="single" w:sz="6"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rPr>
                </w:pPr>
              </w:p>
            </w:tc>
          </w:tr>
          <w:sdt>
            <w:sdtPr>
              <w:rPr>
                <w:rFonts w:ascii="Times New Roman" w:hAnsi="Times New Roman" w:cs="Times New Roman"/>
              </w:rPr>
              <w:alias w:val="长期应付职工薪酬明细"/>
              <w:tag w:val="_TUP_7c90b84c67d04e5b818b464e8cca1a7e"/>
              <w:id w:val="1601678708"/>
              <w:lock w:val="sdtLocked"/>
              <w:placeholder>
                <w:docPart w:val="{49c20d70-6763-464a-8136-8752820d0b2c}"/>
              </w:placeholder>
            </w:sdtPr>
            <w:sdtEndPr/>
            <w:sdtContent>
              <w:tr w:rsidR="000C13E3">
                <w:sdt>
                  <w:sdtPr>
                    <w:rPr>
                      <w:rFonts w:ascii="Times New Roman" w:hAnsi="Times New Roman" w:cs="Times New Roman"/>
                    </w:rPr>
                    <w:tag w:val="_PLD_0935fbc395df47e5900b69d5b9d2e7fb"/>
                    <w:id w:val="678081046"/>
                    <w:lock w:val="sdtLocked"/>
                  </w:sdtPr>
                  <w:sdtEndPr/>
                  <w:sdtContent>
                    <w:tc>
                      <w:tcPr>
                        <w:tcW w:w="3654"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合计</w:t>
                        </w:r>
                      </w:p>
                    </w:tc>
                  </w:sdtContent>
                </w:sdt>
                <w:tc>
                  <w:tcPr>
                    <w:tcW w:w="2631" w:type="dxa"/>
                    <w:tcBorders>
                      <w:top w:val="single" w:sz="4" w:space="0" w:color="auto"/>
                      <w:left w:val="single" w:sz="6"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eastAsiaTheme="minorEastAsia" w:hAnsi="Times New Roman" w:cs="Times New Roman"/>
                        <w:szCs w:val="21"/>
                      </w:rPr>
                      <w:t>76,425,853.45</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74,866,479.81</w:t>
                    </w:r>
                  </w:p>
                </w:tc>
              </w:tr>
            </w:sdtContent>
          </w:sdt>
        </w:tbl>
        <w:p w:rsidR="000C13E3" w:rsidRDefault="00362B2C"/>
      </w:sdtContent>
    </w:sdt>
    <w:sdt>
      <w:sdtPr>
        <w:rPr>
          <w:rFonts w:ascii="宋体" w:eastAsia="宋体" w:hAnsi="宋体" w:cs="宋体" w:hint="eastAsia"/>
          <w:b w:val="0"/>
          <w:bCs w:val="0"/>
          <w:kern w:val="0"/>
          <w:szCs w:val="24"/>
        </w:rPr>
        <w:alias w:val="模块:设定受益计划变动情况"/>
        <w:tag w:val="_SEC_5a389db9711a4a889c729ab40da926ed"/>
        <w:id w:val="1158044255"/>
        <w:lock w:val="sdtLocked"/>
        <w:placeholder>
          <w:docPart w:val="GBC22222222222222222222222222222"/>
        </w:placeholder>
      </w:sdtPr>
      <w:sdtEndPr>
        <w:rPr>
          <w:szCs w:val="21"/>
        </w:rPr>
      </w:sdtEndPr>
      <w:sdtContent>
        <w:p w:rsidR="000C13E3" w:rsidRDefault="00C11B76">
          <w:pPr>
            <w:pStyle w:val="4"/>
            <w:numPr>
              <w:ilvl w:val="0"/>
              <w:numId w:val="107"/>
            </w:numPr>
            <w:ind w:left="426" w:hanging="426"/>
          </w:pPr>
          <w:r>
            <w:rPr>
              <w:rFonts w:hint="eastAsia"/>
            </w:rPr>
            <w:t>设定受益计划变动情况</w:t>
          </w:r>
        </w:p>
        <w:p w:rsidR="000C13E3" w:rsidRDefault="00C11B76">
          <w:pPr>
            <w:rPr>
              <w:szCs w:val="21"/>
            </w:rPr>
          </w:pPr>
          <w:r>
            <w:rPr>
              <w:rFonts w:hint="eastAsia"/>
              <w:szCs w:val="21"/>
            </w:rPr>
            <w:t>设定受益计划义务现值：</w:t>
          </w:r>
        </w:p>
        <w:sdt>
          <w:sdtPr>
            <w:alias w:val="是否适用：设定受益计划义务现值[双击切换]"/>
            <w:tag w:val="_GBC_898bbd8ee5bb4ad698965551469ae3fb"/>
            <w:id w:val="-125512807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rPr>
              <w:szCs w:val="21"/>
            </w:rPr>
          </w:pPr>
          <w:r>
            <w:rPr>
              <w:rFonts w:hint="eastAsia"/>
              <w:szCs w:val="21"/>
            </w:rPr>
            <w:t>计划资产：</w:t>
          </w:r>
        </w:p>
        <w:p w:rsidR="000C13E3" w:rsidRDefault="00362B2C">
          <w:sdt>
            <w:sdtPr>
              <w:rPr>
                <w:rFonts w:hint="eastAsia"/>
              </w:rPr>
              <w:alias w:val="是否适用：设定受益计划变动情况_计划资产[双击切换]"/>
              <w:tag w:val="_GBC_da74e4a7bfc84e888afc38ffa6096a31"/>
              <w:id w:val="-1757750561"/>
              <w:lock w:val="sdtLocked"/>
              <w:placeholder>
                <w:docPart w:val="GBC22222222222222222222222222222"/>
              </w:placeholder>
            </w:sdtPr>
            <w:sdtEndPr/>
            <w:sdtContent>
              <w:r w:rsidR="00C11B76">
                <w:fldChar w:fldCharType="begin"/>
              </w:r>
              <w:r w:rsidR="00C11B76">
                <w:rPr>
                  <w:rFonts w:hint="eastAsia"/>
                </w:rPr>
                <w:instrText xml:space="preserve"> 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p w:rsidR="000C13E3" w:rsidRDefault="00C11B76">
          <w:r>
            <w:rPr>
              <w:rFonts w:hint="eastAsia"/>
            </w:rPr>
            <w:t>设定受益计划净负债（净资产）</w:t>
          </w:r>
        </w:p>
        <w:sdt>
          <w:sdtPr>
            <w:alias w:val="是否适用：设定受益计划变动情况_设定受益计划净负债[双击切换]"/>
            <w:tag w:val="_GBC_4ef7ea9e6dc7431c9365dcd01da99b90"/>
            <w:id w:val="-29815422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设定受益计划净负债"/>
              <w:tag w:val="_GBC_be95c13c34b54a83815274d8eafad439"/>
              <w:id w:val="1790779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Pr>
                  <w:rFonts w:hint="eastAsia"/>
                </w:rPr>
                <w:t>元</w:t>
              </w:r>
            </w:sdtContent>
          </w:sdt>
          <w:r>
            <w:t>币种：</w:t>
          </w:r>
          <w:sdt>
            <w:sdtPr>
              <w:alias w:val="币种：财务附注：设定受益计划净负债"/>
              <w:tag w:val="_GBC_150b7e229d8042b9bf5bc052878a15e7"/>
              <w:id w:val="-463771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2773"/>
            <w:gridCol w:w="2773"/>
          </w:tblGrid>
          <w:tr w:rsidR="000C13E3">
            <w:sdt>
              <w:sdtPr>
                <w:tag w:val="_PLD_f8c624549dde474b948f7415760de9ba"/>
                <w:id w:val="-1422636366"/>
                <w:lock w:val="sdtLocked"/>
              </w:sdtPr>
              <w:sdtEndPr/>
              <w:sdtContent>
                <w:tc>
                  <w:tcPr>
                    <w:tcW w:w="3503" w:type="dxa"/>
                    <w:tcBorders>
                      <w:left w:val="single" w:sz="6" w:space="0" w:color="auto"/>
                      <w:bottom w:val="single" w:sz="6" w:space="0" w:color="auto"/>
                      <w:right w:val="single" w:sz="6" w:space="0" w:color="auto"/>
                    </w:tcBorders>
                    <w:shd w:val="clear" w:color="auto" w:fill="auto"/>
                    <w:vAlign w:val="center"/>
                  </w:tcPr>
                  <w:p w:rsidR="000C13E3" w:rsidRDefault="00C11B76">
                    <w:pPr>
                      <w:jc w:val="center"/>
                    </w:pPr>
                    <w:r>
                      <w:rPr>
                        <w:rFonts w:hint="eastAsia"/>
                      </w:rPr>
                      <w:t>项目</w:t>
                    </w:r>
                  </w:p>
                </w:tc>
              </w:sdtContent>
            </w:sdt>
            <w:sdt>
              <w:sdtPr>
                <w:tag w:val="_PLD_c9e28c5148294860af8144838c74b254"/>
                <w:id w:val="-520168675"/>
                <w:lock w:val="sdtLocked"/>
              </w:sdtPr>
              <w:sdtEndPr/>
              <w:sdtContent>
                <w:tc>
                  <w:tcPr>
                    <w:tcW w:w="2773" w:type="dxa"/>
                    <w:tcBorders>
                      <w:top w:val="single" w:sz="6"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本期发生额</w:t>
                    </w:r>
                  </w:p>
                </w:tc>
              </w:sdtContent>
            </w:sdt>
            <w:sdt>
              <w:sdtPr>
                <w:tag w:val="_PLD_2701a5abd16b41e09a601783b59c7527"/>
                <w:id w:val="1179861900"/>
                <w:lock w:val="sdtLocked"/>
              </w:sdtPr>
              <w:sdtEndPr/>
              <w:sdtContent>
                <w:tc>
                  <w:tcPr>
                    <w:tcW w:w="2773" w:type="dxa"/>
                    <w:tcBorders>
                      <w:top w:val="single" w:sz="6"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上期发生额</w:t>
                    </w:r>
                  </w:p>
                </w:tc>
              </w:sdtContent>
            </w:sdt>
          </w:tr>
          <w:tr w:rsidR="000C13E3">
            <w:sdt>
              <w:sdtPr>
                <w:tag w:val="_PLD_06e941a261f74c55a1cbe81c1a5917ce"/>
                <w:id w:val="-1607648454"/>
                <w:lock w:val="sdtLocked"/>
              </w:sdtPr>
              <w:sdtEndPr/>
              <w:sdtContent>
                <w:tc>
                  <w:tcPr>
                    <w:tcW w:w="3503" w:type="dxa"/>
                    <w:tcBorders>
                      <w:top w:val="single" w:sz="6" w:space="0" w:color="auto"/>
                      <w:left w:val="single" w:sz="6" w:space="0" w:color="auto"/>
                      <w:bottom w:val="single" w:sz="6" w:space="0" w:color="auto"/>
                      <w:right w:val="single" w:sz="6" w:space="0" w:color="auto"/>
                    </w:tcBorders>
                    <w:shd w:val="clear" w:color="auto" w:fill="auto"/>
                    <w:vAlign w:val="center"/>
                  </w:tcPr>
                  <w:p w:rsidR="000C13E3" w:rsidRDefault="00C11B76">
                    <w:r>
                      <w:rPr>
                        <w:rFonts w:hint="eastAsia"/>
                      </w:rPr>
                      <w:t>一、期初余额</w:t>
                    </w:r>
                  </w:p>
                </w:tc>
              </w:sdtContent>
            </w:sdt>
            <w:tc>
              <w:tcPr>
                <w:tcW w:w="2773" w:type="dxa"/>
                <w:tcBorders>
                  <w:top w:val="single" w:sz="6" w:space="0" w:color="auto"/>
                  <w:left w:val="single" w:sz="4" w:space="0" w:color="auto"/>
                  <w:bottom w:val="single" w:sz="4" w:space="0" w:color="auto"/>
                  <w:right w:val="single" w:sz="4" w:space="0" w:color="auto"/>
                </w:tcBorders>
                <w:shd w:val="clear" w:color="auto" w:fill="auto"/>
                <w:vAlign w:val="center"/>
              </w:tcPr>
              <w:p w:rsidR="000C13E3" w:rsidRDefault="00C11B76">
                <w:pPr>
                  <w:jc w:val="right"/>
                </w:pPr>
                <w:r>
                  <w:t>74,866,479.81</w:t>
                </w:r>
              </w:p>
            </w:tc>
            <w:tc>
              <w:tcPr>
                <w:tcW w:w="2773" w:type="dxa"/>
                <w:tcBorders>
                  <w:top w:val="single" w:sz="6" w:space="0" w:color="auto"/>
                  <w:left w:val="single" w:sz="4" w:space="0" w:color="auto"/>
                  <w:bottom w:val="single" w:sz="4" w:space="0" w:color="auto"/>
                  <w:right w:val="single" w:sz="4" w:space="0" w:color="auto"/>
                </w:tcBorders>
                <w:shd w:val="clear" w:color="auto" w:fill="auto"/>
                <w:vAlign w:val="center"/>
              </w:tcPr>
              <w:p w:rsidR="000C13E3" w:rsidRDefault="00C11B76">
                <w:pPr>
                  <w:jc w:val="right"/>
                </w:pPr>
                <w:r>
                  <w:t>68,229,720.64</w:t>
                </w:r>
              </w:p>
            </w:tc>
          </w:tr>
          <w:tr w:rsidR="000C13E3">
            <w:sdt>
              <w:sdtPr>
                <w:tag w:val="_PLD_0e700c77199349f093d085fec2b2779e"/>
                <w:id w:val="1951657292"/>
                <w:lock w:val="sdtLocked"/>
              </w:sdtPr>
              <w:sdtEndPr/>
              <w:sdtContent>
                <w:tc>
                  <w:tcPr>
                    <w:tcW w:w="3503"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r>
                      <w:rPr>
                        <w:rFonts w:hint="eastAsia"/>
                      </w:rPr>
                      <w:t>二、计入当期损益的设定受益成本</w:t>
                    </w:r>
                  </w:p>
                </w:tc>
              </w:sdtContent>
            </w:sdt>
            <w:tc>
              <w:tcPr>
                <w:tcW w:w="277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pPr>
                <w:r>
                  <w:t>3,820,000.00</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pPr>
                <w:r>
                  <w:t>3,820,000.00</w:t>
                </w:r>
              </w:p>
            </w:tc>
          </w:tr>
          <w:tr w:rsidR="000C13E3">
            <w:sdt>
              <w:sdtPr>
                <w:tag w:val="_PLD_937665aa6dfa4cce9eaa4baebc101229"/>
                <w:id w:val="-690991720"/>
                <w:lock w:val="sdtLocked"/>
              </w:sdtPr>
              <w:sdtEndPr/>
              <w:sdtContent>
                <w:tc>
                  <w:tcPr>
                    <w:tcW w:w="3503"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r>
                      <w:rPr>
                        <w:rFonts w:hint="eastAsia"/>
                      </w:rPr>
                      <w:t>三、计入其他综合收益的设定收益成本</w:t>
                    </w:r>
                  </w:p>
                </w:tc>
              </w:sdtContent>
            </w:sdt>
            <w:tc>
              <w:tcPr>
                <w:tcW w:w="2773"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pP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pPr>
                <w:r>
                  <w:t>5,100,000.00</w:t>
                </w:r>
              </w:p>
            </w:tc>
          </w:tr>
          <w:tr w:rsidR="000C13E3">
            <w:sdt>
              <w:sdtPr>
                <w:tag w:val="_PLD_180f21441723486591d1dbd2e0e32141"/>
                <w:id w:val="648866097"/>
                <w:lock w:val="sdtLocked"/>
              </w:sdtPr>
              <w:sdtEndPr/>
              <w:sdtContent>
                <w:tc>
                  <w:tcPr>
                    <w:tcW w:w="3503"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r>
                      <w:rPr>
                        <w:rFonts w:hint="eastAsia"/>
                      </w:rPr>
                      <w:t>四、其他变动</w:t>
                    </w:r>
                  </w:p>
                </w:tc>
              </w:sdtContent>
            </w:sdt>
            <w:tc>
              <w:tcPr>
                <w:tcW w:w="277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pPr>
                <w:r>
                  <w:t>-2,260,626.36</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pPr>
                <w:r>
                  <w:t>-2,283,240.83</w:t>
                </w:r>
              </w:p>
            </w:tc>
          </w:tr>
          <w:tr w:rsidR="000C13E3">
            <w:sdt>
              <w:sdtPr>
                <w:tag w:val="_PLD_2b73ca83883d41529313e0450666d6d7"/>
                <w:id w:val="1805583783"/>
                <w:lock w:val="sdtLocked"/>
              </w:sdtPr>
              <w:sdtEndPr/>
              <w:sdtContent>
                <w:tc>
                  <w:tcPr>
                    <w:tcW w:w="3503"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r>
                      <w:rPr>
                        <w:rFonts w:hint="eastAsia"/>
                      </w:rPr>
                      <w:t>五、期末余额</w:t>
                    </w:r>
                  </w:p>
                </w:tc>
              </w:sdtContent>
            </w:sdt>
            <w:tc>
              <w:tcPr>
                <w:tcW w:w="277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pPr>
                <w:r>
                  <w:t>76,425,853.45</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pPr>
                <w:r>
                  <w:t>74,866,479.81</w:t>
                </w:r>
              </w:p>
            </w:tc>
          </w:tr>
        </w:tbl>
        <w:p w:rsidR="000C13E3" w:rsidRDefault="00C11B76">
          <w:pPr>
            <w:rPr>
              <w:szCs w:val="21"/>
            </w:rPr>
          </w:pPr>
          <w:r>
            <w:rPr>
              <w:rFonts w:hint="eastAsia"/>
              <w:szCs w:val="21"/>
            </w:rPr>
            <w:t>设定受益计划的内容及与之相关风险、对公司未来现金流量、时间和不确定性的影响说明：</w:t>
          </w:r>
        </w:p>
        <w:sdt>
          <w:sdtPr>
            <w:rPr>
              <w:szCs w:val="21"/>
            </w:rPr>
            <w:alias w:val="是否适用：设定受益计划的内容及与之相关风险、对公司未来现金流量、时间和不确定性的影响说明[双击切换]"/>
            <w:tag w:val="_GBC_4c44a3ab962f4a27836276afcc8a7570"/>
            <w:id w:val="131012959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0C13E3">
          <w:pPr>
            <w:rPr>
              <w:szCs w:val="21"/>
            </w:rPr>
          </w:pPr>
        </w:p>
        <w:p w:rsidR="000C13E3" w:rsidRDefault="00C11B76">
          <w:pPr>
            <w:rPr>
              <w:szCs w:val="21"/>
            </w:rPr>
          </w:pPr>
          <w:r>
            <w:rPr>
              <w:rFonts w:hint="eastAsia"/>
              <w:szCs w:val="21"/>
            </w:rPr>
            <w:t>设定受益计划重大精算假设及敏感性分析结果说明</w:t>
          </w:r>
        </w:p>
        <w:sdt>
          <w:sdtPr>
            <w:rPr>
              <w:szCs w:val="21"/>
            </w:rPr>
            <w:alias w:val="是否适用：设定受益计划重大精算假设及敏感性分析结果说明[双击切换]"/>
            <w:tag w:val="_GBC_24dfbea0996e4d8cbbe60d6820df50a2"/>
            <w:id w:val="2159518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sdt>
      <w:sdtPr>
        <w:rPr>
          <w:szCs w:val="21"/>
        </w:rPr>
        <w:alias w:val="模块:长期应付职工薪酬的其他说明"/>
        <w:tag w:val="_SEC_bdb4f6c5fc6642808a65fce4599aa115"/>
        <w:id w:val="752704602"/>
        <w:lock w:val="sdtLocked"/>
        <w:placeholder>
          <w:docPart w:val="GBC22222222222222222222222222222"/>
        </w:placeholder>
      </w:sdtPr>
      <w:sdtEndPr/>
      <w:sdtContent>
        <w:p w:rsidR="000C13E3" w:rsidRDefault="00C11B76">
          <w:pPr>
            <w:rPr>
              <w:szCs w:val="21"/>
            </w:rPr>
          </w:pPr>
          <w:r>
            <w:rPr>
              <w:rFonts w:hint="eastAsia"/>
              <w:szCs w:val="21"/>
            </w:rPr>
            <w:t>其他说明：</w:t>
          </w:r>
        </w:p>
        <w:sdt>
          <w:sdtPr>
            <w:rPr>
              <w:szCs w:val="21"/>
            </w:rPr>
            <w:alias w:val="是否适用：长期应付职工薪酬的其他说明[双击切换]"/>
            <w:tag w:val="_GBC_4c32051ec1ee486180dafb68d556d339"/>
            <w:id w:val="-53689751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bookmarkStart w:id="253" w:name="_Hlk533670325" w:displacedByCustomXml="next"/>
    <w:sdt>
      <w:sdtPr>
        <w:rPr>
          <w:rFonts w:ascii="宋体" w:hAnsi="宋体" w:cs="宋体" w:hint="eastAsia"/>
          <w:b w:val="0"/>
          <w:bCs w:val="0"/>
          <w:kern w:val="0"/>
          <w:szCs w:val="21"/>
        </w:rPr>
        <w:alias w:val="模块:预计负债"/>
        <w:tag w:val="_SEC_f21973cd15af4f4f8cba4c68d4e9e36f"/>
        <w:id w:val="293418994"/>
        <w:lock w:val="sdtLocked"/>
        <w:placeholder>
          <w:docPart w:val="GBC22222222222222222222222222222"/>
        </w:placeholder>
      </w:sdtPr>
      <w:sdtEndPr>
        <w:rPr>
          <w:rFonts w:cstheme="minorBidi" w:hint="default"/>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预计负债</w:t>
          </w:r>
        </w:p>
        <w:sdt>
          <w:sdtPr>
            <w:alias w:val="是否适用：预计负债[双击切换]"/>
            <w:tag w:val="_GBC_d57ab9083835465c9b1fdeb5ed46b3ce"/>
            <w:id w:val="-238399664"/>
            <w:lock w:val="sdtLocked"/>
            <w:placeholder>
              <w:docPart w:val="GBC22222222222222222222222222222"/>
            </w:placeholder>
          </w:sdtPr>
          <w:sdtEndPr/>
          <w:sdtContent>
            <w:p w:rsidR="000C13E3" w:rsidRDefault="00C11B76">
              <w:pPr>
                <w:autoSpaceDE w:val="0"/>
                <w:autoSpaceDN w:val="0"/>
                <w:adjustRightInd w:val="0"/>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预计负债"/>
              <w:tag w:val="_GBC_579154bdef014b44aba03cac00df126c"/>
              <w:id w:val="-630333834"/>
              <w:lock w:val="sdtLocked"/>
              <w:placeholder>
                <w:docPart w:val="{72543dce-a265-45e5-8225-bb257b5d8f56}"/>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预计负债"/>
              <w:tag w:val="_GBC_1129ab1db6684ceb91f0593c32b5d268"/>
              <w:id w:val="-1016301984"/>
              <w:lock w:val="sdtLocked"/>
              <w:placeholder>
                <w:docPart w:val="{72543dce-a265-45e5-8225-bb257b5d8f56}"/>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264"/>
            <w:gridCol w:w="2265"/>
            <w:gridCol w:w="2265"/>
            <w:gridCol w:w="2265"/>
          </w:tblGrid>
          <w:tr w:rsidR="000C13E3">
            <w:trPr>
              <w:cantSplit/>
            </w:trPr>
            <w:sdt>
              <w:sdtPr>
                <w:tag w:val="_PLD_afddd1066e934e598ead7a6e38343c21"/>
                <w:id w:val="-536276035"/>
                <w:lock w:val="sdtLocked"/>
              </w:sdtPr>
              <w:sdtEndPr/>
              <w:sdtContent>
                <w:tc>
                  <w:tcPr>
                    <w:tcW w:w="2264" w:type="dxa"/>
                    <w:vAlign w:val="center"/>
                  </w:tcPr>
                  <w:p w:rsidR="000C13E3" w:rsidRDefault="00C11B76">
                    <w:pPr>
                      <w:ind w:right="105"/>
                      <w:jc w:val="center"/>
                      <w:rPr>
                        <w:szCs w:val="21"/>
                      </w:rPr>
                    </w:pPr>
                    <w:r>
                      <w:rPr>
                        <w:rFonts w:hint="eastAsia"/>
                        <w:szCs w:val="21"/>
                      </w:rPr>
                      <w:t>项目</w:t>
                    </w:r>
                  </w:p>
                </w:tc>
              </w:sdtContent>
            </w:sdt>
            <w:sdt>
              <w:sdtPr>
                <w:tag w:val="_PLD_d493e26e1fb643299cea253bb9f43ca1"/>
                <w:id w:val="-1733845066"/>
                <w:lock w:val="sdtLocked"/>
              </w:sdtPr>
              <w:sdtEndPr/>
              <w:sdtContent>
                <w:tc>
                  <w:tcPr>
                    <w:tcW w:w="2265" w:type="dxa"/>
                  </w:tcPr>
                  <w:p w:rsidR="000C13E3" w:rsidRDefault="00C11B76">
                    <w:pPr>
                      <w:jc w:val="center"/>
                      <w:rPr>
                        <w:szCs w:val="21"/>
                      </w:rPr>
                    </w:pPr>
                    <w:r>
                      <w:rPr>
                        <w:rFonts w:hint="eastAsia"/>
                        <w:szCs w:val="21"/>
                      </w:rPr>
                      <w:t>期初余额</w:t>
                    </w:r>
                  </w:p>
                </w:tc>
              </w:sdtContent>
            </w:sdt>
            <w:sdt>
              <w:sdtPr>
                <w:tag w:val="_PLD_34e5a75912204ec1a95f806f18cf2748"/>
                <w:id w:val="2074073872"/>
                <w:lock w:val="sdtLocked"/>
              </w:sdtPr>
              <w:sdtEndPr/>
              <w:sdtContent>
                <w:tc>
                  <w:tcPr>
                    <w:tcW w:w="2265" w:type="dxa"/>
                  </w:tcPr>
                  <w:p w:rsidR="000C13E3" w:rsidRDefault="00C11B76">
                    <w:pPr>
                      <w:jc w:val="center"/>
                      <w:rPr>
                        <w:szCs w:val="21"/>
                      </w:rPr>
                    </w:pPr>
                    <w:r>
                      <w:rPr>
                        <w:rFonts w:hint="eastAsia"/>
                        <w:szCs w:val="21"/>
                      </w:rPr>
                      <w:t>期末余额</w:t>
                    </w:r>
                  </w:p>
                </w:tc>
              </w:sdtContent>
            </w:sdt>
            <w:sdt>
              <w:sdtPr>
                <w:tag w:val="_PLD_4ab9627b71924167a2397cf4a5d9e546"/>
                <w:id w:val="1441719822"/>
                <w:lock w:val="sdtLocked"/>
              </w:sdtPr>
              <w:sdtEndPr/>
              <w:sdtContent>
                <w:tc>
                  <w:tcPr>
                    <w:tcW w:w="2265" w:type="dxa"/>
                  </w:tcPr>
                  <w:p w:rsidR="000C13E3" w:rsidRDefault="00C11B76">
                    <w:pPr>
                      <w:jc w:val="center"/>
                      <w:rPr>
                        <w:szCs w:val="21"/>
                      </w:rPr>
                    </w:pPr>
                    <w:r>
                      <w:rPr>
                        <w:rFonts w:hint="eastAsia"/>
                        <w:szCs w:val="21"/>
                      </w:rPr>
                      <w:t>形成原因</w:t>
                    </w:r>
                  </w:p>
                </w:tc>
              </w:sdtContent>
            </w:sdt>
          </w:tr>
          <w:tr w:rsidR="000C13E3">
            <w:trPr>
              <w:cantSplit/>
            </w:trPr>
            <w:sdt>
              <w:sdtPr>
                <w:tag w:val="_PLD_6525e5ec72824b6fa6f11cde3e6446b8"/>
                <w:id w:val="10652578"/>
                <w:lock w:val="sdtLocked"/>
              </w:sdtPr>
              <w:sdtEndPr/>
              <w:sdtContent>
                <w:tc>
                  <w:tcPr>
                    <w:tcW w:w="2264" w:type="dxa"/>
                    <w:shd w:val="clear" w:color="auto" w:fill="auto"/>
                    <w:vAlign w:val="center"/>
                  </w:tcPr>
                  <w:p w:rsidR="000C13E3" w:rsidRDefault="00C11B76">
                    <w:pPr>
                      <w:ind w:right="105"/>
                      <w:rPr>
                        <w:szCs w:val="21"/>
                      </w:rPr>
                    </w:pPr>
                    <w:r>
                      <w:rPr>
                        <w:rFonts w:hint="eastAsia"/>
                        <w:szCs w:val="21"/>
                      </w:rPr>
                      <w:t>对外提供担保</w:t>
                    </w:r>
                  </w:p>
                </w:tc>
              </w:sdtContent>
            </w:sdt>
            <w:tc>
              <w:tcPr>
                <w:tcW w:w="2265" w:type="dxa"/>
              </w:tcPr>
              <w:p w:rsidR="000C13E3" w:rsidRDefault="000C13E3">
                <w:pPr>
                  <w:jc w:val="right"/>
                  <w:rPr>
                    <w:szCs w:val="21"/>
                  </w:rPr>
                </w:pPr>
              </w:p>
            </w:tc>
            <w:tc>
              <w:tcPr>
                <w:tcW w:w="2265" w:type="dxa"/>
              </w:tcPr>
              <w:p w:rsidR="000C13E3" w:rsidRDefault="000C13E3">
                <w:pPr>
                  <w:jc w:val="right"/>
                  <w:rPr>
                    <w:szCs w:val="21"/>
                  </w:rPr>
                </w:pPr>
              </w:p>
            </w:tc>
            <w:tc>
              <w:tcPr>
                <w:tcW w:w="2265" w:type="dxa"/>
              </w:tcPr>
              <w:p w:rsidR="000C13E3" w:rsidRDefault="000C13E3">
                <w:pPr>
                  <w:ind w:right="73"/>
                  <w:rPr>
                    <w:szCs w:val="21"/>
                  </w:rPr>
                </w:pPr>
              </w:p>
            </w:tc>
          </w:tr>
          <w:tr w:rsidR="000C13E3">
            <w:trPr>
              <w:cantSplit/>
            </w:trPr>
            <w:sdt>
              <w:sdtPr>
                <w:tag w:val="_PLD_6d0d0838679447f2bffec85122b79dd9"/>
                <w:id w:val="661742212"/>
                <w:lock w:val="sdtLocked"/>
              </w:sdtPr>
              <w:sdtEndPr/>
              <w:sdtContent>
                <w:tc>
                  <w:tcPr>
                    <w:tcW w:w="2264" w:type="dxa"/>
                    <w:shd w:val="clear" w:color="auto" w:fill="auto"/>
                    <w:vAlign w:val="center"/>
                  </w:tcPr>
                  <w:p w:rsidR="000C13E3" w:rsidRDefault="00C11B76">
                    <w:pPr>
                      <w:ind w:right="105"/>
                      <w:rPr>
                        <w:szCs w:val="21"/>
                      </w:rPr>
                    </w:pPr>
                    <w:r>
                      <w:rPr>
                        <w:rFonts w:hint="eastAsia"/>
                        <w:szCs w:val="21"/>
                      </w:rPr>
                      <w:t>未决诉讼</w:t>
                    </w:r>
                  </w:p>
                </w:tc>
              </w:sdtContent>
            </w:sdt>
            <w:tc>
              <w:tcPr>
                <w:tcW w:w="2265" w:type="dxa"/>
              </w:tcPr>
              <w:p w:rsidR="000C13E3" w:rsidRDefault="000C13E3">
                <w:pPr>
                  <w:jc w:val="right"/>
                  <w:rPr>
                    <w:szCs w:val="21"/>
                  </w:rPr>
                </w:pPr>
              </w:p>
            </w:tc>
            <w:tc>
              <w:tcPr>
                <w:tcW w:w="2265" w:type="dxa"/>
              </w:tcPr>
              <w:p w:rsidR="000C13E3" w:rsidRDefault="00C11B76">
                <w:pPr>
                  <w:jc w:val="right"/>
                  <w:rPr>
                    <w:rFonts w:ascii="Times New Roman" w:hAnsi="Times New Roman" w:cs="Times New Roman"/>
                    <w:szCs w:val="21"/>
                  </w:rPr>
                </w:pPr>
                <w:r>
                  <w:rPr>
                    <w:rFonts w:ascii="Times New Roman" w:eastAsiaTheme="minorEastAsia" w:hAnsi="Times New Roman" w:cs="Times New Roman"/>
                    <w:szCs w:val="21"/>
                  </w:rPr>
                  <w:t>2,000,000.00</w:t>
                </w:r>
              </w:p>
            </w:tc>
            <w:tc>
              <w:tcPr>
                <w:tcW w:w="2265" w:type="dxa"/>
              </w:tcPr>
              <w:p w:rsidR="000C13E3" w:rsidRDefault="00C11B76">
                <w:pPr>
                  <w:ind w:right="73"/>
                  <w:rPr>
                    <w:szCs w:val="21"/>
                  </w:rPr>
                </w:pPr>
                <w:r>
                  <w:rPr>
                    <w:rFonts w:asciiTheme="minorEastAsia" w:eastAsiaTheme="minorEastAsia" w:hAnsiTheme="minorEastAsia" w:cs="Arial" w:hint="eastAsia"/>
                    <w:szCs w:val="21"/>
                  </w:rPr>
                  <w:t>未判决诉讼预估损失</w:t>
                </w:r>
              </w:p>
            </w:tc>
          </w:tr>
          <w:tr w:rsidR="000C13E3">
            <w:trPr>
              <w:cantSplit/>
            </w:trPr>
            <w:sdt>
              <w:sdtPr>
                <w:tag w:val="_PLD_c19aecee80644eed840157430add7722"/>
                <w:id w:val="-1257359566"/>
                <w:lock w:val="sdtLocked"/>
              </w:sdtPr>
              <w:sdtEndPr/>
              <w:sdtContent>
                <w:tc>
                  <w:tcPr>
                    <w:tcW w:w="2264" w:type="dxa"/>
                    <w:shd w:val="clear" w:color="auto" w:fill="auto"/>
                    <w:vAlign w:val="center"/>
                  </w:tcPr>
                  <w:p w:rsidR="000C13E3" w:rsidRDefault="00C11B76">
                    <w:pPr>
                      <w:ind w:right="105"/>
                      <w:rPr>
                        <w:szCs w:val="21"/>
                      </w:rPr>
                    </w:pPr>
                    <w:r>
                      <w:rPr>
                        <w:rFonts w:hint="eastAsia"/>
                        <w:szCs w:val="21"/>
                      </w:rPr>
                      <w:t>产品质量保证</w:t>
                    </w:r>
                  </w:p>
                </w:tc>
              </w:sdtContent>
            </w:sdt>
            <w:tc>
              <w:tcPr>
                <w:tcW w:w="2265" w:type="dxa"/>
              </w:tcPr>
              <w:p w:rsidR="000C13E3" w:rsidRDefault="000C13E3">
                <w:pPr>
                  <w:jc w:val="right"/>
                  <w:rPr>
                    <w:szCs w:val="21"/>
                  </w:rPr>
                </w:pPr>
              </w:p>
            </w:tc>
            <w:tc>
              <w:tcPr>
                <w:tcW w:w="2265" w:type="dxa"/>
              </w:tcPr>
              <w:p w:rsidR="000C13E3" w:rsidRDefault="000C13E3">
                <w:pPr>
                  <w:jc w:val="right"/>
                  <w:rPr>
                    <w:rFonts w:ascii="Times New Roman" w:hAnsi="Times New Roman" w:cs="Times New Roman"/>
                    <w:szCs w:val="21"/>
                  </w:rPr>
                </w:pPr>
              </w:p>
            </w:tc>
            <w:tc>
              <w:tcPr>
                <w:tcW w:w="2265" w:type="dxa"/>
              </w:tcPr>
              <w:p w:rsidR="000C13E3" w:rsidRDefault="000C13E3">
                <w:pPr>
                  <w:ind w:right="73"/>
                  <w:rPr>
                    <w:szCs w:val="21"/>
                  </w:rPr>
                </w:pPr>
              </w:p>
            </w:tc>
          </w:tr>
          <w:tr w:rsidR="000C13E3">
            <w:trPr>
              <w:cantSplit/>
            </w:trPr>
            <w:sdt>
              <w:sdtPr>
                <w:tag w:val="_PLD_2bb1b065495148578cc698e566e559e3"/>
                <w:id w:val="-755055782"/>
                <w:lock w:val="sdtLocked"/>
              </w:sdtPr>
              <w:sdtEndPr/>
              <w:sdtContent>
                <w:tc>
                  <w:tcPr>
                    <w:tcW w:w="2264" w:type="dxa"/>
                    <w:shd w:val="clear" w:color="auto" w:fill="auto"/>
                  </w:tcPr>
                  <w:p w:rsidR="000C13E3" w:rsidRDefault="00C11B76">
                    <w:pPr>
                      <w:ind w:right="105"/>
                      <w:rPr>
                        <w:szCs w:val="21"/>
                      </w:rPr>
                    </w:pPr>
                    <w:r>
                      <w:rPr>
                        <w:rFonts w:hint="eastAsia"/>
                        <w:szCs w:val="21"/>
                      </w:rPr>
                      <w:t>重组义务</w:t>
                    </w:r>
                  </w:p>
                </w:tc>
              </w:sdtContent>
            </w:sdt>
            <w:tc>
              <w:tcPr>
                <w:tcW w:w="2265" w:type="dxa"/>
              </w:tcPr>
              <w:p w:rsidR="000C13E3" w:rsidRDefault="000C13E3">
                <w:pPr>
                  <w:jc w:val="right"/>
                  <w:rPr>
                    <w:szCs w:val="21"/>
                  </w:rPr>
                </w:pPr>
              </w:p>
            </w:tc>
            <w:tc>
              <w:tcPr>
                <w:tcW w:w="2265" w:type="dxa"/>
              </w:tcPr>
              <w:p w:rsidR="000C13E3" w:rsidRDefault="000C13E3">
                <w:pPr>
                  <w:jc w:val="right"/>
                  <w:rPr>
                    <w:rFonts w:ascii="Times New Roman" w:hAnsi="Times New Roman" w:cs="Times New Roman"/>
                    <w:szCs w:val="21"/>
                  </w:rPr>
                </w:pPr>
              </w:p>
            </w:tc>
            <w:tc>
              <w:tcPr>
                <w:tcW w:w="2265" w:type="dxa"/>
              </w:tcPr>
              <w:p w:rsidR="000C13E3" w:rsidRDefault="000C13E3">
                <w:pPr>
                  <w:rPr>
                    <w:szCs w:val="21"/>
                  </w:rPr>
                </w:pPr>
              </w:p>
            </w:tc>
          </w:tr>
          <w:tr w:rsidR="000C13E3">
            <w:trPr>
              <w:cantSplit/>
            </w:trPr>
            <w:sdt>
              <w:sdtPr>
                <w:tag w:val="_PLD_a4f7b18cf6a54a79861b005338b1a691"/>
                <w:id w:val="-870385800"/>
                <w:lock w:val="sdtLocked"/>
              </w:sdtPr>
              <w:sdtEndPr/>
              <w:sdtContent>
                <w:tc>
                  <w:tcPr>
                    <w:tcW w:w="2264" w:type="dxa"/>
                    <w:shd w:val="clear" w:color="auto" w:fill="auto"/>
                  </w:tcPr>
                  <w:p w:rsidR="000C13E3" w:rsidRDefault="00C11B76">
                    <w:pPr>
                      <w:ind w:right="105"/>
                      <w:rPr>
                        <w:szCs w:val="21"/>
                      </w:rPr>
                    </w:pPr>
                    <w:r>
                      <w:rPr>
                        <w:rFonts w:hint="eastAsia"/>
                        <w:szCs w:val="21"/>
                      </w:rPr>
                      <w:t>待执行的亏损合同</w:t>
                    </w:r>
                  </w:p>
                </w:tc>
              </w:sdtContent>
            </w:sdt>
            <w:tc>
              <w:tcPr>
                <w:tcW w:w="2265" w:type="dxa"/>
              </w:tcPr>
              <w:p w:rsidR="000C13E3" w:rsidRDefault="000C13E3">
                <w:pPr>
                  <w:jc w:val="right"/>
                  <w:rPr>
                    <w:szCs w:val="21"/>
                  </w:rPr>
                </w:pPr>
              </w:p>
            </w:tc>
            <w:tc>
              <w:tcPr>
                <w:tcW w:w="2265" w:type="dxa"/>
              </w:tcPr>
              <w:p w:rsidR="000C13E3" w:rsidRDefault="000C13E3">
                <w:pPr>
                  <w:jc w:val="right"/>
                  <w:rPr>
                    <w:rFonts w:ascii="Times New Roman" w:hAnsi="Times New Roman" w:cs="Times New Roman"/>
                    <w:szCs w:val="21"/>
                  </w:rPr>
                </w:pPr>
              </w:p>
            </w:tc>
            <w:tc>
              <w:tcPr>
                <w:tcW w:w="2265" w:type="dxa"/>
              </w:tcPr>
              <w:p w:rsidR="000C13E3" w:rsidRDefault="000C13E3">
                <w:pPr>
                  <w:rPr>
                    <w:szCs w:val="21"/>
                  </w:rPr>
                </w:pPr>
              </w:p>
            </w:tc>
          </w:tr>
          <w:tr w:rsidR="000C13E3">
            <w:trPr>
              <w:cantSplit/>
            </w:trPr>
            <w:sdt>
              <w:sdtPr>
                <w:tag w:val="_PLD_fbafb5708c5a4e8d9673f9adc55f1d77"/>
                <w:id w:val="1480030698"/>
                <w:lock w:val="sdtLocked"/>
              </w:sdtPr>
              <w:sdtEndPr/>
              <w:sdtContent>
                <w:tc>
                  <w:tcPr>
                    <w:tcW w:w="2264" w:type="dxa"/>
                    <w:shd w:val="clear" w:color="auto" w:fill="auto"/>
                    <w:vAlign w:val="center"/>
                  </w:tcPr>
                  <w:p w:rsidR="000C13E3" w:rsidRDefault="00C11B76">
                    <w:pPr>
                      <w:ind w:right="105"/>
                    </w:pPr>
                    <w:r>
                      <w:rPr>
                        <w:rFonts w:hint="eastAsia"/>
                      </w:rPr>
                      <w:t>应付退货款</w:t>
                    </w:r>
                  </w:p>
                </w:tc>
              </w:sdtContent>
            </w:sdt>
            <w:tc>
              <w:tcPr>
                <w:tcW w:w="2265" w:type="dxa"/>
              </w:tcPr>
              <w:p w:rsidR="000C13E3" w:rsidRDefault="000C13E3">
                <w:pPr>
                  <w:jc w:val="right"/>
                  <w:rPr>
                    <w:szCs w:val="21"/>
                  </w:rPr>
                </w:pPr>
              </w:p>
            </w:tc>
            <w:tc>
              <w:tcPr>
                <w:tcW w:w="2265" w:type="dxa"/>
              </w:tcPr>
              <w:p w:rsidR="000C13E3" w:rsidRDefault="000C13E3">
                <w:pPr>
                  <w:jc w:val="right"/>
                  <w:rPr>
                    <w:rFonts w:ascii="Times New Roman" w:hAnsi="Times New Roman" w:cs="Times New Roman"/>
                    <w:szCs w:val="21"/>
                  </w:rPr>
                </w:pPr>
              </w:p>
            </w:tc>
            <w:tc>
              <w:tcPr>
                <w:tcW w:w="2265" w:type="dxa"/>
              </w:tcPr>
              <w:p w:rsidR="000C13E3" w:rsidRDefault="000C13E3">
                <w:pPr>
                  <w:ind w:right="73"/>
                  <w:rPr>
                    <w:szCs w:val="21"/>
                  </w:rPr>
                </w:pPr>
              </w:p>
            </w:tc>
          </w:tr>
          <w:tr w:rsidR="000C13E3">
            <w:trPr>
              <w:cantSplit/>
            </w:trPr>
            <w:sdt>
              <w:sdtPr>
                <w:tag w:val="_PLD_5c7eb23002d74f418b47416ce8ef8a24"/>
                <w:id w:val="832192080"/>
                <w:lock w:val="sdtLocked"/>
              </w:sdtPr>
              <w:sdtEndPr/>
              <w:sdtContent>
                <w:tc>
                  <w:tcPr>
                    <w:tcW w:w="2264" w:type="dxa"/>
                    <w:shd w:val="clear" w:color="auto" w:fill="auto"/>
                    <w:vAlign w:val="center"/>
                  </w:tcPr>
                  <w:p w:rsidR="000C13E3" w:rsidRDefault="00C11B76">
                    <w:pPr>
                      <w:ind w:right="105"/>
                      <w:rPr>
                        <w:szCs w:val="21"/>
                      </w:rPr>
                    </w:pPr>
                    <w:r>
                      <w:rPr>
                        <w:rFonts w:hint="eastAsia"/>
                        <w:szCs w:val="21"/>
                      </w:rPr>
                      <w:t>其他</w:t>
                    </w:r>
                  </w:p>
                </w:tc>
              </w:sdtContent>
            </w:sdt>
            <w:tc>
              <w:tcPr>
                <w:tcW w:w="2265" w:type="dxa"/>
              </w:tcPr>
              <w:p w:rsidR="000C13E3" w:rsidRDefault="000C13E3">
                <w:pPr>
                  <w:jc w:val="right"/>
                  <w:rPr>
                    <w:szCs w:val="21"/>
                  </w:rPr>
                </w:pPr>
              </w:p>
            </w:tc>
            <w:tc>
              <w:tcPr>
                <w:tcW w:w="2265" w:type="dxa"/>
              </w:tcPr>
              <w:p w:rsidR="000C13E3" w:rsidRDefault="000C13E3">
                <w:pPr>
                  <w:jc w:val="right"/>
                  <w:rPr>
                    <w:rFonts w:ascii="Times New Roman" w:hAnsi="Times New Roman" w:cs="Times New Roman"/>
                    <w:szCs w:val="21"/>
                  </w:rPr>
                </w:pPr>
              </w:p>
            </w:tc>
            <w:tc>
              <w:tcPr>
                <w:tcW w:w="2265" w:type="dxa"/>
              </w:tcPr>
              <w:p w:rsidR="000C13E3" w:rsidRDefault="000C13E3">
                <w:pPr>
                  <w:ind w:right="73"/>
                  <w:rPr>
                    <w:szCs w:val="21"/>
                  </w:rPr>
                </w:pPr>
              </w:p>
            </w:tc>
          </w:tr>
          <w:sdt>
            <w:sdtPr>
              <w:rPr>
                <w:rFonts w:hint="eastAsia"/>
                <w:szCs w:val="21"/>
              </w:rPr>
              <w:alias w:val="预计负债明细"/>
              <w:tag w:val="_TUP_36177a7f5b654521af7a2fdb2bcd6860"/>
              <w:id w:val="1077023486"/>
              <w:lock w:val="sdtLocked"/>
              <w:placeholder>
                <w:docPart w:val="{3451b5e9-e4b2-40e1-bb54-2053119c7e31}"/>
              </w:placeholder>
            </w:sdtPr>
            <w:sdtEndPr>
              <w:rPr>
                <w:rFonts w:hint="default"/>
                <w:color w:val="000000" w:themeColor="text1"/>
              </w:rPr>
            </w:sdtEndPr>
            <w:sdtContent>
              <w:tr w:rsidR="000C13E3">
                <w:trPr>
                  <w:cantSplit/>
                </w:trPr>
                <w:tc>
                  <w:tcPr>
                    <w:tcW w:w="2264" w:type="dxa"/>
                    <w:shd w:val="clear" w:color="auto" w:fill="auto"/>
                    <w:vAlign w:val="center"/>
                  </w:tcPr>
                  <w:p w:rsidR="000C13E3" w:rsidRDefault="000C13E3">
                    <w:pPr>
                      <w:ind w:right="105"/>
                      <w:rPr>
                        <w:szCs w:val="21"/>
                      </w:rPr>
                    </w:pPr>
                  </w:p>
                </w:tc>
                <w:tc>
                  <w:tcPr>
                    <w:tcW w:w="2265" w:type="dxa"/>
                  </w:tcPr>
                  <w:p w:rsidR="000C13E3" w:rsidRDefault="000C13E3">
                    <w:pPr>
                      <w:jc w:val="right"/>
                      <w:rPr>
                        <w:szCs w:val="21"/>
                      </w:rPr>
                    </w:pPr>
                  </w:p>
                </w:tc>
                <w:tc>
                  <w:tcPr>
                    <w:tcW w:w="2265" w:type="dxa"/>
                  </w:tcPr>
                  <w:p w:rsidR="000C13E3" w:rsidRDefault="000C13E3">
                    <w:pPr>
                      <w:jc w:val="right"/>
                      <w:rPr>
                        <w:rFonts w:ascii="Times New Roman" w:hAnsi="Times New Roman" w:cs="Times New Roman"/>
                        <w:szCs w:val="21"/>
                      </w:rPr>
                    </w:pPr>
                  </w:p>
                </w:tc>
                <w:tc>
                  <w:tcPr>
                    <w:tcW w:w="2265" w:type="dxa"/>
                  </w:tcPr>
                  <w:p w:rsidR="000C13E3" w:rsidRDefault="000C13E3">
                    <w:pPr>
                      <w:ind w:right="73"/>
                      <w:rPr>
                        <w:szCs w:val="21"/>
                      </w:rPr>
                    </w:pPr>
                  </w:p>
                </w:tc>
              </w:tr>
            </w:sdtContent>
          </w:sdt>
          <w:sdt>
            <w:sdtPr>
              <w:alias w:val="预计负债明细"/>
              <w:tag w:val="_TUP_36177a7f5b654521af7a2fdb2bcd6860"/>
              <w:id w:val="82123780"/>
              <w:lock w:val="sdtLocked"/>
              <w:placeholder>
                <w:docPart w:val="{3451b5e9-e4b2-40e1-bb54-2053119c7e31}"/>
              </w:placeholder>
            </w:sdtPr>
            <w:sdtEndPr/>
            <w:sdtContent>
              <w:tr w:rsidR="000C13E3">
                <w:trPr>
                  <w:cantSplit/>
                </w:trPr>
                <w:sdt>
                  <w:sdtPr>
                    <w:tag w:val="_PLD_f8dc932639ca40cab9c8c85a9648896f"/>
                    <w:id w:val="-769009012"/>
                    <w:lock w:val="sdtLocked"/>
                  </w:sdtPr>
                  <w:sdtEndPr/>
                  <w:sdtContent>
                    <w:tc>
                      <w:tcPr>
                        <w:tcW w:w="2264" w:type="dxa"/>
                        <w:vAlign w:val="center"/>
                      </w:tcPr>
                      <w:p w:rsidR="000C13E3" w:rsidRDefault="00C11B76">
                        <w:pPr>
                          <w:ind w:right="105"/>
                          <w:jc w:val="center"/>
                          <w:rPr>
                            <w:szCs w:val="21"/>
                          </w:rPr>
                        </w:pPr>
                        <w:r>
                          <w:rPr>
                            <w:rFonts w:hint="eastAsia"/>
                            <w:szCs w:val="21"/>
                          </w:rPr>
                          <w:t>合计</w:t>
                        </w:r>
                      </w:p>
                    </w:tc>
                  </w:sdtContent>
                </w:sdt>
                <w:tc>
                  <w:tcPr>
                    <w:tcW w:w="2265" w:type="dxa"/>
                  </w:tcPr>
                  <w:p w:rsidR="000C13E3" w:rsidRDefault="000C13E3">
                    <w:pPr>
                      <w:jc w:val="right"/>
                      <w:rPr>
                        <w:szCs w:val="21"/>
                      </w:rPr>
                    </w:pPr>
                  </w:p>
                </w:tc>
                <w:tc>
                  <w:tcPr>
                    <w:tcW w:w="2265" w:type="dxa"/>
                    <w:vAlign w:val="center"/>
                  </w:tcPr>
                  <w:p w:rsidR="000C13E3" w:rsidRDefault="00C11B76">
                    <w:pPr>
                      <w:jc w:val="right"/>
                      <w:rPr>
                        <w:rFonts w:ascii="Times New Roman" w:hAnsi="Times New Roman" w:cs="Times New Roman"/>
                        <w:szCs w:val="21"/>
                      </w:rPr>
                    </w:pPr>
                    <w:r>
                      <w:rPr>
                        <w:rFonts w:ascii="Times New Roman" w:eastAsiaTheme="minorEastAsia" w:hAnsi="Times New Roman" w:cs="Times New Roman"/>
                        <w:szCs w:val="21"/>
                      </w:rPr>
                      <w:t>2,000,000.00</w:t>
                    </w:r>
                  </w:p>
                </w:tc>
                <w:tc>
                  <w:tcPr>
                    <w:tcW w:w="2265" w:type="dxa"/>
                  </w:tcPr>
                  <w:p w:rsidR="000C13E3" w:rsidRDefault="00C11B76">
                    <w:pPr>
                      <w:jc w:val="center"/>
                      <w:rPr>
                        <w:color w:val="000000" w:themeColor="text1"/>
                        <w:szCs w:val="21"/>
                      </w:rPr>
                    </w:pPr>
                    <w:r>
                      <w:rPr>
                        <w:rFonts w:hint="eastAsia"/>
                        <w:color w:val="000000" w:themeColor="text1"/>
                        <w:szCs w:val="21"/>
                      </w:rPr>
                      <w:t>/</w:t>
                    </w:r>
                  </w:p>
                </w:tc>
              </w:tr>
            </w:sdtContent>
          </w:sdt>
        </w:tbl>
        <w:p w:rsidR="000C13E3" w:rsidRDefault="00C11B76">
          <w:pPr>
            <w:snapToGrid w:val="0"/>
            <w:spacing w:before="60" w:after="60"/>
            <w:rPr>
              <w:szCs w:val="21"/>
            </w:rPr>
          </w:pPr>
          <w:r>
            <w:rPr>
              <w:rFonts w:hint="eastAsia"/>
              <w:szCs w:val="21"/>
            </w:rPr>
            <w:t>其他说明，包括重要预计负债的相关重要假设、估计说明：</w:t>
          </w:r>
        </w:p>
        <w:p w:rsidR="000C13E3" w:rsidRDefault="00362B2C">
          <w:pPr>
            <w:autoSpaceDE w:val="0"/>
            <w:autoSpaceDN w:val="0"/>
            <w:adjustRightInd w:val="0"/>
            <w:rPr>
              <w:szCs w:val="21"/>
            </w:rPr>
          </w:pPr>
        </w:p>
      </w:sdtContent>
    </w:sdt>
    <w:bookmarkEnd w:id="253"/>
    <w:p w:rsidR="000C13E3" w:rsidRDefault="000C13E3">
      <w:pPr>
        <w:rPr>
          <w:szCs w:val="21"/>
        </w:rPr>
      </w:pPr>
    </w:p>
    <w:p w:rsidR="000C13E3" w:rsidRDefault="00C11B76">
      <w:pPr>
        <w:pStyle w:val="3"/>
        <w:numPr>
          <w:ilvl w:val="0"/>
          <w:numId w:val="73"/>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SEC_77e89ee1eab949ef9b025afd8f005609"/>
        <w:id w:val="3252656"/>
        <w:lock w:val="sdtLocked"/>
        <w:placeholder>
          <w:docPart w:val="GBC22222222222222222222222222222"/>
        </w:placeholder>
      </w:sdtPr>
      <w:sdtEndPr>
        <w:rPr>
          <w:rFonts w:hint="default"/>
          <w:szCs w:val="24"/>
        </w:rPr>
      </w:sdtEndPr>
      <w:sdtContent>
        <w:p w:rsidR="000C13E3" w:rsidRDefault="00C11B76">
          <w:pPr>
            <w:pStyle w:val="aff4"/>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hint="eastAsia"/>
              <w:kern w:val="0"/>
              <w:szCs w:val="21"/>
            </w:rPr>
            <w:alias w:val="是否适用：递延收益情况 [双击切换]"/>
            <w:tag w:val="_GBC_1dc89c2a3092474186405d574af5f0a9"/>
            <w:id w:val="-564028924"/>
            <w:lock w:val="sdtLocked"/>
            <w:placeholder>
              <w:docPart w:val="GBC22222222222222222222222222222"/>
            </w:placeholder>
          </w:sdtPr>
          <w:sdtEndPr/>
          <w:sdtContent>
            <w:p w:rsidR="000C13E3" w:rsidRDefault="00C11B76">
              <w:pPr>
                <w:pStyle w:val="aff4"/>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hint="eastAsia"/>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hint="eastAsia"/>
                  <w:kern w:val="0"/>
                  <w:szCs w:val="21"/>
                </w:rPr>
                <w:instrText xml:space="preserve"> MACROBUTTON  SnrToggleCheckbox □不适用 </w:instrText>
              </w:r>
              <w:r>
                <w:rPr>
                  <w:rFonts w:ascii="宋体" w:hAnsi="宋体" w:cs="宋体"/>
                  <w:kern w:val="0"/>
                  <w:szCs w:val="21"/>
                </w:rPr>
                <w:fldChar w:fldCharType="end"/>
              </w:r>
            </w:p>
          </w:sdtContent>
        </w:sdt>
        <w:p w:rsidR="000C13E3" w:rsidRDefault="00C11B76">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529"/>
            <w:gridCol w:w="1694"/>
            <w:gridCol w:w="1259"/>
            <w:gridCol w:w="1468"/>
            <w:gridCol w:w="1513"/>
            <w:gridCol w:w="1596"/>
          </w:tblGrid>
          <w:tr w:rsidR="000C13E3">
            <w:trPr>
              <w:cantSplit/>
              <w:trHeight w:val="335"/>
            </w:trPr>
            <w:sdt>
              <w:sdtPr>
                <w:tag w:val="_PLD_06c0ddfa4a2746ca8f12eddff124e05c"/>
                <w:id w:val="-1719283589"/>
                <w:lock w:val="sdtLocked"/>
              </w:sdtPr>
              <w:sdtEndPr/>
              <w:sdtContent>
                <w:tc>
                  <w:tcPr>
                    <w:tcW w:w="1529" w:type="dxa"/>
                    <w:shd w:val="clear" w:color="auto" w:fill="auto"/>
                    <w:vAlign w:val="center"/>
                  </w:tcPr>
                  <w:p w:rsidR="000C13E3" w:rsidRDefault="00C11B76">
                    <w:pPr>
                      <w:jc w:val="center"/>
                      <w:rPr>
                        <w:szCs w:val="21"/>
                      </w:rPr>
                    </w:pPr>
                    <w:r>
                      <w:rPr>
                        <w:rFonts w:hint="eastAsia"/>
                        <w:szCs w:val="21"/>
                      </w:rPr>
                      <w:t>项目</w:t>
                    </w:r>
                  </w:p>
                </w:tc>
              </w:sdtContent>
            </w:sdt>
            <w:sdt>
              <w:sdtPr>
                <w:tag w:val="_PLD_4c41187d18a94eb4908c030c31b5a141"/>
                <w:id w:val="1504327256"/>
                <w:lock w:val="sdtLocked"/>
              </w:sdtPr>
              <w:sdtEndPr/>
              <w:sdtContent>
                <w:tc>
                  <w:tcPr>
                    <w:tcW w:w="1694" w:type="dxa"/>
                    <w:shd w:val="clear" w:color="auto" w:fill="auto"/>
                    <w:vAlign w:val="center"/>
                  </w:tcPr>
                  <w:p w:rsidR="000C13E3" w:rsidRDefault="00C11B76">
                    <w:pPr>
                      <w:jc w:val="center"/>
                      <w:rPr>
                        <w:szCs w:val="21"/>
                      </w:rPr>
                    </w:pPr>
                    <w:r>
                      <w:rPr>
                        <w:rFonts w:hint="eastAsia"/>
                        <w:szCs w:val="21"/>
                      </w:rPr>
                      <w:t>期初余额</w:t>
                    </w:r>
                  </w:p>
                </w:tc>
              </w:sdtContent>
            </w:sdt>
            <w:sdt>
              <w:sdtPr>
                <w:tag w:val="_PLD_7823db68b61845e58a185dffbbfd2804"/>
                <w:id w:val="793949262"/>
                <w:lock w:val="sdtLocked"/>
              </w:sdtPr>
              <w:sdtEndPr/>
              <w:sdtContent>
                <w:tc>
                  <w:tcPr>
                    <w:tcW w:w="1259" w:type="dxa"/>
                    <w:shd w:val="clear" w:color="auto" w:fill="auto"/>
                    <w:vAlign w:val="center"/>
                  </w:tcPr>
                  <w:p w:rsidR="000C13E3" w:rsidRDefault="00C11B76">
                    <w:pPr>
                      <w:jc w:val="center"/>
                      <w:rPr>
                        <w:szCs w:val="21"/>
                      </w:rPr>
                    </w:pPr>
                    <w:r>
                      <w:rPr>
                        <w:rFonts w:hint="eastAsia"/>
                        <w:szCs w:val="21"/>
                      </w:rPr>
                      <w:t>本期增加</w:t>
                    </w:r>
                  </w:p>
                </w:tc>
              </w:sdtContent>
            </w:sdt>
            <w:sdt>
              <w:sdtPr>
                <w:tag w:val="_PLD_53b43bfd28984007852c2e00c870c71e"/>
                <w:id w:val="2054727231"/>
                <w:lock w:val="sdtLocked"/>
              </w:sdtPr>
              <w:sdtEndPr/>
              <w:sdtContent>
                <w:tc>
                  <w:tcPr>
                    <w:tcW w:w="1468" w:type="dxa"/>
                    <w:shd w:val="clear" w:color="auto" w:fill="auto"/>
                    <w:vAlign w:val="center"/>
                  </w:tcPr>
                  <w:p w:rsidR="000C13E3" w:rsidRDefault="00C11B76">
                    <w:pPr>
                      <w:jc w:val="center"/>
                      <w:rPr>
                        <w:szCs w:val="21"/>
                      </w:rPr>
                    </w:pPr>
                    <w:r>
                      <w:rPr>
                        <w:rFonts w:hint="eastAsia"/>
                        <w:szCs w:val="21"/>
                      </w:rPr>
                      <w:t>本期减少</w:t>
                    </w:r>
                  </w:p>
                </w:tc>
              </w:sdtContent>
            </w:sdt>
            <w:bookmarkStart w:id="254" w:name="OLE_LINK66" w:displacedByCustomXml="next"/>
            <w:bookmarkStart w:id="255" w:name="OLE_LINK67" w:displacedByCustomXml="next"/>
            <w:sdt>
              <w:sdtPr>
                <w:tag w:val="_PLD_f07e96209c8b4d728b2a1b24ad38bcf7"/>
                <w:id w:val="512114999"/>
                <w:lock w:val="sdtLocked"/>
              </w:sdtPr>
              <w:sdtEndPr/>
              <w:sdtContent>
                <w:tc>
                  <w:tcPr>
                    <w:tcW w:w="1513" w:type="dxa"/>
                    <w:shd w:val="clear" w:color="auto" w:fill="auto"/>
                    <w:vAlign w:val="center"/>
                  </w:tcPr>
                  <w:p w:rsidR="000C13E3" w:rsidRDefault="00C11B76">
                    <w:pPr>
                      <w:jc w:val="center"/>
                      <w:rPr>
                        <w:szCs w:val="21"/>
                      </w:rPr>
                    </w:pPr>
                    <w:r>
                      <w:rPr>
                        <w:rFonts w:hint="eastAsia"/>
                        <w:szCs w:val="21"/>
                      </w:rPr>
                      <w:t>期末余额</w:t>
                    </w:r>
                  </w:p>
                </w:tc>
              </w:sdtContent>
            </w:sdt>
            <w:bookmarkEnd w:id="254" w:displacedByCustomXml="next"/>
            <w:bookmarkEnd w:id="255" w:displacedByCustomXml="next"/>
            <w:sdt>
              <w:sdtPr>
                <w:tag w:val="_PLD_86dc51c05b1340c5968feded0e64c1f1"/>
                <w:id w:val="755178830"/>
                <w:lock w:val="sdtLocked"/>
              </w:sdtPr>
              <w:sdtEndPr/>
              <w:sdtContent>
                <w:tc>
                  <w:tcPr>
                    <w:tcW w:w="1596" w:type="dxa"/>
                    <w:shd w:val="clear" w:color="auto" w:fill="auto"/>
                    <w:vAlign w:val="center"/>
                  </w:tcPr>
                  <w:p w:rsidR="000C13E3" w:rsidRDefault="00C11B76">
                    <w:pPr>
                      <w:jc w:val="center"/>
                      <w:rPr>
                        <w:szCs w:val="21"/>
                      </w:rPr>
                    </w:pPr>
                    <w:r>
                      <w:rPr>
                        <w:rFonts w:hint="eastAsia"/>
                        <w:szCs w:val="21"/>
                      </w:rPr>
                      <w:t>形成原因</w:t>
                    </w:r>
                  </w:p>
                </w:tc>
              </w:sdtContent>
            </w:sdt>
          </w:tr>
          <w:tr w:rsidR="000C13E3">
            <w:trPr>
              <w:cantSplit/>
            </w:trPr>
            <w:sdt>
              <w:sdtPr>
                <w:tag w:val="_PLD_8dc45c68aab84586a2df4b6838458b87"/>
                <w:id w:val="2120178666"/>
                <w:lock w:val="sdtLocked"/>
              </w:sdtPr>
              <w:sdtEndPr/>
              <w:sdtContent>
                <w:tc>
                  <w:tcPr>
                    <w:tcW w:w="1529" w:type="dxa"/>
                    <w:shd w:val="clear" w:color="auto" w:fill="auto"/>
                    <w:vAlign w:val="center"/>
                  </w:tcPr>
                  <w:p w:rsidR="000C13E3" w:rsidRDefault="00C11B76">
                    <w:pPr>
                      <w:rPr>
                        <w:szCs w:val="21"/>
                      </w:rPr>
                    </w:pPr>
                    <w:r>
                      <w:rPr>
                        <w:rFonts w:hint="eastAsia"/>
                        <w:szCs w:val="21"/>
                      </w:rPr>
                      <w:t>政府补助</w:t>
                    </w:r>
                  </w:p>
                </w:tc>
              </w:sdtContent>
            </w:sdt>
            <w:tc>
              <w:tcPr>
                <w:tcW w:w="1694" w:type="dxa"/>
                <w:shd w:val="clear" w:color="auto" w:fill="auto"/>
                <w:vAlign w:val="center"/>
              </w:tcPr>
              <w:p w:rsidR="000C13E3" w:rsidRDefault="00C11B76">
                <w:pPr>
                  <w:adjustRightInd w:val="0"/>
                  <w:snapToGrid w:val="0"/>
                  <w:jc w:val="right"/>
                  <w:rPr>
                    <w:rFonts w:ascii="Times New Roman" w:hAnsi="Times New Roman" w:cs="Times New Roman"/>
                    <w:sz w:val="20"/>
                    <w:szCs w:val="20"/>
                  </w:rPr>
                </w:pPr>
                <w:r>
                  <w:rPr>
                    <w:rFonts w:ascii="Times New Roman" w:hAnsi="Times New Roman" w:cs="Times New Roman"/>
                    <w:sz w:val="20"/>
                    <w:szCs w:val="20"/>
                  </w:rPr>
                  <w:t>12,532,763.32</w:t>
                </w:r>
              </w:p>
            </w:tc>
            <w:tc>
              <w:tcPr>
                <w:tcW w:w="1259" w:type="dxa"/>
                <w:shd w:val="clear" w:color="auto" w:fill="auto"/>
                <w:vAlign w:val="center"/>
              </w:tcPr>
              <w:p w:rsidR="000C13E3" w:rsidRDefault="000C13E3">
                <w:pPr>
                  <w:adjustRightInd w:val="0"/>
                  <w:snapToGrid w:val="0"/>
                  <w:jc w:val="right"/>
                  <w:rPr>
                    <w:rFonts w:ascii="Times New Roman" w:hAnsi="Times New Roman" w:cs="Times New Roman"/>
                    <w:sz w:val="20"/>
                    <w:szCs w:val="20"/>
                  </w:rPr>
                </w:pPr>
              </w:p>
            </w:tc>
            <w:tc>
              <w:tcPr>
                <w:tcW w:w="1468" w:type="dxa"/>
                <w:shd w:val="clear" w:color="auto" w:fill="auto"/>
                <w:vAlign w:val="center"/>
              </w:tcPr>
              <w:p w:rsidR="000C13E3" w:rsidRDefault="00C11B76">
                <w:pPr>
                  <w:adjustRightInd w:val="0"/>
                  <w:snapToGrid w:val="0"/>
                  <w:jc w:val="both"/>
                  <w:rPr>
                    <w:rFonts w:ascii="Times New Roman" w:hAnsi="Times New Roman" w:cs="Times New Roman"/>
                    <w:sz w:val="20"/>
                    <w:szCs w:val="20"/>
                  </w:rPr>
                </w:pPr>
                <w:r>
                  <w:rPr>
                    <w:rFonts w:ascii="Times New Roman" w:eastAsiaTheme="minorEastAsia" w:hAnsi="Times New Roman" w:cs="Times New Roman"/>
                    <w:sz w:val="20"/>
                    <w:szCs w:val="20"/>
                  </w:rPr>
                  <w:t>6,895,379.19</w:t>
                </w:r>
              </w:p>
            </w:tc>
            <w:tc>
              <w:tcPr>
                <w:tcW w:w="1513" w:type="dxa"/>
                <w:shd w:val="clear" w:color="auto" w:fill="auto"/>
                <w:vAlign w:val="center"/>
              </w:tcPr>
              <w:p w:rsidR="000C13E3" w:rsidRDefault="00C11B76">
                <w:pPr>
                  <w:adjustRightInd w:val="0"/>
                  <w:snapToGrid w:val="0"/>
                  <w:jc w:val="right"/>
                  <w:rPr>
                    <w:rFonts w:ascii="Times New Roman" w:hAnsi="Times New Roman" w:cs="Times New Roman"/>
                    <w:sz w:val="20"/>
                    <w:szCs w:val="20"/>
                  </w:rPr>
                </w:pPr>
                <w:r>
                  <w:rPr>
                    <w:rFonts w:ascii="Times New Roman" w:eastAsiaTheme="minorEastAsia" w:hAnsi="Times New Roman" w:cs="Times New Roman"/>
                    <w:sz w:val="20"/>
                    <w:szCs w:val="20"/>
                  </w:rPr>
                  <w:t>5,637,384.13</w:t>
                </w:r>
              </w:p>
            </w:tc>
            <w:tc>
              <w:tcPr>
                <w:tcW w:w="1596" w:type="dxa"/>
                <w:shd w:val="clear" w:color="auto" w:fill="auto"/>
              </w:tcPr>
              <w:p w:rsidR="000C13E3" w:rsidRDefault="000C13E3">
                <w:pPr>
                  <w:rPr>
                    <w:szCs w:val="21"/>
                  </w:rPr>
                </w:pPr>
              </w:p>
            </w:tc>
          </w:tr>
          <w:sdt>
            <w:sdtPr>
              <w:alias w:val="递延收益明细"/>
              <w:tag w:val="_TUP_bb0c0ca59e3d4d279e0ece6e30d3f6f4"/>
              <w:id w:val="512267538"/>
              <w:lock w:val="sdtLocked"/>
              <w:placeholder>
                <w:docPart w:val="GBC11111111111111111111111111111"/>
              </w:placeholder>
            </w:sdtPr>
            <w:sdtEndPr/>
            <w:sdtContent>
              <w:sdt>
                <w:sdtPr>
                  <w:alias w:val="递延收益明细"/>
                  <w:tag w:val="_TUP_bb0c0ca59e3d4d279e0ece6e30d3f6f4"/>
                  <w:id w:val="1369485705"/>
                  <w:lock w:val="sdtLocked"/>
                  <w:placeholder>
                    <w:docPart w:val="GBC11111111111111111111111111111"/>
                  </w:placeholder>
                </w:sdtPr>
                <w:sdtEndPr/>
                <w:sdtContent>
                  <w:tr w:rsidR="000C13E3">
                    <w:trPr>
                      <w:cantSplit/>
                    </w:trPr>
                    <w:sdt>
                      <w:sdtPr>
                        <w:tag w:val="_PLD_ae092bfcbb914e4ea850ab4195c0f4b9"/>
                        <w:id w:val="2028666709"/>
                        <w:lock w:val="sdtLocked"/>
                      </w:sdtPr>
                      <w:sdtEndPr/>
                      <w:sdtContent>
                        <w:tc>
                          <w:tcPr>
                            <w:tcW w:w="1529" w:type="dxa"/>
                            <w:shd w:val="clear" w:color="auto" w:fill="auto"/>
                            <w:vAlign w:val="center"/>
                          </w:tcPr>
                          <w:p w:rsidR="000C13E3" w:rsidRDefault="00C11B76">
                            <w:pPr>
                              <w:jc w:val="center"/>
                              <w:rPr>
                                <w:szCs w:val="21"/>
                              </w:rPr>
                            </w:pPr>
                            <w:r>
                              <w:rPr>
                                <w:rFonts w:hint="eastAsia"/>
                                <w:szCs w:val="21"/>
                              </w:rPr>
                              <w:t>合计</w:t>
                            </w:r>
                          </w:p>
                        </w:tc>
                      </w:sdtContent>
                    </w:sdt>
                    <w:tc>
                      <w:tcPr>
                        <w:tcW w:w="1694" w:type="dxa"/>
                        <w:shd w:val="clear" w:color="auto" w:fill="auto"/>
                        <w:vAlign w:val="center"/>
                      </w:tcPr>
                      <w:p w:rsidR="000C13E3" w:rsidRDefault="00C11B76">
                        <w:pPr>
                          <w:adjustRightInd w:val="0"/>
                          <w:snapToGrid w:val="0"/>
                          <w:jc w:val="right"/>
                          <w:rPr>
                            <w:rFonts w:ascii="Times New Roman" w:hAnsi="Times New Roman" w:cs="Times New Roman"/>
                            <w:sz w:val="20"/>
                            <w:szCs w:val="20"/>
                          </w:rPr>
                        </w:pPr>
                        <w:r>
                          <w:rPr>
                            <w:rFonts w:ascii="Times New Roman" w:hAnsi="Times New Roman" w:cs="Times New Roman"/>
                            <w:sz w:val="20"/>
                            <w:szCs w:val="20"/>
                          </w:rPr>
                          <w:t>12,532,763.32</w:t>
                        </w:r>
                      </w:p>
                    </w:tc>
                    <w:tc>
                      <w:tcPr>
                        <w:tcW w:w="1259" w:type="dxa"/>
                        <w:shd w:val="clear" w:color="auto" w:fill="auto"/>
                        <w:vAlign w:val="center"/>
                      </w:tcPr>
                      <w:p w:rsidR="000C13E3" w:rsidRDefault="000C13E3">
                        <w:pPr>
                          <w:adjustRightInd w:val="0"/>
                          <w:snapToGrid w:val="0"/>
                          <w:jc w:val="right"/>
                          <w:rPr>
                            <w:rFonts w:ascii="Times New Roman" w:hAnsi="Times New Roman" w:cs="Times New Roman"/>
                            <w:sz w:val="20"/>
                            <w:szCs w:val="20"/>
                          </w:rPr>
                        </w:pPr>
                      </w:p>
                    </w:tc>
                    <w:tc>
                      <w:tcPr>
                        <w:tcW w:w="1468" w:type="dxa"/>
                        <w:shd w:val="clear" w:color="auto" w:fill="auto"/>
                        <w:vAlign w:val="center"/>
                      </w:tcPr>
                      <w:p w:rsidR="000C13E3" w:rsidRDefault="00C11B76">
                        <w:pPr>
                          <w:adjustRightInd w:val="0"/>
                          <w:snapToGrid w:val="0"/>
                          <w:jc w:val="right"/>
                          <w:rPr>
                            <w:rFonts w:ascii="Times New Roman" w:hAnsi="Times New Roman" w:cs="Times New Roman"/>
                            <w:sz w:val="20"/>
                            <w:szCs w:val="20"/>
                          </w:rPr>
                        </w:pPr>
                        <w:r>
                          <w:rPr>
                            <w:rFonts w:ascii="Times New Roman" w:eastAsiaTheme="minorEastAsia" w:hAnsi="Times New Roman" w:cs="Times New Roman"/>
                            <w:sz w:val="20"/>
                            <w:szCs w:val="20"/>
                          </w:rPr>
                          <w:t>6,895,379.19</w:t>
                        </w:r>
                      </w:p>
                    </w:tc>
                    <w:tc>
                      <w:tcPr>
                        <w:tcW w:w="1513" w:type="dxa"/>
                        <w:shd w:val="clear" w:color="auto" w:fill="auto"/>
                        <w:vAlign w:val="center"/>
                      </w:tcPr>
                      <w:p w:rsidR="000C13E3" w:rsidRDefault="00C11B76">
                        <w:pPr>
                          <w:adjustRightInd w:val="0"/>
                          <w:snapToGrid w:val="0"/>
                          <w:jc w:val="right"/>
                          <w:rPr>
                            <w:rFonts w:ascii="Times New Roman" w:hAnsi="Times New Roman" w:cs="Times New Roman"/>
                            <w:sz w:val="20"/>
                            <w:szCs w:val="20"/>
                          </w:rPr>
                        </w:pPr>
                        <w:r>
                          <w:rPr>
                            <w:rFonts w:ascii="Times New Roman" w:eastAsiaTheme="minorEastAsia" w:hAnsi="Times New Roman" w:cs="Times New Roman"/>
                            <w:sz w:val="20"/>
                            <w:szCs w:val="20"/>
                          </w:rPr>
                          <w:t>5,637,384.13</w:t>
                        </w:r>
                      </w:p>
                    </w:tc>
                    <w:tc>
                      <w:tcPr>
                        <w:tcW w:w="1596" w:type="dxa"/>
                        <w:shd w:val="clear" w:color="auto" w:fill="auto"/>
                      </w:tcPr>
                      <w:p w:rsidR="000C13E3" w:rsidRDefault="00C11B76">
                        <w:pPr>
                          <w:jc w:val="center"/>
                          <w:rPr>
                            <w:szCs w:val="21"/>
                          </w:rPr>
                        </w:pPr>
                        <w:r>
                          <w:rPr>
                            <w:rFonts w:hint="eastAsia"/>
                            <w:szCs w:val="21"/>
                          </w:rPr>
                          <w:t>/</w:t>
                        </w:r>
                      </w:p>
                    </w:tc>
                  </w:tr>
                </w:sdtContent>
              </w:sdt>
            </w:sdtContent>
          </w:sdt>
        </w:tbl>
        <w:p w:rsidR="000C13E3" w:rsidRDefault="00362B2C"/>
      </w:sdtContent>
    </w:sdt>
    <w:bookmarkStart w:id="256" w:name="_Hlk532902569" w:displacedByCustomXml="next"/>
    <w:sdt>
      <w:sdtPr>
        <w:rPr>
          <w:rFonts w:hint="eastAsia"/>
          <w:szCs w:val="21"/>
        </w:rPr>
        <w:alias w:val="模块:涉及政府补助的负债项目"/>
        <w:tag w:val="_SEC_8d3befcc5cef4618a8781744946ac9ad"/>
        <w:id w:val="-855657088"/>
        <w:lock w:val="sdtLocked"/>
        <w:placeholder>
          <w:docPart w:val="GBC22222222222222222222222222222"/>
        </w:placeholder>
      </w:sdtPr>
      <w:sdtEndPr>
        <w:rPr>
          <w:rFonts w:hint="default"/>
          <w:szCs w:val="24"/>
        </w:rPr>
      </w:sdtEndPr>
      <w:sdtContent>
        <w:p w:rsidR="000C13E3" w:rsidRDefault="00C11B76">
          <w:pPr>
            <w:spacing w:before="60" w:after="60"/>
            <w:rPr>
              <w:szCs w:val="21"/>
            </w:rPr>
          </w:pPr>
          <w:r>
            <w:rPr>
              <w:rFonts w:hint="eastAsia"/>
              <w:szCs w:val="21"/>
            </w:rPr>
            <w:t>涉及政府补助的项目：</w:t>
          </w:r>
        </w:p>
        <w:sdt>
          <w:sdtPr>
            <w:rPr>
              <w:szCs w:val="21"/>
            </w:rPr>
            <w:alias w:val="是否适用：涉及政府补助的项目_递延收益[双击切换]"/>
            <w:tag w:val="_GBC_feac278b5163472d8d82d1371d429354"/>
            <w:id w:val="603236467"/>
            <w:lock w:val="sdtLocked"/>
            <w:placeholder>
              <w:docPart w:val="GBC22222222222222222222222222222"/>
            </w:placeholder>
          </w:sdtPr>
          <w:sdtEndPr/>
          <w:sdtContent>
            <w:p w:rsidR="000C13E3" w:rsidRDefault="00C11B76">
              <w:pPr>
                <w:spacing w:before="60" w:after="60"/>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spacing w:before="60" w:after="60"/>
            <w:jc w:val="right"/>
            <w:rPr>
              <w:szCs w:val="21"/>
            </w:rPr>
          </w:pPr>
          <w:r>
            <w:rPr>
              <w:rFonts w:hint="eastAsia"/>
              <w:szCs w:val="21"/>
            </w:rPr>
            <w:t>单位：</w:t>
          </w:r>
          <w:sdt>
            <w:sdtPr>
              <w:rPr>
                <w:rFonts w:hint="eastAsia"/>
                <w:szCs w:val="21"/>
              </w:rPr>
              <w:alias w:val="单位：财务附注：涉及政府补助的负债项目"/>
              <w:tag w:val="_GBC_433d268782694a7abe28e55e16022277"/>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涉及政府补助的负债项目"/>
              <w:tag w:val="_GBC_2dcc2f407f4247dbb48491588947d724"/>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486"/>
            <w:gridCol w:w="1418"/>
            <w:gridCol w:w="708"/>
            <w:gridCol w:w="1134"/>
            <w:gridCol w:w="1276"/>
            <w:gridCol w:w="709"/>
            <w:gridCol w:w="1559"/>
            <w:gridCol w:w="963"/>
          </w:tblGrid>
          <w:tr w:rsidR="000C13E3">
            <w:trPr>
              <w:jc w:val="center"/>
            </w:trPr>
            <w:bookmarkStart w:id="257" w:name="_Hlk532902543" w:displacedByCustomXml="next"/>
            <w:sdt>
              <w:sdtPr>
                <w:tag w:val="_PLD_32eff034d92d4cfdac78650437120e87"/>
                <w:id w:val="861093514"/>
                <w:lock w:val="sdtLocked"/>
              </w:sdtPr>
              <w:sdtEndPr/>
              <w:sdtContent>
                <w:tc>
                  <w:tcPr>
                    <w:tcW w:w="1486"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负债项目</w:t>
                    </w:r>
                  </w:p>
                </w:tc>
              </w:sdtContent>
            </w:sdt>
            <w:sdt>
              <w:sdtPr>
                <w:tag w:val="_PLD_6b8b04d30cad4566aa98e48a212cd018"/>
                <w:id w:val="2090650375"/>
                <w:lock w:val="sdtLocked"/>
              </w:sdt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期初余额</w:t>
                    </w:r>
                  </w:p>
                </w:tc>
              </w:sdtContent>
            </w:sdt>
            <w:sdt>
              <w:sdtPr>
                <w:tag w:val="_PLD_e3f7db3d344d46f3a8ac40a6c0f54b04"/>
                <w:id w:val="563524508"/>
                <w:lock w:val="sdtLocked"/>
              </w:sdtPr>
              <w:sdtEndPr/>
              <w:sdtContent>
                <w:tc>
                  <w:tcPr>
                    <w:tcW w:w="70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本期新增补助金额</w:t>
                    </w:r>
                  </w:p>
                </w:tc>
              </w:sdtContent>
            </w:sdt>
            <w:sdt>
              <w:sdtPr>
                <w:tag w:val="_PLD_e0684930f8044d8fb633a5b3b2b7015f"/>
                <w:id w:val="-688223164"/>
                <w:lock w:val="sdtLocked"/>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本期计入营业外收入金额</w:t>
                    </w:r>
                  </w:p>
                </w:tc>
              </w:sdtContent>
            </w:sdt>
            <w:tc>
              <w:tcPr>
                <w:tcW w:w="1276" w:type="dxa"/>
                <w:tcBorders>
                  <w:top w:val="single" w:sz="4" w:space="0" w:color="auto"/>
                  <w:left w:val="single" w:sz="4" w:space="0" w:color="auto"/>
                  <w:bottom w:val="single" w:sz="4" w:space="0" w:color="auto"/>
                  <w:right w:val="single" w:sz="4" w:space="0" w:color="auto"/>
                </w:tcBorders>
                <w:vAlign w:val="center"/>
              </w:tcPr>
              <w:sdt>
                <w:sdtPr>
                  <w:rPr>
                    <w:rFonts w:hint="eastAsia"/>
                  </w:rPr>
                  <w:tag w:val="_PLD_c1024a6e8c9a40abb33d53361407d3fb"/>
                  <w:id w:val="1603599695"/>
                  <w:lock w:val="sdtLocked"/>
                </w:sdtPr>
                <w:sdtEndPr/>
                <w:sdtContent>
                  <w:p w:rsidR="000C13E3" w:rsidRDefault="00C11B76">
                    <w:pPr>
                      <w:jc w:val="center"/>
                    </w:pPr>
                    <w:r>
                      <w:rPr>
                        <w:rFonts w:hint="eastAsia"/>
                      </w:rPr>
                      <w:t>本期计入其他收益金额</w:t>
                    </w:r>
                  </w:p>
                </w:sdtContent>
              </w:sdt>
            </w:tc>
            <w:sdt>
              <w:sdtPr>
                <w:tag w:val="_PLD_61a1de166e8e440b8f858efc3615c33f"/>
                <w:id w:val="816389954"/>
                <w:lock w:val="sdtLocked"/>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其他变动</w:t>
                    </w:r>
                  </w:p>
                </w:tc>
              </w:sdtContent>
            </w:sdt>
            <w:sdt>
              <w:sdtPr>
                <w:tag w:val="_PLD_5e7663577b4c4e42aabbd04ac10ecfbb"/>
                <w:id w:val="2031301810"/>
                <w:lock w:val="sdtLocked"/>
              </w:sdtPr>
              <w:sdtEndPr/>
              <w:sdtContent>
                <w:tc>
                  <w:tcPr>
                    <w:tcW w:w="155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期末余额</w:t>
                    </w:r>
                  </w:p>
                </w:tc>
              </w:sdtContent>
            </w:sdt>
            <w:sdt>
              <w:sdtPr>
                <w:tag w:val="_PLD_b3abd7b748b949d4b39849146d1b03f2"/>
                <w:id w:val="-589227260"/>
                <w:lock w:val="sdtLocked"/>
              </w:sdtPr>
              <w:sdtEndPr/>
              <w:sdtContent>
                <w:tc>
                  <w:tcPr>
                    <w:tcW w:w="96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与资产相关/与收益相关</w:t>
                    </w:r>
                  </w:p>
                </w:tc>
              </w:sdtContent>
            </w:sdt>
          </w:tr>
          <w:sdt>
            <w:sdtPr>
              <w:rPr>
                <w:szCs w:val="21"/>
              </w:rPr>
              <w:alias w:val="涉及政府补助的负债项目明细"/>
              <w:tag w:val="_TUP_18b74354bae84fc8af0f06e77d03f295"/>
              <w:id w:val="-1194762359"/>
              <w:lock w:val="sdtLocked"/>
              <w:placeholder>
                <w:docPart w:val="{9412ec73-be58-4a85-ba62-571eb4900955}"/>
              </w:placeholder>
            </w:sdtPr>
            <w:sdtEndPr/>
            <w:sdtContent>
              <w:tr w:rsidR="000C13E3">
                <w:trPr>
                  <w:jc w:val="center"/>
                </w:trPr>
                <w:tc>
                  <w:tcPr>
                    <w:tcW w:w="1486"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rPr>
                      <w:t>①政策性拆迁补助</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0"/>
                      </w:rPr>
                      <w:t>4,286,929.98</w:t>
                    </w:r>
                  </w:p>
                </w:tc>
                <w:tc>
                  <w:tcPr>
                    <w:tcW w:w="708"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3,255,379.19</w:t>
                    </w:r>
                  </w:p>
                </w:tc>
                <w:tc>
                  <w:tcPr>
                    <w:tcW w:w="709"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1,031,550.79</w:t>
                    </w:r>
                  </w:p>
                </w:tc>
                <w:tc>
                  <w:tcPr>
                    <w:tcW w:w="96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asciiTheme="minorEastAsia" w:eastAsiaTheme="minorEastAsia" w:hAnsiTheme="minorEastAsia" w:hint="eastAsia"/>
                        <w:szCs w:val="21"/>
                      </w:rPr>
                      <w:t>与资产相关</w:t>
                    </w:r>
                  </w:p>
                </w:tc>
              </w:tr>
            </w:sdtContent>
          </w:sdt>
          <w:sdt>
            <w:sdtPr>
              <w:rPr>
                <w:szCs w:val="21"/>
              </w:rPr>
              <w:alias w:val="涉及政府补助的负债项目明细"/>
              <w:tag w:val="_TUP_18b74354bae84fc8af0f06e77d03f295"/>
              <w:id w:val="1345133348"/>
              <w:lock w:val="sdtLocked"/>
              <w:placeholder>
                <w:docPart w:val="{9412ec73-be58-4a85-ba62-571eb4900955}"/>
              </w:placeholder>
            </w:sdtPr>
            <w:sdtEndPr/>
            <w:sdtContent>
              <w:tr w:rsidR="000C13E3">
                <w:trPr>
                  <w:jc w:val="center"/>
                </w:trPr>
                <w:tc>
                  <w:tcPr>
                    <w:tcW w:w="1486"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②</w:t>
                    </w:r>
                    <w:r>
                      <w:t>全自动远程控制煤矿井下压裂泵组项目</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916,666.67</w:t>
                    </w:r>
                  </w:p>
                </w:tc>
                <w:tc>
                  <w:tcPr>
                    <w:tcW w:w="708"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250,000.00</w:t>
                    </w:r>
                  </w:p>
                </w:tc>
                <w:tc>
                  <w:tcPr>
                    <w:tcW w:w="709"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666,666.67</w:t>
                    </w:r>
                  </w:p>
                </w:tc>
                <w:tc>
                  <w:tcPr>
                    <w:tcW w:w="96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asciiTheme="minorEastAsia" w:eastAsiaTheme="minorEastAsia" w:hAnsiTheme="minorEastAsia" w:hint="eastAsia"/>
                        <w:szCs w:val="21"/>
                      </w:rPr>
                      <w:t>与资产相关</w:t>
                    </w:r>
                  </w:p>
                </w:tc>
              </w:tr>
            </w:sdtContent>
          </w:sdt>
          <w:sdt>
            <w:sdtPr>
              <w:rPr>
                <w:szCs w:val="21"/>
              </w:rPr>
              <w:alias w:val="涉及政府补助的负债项目明细"/>
              <w:tag w:val="_TUP_18b74354bae84fc8af0f06e77d03f295"/>
              <w:id w:val="-2027557440"/>
              <w:lock w:val="sdtLocked"/>
              <w:placeholder>
                <w:docPart w:val="{9412ec73-be58-4a85-ba62-571eb4900955}"/>
              </w:placeholder>
            </w:sdtPr>
            <w:sdtEndPr/>
            <w:sdtContent>
              <w:tr w:rsidR="000C13E3">
                <w:trPr>
                  <w:jc w:val="center"/>
                </w:trPr>
                <w:tc>
                  <w:tcPr>
                    <w:tcW w:w="1486"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t>③新型复合驱油碱液组建设项目设项目</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2,229,166.67</w:t>
                    </w:r>
                  </w:p>
                </w:tc>
                <w:tc>
                  <w:tcPr>
                    <w:tcW w:w="708"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250,000.00</w:t>
                    </w:r>
                  </w:p>
                </w:tc>
                <w:tc>
                  <w:tcPr>
                    <w:tcW w:w="709"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1,979,166.67</w:t>
                    </w:r>
                  </w:p>
                </w:tc>
                <w:tc>
                  <w:tcPr>
                    <w:tcW w:w="96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asciiTheme="minorEastAsia" w:eastAsiaTheme="minorEastAsia" w:hAnsiTheme="minorEastAsia" w:hint="eastAsia"/>
                        <w:szCs w:val="21"/>
                      </w:rPr>
                      <w:t>与资产相关</w:t>
                    </w:r>
                  </w:p>
                </w:tc>
              </w:tr>
            </w:sdtContent>
          </w:sdt>
          <w:sdt>
            <w:sdtPr>
              <w:rPr>
                <w:szCs w:val="21"/>
              </w:rPr>
              <w:alias w:val="涉及政府补助的负债项目明细"/>
              <w:tag w:val="_TUP_18b74354bae84fc8af0f06e77d03f295"/>
              <w:id w:val="978194336"/>
              <w:lock w:val="sdtLocked"/>
              <w:placeholder>
                <w:docPart w:val="{9412ec73-be58-4a85-ba62-571eb4900955}"/>
              </w:placeholder>
            </w:sdtPr>
            <w:sdtEndPr/>
            <w:sdtContent>
              <w:tr w:rsidR="000C13E3">
                <w:trPr>
                  <w:jc w:val="center"/>
                </w:trPr>
                <w:tc>
                  <w:tcPr>
                    <w:tcW w:w="1486"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t>④液力传动技术专项资金</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2,100,000.00</w:t>
                    </w:r>
                  </w:p>
                </w:tc>
                <w:tc>
                  <w:tcPr>
                    <w:tcW w:w="708"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140,000.00</w:t>
                    </w:r>
                  </w:p>
                </w:tc>
                <w:tc>
                  <w:tcPr>
                    <w:tcW w:w="709"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1,960,000.00</w:t>
                    </w:r>
                  </w:p>
                </w:tc>
                <w:tc>
                  <w:tcPr>
                    <w:tcW w:w="96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asciiTheme="minorEastAsia" w:eastAsiaTheme="minorEastAsia" w:hAnsiTheme="minorEastAsia" w:hint="eastAsia"/>
                        <w:szCs w:val="21"/>
                      </w:rPr>
                      <w:t>与资产相关</w:t>
                    </w:r>
                  </w:p>
                </w:tc>
              </w:tr>
            </w:sdtContent>
          </w:sdt>
          <w:sdt>
            <w:sdtPr>
              <w:rPr>
                <w:szCs w:val="21"/>
              </w:rPr>
              <w:alias w:val="涉及政府补助的负债项目明细"/>
              <w:tag w:val="_TUP_18b74354bae84fc8af0f06e77d03f295"/>
              <w:id w:val="-1337687506"/>
              <w:lock w:val="sdtLocked"/>
              <w:placeholder>
                <w:docPart w:val="{9412ec73-be58-4a85-ba62-571eb4900955}"/>
              </w:placeholder>
            </w:sdtPr>
            <w:sdtEndPr/>
            <w:sdtContent>
              <w:tr w:rsidR="000C13E3">
                <w:trPr>
                  <w:jc w:val="center"/>
                </w:trPr>
                <w:tc>
                  <w:tcPr>
                    <w:tcW w:w="1486"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t>⑤省发改委基建资金</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3,000,000.00</w:t>
                    </w:r>
                  </w:p>
                </w:tc>
                <w:tc>
                  <w:tcPr>
                    <w:tcW w:w="708"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3,000,000.00</w:t>
                    </w:r>
                  </w:p>
                </w:tc>
                <w:tc>
                  <w:tcPr>
                    <w:tcW w:w="709"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asciiTheme="minorEastAsia" w:eastAsiaTheme="minorEastAsia" w:hAnsiTheme="minorEastAsia" w:hint="eastAsia"/>
                        <w:szCs w:val="21"/>
                      </w:rPr>
                      <w:t>与资产相关</w:t>
                    </w:r>
                  </w:p>
                </w:tc>
              </w:tr>
            </w:sdtContent>
          </w:sdt>
          <w:sdt>
            <w:sdtPr>
              <w:rPr>
                <w:szCs w:val="21"/>
              </w:rPr>
              <w:alias w:val="涉及政府补助的负债项目明细"/>
              <w:tag w:val="_TUP_18b74354bae84fc8af0f06e77d03f295"/>
              <w:id w:val="-2130774093"/>
              <w:lock w:val="sdtLocked"/>
              <w:placeholder>
                <w:docPart w:val="{9412ec73-be58-4a85-ba62-571eb4900955}"/>
              </w:placeholder>
            </w:sdtPr>
            <w:sdtEndPr/>
            <w:sdtContent>
              <w:tr w:rsidR="000C13E3">
                <w:trPr>
                  <w:jc w:val="center"/>
                </w:trPr>
                <w:tc>
                  <w:tcPr>
                    <w:tcW w:w="1486"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t>合计</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12,532,763.32</w:t>
                    </w:r>
                  </w:p>
                </w:tc>
                <w:tc>
                  <w:tcPr>
                    <w:tcW w:w="708"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6,895,379.19</w:t>
                    </w:r>
                  </w:p>
                </w:tc>
                <w:tc>
                  <w:tcPr>
                    <w:tcW w:w="709"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5,637,384.13</w:t>
                    </w:r>
                  </w:p>
                </w:tc>
                <w:tc>
                  <w:tcPr>
                    <w:tcW w:w="96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sdtContent>
          </w:sdt>
        </w:tbl>
        <w:p w:rsidR="000C13E3" w:rsidRDefault="00362B2C"/>
      </w:sdtContent>
    </w:sdt>
    <w:bookmarkEnd w:id="257" w:displacedByCustomXml="next"/>
    <w:bookmarkEnd w:id="256" w:displacedByCustomXml="next"/>
    <w:bookmarkStart w:id="258" w:name="OLE_LINK84" w:displacedByCustomXml="next"/>
    <w:bookmarkStart w:id="259" w:name="OLE_LINK85" w:displacedByCustomXml="next"/>
    <w:sdt>
      <w:sdtPr>
        <w:rPr>
          <w:rFonts w:hint="eastAsia"/>
          <w:szCs w:val="21"/>
        </w:rPr>
        <w:alias w:val="模块:递延收益其他说明"/>
        <w:tag w:val="_SEC_7cd38d14438443479401d71c7f066fdf"/>
        <w:id w:val="-664709086"/>
        <w:lock w:val="sdtLocked"/>
        <w:placeholder>
          <w:docPart w:val="GBC22222222222222222222222222222"/>
        </w:placeholder>
      </w:sdtPr>
      <w:sdtEndPr>
        <w:rPr>
          <w:rFonts w:hint="default"/>
        </w:rPr>
      </w:sdtEndPr>
      <w:sdtContent>
        <w:p w:rsidR="000C13E3" w:rsidRDefault="00C11B76">
          <w:pPr>
            <w:spacing w:before="60" w:after="60"/>
            <w:rPr>
              <w:szCs w:val="21"/>
            </w:rPr>
          </w:pPr>
          <w:r>
            <w:rPr>
              <w:rFonts w:hint="eastAsia"/>
              <w:szCs w:val="21"/>
            </w:rPr>
            <w:t>其他说明：</w:t>
          </w:r>
        </w:p>
        <w:sdt>
          <w:sdtPr>
            <w:rPr>
              <w:szCs w:val="21"/>
            </w:rPr>
            <w:alias w:val="是否适用：递延收益的其他说明[双击切换]"/>
            <w:tag w:val="_GBC_0c28db54a76349869056f2b92b5d9400"/>
            <w:id w:val="-44677240"/>
            <w:lock w:val="sdtLocked"/>
            <w:placeholder>
              <w:docPart w:val="GBC22222222222222222222222222222"/>
            </w:placeholder>
          </w:sdtPr>
          <w:sdtEndPr/>
          <w:sdtContent>
            <w:p w:rsidR="000C13E3" w:rsidRDefault="00C11B76">
              <w:pPr>
                <w:spacing w:before="60" w:after="60"/>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bookmarkEnd w:id="258" w:displacedByCustomXml="next"/>
        <w:bookmarkEnd w:id="259" w:displacedByCustomXml="next"/>
        <w:sdt>
          <w:sdtPr>
            <w:rPr>
              <w:szCs w:val="21"/>
            </w:rPr>
            <w:alias w:val="递延收益的其他说明"/>
            <w:tag w:val="_GBC_032268b156254a52ab5d507bf377f9f4"/>
            <w:id w:val="1725647311"/>
            <w:lock w:val="sdtLocked"/>
            <w:placeholder>
              <w:docPart w:val="{6dbb9ad3-eb28-4815-a111-e2ed9b7b315d}"/>
            </w:placeholder>
          </w:sdtPr>
          <w:sdtEndPr/>
          <w:sdtContent>
            <w:p w:rsidR="000C13E3" w:rsidRDefault="00C11B76">
              <w:pPr>
                <w:tabs>
                  <w:tab w:val="left" w:pos="9000"/>
                </w:tabs>
                <w:spacing w:line="400" w:lineRule="exact"/>
                <w:ind w:firstLineChars="200" w:firstLine="420"/>
                <w:rPr>
                  <w:rFonts w:ascii="Arial" w:hAnsi="Arial" w:cs="Arial"/>
                  <w:szCs w:val="21"/>
                </w:rPr>
              </w:pPr>
              <w:r>
                <w:rPr>
                  <w:rFonts w:ascii="Arial" w:hAnsi="Arial" w:cs="Arial" w:hint="eastAsia"/>
                  <w:szCs w:val="21"/>
                </w:rPr>
                <w:t>注：①江苏航天水力政策性拆迁补助系子公司江苏航天水力收到的高邮市政府拨付的老厂区的拆迁补偿费用，剔除拆迁当期发生的损失，剩余款项转入递延收益予以摊销，本期结转至其他收益</w:t>
              </w:r>
              <w:r>
                <w:rPr>
                  <w:rFonts w:ascii="Arial" w:hAnsi="Arial" w:cs="Arial" w:hint="eastAsia"/>
                  <w:szCs w:val="21"/>
                </w:rPr>
                <w:t>3,255,379.19</w:t>
              </w:r>
              <w:r>
                <w:rPr>
                  <w:rFonts w:ascii="Arial" w:hAnsi="Arial" w:cs="Arial" w:hint="eastAsia"/>
                  <w:szCs w:val="21"/>
                </w:rPr>
                <w:t>元。</w:t>
              </w:r>
            </w:p>
            <w:p w:rsidR="000C13E3" w:rsidRDefault="00C11B76">
              <w:pPr>
                <w:tabs>
                  <w:tab w:val="left" w:pos="9000"/>
                </w:tabs>
                <w:spacing w:line="400" w:lineRule="exact"/>
                <w:ind w:firstLineChars="200" w:firstLine="420"/>
                <w:rPr>
                  <w:rFonts w:ascii="Arial" w:hAnsi="Arial" w:cs="Arial"/>
                  <w:szCs w:val="21"/>
                </w:rPr>
              </w:pPr>
              <w:r>
                <w:rPr>
                  <w:rFonts w:ascii="Arial" w:hAnsi="Arial" w:cs="Arial" w:hint="eastAsia"/>
                  <w:szCs w:val="21"/>
                </w:rPr>
                <w:t>②全自动远程控制煤矿井下压裂泵组项目系陕西省发展和改革委员会、陕西省工业和信息化厅陕发改投资</w:t>
              </w:r>
              <w:r>
                <w:rPr>
                  <w:rFonts w:ascii="Arial" w:hAnsi="Arial" w:cs="Arial" w:hint="eastAsia"/>
                  <w:szCs w:val="21"/>
                </w:rPr>
                <w:t>[2012]468</w:t>
              </w:r>
              <w:r>
                <w:rPr>
                  <w:rFonts w:ascii="Arial" w:hAnsi="Arial" w:cs="Arial" w:hint="eastAsia"/>
                  <w:szCs w:val="21"/>
                </w:rPr>
                <w:t>号下达的拨付给子公司宝鸡航天泵业的专项资金，本期结转至其他收益</w:t>
              </w:r>
              <w:r>
                <w:rPr>
                  <w:rFonts w:ascii="Arial" w:hAnsi="Arial" w:cs="Arial" w:hint="eastAsia"/>
                  <w:szCs w:val="21"/>
                </w:rPr>
                <w:t>250,000.00</w:t>
              </w:r>
              <w:r>
                <w:rPr>
                  <w:rFonts w:ascii="Arial" w:hAnsi="Arial" w:cs="Arial" w:hint="eastAsia"/>
                  <w:szCs w:val="21"/>
                </w:rPr>
                <w:t>元。</w:t>
              </w:r>
            </w:p>
            <w:p w:rsidR="000C13E3" w:rsidRDefault="00C11B76">
              <w:pPr>
                <w:tabs>
                  <w:tab w:val="left" w:pos="9000"/>
                </w:tabs>
                <w:spacing w:line="400" w:lineRule="exact"/>
                <w:ind w:firstLineChars="200" w:firstLine="420"/>
                <w:rPr>
                  <w:rFonts w:ascii="Arial" w:hAnsi="Arial" w:cs="Arial"/>
                  <w:szCs w:val="21"/>
                </w:rPr>
              </w:pPr>
              <w:r>
                <w:rPr>
                  <w:rFonts w:ascii="Arial" w:hAnsi="Arial" w:cs="Arial" w:hint="eastAsia"/>
                  <w:szCs w:val="21"/>
                </w:rPr>
                <w:t>③新型复合驱油碱液组建设项目系子公司宝鸡航天泵业收到的陕西省科学技术厅、宝鸡市科学技术局拨付的</w:t>
              </w:r>
              <w:r>
                <w:rPr>
                  <w:rFonts w:ascii="Arial" w:hAnsi="Arial" w:cs="Arial" w:hint="eastAsia"/>
                  <w:szCs w:val="21"/>
                </w:rPr>
                <w:t>3ZB-50/7</w:t>
              </w:r>
              <w:r>
                <w:rPr>
                  <w:rFonts w:ascii="Arial" w:hAnsi="Arial" w:cs="Arial" w:hint="eastAsia"/>
                  <w:szCs w:val="21"/>
                </w:rPr>
                <w:t>型三缸柱塞泵组项目专项资金，本期结转至其他收益</w:t>
              </w:r>
              <w:r>
                <w:rPr>
                  <w:rFonts w:ascii="Arial" w:hAnsi="Arial" w:cs="Arial" w:hint="eastAsia"/>
                  <w:szCs w:val="21"/>
                </w:rPr>
                <w:t>250,000.00</w:t>
              </w:r>
              <w:r>
                <w:rPr>
                  <w:rFonts w:ascii="Arial" w:hAnsi="Arial" w:cs="Arial" w:hint="eastAsia"/>
                  <w:szCs w:val="21"/>
                </w:rPr>
                <w:t>元。</w:t>
              </w:r>
            </w:p>
            <w:p w:rsidR="000C13E3" w:rsidRDefault="00C11B76">
              <w:pPr>
                <w:tabs>
                  <w:tab w:val="left" w:pos="9000"/>
                </w:tabs>
                <w:spacing w:line="400" w:lineRule="exact"/>
                <w:ind w:firstLineChars="200" w:firstLine="420"/>
                <w:rPr>
                  <w:rFonts w:ascii="Arial" w:hAnsi="Arial" w:cs="Arial"/>
                  <w:szCs w:val="21"/>
                </w:rPr>
              </w:pPr>
              <w:r>
                <w:rPr>
                  <w:rFonts w:ascii="Arial" w:hAnsi="Arial" w:cs="Arial" w:hint="eastAsia"/>
                  <w:szCs w:val="21"/>
                </w:rPr>
                <w:t>④液力传动技术专项资金系公司本部根据陕西省科学技术厅下发的“陕科计发</w:t>
              </w:r>
              <w:r>
                <w:rPr>
                  <w:rFonts w:ascii="Arial" w:hAnsi="Arial" w:cs="Arial" w:hint="eastAsia"/>
                  <w:szCs w:val="21"/>
                </w:rPr>
                <w:t>[2009]81</w:t>
              </w:r>
              <w:r>
                <w:rPr>
                  <w:rFonts w:ascii="Arial" w:hAnsi="Arial" w:cs="Arial" w:hint="eastAsia"/>
                  <w:szCs w:val="21"/>
                </w:rPr>
                <w:t>号”《关于下达陕西省</w:t>
              </w:r>
              <w:r>
                <w:rPr>
                  <w:rFonts w:ascii="Arial" w:hAnsi="Arial" w:cs="Arial" w:hint="eastAsia"/>
                  <w:szCs w:val="21"/>
                </w:rPr>
                <w:t>2009</w:t>
              </w:r>
              <w:r>
                <w:rPr>
                  <w:rFonts w:ascii="Arial" w:hAnsi="Arial" w:cs="Arial" w:hint="eastAsia"/>
                  <w:szCs w:val="21"/>
                </w:rPr>
                <w:t>年“</w:t>
              </w:r>
              <w:r>
                <w:rPr>
                  <w:rFonts w:ascii="Arial" w:hAnsi="Arial" w:cs="Arial" w:hint="eastAsia"/>
                  <w:szCs w:val="21"/>
                </w:rPr>
                <w:t>13115</w:t>
              </w:r>
              <w:r>
                <w:rPr>
                  <w:rFonts w:ascii="Arial" w:hAnsi="Arial" w:cs="Arial" w:hint="eastAsia"/>
                  <w:szCs w:val="21"/>
                </w:rPr>
                <w:t>”科技创新工程项目计划的通知》收到的补助资金，本期结转至其他收益</w:t>
              </w:r>
              <w:r>
                <w:rPr>
                  <w:rFonts w:ascii="Arial" w:hAnsi="Arial" w:cs="Arial" w:hint="eastAsia"/>
                  <w:szCs w:val="21"/>
                </w:rPr>
                <w:t>140,000.00</w:t>
              </w:r>
              <w:r>
                <w:rPr>
                  <w:rFonts w:ascii="Arial" w:hAnsi="Arial" w:cs="Arial" w:hint="eastAsia"/>
                  <w:szCs w:val="21"/>
                </w:rPr>
                <w:t>元。</w:t>
              </w:r>
            </w:p>
            <w:p w:rsidR="000C13E3" w:rsidRDefault="00C11B76">
              <w:pPr>
                <w:tabs>
                  <w:tab w:val="left" w:pos="9000"/>
                </w:tabs>
                <w:spacing w:line="400" w:lineRule="exact"/>
                <w:ind w:firstLineChars="200" w:firstLine="420"/>
                <w:rPr>
                  <w:szCs w:val="21"/>
                </w:rPr>
              </w:pPr>
              <w:r>
                <w:rPr>
                  <w:rFonts w:ascii="Arial" w:hAnsi="Arial" w:cs="Arial" w:hint="eastAsia"/>
                  <w:szCs w:val="21"/>
                </w:rPr>
                <w:t>⑤基建资金系公司本部根据陕西省发展和改革委员会下发的“陕发改投字</w:t>
              </w:r>
              <w:r>
                <w:rPr>
                  <w:rFonts w:ascii="Arial" w:hAnsi="Arial" w:cs="Arial" w:hint="eastAsia"/>
                  <w:szCs w:val="21"/>
                </w:rPr>
                <w:t>[2017]802</w:t>
              </w:r>
              <w:r>
                <w:rPr>
                  <w:rFonts w:ascii="Arial" w:hAnsi="Arial" w:cs="Arial" w:hint="eastAsia"/>
                  <w:szCs w:val="21"/>
                </w:rPr>
                <w:t>号”《关于下达</w:t>
              </w:r>
              <w:r>
                <w:rPr>
                  <w:rFonts w:ascii="Arial" w:hAnsi="Arial" w:cs="Arial" w:hint="eastAsia"/>
                  <w:szCs w:val="21"/>
                </w:rPr>
                <w:t>2017</w:t>
              </w:r>
              <w:r>
                <w:rPr>
                  <w:rFonts w:ascii="Arial" w:hAnsi="Arial" w:cs="Arial" w:hint="eastAsia"/>
                  <w:szCs w:val="21"/>
                </w:rPr>
                <w:t>年省级预算内基建资金第二批投资计划的通知》收到的补助资金，本期结转至其他收益</w:t>
              </w:r>
              <w:r>
                <w:rPr>
                  <w:rFonts w:ascii="Arial" w:hAnsi="Arial" w:cs="Arial" w:hint="eastAsia"/>
                  <w:szCs w:val="21"/>
                </w:rPr>
                <w:t>3,000,000.00</w:t>
              </w:r>
              <w:r>
                <w:rPr>
                  <w:rFonts w:ascii="Arial" w:hAnsi="Arial" w:cs="Arial" w:hint="eastAsia"/>
                  <w:szCs w:val="21"/>
                </w:rPr>
                <w:t>元。</w:t>
              </w:r>
            </w:p>
          </w:sdtContent>
        </w:sdt>
      </w:sdtContent>
    </w:sdt>
    <w:bookmarkStart w:id="260" w:name="_Hlk533670383" w:displacedByCustomXml="next"/>
    <w:sdt>
      <w:sdtPr>
        <w:rPr>
          <w:rFonts w:ascii="宋体" w:hAnsi="宋体" w:cs="宋体" w:hint="eastAsia"/>
          <w:b w:val="0"/>
          <w:bCs w:val="0"/>
          <w:kern w:val="0"/>
          <w:szCs w:val="21"/>
        </w:rPr>
        <w:alias w:val="模块:其他非流动负债"/>
        <w:tag w:val="_SEC_e6f817e4d74a4d95acbb17b048314a10"/>
        <w:id w:val="-2130180"/>
        <w:lock w:val="sdtLocked"/>
        <w:placeholder>
          <w:docPart w:val="GBC22222222222222222222222222222"/>
        </w:placeholder>
      </w:sdtPr>
      <w:sdtEndPr>
        <w:rPr>
          <w:rFonts w:cstheme="minorBidi" w:hint="default"/>
          <w:color w:val="000000" w:themeColor="text1"/>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05e5676f32624ce18727385761bd1a9a"/>
            <w:id w:val="-159694533"/>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60"/>
    <w:p w:rsidR="000C13E3" w:rsidRDefault="000C13E3">
      <w:pPr>
        <w:rPr>
          <w:szCs w:val="21"/>
        </w:rPr>
      </w:pPr>
    </w:p>
    <w:sdt>
      <w:sdtPr>
        <w:rPr>
          <w:rFonts w:ascii="宋体" w:hAnsi="宋体" w:cs="宋体" w:hint="eastAsia"/>
          <w:b w:val="0"/>
          <w:bCs w:val="0"/>
          <w:kern w:val="0"/>
          <w:szCs w:val="21"/>
        </w:rPr>
        <w:alias w:val="模块:股本"/>
        <w:tag w:val="_SEC_8a6ae55fcdf4458585bca7ece234d93f"/>
        <w:id w:val="1121653733"/>
        <w:lock w:val="sdtLocked"/>
        <w:placeholder>
          <w:docPart w:val="GBC22222222222222222222222222222"/>
        </w:placeholder>
      </w:sdtPr>
      <w:sdtEndPr>
        <w:rPr>
          <w:rFonts w:cstheme="minorBidi" w:hint="default"/>
          <w:color w:val="000000" w:themeColor="text1"/>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700"/>
            <w:gridCol w:w="960"/>
            <w:gridCol w:w="658"/>
            <w:gridCol w:w="1007"/>
            <w:gridCol w:w="915"/>
            <w:gridCol w:w="795"/>
            <w:gridCol w:w="1856"/>
          </w:tblGrid>
          <w:tr w:rsidR="000C13E3">
            <w:trPr>
              <w:cantSplit/>
              <w:trHeight w:val="270"/>
            </w:trPr>
            <w:tc>
              <w:tcPr>
                <w:tcW w:w="1158" w:type="dxa"/>
                <w:vMerge w:val="restart"/>
                <w:tcBorders>
                  <w:top w:val="single" w:sz="4" w:space="0" w:color="auto"/>
                  <w:left w:val="single" w:sz="4" w:space="0" w:color="auto"/>
                  <w:bottom w:val="single" w:sz="4" w:space="0" w:color="auto"/>
                  <w:right w:val="single" w:sz="4" w:space="0" w:color="auto"/>
                </w:tcBorders>
              </w:tcPr>
              <w:p w:rsidR="000C13E3" w:rsidRDefault="000C13E3">
                <w:pPr>
                  <w:jc w:val="center"/>
                  <w:rPr>
                    <w:szCs w:val="21"/>
                  </w:rPr>
                </w:pPr>
              </w:p>
            </w:tc>
            <w:sdt>
              <w:sdtPr>
                <w:tag w:val="_PLD_fd63a619db16496bad52eeb145839158"/>
                <w:id w:val="-1512437095"/>
                <w:lock w:val="sdtLocked"/>
              </w:sdtPr>
              <w:sdtEndPr/>
              <w:sdtContent>
                <w:tc>
                  <w:tcPr>
                    <w:tcW w:w="1700"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期初余额</w:t>
                    </w:r>
                  </w:p>
                </w:tc>
              </w:sdtContent>
            </w:sdt>
            <w:sdt>
              <w:sdtPr>
                <w:tag w:val="_PLD_2cb33d9d8b0d47539581498c039e86aa"/>
                <w:id w:val="-316797317"/>
                <w:lock w:val="sdtLocked"/>
              </w:sdtPr>
              <w:sdtEndPr/>
              <w:sdtContent>
                <w:tc>
                  <w:tcPr>
                    <w:tcW w:w="4335" w:type="dxa"/>
                    <w:gridSpan w:val="5"/>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本次变动增减（+、一）</w:t>
                    </w:r>
                  </w:p>
                </w:tc>
              </w:sdtContent>
            </w:sdt>
            <w:sdt>
              <w:sdtPr>
                <w:tag w:val="_PLD_e579078cb28f47a09273701ab9e2e37a"/>
                <w:id w:val="-741711942"/>
                <w:lock w:val="sdtLocked"/>
              </w:sdtPr>
              <w:sdtEndPr/>
              <w:sdtContent>
                <w:tc>
                  <w:tcPr>
                    <w:tcW w:w="1856"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期末余额</w:t>
                    </w:r>
                  </w:p>
                </w:tc>
              </w:sdtContent>
            </w:sdt>
          </w:tr>
          <w:tr w:rsidR="000C13E3">
            <w:trPr>
              <w:cantSplit/>
              <w:trHeight w:val="312"/>
            </w:trPr>
            <w:tc>
              <w:tcPr>
                <w:tcW w:w="1158" w:type="dxa"/>
                <w:vMerge/>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1700" w:type="dxa"/>
                <w:vMerge/>
                <w:tcBorders>
                  <w:left w:val="single" w:sz="4" w:space="0" w:color="auto"/>
                  <w:bottom w:val="single" w:sz="4" w:space="0" w:color="auto"/>
                  <w:right w:val="single" w:sz="4" w:space="0" w:color="auto"/>
                </w:tcBorders>
              </w:tcPr>
              <w:p w:rsidR="000C13E3" w:rsidRDefault="000C13E3">
                <w:pPr>
                  <w:ind w:leftChars="-119" w:left="-250" w:firstLineChars="119" w:firstLine="250"/>
                  <w:rPr>
                    <w:szCs w:val="21"/>
                  </w:rPr>
                </w:pPr>
              </w:p>
            </w:tc>
            <w:sdt>
              <w:sdtPr>
                <w:tag w:val="_PLD_2f067dcfa40a4e2d896a383f16e2e483"/>
                <w:id w:val="-1170871375"/>
                <w:lock w:val="sdtLocked"/>
              </w:sdtPr>
              <w:sdtEndPr/>
              <w:sdtContent>
                <w:tc>
                  <w:tcPr>
                    <w:tcW w:w="960"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发行</w:t>
                    </w:r>
                  </w:p>
                  <w:p w:rsidR="000C13E3" w:rsidRDefault="00C11B76">
                    <w:pPr>
                      <w:jc w:val="center"/>
                      <w:rPr>
                        <w:szCs w:val="21"/>
                      </w:rPr>
                    </w:pPr>
                    <w:r>
                      <w:rPr>
                        <w:rFonts w:hint="eastAsia"/>
                        <w:szCs w:val="21"/>
                      </w:rPr>
                      <w:t>新股</w:t>
                    </w:r>
                  </w:p>
                </w:tc>
              </w:sdtContent>
            </w:sdt>
            <w:sdt>
              <w:sdtPr>
                <w:tag w:val="_PLD_afc58df66e0343a29873ec3c2270451e"/>
                <w:id w:val="1290708396"/>
                <w:lock w:val="sdtLocked"/>
              </w:sdtPr>
              <w:sdtEndPr/>
              <w:sdtContent>
                <w:tc>
                  <w:tcPr>
                    <w:tcW w:w="65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送股</w:t>
                    </w:r>
                  </w:p>
                </w:tc>
              </w:sdtContent>
            </w:sdt>
            <w:sdt>
              <w:sdtPr>
                <w:tag w:val="_PLD_31d618a387e243239ea8ee139a3a39da"/>
                <w:id w:val="323099199"/>
                <w:lock w:val="sdtLocked"/>
              </w:sdtPr>
              <w:sdtEndPr/>
              <w:sdtContent>
                <w:tc>
                  <w:tcPr>
                    <w:tcW w:w="1007"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公积金</w:t>
                    </w:r>
                  </w:p>
                  <w:p w:rsidR="000C13E3" w:rsidRDefault="00C11B76">
                    <w:pPr>
                      <w:jc w:val="center"/>
                      <w:rPr>
                        <w:szCs w:val="21"/>
                      </w:rPr>
                    </w:pPr>
                    <w:r>
                      <w:rPr>
                        <w:rFonts w:hint="eastAsia"/>
                        <w:szCs w:val="21"/>
                      </w:rPr>
                      <w:t>转股</w:t>
                    </w:r>
                  </w:p>
                </w:tc>
              </w:sdtContent>
            </w:sdt>
            <w:sdt>
              <w:sdtPr>
                <w:tag w:val="_PLD_12526084dedd4dc68d673c8a71c73862"/>
                <w:id w:val="641005314"/>
                <w:lock w:val="sdtLocked"/>
              </w:sdtPr>
              <w:sdtEndPr/>
              <w:sdtContent>
                <w:tc>
                  <w:tcPr>
                    <w:tcW w:w="915"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其他</w:t>
                    </w:r>
                  </w:p>
                </w:tc>
              </w:sdtContent>
            </w:sdt>
            <w:sdt>
              <w:sdtPr>
                <w:tag w:val="_PLD_fe70bd23af2d4fd680087e555e574f82"/>
                <w:id w:val="2088338221"/>
                <w:lock w:val="sdtLocked"/>
              </w:sdtPr>
              <w:sdtEndPr/>
              <w:sdtContent>
                <w:tc>
                  <w:tcPr>
                    <w:tcW w:w="795"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小计</w:t>
                    </w:r>
                  </w:p>
                </w:tc>
              </w:sdtContent>
            </w:sdt>
            <w:tc>
              <w:tcPr>
                <w:tcW w:w="1856" w:type="dxa"/>
                <w:vMerge/>
                <w:tcBorders>
                  <w:left w:val="single" w:sz="4" w:space="0" w:color="auto"/>
                  <w:bottom w:val="single" w:sz="4" w:space="0" w:color="auto"/>
                  <w:right w:val="single" w:sz="4" w:space="0" w:color="auto"/>
                </w:tcBorders>
              </w:tcPr>
              <w:p w:rsidR="000C13E3" w:rsidRDefault="000C13E3">
                <w:pPr>
                  <w:rPr>
                    <w:szCs w:val="21"/>
                  </w:rPr>
                </w:pPr>
              </w:p>
            </w:tc>
          </w:tr>
          <w:tr w:rsidR="000C13E3">
            <w:trPr>
              <w:cantSplit/>
            </w:trPr>
            <w:sdt>
              <w:sdtPr>
                <w:tag w:val="_PLD_ca4436c1f88f49e084436422be93cf3e"/>
                <w:id w:val="-1447767726"/>
                <w:lock w:val="sdtLocked"/>
              </w:sdtPr>
              <w:sdtEndPr/>
              <w:sdtContent>
                <w:tc>
                  <w:tcPr>
                    <w:tcW w:w="1158" w:type="dxa"/>
                    <w:tcBorders>
                      <w:top w:val="single" w:sz="4" w:space="0" w:color="auto"/>
                      <w:left w:val="single" w:sz="4" w:space="0" w:color="auto"/>
                      <w:bottom w:val="single" w:sz="4" w:space="0" w:color="auto"/>
                      <w:right w:val="single" w:sz="4" w:space="0" w:color="auto"/>
                    </w:tcBorders>
                  </w:tcPr>
                  <w:p w:rsidR="000C13E3" w:rsidRDefault="00C11B76">
                    <w:pPr>
                      <w:jc w:val="center"/>
                      <w:rPr>
                        <w:szCs w:val="21"/>
                      </w:rPr>
                    </w:pPr>
                    <w:r>
                      <w:rPr>
                        <w:rFonts w:hint="eastAsia"/>
                        <w:szCs w:val="21"/>
                      </w:rPr>
                      <w:t>股份总数</w:t>
                    </w:r>
                  </w:p>
                </w:tc>
              </w:sdtContent>
            </w:sdt>
            <w:tc>
              <w:tcPr>
                <w:tcW w:w="1700"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638,206,348.00</w:t>
                </w:r>
              </w:p>
            </w:tc>
            <w:tc>
              <w:tcPr>
                <w:tcW w:w="960"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658"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007"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915"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795"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56"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638,206,348.00</w:t>
                </w:r>
              </w:p>
            </w:tc>
          </w:tr>
        </w:tbl>
        <w:p w:rsidR="000C13E3" w:rsidRDefault="00C11B76">
          <w:pPr>
            <w:spacing w:before="60" w:after="60"/>
            <w:rPr>
              <w:szCs w:val="21"/>
            </w:rPr>
          </w:pPr>
          <w:r>
            <w:rPr>
              <w:rFonts w:hint="eastAsia"/>
              <w:szCs w:val="21"/>
            </w:rPr>
            <w:t>其他说明：</w:t>
          </w:r>
        </w:p>
      </w:sdtContent>
    </w:sdt>
    <w:p w:rsidR="000C13E3" w:rsidRDefault="000C13E3">
      <w:pPr>
        <w:rPr>
          <w:szCs w:val="21"/>
        </w:rPr>
      </w:pPr>
    </w:p>
    <w:p w:rsidR="000C13E3" w:rsidRDefault="00C11B76">
      <w:pPr>
        <w:pStyle w:val="3"/>
        <w:numPr>
          <w:ilvl w:val="0"/>
          <w:numId w:val="73"/>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eastAsia="宋体" w:hAnsi="宋体" w:cs="宋体" w:hint="eastAsia"/>
          <w:b w:val="0"/>
          <w:bCs w:val="0"/>
          <w:kern w:val="0"/>
          <w:szCs w:val="24"/>
        </w:rPr>
        <w:alias w:val="模块:期末发行在外的优先股、永续债等其他金融工具基本情况"/>
        <w:tag w:val="_SEC_6fed13d34fa44eddb1a893d7efc5d06b"/>
        <w:id w:val="9342092"/>
        <w:lock w:val="sdtLocked"/>
        <w:placeholder>
          <w:docPart w:val="GBC22222222222222222222222222222"/>
        </w:placeholder>
      </w:sdtPr>
      <w:sdtEndPr>
        <w:rPr>
          <w:rFonts w:hint="default"/>
        </w:rPr>
      </w:sdtEndPr>
      <w:sdtContent>
        <w:p w:rsidR="000C13E3" w:rsidRDefault="00C11B76">
          <w:pPr>
            <w:pStyle w:val="4"/>
            <w:numPr>
              <w:ilvl w:val="0"/>
              <w:numId w:val="108"/>
            </w:numPr>
            <w:ind w:left="426" w:hanging="426"/>
          </w:pPr>
          <w:r>
            <w:rPr>
              <w:rFonts w:hint="eastAsia"/>
            </w:rPr>
            <w:t>期末发行在外的优先股、永续债等其他金融工具基本情况</w:t>
          </w:r>
        </w:p>
        <w:sdt>
          <w:sdtPr>
            <w:alias w:val="是否适用：期末发行在外的优先股、永续债等其他金融工具基本情况[双击切换]"/>
            <w:tag w:val="_GBC_f7317c6562b94e9792fab1b748cf4eee"/>
            <w:id w:val="58095371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bookmarkStart w:id="261" w:name="_Hlk89785156" w:displacedByCustomXml="next"/>
    <w:sdt>
      <w:sdtPr>
        <w:rPr>
          <w:rFonts w:ascii="宋体" w:eastAsia="宋体" w:hAnsi="宋体" w:cs="宋体" w:hint="eastAsia"/>
          <w:b w:val="0"/>
          <w:bCs w:val="0"/>
          <w:kern w:val="0"/>
          <w:szCs w:val="24"/>
        </w:rPr>
        <w:alias w:val="模块:期末发行在外的优先股、永续债等金融工具变动情况表  发行..."/>
        <w:tag w:val="_SEC_e75bf2a97679482fb5fa8f87d691b026"/>
        <w:id w:val="-1668313940"/>
        <w:lock w:val="sdtLocked"/>
        <w:placeholder>
          <w:docPart w:val="GBC22222222222222222222222222222"/>
        </w:placeholder>
      </w:sdtPr>
      <w:sdtEndPr>
        <w:rPr>
          <w:rFonts w:hint="default"/>
          <w:szCs w:val="21"/>
        </w:rPr>
      </w:sdtEndPr>
      <w:sdtContent>
        <w:p w:rsidR="000C13E3" w:rsidRDefault="00C11B76">
          <w:pPr>
            <w:pStyle w:val="4"/>
            <w:numPr>
              <w:ilvl w:val="0"/>
              <w:numId w:val="108"/>
            </w:numPr>
            <w:ind w:left="426" w:hanging="426"/>
          </w:pPr>
          <w:r>
            <w:rPr>
              <w:rFonts w:hint="eastAsia"/>
            </w:rPr>
            <w:t>期末发行在外的优先股、永续债等金融工具变动情况表</w:t>
          </w:r>
        </w:p>
        <w:sdt>
          <w:sdtPr>
            <w:alias w:val="是否适用：期末发行在外的优先股、永续债等金融工具变动情况表_其他权益工具[双击切换]"/>
            <w:tag w:val="_GBC_894eb45c6bf3473785ba1a45bf437264"/>
            <w:id w:val="802588230"/>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61" w:displacedByCustomXml="next"/>
    <w:bookmarkStart w:id="262" w:name="_Hlk89785136" w:displacedByCustomXml="next"/>
    <w:sdt>
      <w:sdtPr>
        <w:rPr>
          <w:rFonts w:hint="eastAsia"/>
          <w:szCs w:val="21"/>
        </w:rPr>
        <w:alias w:val="模块:其他权益工具本期增减变动情况、变动原因说明，以及相关会计处理"/>
        <w:tag w:val="_SEC_f0c4a2ce10914cf8a15ec22984f96cce"/>
        <w:id w:val="-1017778030"/>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e803942788b34e5092c70a4cbf71f4b5"/>
            <w:id w:val="-79529166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bookmarkEnd w:id="262"/>
    <w:p w:rsidR="000C13E3" w:rsidRDefault="000C13E3">
      <w:pPr>
        <w:rPr>
          <w:szCs w:val="21"/>
        </w:rPr>
      </w:pPr>
    </w:p>
    <w:bookmarkStart w:id="263" w:name="_Hlk89785124" w:displacedByCustomXml="next"/>
    <w:sdt>
      <w:sdtPr>
        <w:rPr>
          <w:rFonts w:hint="eastAsia"/>
          <w:szCs w:val="21"/>
        </w:rPr>
        <w:alias w:val="模块:其他说明"/>
        <w:tag w:val="_SEC_2737fbc9d66c421eae61476b09f44108"/>
        <w:id w:val="-101567358"/>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sdt>
          <w:sdtPr>
            <w:rPr>
              <w:szCs w:val="21"/>
            </w:rPr>
            <w:alias w:val="是否适用：其他权益工具的其他说明[双击切换]"/>
            <w:tag w:val="_GBC_af2e32ae9c704175a99ebad592dec5f2"/>
            <w:id w:val="-37462475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bookmarkEnd w:id="263"/>
    <w:p w:rsidR="000C13E3" w:rsidRDefault="000C13E3">
      <w:pPr>
        <w:rPr>
          <w:szCs w:val="21"/>
        </w:rPr>
      </w:pPr>
    </w:p>
    <w:sdt>
      <w:sdtPr>
        <w:rPr>
          <w:rFonts w:ascii="宋体" w:hAnsi="宋体" w:cs="宋体" w:hint="eastAsia"/>
          <w:b w:val="0"/>
          <w:bCs w:val="0"/>
          <w:kern w:val="0"/>
          <w:szCs w:val="21"/>
        </w:rPr>
        <w:alias w:val="模块:资本公积"/>
        <w:tag w:val="_SEC_39b8590a9e5d496db1d2cf229fd840e9"/>
        <w:id w:val="69015853"/>
        <w:lock w:val="sdtLocked"/>
        <w:placeholder>
          <w:docPart w:val="GBC22222222222222222222222222222"/>
        </w:placeholder>
      </w:sdtPr>
      <w:sdtEndPr>
        <w:rPr>
          <w:rFonts w:cstheme="minorBidi" w:hint="default"/>
          <w:color w:val="000000" w:themeColor="text1"/>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263"/>
            <w:gridCol w:w="1920"/>
            <w:gridCol w:w="1620"/>
            <w:gridCol w:w="1419"/>
            <w:gridCol w:w="1837"/>
          </w:tblGrid>
          <w:tr w:rsidR="000C13E3">
            <w:sdt>
              <w:sdtPr>
                <w:tag w:val="_PLD_b4e0b77813064aeb83afd63c7bafbdab"/>
                <w:id w:val="121497522"/>
                <w:lock w:val="sdtLocked"/>
              </w:sdtPr>
              <w:sdtEndPr/>
              <w:sdtContent>
                <w:tc>
                  <w:tcPr>
                    <w:tcW w:w="2263" w:type="dxa"/>
                    <w:vAlign w:val="center"/>
                  </w:tcPr>
                  <w:p w:rsidR="000C13E3" w:rsidRDefault="00C11B76">
                    <w:pPr>
                      <w:autoSpaceDE w:val="0"/>
                      <w:autoSpaceDN w:val="0"/>
                      <w:adjustRightInd w:val="0"/>
                      <w:snapToGrid w:val="0"/>
                      <w:jc w:val="center"/>
                      <w:rPr>
                        <w:szCs w:val="21"/>
                      </w:rPr>
                    </w:pPr>
                    <w:r>
                      <w:rPr>
                        <w:rFonts w:hint="eastAsia"/>
                        <w:szCs w:val="21"/>
                      </w:rPr>
                      <w:t>项目</w:t>
                    </w:r>
                  </w:p>
                </w:tc>
              </w:sdtContent>
            </w:sdt>
            <w:sdt>
              <w:sdtPr>
                <w:tag w:val="_PLD_2e3387dfd4d8490ca15036edd55f5d7b"/>
                <w:id w:val="294882368"/>
                <w:lock w:val="sdtLocked"/>
              </w:sdtPr>
              <w:sdtEndPr/>
              <w:sdtContent>
                <w:tc>
                  <w:tcPr>
                    <w:tcW w:w="1920" w:type="dxa"/>
                    <w:vAlign w:val="center"/>
                  </w:tcPr>
                  <w:p w:rsidR="000C13E3" w:rsidRDefault="00C11B76">
                    <w:pPr>
                      <w:autoSpaceDE w:val="0"/>
                      <w:autoSpaceDN w:val="0"/>
                      <w:adjustRightInd w:val="0"/>
                      <w:snapToGrid w:val="0"/>
                      <w:jc w:val="center"/>
                      <w:rPr>
                        <w:szCs w:val="21"/>
                      </w:rPr>
                    </w:pPr>
                    <w:r>
                      <w:rPr>
                        <w:rFonts w:hint="eastAsia"/>
                        <w:szCs w:val="21"/>
                      </w:rPr>
                      <w:t>期初余额</w:t>
                    </w:r>
                  </w:p>
                </w:tc>
              </w:sdtContent>
            </w:sdt>
            <w:sdt>
              <w:sdtPr>
                <w:tag w:val="_PLD_48beb7e26e4d4ae4b8c76cfd47809420"/>
                <w:id w:val="-548994966"/>
                <w:lock w:val="sdtLocked"/>
              </w:sdtPr>
              <w:sdtEndPr/>
              <w:sdtContent>
                <w:tc>
                  <w:tcPr>
                    <w:tcW w:w="1620" w:type="dxa"/>
                    <w:vAlign w:val="center"/>
                  </w:tcPr>
                  <w:p w:rsidR="000C13E3" w:rsidRDefault="00C11B76">
                    <w:pPr>
                      <w:autoSpaceDE w:val="0"/>
                      <w:autoSpaceDN w:val="0"/>
                      <w:adjustRightInd w:val="0"/>
                      <w:snapToGrid w:val="0"/>
                      <w:jc w:val="center"/>
                      <w:rPr>
                        <w:szCs w:val="21"/>
                      </w:rPr>
                    </w:pPr>
                    <w:r>
                      <w:rPr>
                        <w:rFonts w:hint="eastAsia"/>
                        <w:szCs w:val="21"/>
                      </w:rPr>
                      <w:t>本期增加</w:t>
                    </w:r>
                  </w:p>
                </w:tc>
              </w:sdtContent>
            </w:sdt>
            <w:sdt>
              <w:sdtPr>
                <w:tag w:val="_PLD_146cd5e556074222b88edab30b505382"/>
                <w:id w:val="742607490"/>
                <w:lock w:val="sdtLocked"/>
              </w:sdtPr>
              <w:sdtEndPr/>
              <w:sdtContent>
                <w:tc>
                  <w:tcPr>
                    <w:tcW w:w="1419" w:type="dxa"/>
                    <w:vAlign w:val="center"/>
                  </w:tcPr>
                  <w:p w:rsidR="000C13E3" w:rsidRDefault="00C11B76">
                    <w:pPr>
                      <w:autoSpaceDE w:val="0"/>
                      <w:autoSpaceDN w:val="0"/>
                      <w:adjustRightInd w:val="0"/>
                      <w:snapToGrid w:val="0"/>
                      <w:jc w:val="center"/>
                      <w:rPr>
                        <w:szCs w:val="21"/>
                      </w:rPr>
                    </w:pPr>
                    <w:r>
                      <w:rPr>
                        <w:rFonts w:hint="eastAsia"/>
                        <w:szCs w:val="21"/>
                      </w:rPr>
                      <w:t>本期减少</w:t>
                    </w:r>
                  </w:p>
                </w:tc>
              </w:sdtContent>
            </w:sdt>
            <w:sdt>
              <w:sdtPr>
                <w:tag w:val="_PLD_ce18950b18064dc1ac40e20c98bf9dcb"/>
                <w:id w:val="-1430352653"/>
                <w:lock w:val="sdtLocked"/>
              </w:sdtPr>
              <w:sdtEndPr/>
              <w:sdtContent>
                <w:tc>
                  <w:tcPr>
                    <w:tcW w:w="1837" w:type="dxa"/>
                    <w:vAlign w:val="center"/>
                  </w:tcPr>
                  <w:p w:rsidR="000C13E3" w:rsidRDefault="00C11B76">
                    <w:pPr>
                      <w:autoSpaceDE w:val="0"/>
                      <w:autoSpaceDN w:val="0"/>
                      <w:adjustRightInd w:val="0"/>
                      <w:snapToGrid w:val="0"/>
                      <w:jc w:val="center"/>
                      <w:rPr>
                        <w:szCs w:val="21"/>
                      </w:rPr>
                    </w:pPr>
                    <w:r>
                      <w:rPr>
                        <w:rFonts w:hint="eastAsia"/>
                        <w:szCs w:val="21"/>
                      </w:rPr>
                      <w:t>期末余额</w:t>
                    </w:r>
                  </w:p>
                </w:tc>
              </w:sdtContent>
            </w:sdt>
          </w:tr>
          <w:tr w:rsidR="000C13E3">
            <w:sdt>
              <w:sdtPr>
                <w:tag w:val="_PLD_0d018aed47f94c61acfb01bd741534a0"/>
                <w:id w:val="-1615819345"/>
                <w:lock w:val="sdtLocked"/>
              </w:sdtPr>
              <w:sdtEndPr/>
              <w:sdtContent>
                <w:tc>
                  <w:tcPr>
                    <w:tcW w:w="2263" w:type="dxa"/>
                    <w:shd w:val="clear" w:color="auto" w:fill="auto"/>
                  </w:tcPr>
                  <w:p w:rsidR="000C13E3" w:rsidRDefault="00C11B76">
                    <w:pPr>
                      <w:autoSpaceDE w:val="0"/>
                      <w:autoSpaceDN w:val="0"/>
                      <w:adjustRightInd w:val="0"/>
                      <w:snapToGrid w:val="0"/>
                      <w:rPr>
                        <w:szCs w:val="21"/>
                      </w:rPr>
                    </w:pPr>
                    <w:r>
                      <w:rPr>
                        <w:rFonts w:hint="eastAsia"/>
                        <w:szCs w:val="21"/>
                      </w:rPr>
                      <w:t>资本溢价（股本溢价）</w:t>
                    </w:r>
                  </w:p>
                </w:tc>
              </w:sdtContent>
            </w:sdt>
            <w:tc>
              <w:tcPr>
                <w:tcW w:w="1920"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1,149,473,707.45</w:t>
                </w:r>
              </w:p>
            </w:tc>
            <w:tc>
              <w:tcPr>
                <w:tcW w:w="1620" w:type="dxa"/>
                <w:shd w:val="clear" w:color="auto" w:fill="auto"/>
                <w:vAlign w:val="center"/>
              </w:tcPr>
              <w:p w:rsidR="000C13E3" w:rsidRDefault="000C13E3">
                <w:pPr>
                  <w:jc w:val="right"/>
                  <w:rPr>
                    <w:rFonts w:ascii="Times New Roman" w:hAnsi="Times New Roman" w:cs="Times New Roman"/>
                    <w:sz w:val="20"/>
                    <w:szCs w:val="22"/>
                  </w:rPr>
                </w:pPr>
              </w:p>
            </w:tc>
            <w:tc>
              <w:tcPr>
                <w:tcW w:w="1419" w:type="dxa"/>
                <w:shd w:val="clear" w:color="auto" w:fill="auto"/>
                <w:vAlign w:val="center"/>
              </w:tcPr>
              <w:p w:rsidR="000C13E3" w:rsidRDefault="000C13E3">
                <w:pPr>
                  <w:jc w:val="right"/>
                  <w:rPr>
                    <w:rFonts w:ascii="Times New Roman" w:hAnsi="Times New Roman" w:cs="Times New Roman"/>
                    <w:sz w:val="20"/>
                    <w:szCs w:val="22"/>
                  </w:rPr>
                </w:pPr>
              </w:p>
            </w:tc>
            <w:tc>
              <w:tcPr>
                <w:tcW w:w="1837"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1,149,473,707.45</w:t>
                </w:r>
              </w:p>
            </w:tc>
          </w:tr>
          <w:tr w:rsidR="000C13E3">
            <w:sdt>
              <w:sdtPr>
                <w:tag w:val="_PLD_86bb5cd56f814da8b960cf8902cad6a5"/>
                <w:id w:val="-927350940"/>
                <w:lock w:val="sdtLocked"/>
              </w:sdtPr>
              <w:sdtEndPr/>
              <w:sdtContent>
                <w:tc>
                  <w:tcPr>
                    <w:tcW w:w="2263" w:type="dxa"/>
                    <w:shd w:val="clear" w:color="auto" w:fill="auto"/>
                  </w:tcPr>
                  <w:p w:rsidR="000C13E3" w:rsidRDefault="00C11B76">
                    <w:pPr>
                      <w:autoSpaceDE w:val="0"/>
                      <w:autoSpaceDN w:val="0"/>
                      <w:adjustRightInd w:val="0"/>
                      <w:snapToGrid w:val="0"/>
                      <w:rPr>
                        <w:szCs w:val="21"/>
                      </w:rPr>
                    </w:pPr>
                    <w:r>
                      <w:rPr>
                        <w:rFonts w:hint="eastAsia"/>
                        <w:szCs w:val="21"/>
                      </w:rPr>
                      <w:t>其他资本公积</w:t>
                    </w:r>
                  </w:p>
                </w:tc>
              </w:sdtContent>
            </w:sdt>
            <w:tc>
              <w:tcPr>
                <w:tcW w:w="1920"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42,204,020.00</w:t>
                </w:r>
              </w:p>
            </w:tc>
            <w:tc>
              <w:tcPr>
                <w:tcW w:w="1620"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19,605,844.11</w:t>
                </w:r>
              </w:p>
            </w:tc>
            <w:tc>
              <w:tcPr>
                <w:tcW w:w="1419" w:type="dxa"/>
                <w:shd w:val="clear" w:color="auto" w:fill="auto"/>
                <w:vAlign w:val="center"/>
              </w:tcPr>
              <w:p w:rsidR="000C13E3" w:rsidRDefault="000C13E3">
                <w:pPr>
                  <w:jc w:val="right"/>
                  <w:rPr>
                    <w:rFonts w:ascii="Times New Roman" w:hAnsi="Times New Roman" w:cs="Times New Roman"/>
                    <w:sz w:val="20"/>
                    <w:szCs w:val="22"/>
                  </w:rPr>
                </w:pPr>
              </w:p>
            </w:tc>
            <w:tc>
              <w:tcPr>
                <w:tcW w:w="1837"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61,809,864.11</w:t>
                </w:r>
              </w:p>
            </w:tc>
          </w:tr>
          <w:sdt>
            <w:sdtPr>
              <w:alias w:val="资本公积列项明细"/>
              <w:tag w:val="_TUP_0f1c12a5f9214e92a91cedf586fc5b40"/>
              <w:id w:val="-109429526"/>
              <w:lock w:val="sdtLocked"/>
              <w:placeholder>
                <w:docPart w:val="{25f899a1-6269-4e8d-bea3-d11daae30d7a}"/>
              </w:placeholder>
            </w:sdtPr>
            <w:sdtEndPr>
              <w:rPr>
                <w:rFonts w:ascii="Times New Roman" w:hAnsi="Times New Roman" w:cs="Times New Roman"/>
                <w:sz w:val="20"/>
                <w:szCs w:val="22"/>
              </w:rPr>
            </w:sdtEndPr>
            <w:sdtContent>
              <w:tr w:rsidR="000C13E3">
                <w:sdt>
                  <w:sdtPr>
                    <w:tag w:val="_PLD_9b03907e667d49cf9868e1518c28d82c"/>
                    <w:id w:val="-1075668769"/>
                    <w:lock w:val="sdtLocked"/>
                  </w:sdtPr>
                  <w:sdtEndPr/>
                  <w:sdtContent>
                    <w:tc>
                      <w:tcPr>
                        <w:tcW w:w="2263" w:type="dxa"/>
                        <w:vAlign w:val="center"/>
                      </w:tcPr>
                      <w:p w:rsidR="000C13E3" w:rsidRDefault="00C11B76">
                        <w:pPr>
                          <w:autoSpaceDE w:val="0"/>
                          <w:autoSpaceDN w:val="0"/>
                          <w:adjustRightInd w:val="0"/>
                          <w:snapToGrid w:val="0"/>
                          <w:jc w:val="center"/>
                          <w:rPr>
                            <w:szCs w:val="21"/>
                          </w:rPr>
                        </w:pPr>
                        <w:r>
                          <w:rPr>
                            <w:rFonts w:hint="eastAsia"/>
                            <w:szCs w:val="21"/>
                          </w:rPr>
                          <w:t>合计</w:t>
                        </w:r>
                      </w:p>
                    </w:tc>
                  </w:sdtContent>
                </w:sdt>
                <w:tc>
                  <w:tcPr>
                    <w:tcW w:w="1920"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1,191,677,727.45</w:t>
                    </w:r>
                  </w:p>
                </w:tc>
                <w:tc>
                  <w:tcPr>
                    <w:tcW w:w="1620"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19,605,844.11</w:t>
                    </w:r>
                  </w:p>
                </w:tc>
                <w:tc>
                  <w:tcPr>
                    <w:tcW w:w="1419" w:type="dxa"/>
                    <w:vAlign w:val="center"/>
                  </w:tcPr>
                  <w:p w:rsidR="000C13E3" w:rsidRDefault="000C13E3">
                    <w:pPr>
                      <w:jc w:val="right"/>
                      <w:rPr>
                        <w:rFonts w:ascii="Times New Roman" w:hAnsi="Times New Roman" w:cs="Times New Roman"/>
                        <w:sz w:val="20"/>
                        <w:szCs w:val="22"/>
                      </w:rPr>
                    </w:pPr>
                  </w:p>
                </w:tc>
                <w:tc>
                  <w:tcPr>
                    <w:tcW w:w="1837"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1,211,283,571.56</w:t>
                    </w:r>
                  </w:p>
                </w:tc>
              </w:tr>
            </w:sdtContent>
          </w:sdt>
        </w:tbl>
        <w:p w:rsidR="000C13E3" w:rsidRDefault="00C11B76">
          <w:pPr>
            <w:rPr>
              <w:szCs w:val="21"/>
            </w:rPr>
          </w:pPr>
          <w:r>
            <w:rPr>
              <w:rFonts w:hint="eastAsia"/>
              <w:szCs w:val="21"/>
            </w:rPr>
            <w:t>其他说明，包括本期增减变动情况、变动原因说明：</w:t>
          </w:r>
        </w:p>
      </w:sdtContent>
    </w:sdt>
    <w:p w:rsidR="000C13E3" w:rsidRDefault="000C13E3">
      <w:pPr>
        <w:rPr>
          <w:szCs w:val="21"/>
        </w:rPr>
      </w:pPr>
    </w:p>
    <w:sdt>
      <w:sdtPr>
        <w:rPr>
          <w:rFonts w:ascii="宋体" w:hAnsi="宋体" w:cs="宋体" w:hint="eastAsia"/>
          <w:b w:val="0"/>
          <w:bCs w:val="0"/>
          <w:kern w:val="0"/>
          <w:szCs w:val="21"/>
        </w:rPr>
        <w:alias w:val="模块:库存股"/>
        <w:tag w:val="_SEC_ac3bac3dee6b41e2a9bd601e8215a41b"/>
        <w:id w:val="1110707924"/>
        <w:lock w:val="sdtLocked"/>
        <w:placeholder>
          <w:docPart w:val="GBC22222222222222222222222222222"/>
        </w:placeholder>
      </w:sdtPr>
      <w:sdtEndPr>
        <w:rPr>
          <w:rFonts w:cstheme="minorBidi" w:hint="default"/>
          <w:color w:val="000000" w:themeColor="text1"/>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库存股</w:t>
          </w:r>
        </w:p>
        <w:sdt>
          <w:sdtPr>
            <w:alias w:val="是否适用：库存股[双击切换]"/>
            <w:tag w:val="_GBC_8e4fbb6e216145d28e75f17bb16e2ed0"/>
            <w:id w:val="975188861"/>
            <w:lock w:val="sdtLocked"/>
            <w:placeholder>
              <w:docPart w:val="GBC22222222222222222222222222222"/>
            </w:placeholder>
          </w:sdtPr>
          <w:sdtEndPr/>
          <w:sdtContent>
            <w:p w:rsidR="000C13E3" w:rsidRDefault="00C11B76">
              <w:pPr>
                <w:rPr>
                  <w:b/>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bookmarkStart w:id="264" w:name="_Hlk10537776" w:displacedByCustomXml="next"/>
    <w:bookmarkEnd w:id="264" w:displacedByCustomXml="next"/>
    <w:bookmarkStart w:id="265" w:name="_Hlk24027351" w:displacedByCustomXml="next"/>
    <w:sdt>
      <w:sdtPr>
        <w:rPr>
          <w:rFonts w:ascii="宋体" w:hAnsi="宋体" w:cs="宋体"/>
          <w:b w:val="0"/>
          <w:bCs w:val="0"/>
          <w:kern w:val="0"/>
          <w:szCs w:val="21"/>
        </w:rPr>
        <w:alias w:val="模块:"/>
        <w:tag w:val="_SEC_b7abde66ee9f475b9c7a82f58ed72510"/>
        <w:id w:val="1325086144"/>
        <w:lock w:val="sdtLocked"/>
        <w:placeholder>
          <w:docPart w:val="GBC22222222222222222222222222222"/>
        </w:placeholder>
      </w:sdt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60105f81909745c788232a2118ec8260"/>
            <w:id w:val="-2116127292"/>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其他综合收益情况"/>
              <w:tag w:val="_GBC_e409bf7299734ac38578b7aeaafe4b22"/>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其他综合收益情况"/>
              <w:tag w:val="_GBC_27d655d96e764a21a47eae18f25945dc"/>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581"/>
            <w:gridCol w:w="675"/>
            <w:gridCol w:w="1065"/>
            <w:gridCol w:w="915"/>
            <w:gridCol w:w="615"/>
            <w:gridCol w:w="750"/>
            <w:gridCol w:w="915"/>
            <w:gridCol w:w="1526"/>
          </w:tblGrid>
          <w:tr w:rsidR="000C13E3">
            <w:trPr>
              <w:trHeight w:val="215"/>
            </w:trPr>
            <w:sdt>
              <w:sdtPr>
                <w:tag w:val="_PLD_b9ff3615ccfb4fb8b5b240bdfb50f58f"/>
                <w:id w:val="834190150"/>
                <w:lock w:val="sdtLocked"/>
              </w:sdtPr>
              <w:sdtEndPr/>
              <w:sdtContent>
                <w:tc>
                  <w:tcPr>
                    <w:tcW w:w="1007" w:type="dxa"/>
                    <w:vMerge w:val="restart"/>
                    <w:shd w:val="clear" w:color="auto" w:fill="auto"/>
                    <w:vAlign w:val="center"/>
                  </w:tcPr>
                  <w:p w:rsidR="000C13E3" w:rsidRDefault="00C11B76">
                    <w:pPr>
                      <w:jc w:val="center"/>
                      <w:rPr>
                        <w:szCs w:val="21"/>
                      </w:rPr>
                    </w:pPr>
                    <w:r>
                      <w:rPr>
                        <w:rFonts w:hint="eastAsia"/>
                        <w:szCs w:val="21"/>
                      </w:rPr>
                      <w:t>项目</w:t>
                    </w:r>
                  </w:p>
                </w:tc>
              </w:sdtContent>
            </w:sdt>
            <w:sdt>
              <w:sdtPr>
                <w:tag w:val="_PLD_c452eb3cb7084e41ba725641dbad27ab"/>
                <w:id w:val="-508292171"/>
                <w:lock w:val="sdtLocked"/>
              </w:sdtPr>
              <w:sdtEndPr/>
              <w:sdtContent>
                <w:tc>
                  <w:tcPr>
                    <w:tcW w:w="1581" w:type="dxa"/>
                    <w:vMerge w:val="restart"/>
                    <w:shd w:val="clear" w:color="auto" w:fill="auto"/>
                    <w:vAlign w:val="center"/>
                  </w:tcPr>
                  <w:p w:rsidR="000C13E3" w:rsidRDefault="00C11B76">
                    <w:pPr>
                      <w:jc w:val="center"/>
                      <w:rPr>
                        <w:szCs w:val="21"/>
                      </w:rPr>
                    </w:pPr>
                    <w:r>
                      <w:rPr>
                        <w:rFonts w:hint="eastAsia"/>
                        <w:szCs w:val="21"/>
                      </w:rPr>
                      <w:t>期初</w:t>
                    </w:r>
                  </w:p>
                  <w:p w:rsidR="000C13E3" w:rsidRDefault="00C11B76">
                    <w:pPr>
                      <w:jc w:val="center"/>
                      <w:rPr>
                        <w:szCs w:val="21"/>
                      </w:rPr>
                    </w:pPr>
                    <w:r>
                      <w:rPr>
                        <w:rFonts w:hint="eastAsia"/>
                        <w:szCs w:val="21"/>
                      </w:rPr>
                      <w:t>余额</w:t>
                    </w:r>
                  </w:p>
                </w:tc>
              </w:sdtContent>
            </w:sdt>
            <w:sdt>
              <w:sdtPr>
                <w:tag w:val="_PLD_c4c67158aa744717a253a7b51b99ed00"/>
                <w:id w:val="1127347494"/>
                <w:lock w:val="sdtLocked"/>
              </w:sdtPr>
              <w:sdtEndPr/>
              <w:sdtContent>
                <w:tc>
                  <w:tcPr>
                    <w:tcW w:w="4935" w:type="dxa"/>
                    <w:gridSpan w:val="6"/>
                    <w:shd w:val="clear" w:color="auto" w:fill="auto"/>
                    <w:vAlign w:val="center"/>
                  </w:tcPr>
                  <w:p w:rsidR="000C13E3" w:rsidRDefault="00C11B76">
                    <w:pPr>
                      <w:jc w:val="center"/>
                      <w:rPr>
                        <w:szCs w:val="21"/>
                      </w:rPr>
                    </w:pPr>
                    <w:r>
                      <w:rPr>
                        <w:rFonts w:hint="eastAsia"/>
                        <w:szCs w:val="21"/>
                      </w:rPr>
                      <w:t>本期发生金额</w:t>
                    </w:r>
                  </w:p>
                </w:tc>
              </w:sdtContent>
            </w:sdt>
            <w:sdt>
              <w:sdtPr>
                <w:tag w:val="_PLD_2fcdc30e089b48d0af01eff4e6c0c7ad"/>
                <w:id w:val="854845024"/>
                <w:lock w:val="sdtLocked"/>
              </w:sdtPr>
              <w:sdtEndPr/>
              <w:sdtContent>
                <w:tc>
                  <w:tcPr>
                    <w:tcW w:w="1526" w:type="dxa"/>
                    <w:vMerge w:val="restart"/>
                    <w:shd w:val="clear" w:color="auto" w:fill="auto"/>
                    <w:vAlign w:val="center"/>
                  </w:tcPr>
                  <w:p w:rsidR="000C13E3" w:rsidRDefault="00C11B76">
                    <w:pPr>
                      <w:jc w:val="center"/>
                      <w:rPr>
                        <w:szCs w:val="21"/>
                      </w:rPr>
                    </w:pPr>
                    <w:r>
                      <w:rPr>
                        <w:rFonts w:hint="eastAsia"/>
                        <w:szCs w:val="21"/>
                      </w:rPr>
                      <w:t>期末</w:t>
                    </w:r>
                  </w:p>
                  <w:p w:rsidR="000C13E3" w:rsidRDefault="00C11B76">
                    <w:pPr>
                      <w:jc w:val="center"/>
                      <w:rPr>
                        <w:szCs w:val="21"/>
                      </w:rPr>
                    </w:pPr>
                    <w:r>
                      <w:rPr>
                        <w:rFonts w:hint="eastAsia"/>
                        <w:szCs w:val="21"/>
                      </w:rPr>
                      <w:t>余额</w:t>
                    </w:r>
                  </w:p>
                </w:tc>
              </w:sdtContent>
            </w:sdt>
          </w:tr>
          <w:tr w:rsidR="000C13E3">
            <w:tc>
              <w:tcPr>
                <w:tcW w:w="1007" w:type="dxa"/>
                <w:vMerge/>
                <w:shd w:val="clear" w:color="auto" w:fill="auto"/>
              </w:tcPr>
              <w:p w:rsidR="000C13E3" w:rsidRDefault="000C13E3">
                <w:pPr>
                  <w:jc w:val="center"/>
                  <w:rPr>
                    <w:szCs w:val="21"/>
                  </w:rPr>
                </w:pPr>
              </w:p>
            </w:tc>
            <w:tc>
              <w:tcPr>
                <w:tcW w:w="1581" w:type="dxa"/>
                <w:vMerge/>
                <w:shd w:val="clear" w:color="auto" w:fill="auto"/>
              </w:tcPr>
              <w:p w:rsidR="000C13E3" w:rsidRDefault="000C13E3">
                <w:pPr>
                  <w:jc w:val="center"/>
                  <w:rPr>
                    <w:szCs w:val="21"/>
                  </w:rPr>
                </w:pPr>
              </w:p>
            </w:tc>
            <w:sdt>
              <w:sdtPr>
                <w:tag w:val="_PLD_08b0381418824e1685e4223515aed1f1"/>
                <w:id w:val="1442638356"/>
                <w:lock w:val="sdtLocked"/>
              </w:sdtPr>
              <w:sdtEndPr/>
              <w:sdtContent>
                <w:tc>
                  <w:tcPr>
                    <w:tcW w:w="675" w:type="dxa"/>
                    <w:shd w:val="clear" w:color="auto" w:fill="auto"/>
                    <w:vAlign w:val="center"/>
                  </w:tcPr>
                  <w:p w:rsidR="000C13E3" w:rsidRDefault="00C11B76">
                    <w:pPr>
                      <w:jc w:val="center"/>
                      <w:rPr>
                        <w:szCs w:val="21"/>
                      </w:rPr>
                    </w:pPr>
                    <w:r>
                      <w:rPr>
                        <w:rFonts w:hint="eastAsia"/>
                        <w:szCs w:val="21"/>
                      </w:rPr>
                      <w:t>本期所得税前发生额</w:t>
                    </w:r>
                  </w:p>
                </w:tc>
              </w:sdtContent>
            </w:sdt>
            <w:sdt>
              <w:sdtPr>
                <w:tag w:val="_PLD_b9b4a9789ab94b46aa682fa396296a6f"/>
                <w:id w:val="1993215337"/>
                <w:lock w:val="sdtLocked"/>
              </w:sdtPr>
              <w:sdtEndPr/>
              <w:sdtContent>
                <w:tc>
                  <w:tcPr>
                    <w:tcW w:w="1065" w:type="dxa"/>
                    <w:shd w:val="clear" w:color="auto" w:fill="auto"/>
                    <w:vAlign w:val="center"/>
                  </w:tcPr>
                  <w:p w:rsidR="000C13E3" w:rsidRDefault="00C11B76">
                    <w:pPr>
                      <w:jc w:val="center"/>
                      <w:rPr>
                        <w:szCs w:val="21"/>
                      </w:rPr>
                    </w:pPr>
                    <w:r>
                      <w:rPr>
                        <w:rFonts w:hint="eastAsia"/>
                        <w:szCs w:val="21"/>
                      </w:rPr>
                      <w:t>减：前期计入其他综合收益当期转入损益</w:t>
                    </w:r>
                  </w:p>
                </w:tc>
              </w:sdtContent>
            </w:sdt>
            <w:tc>
              <w:tcPr>
                <w:tcW w:w="915" w:type="dxa"/>
              </w:tcPr>
              <w:sdt>
                <w:sdtPr>
                  <w:rPr>
                    <w:rFonts w:hint="eastAsia"/>
                    <w:szCs w:val="21"/>
                  </w:rPr>
                  <w:tag w:val="_PLD_a38fa46c72bd4d5dbd427d2107ab58cc"/>
                  <w:id w:val="-1343468778"/>
                  <w:lock w:val="sdtLocked"/>
                </w:sdtPr>
                <w:sdtEndPr/>
                <w:sdtContent>
                  <w:p w:rsidR="000C13E3" w:rsidRDefault="00C11B76">
                    <w:pPr>
                      <w:jc w:val="center"/>
                    </w:pPr>
                    <w:r>
                      <w:rPr>
                        <w:rFonts w:hint="eastAsia"/>
                        <w:szCs w:val="21"/>
                      </w:rPr>
                      <w:t>减：前期计入其他综合收益当期转入留存收益</w:t>
                    </w:r>
                  </w:p>
                </w:sdtContent>
              </w:sdt>
            </w:tc>
            <w:sdt>
              <w:sdtPr>
                <w:tag w:val="_PLD_3aa0b45624ce4714ba49e23b657915b8"/>
                <w:id w:val="49344304"/>
                <w:lock w:val="sdtLocked"/>
              </w:sdtPr>
              <w:sdtEndPr/>
              <w:sdtContent>
                <w:tc>
                  <w:tcPr>
                    <w:tcW w:w="615" w:type="dxa"/>
                    <w:shd w:val="clear" w:color="auto" w:fill="auto"/>
                    <w:vAlign w:val="center"/>
                  </w:tcPr>
                  <w:p w:rsidR="000C13E3" w:rsidRDefault="00C11B76">
                    <w:pPr>
                      <w:jc w:val="center"/>
                      <w:rPr>
                        <w:szCs w:val="21"/>
                      </w:rPr>
                    </w:pPr>
                    <w:r>
                      <w:rPr>
                        <w:rFonts w:hint="eastAsia"/>
                        <w:szCs w:val="21"/>
                      </w:rPr>
                      <w:t>减：所得税费用</w:t>
                    </w:r>
                  </w:p>
                </w:tc>
              </w:sdtContent>
            </w:sdt>
            <w:sdt>
              <w:sdtPr>
                <w:tag w:val="_PLD_8b3cddc1172740f1a089204a9d0cbe76"/>
                <w:id w:val="-2087755632"/>
                <w:lock w:val="sdtLocked"/>
              </w:sdtPr>
              <w:sdtEndPr/>
              <w:sdtContent>
                <w:tc>
                  <w:tcPr>
                    <w:tcW w:w="750" w:type="dxa"/>
                    <w:shd w:val="clear" w:color="auto" w:fill="auto"/>
                    <w:vAlign w:val="center"/>
                  </w:tcPr>
                  <w:p w:rsidR="000C13E3" w:rsidRDefault="00C11B76">
                    <w:pPr>
                      <w:jc w:val="center"/>
                      <w:rPr>
                        <w:szCs w:val="21"/>
                      </w:rPr>
                    </w:pPr>
                    <w:r>
                      <w:rPr>
                        <w:rFonts w:hint="eastAsia"/>
                        <w:szCs w:val="21"/>
                      </w:rPr>
                      <w:t>税后归属于母公司</w:t>
                    </w:r>
                  </w:p>
                </w:tc>
              </w:sdtContent>
            </w:sdt>
            <w:sdt>
              <w:sdtPr>
                <w:tag w:val="_PLD_addbe2b10c3b49449f4532c4ee8679a0"/>
                <w:id w:val="-890344944"/>
                <w:lock w:val="sdtLocked"/>
              </w:sdtPr>
              <w:sdtEndPr/>
              <w:sdtContent>
                <w:tc>
                  <w:tcPr>
                    <w:tcW w:w="915" w:type="dxa"/>
                    <w:shd w:val="clear" w:color="auto" w:fill="auto"/>
                    <w:vAlign w:val="center"/>
                  </w:tcPr>
                  <w:p w:rsidR="000C13E3" w:rsidRDefault="00C11B76">
                    <w:pPr>
                      <w:jc w:val="center"/>
                      <w:rPr>
                        <w:szCs w:val="21"/>
                      </w:rPr>
                    </w:pPr>
                    <w:r>
                      <w:rPr>
                        <w:rFonts w:hint="eastAsia"/>
                        <w:szCs w:val="21"/>
                      </w:rPr>
                      <w:t>税后归属于少数股东</w:t>
                    </w:r>
                  </w:p>
                </w:tc>
              </w:sdtContent>
            </w:sdt>
            <w:tc>
              <w:tcPr>
                <w:tcW w:w="1526" w:type="dxa"/>
                <w:vMerge/>
                <w:shd w:val="clear" w:color="auto" w:fill="auto"/>
              </w:tcPr>
              <w:p w:rsidR="000C13E3" w:rsidRDefault="000C13E3">
                <w:pPr>
                  <w:jc w:val="center"/>
                  <w:rPr>
                    <w:szCs w:val="21"/>
                  </w:rPr>
                </w:pPr>
              </w:p>
            </w:tc>
          </w:tr>
          <w:tr w:rsidR="000C13E3">
            <w:sdt>
              <w:sdtPr>
                <w:tag w:val="_PLD_b96033963bb045d6b35757f869c2a5dc"/>
                <w:id w:val="832413743"/>
                <w:lock w:val="sdtLocked"/>
              </w:sdtPr>
              <w:sdtEndPr/>
              <w:sdtContent>
                <w:tc>
                  <w:tcPr>
                    <w:tcW w:w="1007" w:type="dxa"/>
                    <w:shd w:val="clear" w:color="auto" w:fill="auto"/>
                    <w:vAlign w:val="center"/>
                  </w:tcPr>
                  <w:p w:rsidR="000C13E3" w:rsidRDefault="00C11B76">
                    <w:pPr>
                      <w:rPr>
                        <w:szCs w:val="21"/>
                      </w:rPr>
                    </w:pPr>
                    <w:r>
                      <w:rPr>
                        <w:rFonts w:hint="eastAsia"/>
                        <w:szCs w:val="21"/>
                      </w:rPr>
                      <w:t>一、不能重分类进损益的其他综合收益</w:t>
                    </w:r>
                  </w:p>
                </w:tc>
              </w:sdtContent>
            </w:sdt>
            <w:tc>
              <w:tcPr>
                <w:tcW w:w="1581"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-4,870,500.00</w:t>
                </w:r>
              </w:p>
            </w:tc>
            <w:tc>
              <w:tcPr>
                <w:tcW w:w="675" w:type="dxa"/>
                <w:shd w:val="clear" w:color="auto" w:fill="auto"/>
                <w:vAlign w:val="center"/>
              </w:tcPr>
              <w:p w:rsidR="000C13E3" w:rsidRDefault="000C13E3">
                <w:pPr>
                  <w:jc w:val="right"/>
                  <w:rPr>
                    <w:rFonts w:ascii="Times New Roman" w:hAnsi="Times New Roman" w:cs="Times New Roman"/>
                    <w:sz w:val="20"/>
                    <w:szCs w:val="22"/>
                  </w:rPr>
                </w:pPr>
              </w:p>
            </w:tc>
            <w:tc>
              <w:tcPr>
                <w:tcW w:w="1065" w:type="dxa"/>
                <w:shd w:val="clear" w:color="auto" w:fill="auto"/>
                <w:vAlign w:val="center"/>
              </w:tcPr>
              <w:p w:rsidR="000C13E3" w:rsidRDefault="000C13E3">
                <w:pPr>
                  <w:jc w:val="right"/>
                  <w:rPr>
                    <w:rFonts w:ascii="Times New Roman" w:hAnsi="Times New Roman" w:cs="Times New Roman"/>
                    <w:sz w:val="20"/>
                    <w:szCs w:val="22"/>
                  </w:rPr>
                </w:pPr>
              </w:p>
            </w:tc>
            <w:tc>
              <w:tcPr>
                <w:tcW w:w="915" w:type="dxa"/>
                <w:vAlign w:val="center"/>
              </w:tcPr>
              <w:p w:rsidR="000C13E3" w:rsidRDefault="000C13E3">
                <w:pPr>
                  <w:jc w:val="right"/>
                  <w:rPr>
                    <w:rFonts w:ascii="Times New Roman" w:hAnsi="Times New Roman" w:cs="Times New Roman"/>
                    <w:sz w:val="20"/>
                    <w:szCs w:val="22"/>
                  </w:rPr>
                </w:pPr>
              </w:p>
            </w:tc>
            <w:tc>
              <w:tcPr>
                <w:tcW w:w="615" w:type="dxa"/>
                <w:shd w:val="clear" w:color="auto" w:fill="auto"/>
                <w:vAlign w:val="center"/>
              </w:tcPr>
              <w:p w:rsidR="000C13E3" w:rsidRDefault="000C13E3">
                <w:pPr>
                  <w:jc w:val="right"/>
                  <w:rPr>
                    <w:rFonts w:ascii="Times New Roman" w:hAnsi="Times New Roman" w:cs="Times New Roman"/>
                    <w:sz w:val="20"/>
                    <w:szCs w:val="22"/>
                  </w:rPr>
                </w:pPr>
              </w:p>
            </w:tc>
            <w:tc>
              <w:tcPr>
                <w:tcW w:w="750" w:type="dxa"/>
                <w:shd w:val="clear" w:color="auto" w:fill="auto"/>
                <w:vAlign w:val="center"/>
              </w:tcPr>
              <w:p w:rsidR="000C13E3" w:rsidRDefault="000C13E3">
                <w:pPr>
                  <w:jc w:val="right"/>
                  <w:rPr>
                    <w:rFonts w:ascii="Times New Roman" w:hAnsi="Times New Roman" w:cs="Times New Roman"/>
                    <w:sz w:val="20"/>
                    <w:szCs w:val="22"/>
                  </w:rPr>
                </w:pPr>
              </w:p>
            </w:tc>
            <w:tc>
              <w:tcPr>
                <w:tcW w:w="915" w:type="dxa"/>
                <w:shd w:val="clear" w:color="auto" w:fill="auto"/>
                <w:vAlign w:val="center"/>
              </w:tcPr>
              <w:p w:rsidR="000C13E3" w:rsidRDefault="000C13E3">
                <w:pPr>
                  <w:jc w:val="right"/>
                  <w:rPr>
                    <w:rFonts w:ascii="Times New Roman" w:hAnsi="Times New Roman" w:cs="Times New Roman"/>
                    <w:sz w:val="20"/>
                    <w:szCs w:val="22"/>
                  </w:rPr>
                </w:pPr>
              </w:p>
            </w:tc>
            <w:tc>
              <w:tcPr>
                <w:tcW w:w="1526"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-4,870,500.00</w:t>
                </w:r>
              </w:p>
            </w:tc>
          </w:tr>
          <w:tr w:rsidR="000C13E3">
            <w:sdt>
              <w:sdtPr>
                <w:tag w:val="_PLD_7b42172901564b6ab8ed88abade0e637"/>
                <w:id w:val="2138369758"/>
                <w:lock w:val="sdtLocked"/>
              </w:sdtPr>
              <w:sdtEndPr/>
              <w:sdtContent>
                <w:tc>
                  <w:tcPr>
                    <w:tcW w:w="1007" w:type="dxa"/>
                    <w:shd w:val="clear" w:color="auto" w:fill="auto"/>
                    <w:vAlign w:val="center"/>
                  </w:tcPr>
                  <w:p w:rsidR="000C13E3" w:rsidRDefault="00C11B76">
                    <w:pPr>
                      <w:rPr>
                        <w:szCs w:val="21"/>
                      </w:rPr>
                    </w:pPr>
                    <w:r>
                      <w:rPr>
                        <w:rFonts w:hint="eastAsia"/>
                        <w:szCs w:val="21"/>
                      </w:rPr>
                      <w:t>其中：重新计量设定受益计划变动额</w:t>
                    </w:r>
                  </w:p>
                </w:tc>
              </w:sdtContent>
            </w:sdt>
            <w:tc>
              <w:tcPr>
                <w:tcW w:w="1581"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-4,870,500.00</w:t>
                </w:r>
              </w:p>
            </w:tc>
            <w:tc>
              <w:tcPr>
                <w:tcW w:w="675" w:type="dxa"/>
                <w:shd w:val="clear" w:color="auto" w:fill="auto"/>
                <w:vAlign w:val="center"/>
              </w:tcPr>
              <w:p w:rsidR="000C13E3" w:rsidRDefault="000C13E3">
                <w:pPr>
                  <w:jc w:val="right"/>
                  <w:rPr>
                    <w:rFonts w:ascii="Times New Roman" w:hAnsi="Times New Roman" w:cs="Times New Roman"/>
                    <w:sz w:val="20"/>
                    <w:szCs w:val="22"/>
                  </w:rPr>
                </w:pPr>
              </w:p>
            </w:tc>
            <w:tc>
              <w:tcPr>
                <w:tcW w:w="1065" w:type="dxa"/>
                <w:shd w:val="clear" w:color="auto" w:fill="auto"/>
                <w:vAlign w:val="center"/>
              </w:tcPr>
              <w:p w:rsidR="000C13E3" w:rsidRDefault="000C13E3">
                <w:pPr>
                  <w:jc w:val="right"/>
                  <w:rPr>
                    <w:rFonts w:ascii="Times New Roman" w:hAnsi="Times New Roman" w:cs="Times New Roman"/>
                    <w:sz w:val="20"/>
                    <w:szCs w:val="22"/>
                  </w:rPr>
                </w:pPr>
              </w:p>
            </w:tc>
            <w:tc>
              <w:tcPr>
                <w:tcW w:w="915" w:type="dxa"/>
                <w:vAlign w:val="center"/>
              </w:tcPr>
              <w:p w:rsidR="000C13E3" w:rsidRDefault="000C13E3">
                <w:pPr>
                  <w:jc w:val="right"/>
                  <w:rPr>
                    <w:rFonts w:ascii="Times New Roman" w:hAnsi="Times New Roman" w:cs="Times New Roman"/>
                    <w:sz w:val="20"/>
                    <w:szCs w:val="22"/>
                  </w:rPr>
                </w:pPr>
              </w:p>
            </w:tc>
            <w:tc>
              <w:tcPr>
                <w:tcW w:w="615" w:type="dxa"/>
                <w:shd w:val="clear" w:color="auto" w:fill="auto"/>
                <w:vAlign w:val="center"/>
              </w:tcPr>
              <w:p w:rsidR="000C13E3" w:rsidRDefault="000C13E3">
                <w:pPr>
                  <w:jc w:val="right"/>
                  <w:rPr>
                    <w:rFonts w:ascii="Times New Roman" w:hAnsi="Times New Roman" w:cs="Times New Roman"/>
                    <w:sz w:val="20"/>
                    <w:szCs w:val="22"/>
                  </w:rPr>
                </w:pPr>
              </w:p>
            </w:tc>
            <w:tc>
              <w:tcPr>
                <w:tcW w:w="750" w:type="dxa"/>
                <w:shd w:val="clear" w:color="auto" w:fill="auto"/>
                <w:vAlign w:val="center"/>
              </w:tcPr>
              <w:p w:rsidR="000C13E3" w:rsidRDefault="000C13E3">
                <w:pPr>
                  <w:jc w:val="right"/>
                  <w:rPr>
                    <w:rFonts w:ascii="Times New Roman" w:hAnsi="Times New Roman" w:cs="Times New Roman"/>
                    <w:sz w:val="20"/>
                    <w:szCs w:val="22"/>
                  </w:rPr>
                </w:pPr>
              </w:p>
            </w:tc>
            <w:tc>
              <w:tcPr>
                <w:tcW w:w="915" w:type="dxa"/>
                <w:shd w:val="clear" w:color="auto" w:fill="auto"/>
                <w:vAlign w:val="center"/>
              </w:tcPr>
              <w:p w:rsidR="000C13E3" w:rsidRDefault="000C13E3">
                <w:pPr>
                  <w:jc w:val="right"/>
                  <w:rPr>
                    <w:rFonts w:ascii="Times New Roman" w:hAnsi="Times New Roman" w:cs="Times New Roman"/>
                    <w:sz w:val="20"/>
                    <w:szCs w:val="22"/>
                  </w:rPr>
                </w:pPr>
              </w:p>
            </w:tc>
            <w:tc>
              <w:tcPr>
                <w:tcW w:w="1526"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-4,870,500.00</w:t>
                </w:r>
              </w:p>
            </w:tc>
          </w:tr>
          <w:tr w:rsidR="000C13E3">
            <w:sdt>
              <w:sdtPr>
                <w:tag w:val="_PLD_8ef94ea8e8c64a679a9c004782dc0d42"/>
                <w:id w:val="364174424"/>
                <w:lock w:val="sdtLocked"/>
              </w:sdtPr>
              <w:sdtEndPr/>
              <w:sdtContent>
                <w:tc>
                  <w:tcPr>
                    <w:tcW w:w="1007" w:type="dxa"/>
                    <w:shd w:val="clear" w:color="auto" w:fill="auto"/>
                    <w:vAlign w:val="center"/>
                  </w:tcPr>
                  <w:p w:rsidR="000C13E3" w:rsidRDefault="00C11B76">
                    <w:pPr>
                      <w:rPr>
                        <w:szCs w:val="21"/>
                      </w:rPr>
                    </w:pPr>
                    <w:r>
                      <w:rPr>
                        <w:rFonts w:hint="eastAsia"/>
                        <w:szCs w:val="21"/>
                      </w:rPr>
                      <w:t>权益法下不能转损益的其他综合收益</w:t>
                    </w:r>
                  </w:p>
                </w:tc>
              </w:sdtContent>
            </w:sdt>
            <w:tc>
              <w:tcPr>
                <w:tcW w:w="1581" w:type="dxa"/>
                <w:shd w:val="clear" w:color="auto" w:fill="auto"/>
                <w:vAlign w:val="center"/>
              </w:tcPr>
              <w:p w:rsidR="000C13E3" w:rsidRDefault="000C13E3">
                <w:pPr>
                  <w:jc w:val="right"/>
                  <w:rPr>
                    <w:sz w:val="20"/>
                    <w:szCs w:val="20"/>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tr w:rsidR="000C13E3">
            <w:sdt>
              <w:sdtPr>
                <w:tag w:val="_PLD_071a59f937d84467bd4e99d5ed8b0958"/>
                <w:id w:val="-1935508407"/>
                <w:lock w:val="sdtLocked"/>
              </w:sdtPr>
              <w:sdtEndPr/>
              <w:sdtContent>
                <w:tc>
                  <w:tcPr>
                    <w:tcW w:w="1007" w:type="dxa"/>
                    <w:shd w:val="clear" w:color="auto" w:fill="auto"/>
                    <w:vAlign w:val="center"/>
                  </w:tcPr>
                  <w:p w:rsidR="000C13E3" w:rsidRDefault="00C11B76">
                    <w:pPr>
                      <w:ind w:firstLineChars="100" w:firstLine="210"/>
                    </w:pPr>
                    <w:r>
                      <w:rPr>
                        <w:rFonts w:hint="eastAsia"/>
                      </w:rPr>
                      <w:t>其他权益工具投资公允价值变动</w:t>
                    </w:r>
                  </w:p>
                </w:tc>
              </w:sdtContent>
            </w:sdt>
            <w:tc>
              <w:tcPr>
                <w:tcW w:w="1581" w:type="dxa"/>
                <w:shd w:val="clear" w:color="auto" w:fill="auto"/>
                <w:vAlign w:val="center"/>
              </w:tcPr>
              <w:p w:rsidR="000C13E3" w:rsidRDefault="000C13E3">
                <w:pPr>
                  <w:jc w:val="right"/>
                  <w:rPr>
                    <w:sz w:val="20"/>
                    <w:szCs w:val="22"/>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tr w:rsidR="000C13E3">
            <w:sdt>
              <w:sdtPr>
                <w:tag w:val="_PLD_cb9214acfda8482a8c8491881c32ef7c"/>
                <w:id w:val="1341896517"/>
                <w:lock w:val="sdtLocked"/>
              </w:sdtPr>
              <w:sdtEndPr/>
              <w:sdtContent>
                <w:tc>
                  <w:tcPr>
                    <w:tcW w:w="1007" w:type="dxa"/>
                    <w:shd w:val="clear" w:color="auto" w:fill="auto"/>
                    <w:vAlign w:val="center"/>
                  </w:tcPr>
                  <w:p w:rsidR="000C13E3" w:rsidRDefault="00C11B76">
                    <w:pPr>
                      <w:ind w:firstLineChars="100" w:firstLine="210"/>
                    </w:pPr>
                    <w:r>
                      <w:rPr>
                        <w:rFonts w:hint="eastAsia"/>
                      </w:rPr>
                      <w:t>企业自身信用风险公允价值变动</w:t>
                    </w:r>
                  </w:p>
                </w:tc>
              </w:sdtContent>
            </w:sdt>
            <w:tc>
              <w:tcPr>
                <w:tcW w:w="1581" w:type="dxa"/>
                <w:shd w:val="clear" w:color="auto" w:fill="auto"/>
                <w:vAlign w:val="center"/>
              </w:tcPr>
              <w:p w:rsidR="000C13E3" w:rsidRDefault="000C13E3">
                <w:pPr>
                  <w:jc w:val="right"/>
                  <w:rPr>
                    <w:sz w:val="20"/>
                    <w:szCs w:val="20"/>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sdt>
            <w:sdtPr>
              <w:alias w:val="以后不能重分类进损益的其他综合收益明细"/>
              <w:tag w:val="_TUP_55e0c933a2ee4d55b98747462af86a59"/>
              <w:id w:val="-782112924"/>
              <w:lock w:val="sdtLocked"/>
              <w:placeholder>
                <w:docPart w:val="{0878a61c-78c0-4dbc-a617-195152633ef7}"/>
              </w:placeholder>
            </w:sdtPr>
            <w:sdtEndPr>
              <w:rPr>
                <w:sz w:val="20"/>
                <w:szCs w:val="22"/>
              </w:rPr>
            </w:sdtEndPr>
            <w:sdtContent>
              <w:tr w:rsidR="000C13E3">
                <w:sdt>
                  <w:sdtPr>
                    <w:tag w:val="_PLD_df0889046b734fe196430c1e5cdf2719"/>
                    <w:id w:val="1225264563"/>
                    <w:lock w:val="sdtLocked"/>
                  </w:sdtPr>
                  <w:sdtEndPr/>
                  <w:sdtContent>
                    <w:tc>
                      <w:tcPr>
                        <w:tcW w:w="1007" w:type="dxa"/>
                        <w:shd w:val="clear" w:color="auto" w:fill="auto"/>
                      </w:tcPr>
                      <w:p w:rsidR="000C13E3" w:rsidRDefault="00C11B76">
                        <w:pPr>
                          <w:rPr>
                            <w:szCs w:val="21"/>
                          </w:rPr>
                        </w:pPr>
                        <w:r>
                          <w:rPr>
                            <w:rFonts w:hint="eastAsia"/>
                            <w:szCs w:val="21"/>
                          </w:rPr>
                          <w:t>二、将重分类进损益的其他综合收益</w:t>
                        </w:r>
                      </w:p>
                    </w:tc>
                  </w:sdtContent>
                </w:sdt>
                <w:tc>
                  <w:tcPr>
                    <w:tcW w:w="1581" w:type="dxa"/>
                    <w:shd w:val="clear" w:color="auto" w:fill="auto"/>
                    <w:vAlign w:val="center"/>
                  </w:tcPr>
                  <w:p w:rsidR="000C13E3" w:rsidRDefault="000C13E3">
                    <w:pPr>
                      <w:jc w:val="right"/>
                      <w:rPr>
                        <w:sz w:val="20"/>
                        <w:szCs w:val="20"/>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sdtContent>
          </w:sdt>
          <w:tr w:rsidR="000C13E3">
            <w:sdt>
              <w:sdtPr>
                <w:tag w:val="_PLD_8f0e21d82f454f408229c1cb57e09699"/>
                <w:id w:val="1480425631"/>
                <w:lock w:val="sdtLocked"/>
              </w:sdtPr>
              <w:sdtEndPr/>
              <w:sdtContent>
                <w:tc>
                  <w:tcPr>
                    <w:tcW w:w="1007" w:type="dxa"/>
                    <w:shd w:val="clear" w:color="auto" w:fill="auto"/>
                  </w:tcPr>
                  <w:p w:rsidR="000C13E3" w:rsidRDefault="00C11B76">
                    <w:pPr>
                      <w:rPr>
                        <w:szCs w:val="21"/>
                      </w:rPr>
                    </w:pPr>
                    <w:r>
                      <w:rPr>
                        <w:rFonts w:hint="eastAsia"/>
                        <w:szCs w:val="21"/>
                      </w:rPr>
                      <w:t>其中：权益法下可转损益的其他综合收益</w:t>
                    </w:r>
                  </w:p>
                </w:tc>
              </w:sdtContent>
            </w:sdt>
            <w:tc>
              <w:tcPr>
                <w:tcW w:w="1581" w:type="dxa"/>
                <w:shd w:val="clear" w:color="auto" w:fill="auto"/>
                <w:vAlign w:val="center"/>
              </w:tcPr>
              <w:p w:rsidR="000C13E3" w:rsidRDefault="000C13E3">
                <w:pPr>
                  <w:jc w:val="right"/>
                  <w:rPr>
                    <w:sz w:val="20"/>
                    <w:szCs w:val="20"/>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tr w:rsidR="000C13E3">
            <w:sdt>
              <w:sdtPr>
                <w:tag w:val="_PLD_b5f5542d19ea42639ccab2e59cea3068"/>
                <w:id w:val="-1318876089"/>
                <w:lock w:val="sdtLocked"/>
              </w:sdtPr>
              <w:sdtEndPr/>
              <w:sdtContent>
                <w:tc>
                  <w:tcPr>
                    <w:tcW w:w="1007" w:type="dxa"/>
                    <w:shd w:val="clear" w:color="auto" w:fill="auto"/>
                  </w:tcPr>
                  <w:p w:rsidR="000C13E3" w:rsidRDefault="00C11B76">
                    <w:pPr>
                      <w:ind w:firstLineChars="100" w:firstLine="210"/>
                    </w:pPr>
                    <w:r>
                      <w:rPr>
                        <w:rFonts w:hint="eastAsia"/>
                      </w:rPr>
                      <w:t>其他债权投资公允价值变动</w:t>
                    </w:r>
                  </w:p>
                </w:tc>
              </w:sdtContent>
            </w:sdt>
            <w:tc>
              <w:tcPr>
                <w:tcW w:w="1581" w:type="dxa"/>
                <w:shd w:val="clear" w:color="auto" w:fill="auto"/>
                <w:vAlign w:val="center"/>
              </w:tcPr>
              <w:p w:rsidR="000C13E3" w:rsidRDefault="000C13E3">
                <w:pPr>
                  <w:jc w:val="right"/>
                  <w:rPr>
                    <w:sz w:val="20"/>
                    <w:szCs w:val="20"/>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tr w:rsidR="000C13E3">
            <w:sdt>
              <w:sdtPr>
                <w:tag w:val="_PLD_e34d4691560846d6a2e8d56eaac2fc7d"/>
                <w:id w:val="-888648333"/>
                <w:lock w:val="sdtLocked"/>
              </w:sdtPr>
              <w:sdtEndPr/>
              <w:sdtContent>
                <w:tc>
                  <w:tcPr>
                    <w:tcW w:w="1007" w:type="dxa"/>
                    <w:shd w:val="clear" w:color="auto" w:fill="auto"/>
                  </w:tcPr>
                  <w:p w:rsidR="000C13E3" w:rsidRDefault="00C11B76">
                    <w:pPr>
                      <w:ind w:firstLineChars="100" w:firstLine="210"/>
                    </w:pPr>
                    <w:r>
                      <w:rPr>
                        <w:rFonts w:hint="eastAsia"/>
                      </w:rPr>
                      <w:t>金融资产重分类计入其他综合收益的金额</w:t>
                    </w:r>
                  </w:p>
                </w:tc>
              </w:sdtContent>
            </w:sdt>
            <w:tc>
              <w:tcPr>
                <w:tcW w:w="1581" w:type="dxa"/>
                <w:shd w:val="clear" w:color="auto" w:fill="auto"/>
                <w:vAlign w:val="center"/>
              </w:tcPr>
              <w:p w:rsidR="000C13E3" w:rsidRDefault="000C13E3">
                <w:pPr>
                  <w:jc w:val="right"/>
                  <w:rPr>
                    <w:sz w:val="20"/>
                    <w:szCs w:val="20"/>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tr w:rsidR="000C13E3">
            <w:sdt>
              <w:sdtPr>
                <w:tag w:val="_PLD_54f19ba1a2e14a69bf876072b1f68cbf"/>
                <w:id w:val="-1902980669"/>
                <w:lock w:val="sdtLocked"/>
              </w:sdtPr>
              <w:sdtEndPr/>
              <w:sdtContent>
                <w:tc>
                  <w:tcPr>
                    <w:tcW w:w="1007" w:type="dxa"/>
                    <w:shd w:val="clear" w:color="auto" w:fill="auto"/>
                  </w:tcPr>
                  <w:p w:rsidR="000C13E3" w:rsidRDefault="00C11B76">
                    <w:pPr>
                      <w:ind w:firstLineChars="100" w:firstLine="210"/>
                    </w:pPr>
                    <w:r>
                      <w:rPr>
                        <w:rFonts w:hint="eastAsia"/>
                      </w:rPr>
                      <w:t>其他债权投资信用减值准</w:t>
                    </w:r>
                    <w:r>
                      <w:rPr>
                        <w:rFonts w:hint="eastAsia"/>
                      </w:rPr>
                      <w:lastRenderedPageBreak/>
                      <w:t>备</w:t>
                    </w:r>
                  </w:p>
                </w:tc>
              </w:sdtContent>
            </w:sdt>
            <w:tc>
              <w:tcPr>
                <w:tcW w:w="1581" w:type="dxa"/>
                <w:shd w:val="clear" w:color="auto" w:fill="auto"/>
                <w:vAlign w:val="center"/>
              </w:tcPr>
              <w:p w:rsidR="000C13E3" w:rsidRDefault="000C13E3">
                <w:pPr>
                  <w:jc w:val="right"/>
                  <w:rPr>
                    <w:sz w:val="20"/>
                    <w:szCs w:val="20"/>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tr w:rsidR="000C13E3">
            <w:sdt>
              <w:sdtPr>
                <w:tag w:val="_PLD_4bb3a499562f4720af567084f6f57266"/>
                <w:id w:val="-1845777912"/>
                <w:lock w:val="sdtLocked"/>
              </w:sdtPr>
              <w:sdtEndPr/>
              <w:sdtContent>
                <w:tc>
                  <w:tcPr>
                    <w:tcW w:w="1007" w:type="dxa"/>
                    <w:shd w:val="clear" w:color="auto" w:fill="auto"/>
                  </w:tcPr>
                  <w:p w:rsidR="000C13E3" w:rsidRDefault="00C11B76">
                    <w:pPr>
                      <w:rPr>
                        <w:szCs w:val="21"/>
                      </w:rPr>
                    </w:pPr>
                    <w:r>
                      <w:rPr>
                        <w:rFonts w:hint="eastAsia"/>
                        <w:szCs w:val="21"/>
                      </w:rPr>
                      <w:t>现金流量套期储备</w:t>
                    </w:r>
                  </w:p>
                </w:tc>
              </w:sdtContent>
            </w:sdt>
            <w:tc>
              <w:tcPr>
                <w:tcW w:w="1581" w:type="dxa"/>
                <w:shd w:val="clear" w:color="auto" w:fill="auto"/>
                <w:vAlign w:val="center"/>
              </w:tcPr>
              <w:p w:rsidR="000C13E3" w:rsidRDefault="000C13E3">
                <w:pPr>
                  <w:jc w:val="right"/>
                  <w:rPr>
                    <w:sz w:val="20"/>
                    <w:szCs w:val="20"/>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tr w:rsidR="000C13E3">
            <w:sdt>
              <w:sdtPr>
                <w:tag w:val="_PLD_e61ac0c90b424af2a90f3f46f03d697d"/>
                <w:id w:val="1158111438"/>
                <w:lock w:val="sdtLocked"/>
              </w:sdtPr>
              <w:sdtEndPr/>
              <w:sdtContent>
                <w:tc>
                  <w:tcPr>
                    <w:tcW w:w="1007" w:type="dxa"/>
                    <w:shd w:val="clear" w:color="auto" w:fill="auto"/>
                  </w:tcPr>
                  <w:p w:rsidR="000C13E3" w:rsidRDefault="00C11B76">
                    <w:pPr>
                      <w:rPr>
                        <w:szCs w:val="21"/>
                      </w:rPr>
                    </w:pPr>
                    <w:r>
                      <w:rPr>
                        <w:rFonts w:hint="eastAsia"/>
                        <w:szCs w:val="21"/>
                      </w:rPr>
                      <w:t>外币财务报表折算差额</w:t>
                    </w:r>
                  </w:p>
                </w:tc>
              </w:sdtContent>
            </w:sdt>
            <w:tc>
              <w:tcPr>
                <w:tcW w:w="1581" w:type="dxa"/>
                <w:shd w:val="clear" w:color="auto" w:fill="auto"/>
                <w:vAlign w:val="center"/>
              </w:tcPr>
              <w:p w:rsidR="000C13E3" w:rsidRDefault="000C13E3">
                <w:pPr>
                  <w:jc w:val="right"/>
                  <w:rPr>
                    <w:sz w:val="20"/>
                    <w:szCs w:val="20"/>
                  </w:rPr>
                </w:pPr>
              </w:p>
            </w:tc>
            <w:tc>
              <w:tcPr>
                <w:tcW w:w="675" w:type="dxa"/>
                <w:shd w:val="clear" w:color="auto" w:fill="auto"/>
                <w:vAlign w:val="center"/>
              </w:tcPr>
              <w:p w:rsidR="000C13E3" w:rsidRDefault="000C13E3">
                <w:pPr>
                  <w:jc w:val="right"/>
                  <w:rPr>
                    <w:sz w:val="20"/>
                    <w:szCs w:val="20"/>
                  </w:rPr>
                </w:pPr>
              </w:p>
            </w:tc>
            <w:tc>
              <w:tcPr>
                <w:tcW w:w="1065" w:type="dxa"/>
                <w:shd w:val="clear" w:color="auto" w:fill="auto"/>
                <w:vAlign w:val="center"/>
              </w:tcPr>
              <w:p w:rsidR="000C13E3" w:rsidRDefault="000C13E3">
                <w:pPr>
                  <w:jc w:val="right"/>
                  <w:rPr>
                    <w:sz w:val="20"/>
                    <w:szCs w:val="20"/>
                  </w:rPr>
                </w:pPr>
              </w:p>
            </w:tc>
            <w:tc>
              <w:tcPr>
                <w:tcW w:w="915" w:type="dxa"/>
                <w:vAlign w:val="center"/>
              </w:tcPr>
              <w:p w:rsidR="000C13E3" w:rsidRDefault="000C13E3">
                <w:pPr>
                  <w:jc w:val="right"/>
                  <w:rPr>
                    <w:sz w:val="20"/>
                    <w:szCs w:val="20"/>
                  </w:rPr>
                </w:pPr>
              </w:p>
            </w:tc>
            <w:tc>
              <w:tcPr>
                <w:tcW w:w="615" w:type="dxa"/>
                <w:shd w:val="clear" w:color="auto" w:fill="auto"/>
                <w:vAlign w:val="center"/>
              </w:tcPr>
              <w:p w:rsidR="000C13E3" w:rsidRDefault="000C13E3">
                <w:pPr>
                  <w:jc w:val="right"/>
                  <w:rPr>
                    <w:sz w:val="20"/>
                    <w:szCs w:val="20"/>
                  </w:rPr>
                </w:pPr>
              </w:p>
            </w:tc>
            <w:tc>
              <w:tcPr>
                <w:tcW w:w="750" w:type="dxa"/>
                <w:shd w:val="clear" w:color="auto" w:fill="auto"/>
                <w:vAlign w:val="center"/>
              </w:tcPr>
              <w:p w:rsidR="000C13E3" w:rsidRDefault="000C13E3">
                <w:pPr>
                  <w:jc w:val="right"/>
                  <w:rPr>
                    <w:sz w:val="20"/>
                    <w:szCs w:val="20"/>
                  </w:rPr>
                </w:pPr>
              </w:p>
            </w:tc>
            <w:tc>
              <w:tcPr>
                <w:tcW w:w="915" w:type="dxa"/>
                <w:shd w:val="clear" w:color="auto" w:fill="auto"/>
                <w:vAlign w:val="center"/>
              </w:tcPr>
              <w:p w:rsidR="000C13E3" w:rsidRDefault="000C13E3">
                <w:pPr>
                  <w:jc w:val="right"/>
                  <w:rPr>
                    <w:sz w:val="20"/>
                    <w:szCs w:val="20"/>
                  </w:rPr>
                </w:pPr>
              </w:p>
            </w:tc>
            <w:tc>
              <w:tcPr>
                <w:tcW w:w="1526" w:type="dxa"/>
                <w:shd w:val="clear" w:color="auto" w:fill="auto"/>
                <w:vAlign w:val="center"/>
              </w:tcPr>
              <w:p w:rsidR="000C13E3" w:rsidRDefault="000C13E3">
                <w:pPr>
                  <w:jc w:val="right"/>
                  <w:rPr>
                    <w:sz w:val="20"/>
                    <w:szCs w:val="20"/>
                  </w:rPr>
                </w:pPr>
              </w:p>
            </w:tc>
          </w:tr>
          <w:sdt>
            <w:sdtPr>
              <w:alias w:val="以后将重分类进损益的其他综合收益明细"/>
              <w:tag w:val="_TUP_225b59470a114f93a7b79e8713124de8"/>
              <w:id w:val="149185858"/>
              <w:lock w:val="sdtLocked"/>
              <w:placeholder>
                <w:docPart w:val="{0878a61c-78c0-4dbc-a617-195152633ef7}"/>
              </w:placeholder>
            </w:sdtPr>
            <w:sdtEndPr>
              <w:rPr>
                <w:rFonts w:ascii="Times New Roman" w:hAnsi="Times New Roman" w:cs="Times New Roman"/>
                <w:sz w:val="20"/>
                <w:szCs w:val="22"/>
              </w:rPr>
            </w:sdtEndPr>
            <w:sdtContent>
              <w:tr w:rsidR="000C13E3">
                <w:sdt>
                  <w:sdtPr>
                    <w:tag w:val="_PLD_9ad7dfdffcbb4195853f9f7672607063"/>
                    <w:id w:val="476501063"/>
                    <w:lock w:val="sdtLocked"/>
                  </w:sdtPr>
                  <w:sdtEndPr/>
                  <w:sdtContent>
                    <w:tc>
                      <w:tcPr>
                        <w:tcW w:w="1007" w:type="dxa"/>
                        <w:shd w:val="clear" w:color="auto" w:fill="auto"/>
                        <w:vAlign w:val="center"/>
                      </w:tcPr>
                      <w:p w:rsidR="000C13E3" w:rsidRDefault="00C11B76">
                        <w:pPr>
                          <w:rPr>
                            <w:szCs w:val="21"/>
                          </w:rPr>
                        </w:pPr>
                        <w:r>
                          <w:rPr>
                            <w:rFonts w:hint="eastAsia"/>
                            <w:szCs w:val="21"/>
                          </w:rPr>
                          <w:t>其他综合收益合计</w:t>
                        </w:r>
                      </w:p>
                    </w:tc>
                  </w:sdtContent>
                </w:sdt>
                <w:tc>
                  <w:tcPr>
                    <w:tcW w:w="1581"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-4,870,500.00</w:t>
                    </w:r>
                  </w:p>
                </w:tc>
                <w:tc>
                  <w:tcPr>
                    <w:tcW w:w="675" w:type="dxa"/>
                    <w:shd w:val="clear" w:color="auto" w:fill="auto"/>
                    <w:vAlign w:val="center"/>
                  </w:tcPr>
                  <w:p w:rsidR="000C13E3" w:rsidRDefault="000C13E3">
                    <w:pPr>
                      <w:jc w:val="right"/>
                      <w:rPr>
                        <w:rFonts w:ascii="Times New Roman" w:hAnsi="Times New Roman" w:cs="Times New Roman"/>
                        <w:sz w:val="20"/>
                        <w:szCs w:val="22"/>
                      </w:rPr>
                    </w:pPr>
                  </w:p>
                </w:tc>
                <w:tc>
                  <w:tcPr>
                    <w:tcW w:w="1065" w:type="dxa"/>
                    <w:shd w:val="clear" w:color="auto" w:fill="auto"/>
                    <w:vAlign w:val="center"/>
                  </w:tcPr>
                  <w:p w:rsidR="000C13E3" w:rsidRDefault="000C13E3">
                    <w:pPr>
                      <w:jc w:val="right"/>
                      <w:rPr>
                        <w:rFonts w:ascii="Times New Roman" w:hAnsi="Times New Roman" w:cs="Times New Roman"/>
                        <w:sz w:val="20"/>
                        <w:szCs w:val="22"/>
                      </w:rPr>
                    </w:pPr>
                  </w:p>
                </w:tc>
                <w:tc>
                  <w:tcPr>
                    <w:tcW w:w="915" w:type="dxa"/>
                    <w:vAlign w:val="center"/>
                  </w:tcPr>
                  <w:p w:rsidR="000C13E3" w:rsidRDefault="000C13E3">
                    <w:pPr>
                      <w:jc w:val="right"/>
                      <w:rPr>
                        <w:rFonts w:ascii="Times New Roman" w:hAnsi="Times New Roman" w:cs="Times New Roman"/>
                        <w:sz w:val="20"/>
                        <w:szCs w:val="22"/>
                      </w:rPr>
                    </w:pPr>
                  </w:p>
                </w:tc>
                <w:tc>
                  <w:tcPr>
                    <w:tcW w:w="615" w:type="dxa"/>
                    <w:shd w:val="clear" w:color="auto" w:fill="auto"/>
                    <w:vAlign w:val="center"/>
                  </w:tcPr>
                  <w:p w:rsidR="000C13E3" w:rsidRDefault="000C13E3">
                    <w:pPr>
                      <w:jc w:val="right"/>
                      <w:rPr>
                        <w:rFonts w:ascii="Times New Roman" w:hAnsi="Times New Roman" w:cs="Times New Roman"/>
                        <w:sz w:val="20"/>
                        <w:szCs w:val="22"/>
                      </w:rPr>
                    </w:pPr>
                  </w:p>
                </w:tc>
                <w:tc>
                  <w:tcPr>
                    <w:tcW w:w="750" w:type="dxa"/>
                    <w:shd w:val="clear" w:color="auto" w:fill="auto"/>
                    <w:vAlign w:val="center"/>
                  </w:tcPr>
                  <w:p w:rsidR="000C13E3" w:rsidRDefault="000C13E3">
                    <w:pPr>
                      <w:jc w:val="right"/>
                      <w:rPr>
                        <w:rFonts w:ascii="Times New Roman" w:hAnsi="Times New Roman" w:cs="Times New Roman"/>
                        <w:sz w:val="20"/>
                        <w:szCs w:val="22"/>
                      </w:rPr>
                    </w:pPr>
                  </w:p>
                </w:tc>
                <w:tc>
                  <w:tcPr>
                    <w:tcW w:w="915" w:type="dxa"/>
                    <w:shd w:val="clear" w:color="auto" w:fill="auto"/>
                    <w:vAlign w:val="center"/>
                  </w:tcPr>
                  <w:p w:rsidR="000C13E3" w:rsidRDefault="000C13E3">
                    <w:pPr>
                      <w:jc w:val="right"/>
                      <w:rPr>
                        <w:rFonts w:ascii="Times New Roman" w:hAnsi="Times New Roman" w:cs="Times New Roman"/>
                        <w:sz w:val="20"/>
                        <w:szCs w:val="22"/>
                      </w:rPr>
                    </w:pPr>
                  </w:p>
                </w:tc>
                <w:tc>
                  <w:tcPr>
                    <w:tcW w:w="1526" w:type="dxa"/>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-4,870,500.00</w:t>
                    </w:r>
                  </w:p>
                </w:tc>
              </w:tr>
            </w:sdtContent>
          </w:sdt>
        </w:tbl>
        <w:p w:rsidR="000C13E3" w:rsidRDefault="00C11B76">
          <w:pPr>
            <w:spacing w:before="60" w:after="60"/>
            <w:rPr>
              <w:b/>
              <w:szCs w:val="21"/>
            </w:rPr>
          </w:pPr>
          <w:r>
            <w:rPr>
              <w:rFonts w:hint="eastAsia"/>
              <w:szCs w:val="21"/>
            </w:rPr>
            <w:t>其他说明，包括对现金流量套期损益的有效部分转为被套期项目初始确认金额调整：</w:t>
          </w:r>
        </w:p>
        <w:p w:rsidR="000C13E3" w:rsidRDefault="00362B2C">
          <w:pPr>
            <w:rPr>
              <w:szCs w:val="21"/>
            </w:rPr>
          </w:pPr>
        </w:p>
      </w:sdtContent>
    </w:sdt>
    <w:bookmarkEnd w:id="265" w:displacedByCustomXml="next"/>
    <w:sdt>
      <w:sdtPr>
        <w:rPr>
          <w:rFonts w:ascii="宋体" w:hAnsi="宋体" w:cs="宋体" w:hint="eastAsia"/>
          <w:b w:val="0"/>
          <w:bCs w:val="0"/>
          <w:kern w:val="0"/>
          <w:szCs w:val="21"/>
        </w:rPr>
        <w:alias w:val="模块:专项储备"/>
        <w:tag w:val="_SEC_84ba198e06284c06a5fcfe80ab43de2c"/>
        <w:id w:val="517283442"/>
        <w:lock w:val="sdtLocked"/>
        <w:placeholder>
          <w:docPart w:val="GBC22222222222222222222222222222"/>
        </w:placeholder>
      </w:sdtPr>
      <w:sdtEndPr>
        <w:rPr>
          <w:rFonts w:cstheme="minorBidi" w:hint="default"/>
          <w:color w:val="000000" w:themeColor="text1"/>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b47176c62a0d4cb08df78fbfc975ed8c"/>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专项储备"/>
              <w:tag w:val="_GBC_0d38a2dae28a4705ad4e665e5fcad88c"/>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712"/>
            <w:gridCol w:w="1823"/>
            <w:gridCol w:w="1823"/>
            <w:gridCol w:w="1864"/>
            <w:gridCol w:w="1837"/>
          </w:tblGrid>
          <w:tr w:rsidR="000C13E3">
            <w:sdt>
              <w:sdtPr>
                <w:tag w:val="_PLD_1b8418d949a749fe8d001c0cc33cf61e"/>
                <w:id w:val="-134491432"/>
                <w:lock w:val="sdtLocked"/>
              </w:sdtPr>
              <w:sdtEndPr/>
              <w:sdtContent>
                <w:tc>
                  <w:tcPr>
                    <w:tcW w:w="1712" w:type="dxa"/>
                    <w:shd w:val="clear" w:color="auto" w:fill="auto"/>
                    <w:vAlign w:val="center"/>
                  </w:tcPr>
                  <w:p w:rsidR="000C13E3" w:rsidRDefault="00C11B76">
                    <w:pPr>
                      <w:jc w:val="center"/>
                      <w:rPr>
                        <w:szCs w:val="21"/>
                      </w:rPr>
                    </w:pPr>
                    <w:r>
                      <w:rPr>
                        <w:rFonts w:hint="eastAsia"/>
                        <w:szCs w:val="21"/>
                      </w:rPr>
                      <w:t>项目</w:t>
                    </w:r>
                  </w:p>
                </w:tc>
              </w:sdtContent>
            </w:sdt>
            <w:sdt>
              <w:sdtPr>
                <w:tag w:val="_PLD_080ff0821e57448ea6f6c5e836583c19"/>
                <w:id w:val="452755788"/>
                <w:lock w:val="sdtLocked"/>
              </w:sdtPr>
              <w:sdtEndPr/>
              <w:sdtContent>
                <w:tc>
                  <w:tcPr>
                    <w:tcW w:w="1823" w:type="dxa"/>
                    <w:shd w:val="clear" w:color="auto" w:fill="auto"/>
                    <w:vAlign w:val="center"/>
                  </w:tcPr>
                  <w:p w:rsidR="000C13E3" w:rsidRDefault="00C11B76">
                    <w:pPr>
                      <w:jc w:val="center"/>
                      <w:rPr>
                        <w:szCs w:val="21"/>
                      </w:rPr>
                    </w:pPr>
                    <w:r>
                      <w:rPr>
                        <w:rFonts w:hint="eastAsia"/>
                        <w:szCs w:val="21"/>
                      </w:rPr>
                      <w:t>期初余额</w:t>
                    </w:r>
                  </w:p>
                </w:tc>
              </w:sdtContent>
            </w:sdt>
            <w:sdt>
              <w:sdtPr>
                <w:tag w:val="_PLD_99281caa76a54a77b09eef392dfa3e36"/>
                <w:id w:val="-1654523636"/>
                <w:lock w:val="sdtLocked"/>
              </w:sdtPr>
              <w:sdtEndPr/>
              <w:sdtContent>
                <w:tc>
                  <w:tcPr>
                    <w:tcW w:w="1823" w:type="dxa"/>
                    <w:shd w:val="clear" w:color="auto" w:fill="auto"/>
                    <w:vAlign w:val="center"/>
                  </w:tcPr>
                  <w:p w:rsidR="000C13E3" w:rsidRDefault="00C11B76">
                    <w:pPr>
                      <w:jc w:val="center"/>
                      <w:rPr>
                        <w:szCs w:val="21"/>
                      </w:rPr>
                    </w:pPr>
                    <w:r>
                      <w:rPr>
                        <w:rFonts w:hint="eastAsia"/>
                        <w:szCs w:val="21"/>
                      </w:rPr>
                      <w:t>本期增加</w:t>
                    </w:r>
                  </w:p>
                </w:tc>
              </w:sdtContent>
            </w:sdt>
            <w:sdt>
              <w:sdtPr>
                <w:tag w:val="_PLD_c1f0c2bb01df4af28d10ddd8f2af79a9"/>
                <w:id w:val="-1063719614"/>
                <w:lock w:val="sdtLocked"/>
              </w:sdtPr>
              <w:sdtEndPr/>
              <w:sdtContent>
                <w:tc>
                  <w:tcPr>
                    <w:tcW w:w="1864" w:type="dxa"/>
                    <w:shd w:val="clear" w:color="auto" w:fill="auto"/>
                    <w:vAlign w:val="center"/>
                  </w:tcPr>
                  <w:p w:rsidR="000C13E3" w:rsidRDefault="00C11B76">
                    <w:pPr>
                      <w:jc w:val="center"/>
                      <w:rPr>
                        <w:szCs w:val="21"/>
                      </w:rPr>
                    </w:pPr>
                    <w:r>
                      <w:rPr>
                        <w:rFonts w:hint="eastAsia"/>
                        <w:szCs w:val="21"/>
                      </w:rPr>
                      <w:t>本期减少</w:t>
                    </w:r>
                  </w:p>
                </w:tc>
              </w:sdtContent>
            </w:sdt>
            <w:sdt>
              <w:sdtPr>
                <w:tag w:val="_PLD_c07fab254eb14bc88273a7ed58442223"/>
                <w:id w:val="1490984285"/>
                <w:lock w:val="sdtLocked"/>
              </w:sdtPr>
              <w:sdtEndPr/>
              <w:sdtContent>
                <w:tc>
                  <w:tcPr>
                    <w:tcW w:w="1837" w:type="dxa"/>
                    <w:shd w:val="clear" w:color="auto" w:fill="auto"/>
                    <w:vAlign w:val="center"/>
                  </w:tcPr>
                  <w:p w:rsidR="000C13E3" w:rsidRDefault="00C11B76">
                    <w:pPr>
                      <w:jc w:val="center"/>
                      <w:rPr>
                        <w:szCs w:val="21"/>
                      </w:rPr>
                    </w:pPr>
                    <w:r>
                      <w:rPr>
                        <w:rFonts w:hint="eastAsia"/>
                        <w:szCs w:val="21"/>
                      </w:rPr>
                      <w:t>期末余额</w:t>
                    </w:r>
                  </w:p>
                </w:tc>
              </w:sdtContent>
            </w:sdt>
          </w:tr>
          <w:tr w:rsidR="000C13E3">
            <w:tc>
              <w:tcPr>
                <w:tcW w:w="1712" w:type="dxa"/>
                <w:shd w:val="clear" w:color="auto" w:fill="auto"/>
              </w:tcPr>
              <w:p w:rsidR="000C13E3" w:rsidRDefault="00C11B76">
                <w:pPr>
                  <w:rPr>
                    <w:szCs w:val="21"/>
                  </w:rPr>
                </w:pPr>
                <w:r>
                  <w:rPr>
                    <w:rFonts w:hint="eastAsia"/>
                    <w:szCs w:val="21"/>
                  </w:rPr>
                  <w:t>安全生产费</w:t>
                </w:r>
              </w:p>
            </w:tc>
            <w:tc>
              <w:tcPr>
                <w:tcW w:w="182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8,956,920.49</w:t>
                </w:r>
              </w:p>
            </w:tc>
            <w:tc>
              <w:tcPr>
                <w:tcW w:w="182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6,574,066.04</w:t>
                </w:r>
              </w:p>
            </w:tc>
            <w:tc>
              <w:tcPr>
                <w:tcW w:w="1864"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4,989,520.74</w:t>
                </w:r>
              </w:p>
            </w:tc>
            <w:tc>
              <w:tcPr>
                <w:tcW w:w="1837"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10,541,465.79</w:t>
                </w:r>
              </w:p>
            </w:tc>
          </w:tr>
          <w:tr w:rsidR="000C13E3">
            <w:tc>
              <w:tcPr>
                <w:tcW w:w="1712" w:type="dxa"/>
                <w:shd w:val="clear" w:color="auto" w:fill="auto"/>
                <w:vAlign w:val="center"/>
              </w:tcPr>
              <w:p w:rsidR="000C13E3" w:rsidRDefault="00C11B76">
                <w:pPr>
                  <w:jc w:val="center"/>
                  <w:rPr>
                    <w:szCs w:val="21"/>
                  </w:rPr>
                </w:pPr>
                <w:r>
                  <w:rPr>
                    <w:rFonts w:hint="eastAsia"/>
                    <w:szCs w:val="21"/>
                  </w:rPr>
                  <w:t>合计</w:t>
                </w:r>
              </w:p>
            </w:tc>
            <w:tc>
              <w:tcPr>
                <w:tcW w:w="182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8,956,920.49</w:t>
                </w:r>
              </w:p>
            </w:tc>
            <w:tc>
              <w:tcPr>
                <w:tcW w:w="182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6,574,066.04</w:t>
                </w:r>
              </w:p>
            </w:tc>
            <w:tc>
              <w:tcPr>
                <w:tcW w:w="1864"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4,989,520.74</w:t>
                </w:r>
              </w:p>
            </w:tc>
            <w:tc>
              <w:tcPr>
                <w:tcW w:w="1837"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10,541,465.79</w:t>
                </w:r>
              </w:p>
            </w:tc>
          </w:tr>
        </w:tbl>
        <w:p w:rsidR="000C13E3" w:rsidRDefault="00C11B76">
          <w:pPr>
            <w:rPr>
              <w:szCs w:val="21"/>
            </w:rPr>
          </w:pPr>
          <w:r>
            <w:rPr>
              <w:rFonts w:hint="eastAsia"/>
              <w:szCs w:val="21"/>
            </w:rPr>
            <w:t>其他说明，包括本期增减变动情况、变动原因说明：</w:t>
          </w:r>
        </w:p>
      </w:sdtContent>
    </w:sdt>
    <w:p w:rsidR="000C13E3" w:rsidRDefault="000C13E3">
      <w:pPr>
        <w:rPr>
          <w:szCs w:val="21"/>
        </w:rPr>
      </w:pPr>
    </w:p>
    <w:sdt>
      <w:sdtPr>
        <w:rPr>
          <w:rFonts w:ascii="宋体" w:hAnsi="宋体" w:cs="宋体" w:hint="eastAsia"/>
          <w:b w:val="0"/>
          <w:bCs w:val="0"/>
          <w:kern w:val="0"/>
          <w:szCs w:val="21"/>
        </w:rPr>
        <w:alias w:val="模块:盈余公积"/>
        <w:tag w:val="_SEC_e4999705883d4533b90d93a828deecc9"/>
        <w:id w:val="-1319104925"/>
        <w:lock w:val="sdtLocked"/>
        <w:placeholder>
          <w:docPart w:val="GBC22222222222222222222222222222"/>
        </w:placeholder>
      </w:sdtPr>
      <w:sdtEndPr>
        <w:rPr>
          <w:rFonts w:cstheme="minorBidi" w:hint="default"/>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71"/>
            <w:gridCol w:w="1798"/>
            <w:gridCol w:w="1804"/>
            <w:gridCol w:w="1816"/>
            <w:gridCol w:w="1804"/>
          </w:tblGrid>
          <w:tr w:rsidR="000C13E3">
            <w:sdt>
              <w:sdtPr>
                <w:tag w:val="_PLD_448cc13fae91499a9f41c6e4c1f51937"/>
                <w:id w:val="-1100252663"/>
                <w:lock w:val="sdtLocked"/>
              </w:sdtPr>
              <w:sdtEndPr/>
              <w:sdtContent>
                <w:tc>
                  <w:tcPr>
                    <w:tcW w:w="1671" w:type="dxa"/>
                  </w:tcPr>
                  <w:p w:rsidR="000C13E3" w:rsidRDefault="00C11B76">
                    <w:pPr>
                      <w:autoSpaceDE w:val="0"/>
                      <w:autoSpaceDN w:val="0"/>
                      <w:adjustRightInd w:val="0"/>
                      <w:snapToGrid w:val="0"/>
                      <w:jc w:val="center"/>
                      <w:rPr>
                        <w:szCs w:val="21"/>
                      </w:rPr>
                    </w:pPr>
                    <w:r>
                      <w:rPr>
                        <w:rFonts w:hint="eastAsia"/>
                        <w:szCs w:val="21"/>
                      </w:rPr>
                      <w:t>项目</w:t>
                    </w:r>
                  </w:p>
                </w:tc>
              </w:sdtContent>
            </w:sdt>
            <w:sdt>
              <w:sdtPr>
                <w:tag w:val="_PLD_112a59f6ca7b4b5f8ced860f9465eb1a"/>
                <w:id w:val="213320351"/>
                <w:lock w:val="sdtLocked"/>
              </w:sdtPr>
              <w:sdtEndPr/>
              <w:sdtContent>
                <w:tc>
                  <w:tcPr>
                    <w:tcW w:w="1798" w:type="dxa"/>
                  </w:tcPr>
                  <w:p w:rsidR="000C13E3" w:rsidRDefault="00C11B76">
                    <w:pPr>
                      <w:autoSpaceDE w:val="0"/>
                      <w:autoSpaceDN w:val="0"/>
                      <w:adjustRightInd w:val="0"/>
                      <w:snapToGrid w:val="0"/>
                      <w:jc w:val="center"/>
                      <w:rPr>
                        <w:szCs w:val="21"/>
                      </w:rPr>
                    </w:pPr>
                    <w:r>
                      <w:rPr>
                        <w:rFonts w:hint="eastAsia"/>
                        <w:szCs w:val="21"/>
                      </w:rPr>
                      <w:t>期初余额</w:t>
                    </w:r>
                  </w:p>
                </w:tc>
              </w:sdtContent>
            </w:sdt>
            <w:sdt>
              <w:sdtPr>
                <w:tag w:val="_PLD_a2c4f4720dd7427b93c04e32666cfd69"/>
                <w:id w:val="-751512978"/>
                <w:lock w:val="sdtLocked"/>
              </w:sdtPr>
              <w:sdtEndPr/>
              <w:sdtContent>
                <w:tc>
                  <w:tcPr>
                    <w:tcW w:w="1804" w:type="dxa"/>
                  </w:tcPr>
                  <w:p w:rsidR="000C13E3" w:rsidRDefault="00C11B76">
                    <w:pPr>
                      <w:autoSpaceDE w:val="0"/>
                      <w:autoSpaceDN w:val="0"/>
                      <w:adjustRightInd w:val="0"/>
                      <w:snapToGrid w:val="0"/>
                      <w:jc w:val="center"/>
                      <w:rPr>
                        <w:szCs w:val="21"/>
                      </w:rPr>
                    </w:pPr>
                    <w:r>
                      <w:rPr>
                        <w:rFonts w:hint="eastAsia"/>
                        <w:szCs w:val="21"/>
                      </w:rPr>
                      <w:t>本期增加</w:t>
                    </w:r>
                  </w:p>
                </w:tc>
              </w:sdtContent>
            </w:sdt>
            <w:sdt>
              <w:sdtPr>
                <w:tag w:val="_PLD_ad1876bb4d7c41eaa003da876ae9e601"/>
                <w:id w:val="469941950"/>
                <w:lock w:val="sdtLocked"/>
              </w:sdtPr>
              <w:sdtEndPr/>
              <w:sdtContent>
                <w:tc>
                  <w:tcPr>
                    <w:tcW w:w="1816" w:type="dxa"/>
                  </w:tcPr>
                  <w:p w:rsidR="000C13E3" w:rsidRDefault="00C11B76">
                    <w:pPr>
                      <w:autoSpaceDE w:val="0"/>
                      <w:autoSpaceDN w:val="0"/>
                      <w:adjustRightInd w:val="0"/>
                      <w:snapToGrid w:val="0"/>
                      <w:jc w:val="center"/>
                      <w:rPr>
                        <w:szCs w:val="21"/>
                      </w:rPr>
                    </w:pPr>
                    <w:r>
                      <w:rPr>
                        <w:rFonts w:hint="eastAsia"/>
                        <w:szCs w:val="21"/>
                      </w:rPr>
                      <w:t>本期减少</w:t>
                    </w:r>
                  </w:p>
                </w:tc>
              </w:sdtContent>
            </w:sdt>
            <w:sdt>
              <w:sdtPr>
                <w:tag w:val="_PLD_45d6cc2a2d2140619579c3f035df8d6a"/>
                <w:id w:val="-567646315"/>
                <w:lock w:val="sdtLocked"/>
              </w:sdtPr>
              <w:sdtEndPr/>
              <w:sdtContent>
                <w:tc>
                  <w:tcPr>
                    <w:tcW w:w="1804" w:type="dxa"/>
                  </w:tcPr>
                  <w:p w:rsidR="000C13E3" w:rsidRDefault="00C11B76">
                    <w:pPr>
                      <w:autoSpaceDE w:val="0"/>
                      <w:autoSpaceDN w:val="0"/>
                      <w:adjustRightInd w:val="0"/>
                      <w:snapToGrid w:val="0"/>
                      <w:jc w:val="center"/>
                      <w:rPr>
                        <w:szCs w:val="21"/>
                      </w:rPr>
                    </w:pPr>
                    <w:r>
                      <w:rPr>
                        <w:rFonts w:hint="eastAsia"/>
                        <w:szCs w:val="21"/>
                      </w:rPr>
                      <w:t>期末余额</w:t>
                    </w:r>
                  </w:p>
                </w:tc>
              </w:sdtContent>
            </w:sdt>
          </w:tr>
          <w:tr w:rsidR="000C13E3">
            <w:sdt>
              <w:sdtPr>
                <w:tag w:val="_PLD_96c6453732574f80b65848edf92a42a6"/>
                <w:id w:val="642771779"/>
                <w:lock w:val="sdtLocked"/>
              </w:sdtPr>
              <w:sdtEndPr/>
              <w:sdtContent>
                <w:tc>
                  <w:tcPr>
                    <w:tcW w:w="1671" w:type="dxa"/>
                    <w:shd w:val="clear" w:color="auto" w:fill="auto"/>
                    <w:vAlign w:val="center"/>
                  </w:tcPr>
                  <w:p w:rsidR="000C13E3" w:rsidRDefault="00C11B76">
                    <w:pPr>
                      <w:autoSpaceDE w:val="0"/>
                      <w:autoSpaceDN w:val="0"/>
                      <w:adjustRightInd w:val="0"/>
                      <w:snapToGrid w:val="0"/>
                      <w:jc w:val="both"/>
                      <w:rPr>
                        <w:szCs w:val="21"/>
                      </w:rPr>
                    </w:pPr>
                    <w:r>
                      <w:rPr>
                        <w:rFonts w:hint="eastAsia"/>
                        <w:szCs w:val="21"/>
                      </w:rPr>
                      <w:t>法定盈余公积</w:t>
                    </w:r>
                  </w:p>
                </w:tc>
              </w:sdtContent>
            </w:sdt>
            <w:tc>
              <w:tcPr>
                <w:tcW w:w="1798"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41,044,730.21</w:t>
                </w:r>
              </w:p>
            </w:tc>
            <w:tc>
              <w:tcPr>
                <w:tcW w:w="1804" w:type="dxa"/>
                <w:shd w:val="clear" w:color="auto" w:fill="auto"/>
              </w:tcPr>
              <w:p w:rsidR="000C13E3" w:rsidRDefault="000C13E3">
                <w:pPr>
                  <w:jc w:val="right"/>
                  <w:rPr>
                    <w:rFonts w:ascii="Times New Roman" w:hAnsi="Times New Roman" w:cs="Times New Roman"/>
                    <w:sz w:val="20"/>
                    <w:szCs w:val="22"/>
                  </w:rPr>
                </w:pPr>
              </w:p>
            </w:tc>
            <w:tc>
              <w:tcPr>
                <w:tcW w:w="1816" w:type="dxa"/>
                <w:shd w:val="clear" w:color="auto" w:fill="auto"/>
              </w:tcPr>
              <w:p w:rsidR="000C13E3" w:rsidRDefault="000C13E3">
                <w:pPr>
                  <w:jc w:val="right"/>
                  <w:rPr>
                    <w:rFonts w:ascii="Times New Roman" w:hAnsi="Times New Roman" w:cs="Times New Roman"/>
                    <w:sz w:val="20"/>
                    <w:szCs w:val="22"/>
                  </w:rPr>
                </w:pPr>
              </w:p>
            </w:tc>
            <w:tc>
              <w:tcPr>
                <w:tcW w:w="1804"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41,044,730.21</w:t>
                </w:r>
              </w:p>
            </w:tc>
          </w:tr>
          <w:tr w:rsidR="000C13E3">
            <w:sdt>
              <w:sdtPr>
                <w:tag w:val="_PLD_89d0d90396b9478283481624bade933a"/>
                <w:id w:val="-603198770"/>
                <w:lock w:val="sdtLocked"/>
              </w:sdtPr>
              <w:sdtEndPr/>
              <w:sdtContent>
                <w:tc>
                  <w:tcPr>
                    <w:tcW w:w="1671" w:type="dxa"/>
                    <w:shd w:val="clear" w:color="auto" w:fill="auto"/>
                    <w:vAlign w:val="center"/>
                  </w:tcPr>
                  <w:p w:rsidR="000C13E3" w:rsidRDefault="00C11B76">
                    <w:pPr>
                      <w:autoSpaceDE w:val="0"/>
                      <w:autoSpaceDN w:val="0"/>
                      <w:adjustRightInd w:val="0"/>
                      <w:snapToGrid w:val="0"/>
                      <w:jc w:val="both"/>
                      <w:rPr>
                        <w:szCs w:val="21"/>
                      </w:rPr>
                    </w:pPr>
                    <w:r>
                      <w:rPr>
                        <w:rFonts w:hint="eastAsia"/>
                        <w:szCs w:val="21"/>
                      </w:rPr>
                      <w:t>任意盈余公积</w:t>
                    </w:r>
                  </w:p>
                </w:tc>
              </w:sdtContent>
            </w:sdt>
            <w:tc>
              <w:tcPr>
                <w:tcW w:w="1798"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6,121,315.14</w:t>
                </w:r>
              </w:p>
            </w:tc>
            <w:tc>
              <w:tcPr>
                <w:tcW w:w="1804" w:type="dxa"/>
                <w:shd w:val="clear" w:color="auto" w:fill="auto"/>
              </w:tcPr>
              <w:p w:rsidR="000C13E3" w:rsidRDefault="000C13E3">
                <w:pPr>
                  <w:jc w:val="right"/>
                  <w:rPr>
                    <w:rFonts w:ascii="Times New Roman" w:hAnsi="Times New Roman" w:cs="Times New Roman"/>
                    <w:sz w:val="20"/>
                    <w:szCs w:val="22"/>
                  </w:rPr>
                </w:pPr>
              </w:p>
            </w:tc>
            <w:tc>
              <w:tcPr>
                <w:tcW w:w="1816" w:type="dxa"/>
                <w:shd w:val="clear" w:color="auto" w:fill="auto"/>
              </w:tcPr>
              <w:p w:rsidR="000C13E3" w:rsidRDefault="000C13E3">
                <w:pPr>
                  <w:jc w:val="right"/>
                  <w:rPr>
                    <w:rFonts w:ascii="Times New Roman" w:hAnsi="Times New Roman" w:cs="Times New Roman"/>
                    <w:sz w:val="20"/>
                    <w:szCs w:val="22"/>
                  </w:rPr>
                </w:pPr>
              </w:p>
            </w:tc>
            <w:tc>
              <w:tcPr>
                <w:tcW w:w="1804"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6,121,315.14</w:t>
                </w:r>
              </w:p>
            </w:tc>
          </w:tr>
          <w:tr w:rsidR="000C13E3">
            <w:sdt>
              <w:sdtPr>
                <w:tag w:val="_PLD_096c92032a4d423997eee978b2f5aab3"/>
                <w:id w:val="1397398522"/>
                <w:lock w:val="sdtLocked"/>
              </w:sdtPr>
              <w:sdtEndPr/>
              <w:sdtContent>
                <w:tc>
                  <w:tcPr>
                    <w:tcW w:w="1671" w:type="dxa"/>
                    <w:shd w:val="clear" w:color="auto" w:fill="auto"/>
                    <w:vAlign w:val="center"/>
                  </w:tcPr>
                  <w:p w:rsidR="000C13E3" w:rsidRDefault="00C11B76">
                    <w:pPr>
                      <w:autoSpaceDE w:val="0"/>
                      <w:autoSpaceDN w:val="0"/>
                      <w:adjustRightInd w:val="0"/>
                      <w:snapToGrid w:val="0"/>
                      <w:jc w:val="both"/>
                      <w:rPr>
                        <w:szCs w:val="21"/>
                      </w:rPr>
                    </w:pPr>
                    <w:r>
                      <w:rPr>
                        <w:rFonts w:hint="eastAsia"/>
                        <w:szCs w:val="21"/>
                      </w:rPr>
                      <w:t>储备基金</w:t>
                    </w:r>
                  </w:p>
                </w:tc>
              </w:sdtContent>
            </w:sdt>
            <w:tc>
              <w:tcPr>
                <w:tcW w:w="1798" w:type="dxa"/>
                <w:shd w:val="clear" w:color="auto" w:fill="auto"/>
              </w:tcPr>
              <w:p w:rsidR="000C13E3" w:rsidRDefault="000C13E3">
                <w:pPr>
                  <w:jc w:val="right"/>
                  <w:rPr>
                    <w:rFonts w:ascii="Times New Roman" w:hAnsi="Times New Roman" w:cs="Times New Roman"/>
                    <w:sz w:val="20"/>
                    <w:szCs w:val="22"/>
                  </w:rPr>
                </w:pPr>
              </w:p>
            </w:tc>
            <w:tc>
              <w:tcPr>
                <w:tcW w:w="1804" w:type="dxa"/>
                <w:shd w:val="clear" w:color="auto" w:fill="auto"/>
              </w:tcPr>
              <w:p w:rsidR="000C13E3" w:rsidRDefault="000C13E3">
                <w:pPr>
                  <w:jc w:val="right"/>
                  <w:rPr>
                    <w:rFonts w:ascii="Times New Roman" w:hAnsi="Times New Roman" w:cs="Times New Roman"/>
                    <w:sz w:val="20"/>
                    <w:szCs w:val="22"/>
                  </w:rPr>
                </w:pPr>
              </w:p>
            </w:tc>
            <w:tc>
              <w:tcPr>
                <w:tcW w:w="1816" w:type="dxa"/>
                <w:shd w:val="clear" w:color="auto" w:fill="auto"/>
              </w:tcPr>
              <w:p w:rsidR="000C13E3" w:rsidRDefault="000C13E3">
                <w:pPr>
                  <w:jc w:val="right"/>
                  <w:rPr>
                    <w:rFonts w:ascii="Times New Roman" w:hAnsi="Times New Roman" w:cs="Times New Roman"/>
                    <w:sz w:val="20"/>
                    <w:szCs w:val="22"/>
                  </w:rPr>
                </w:pPr>
              </w:p>
            </w:tc>
            <w:tc>
              <w:tcPr>
                <w:tcW w:w="1804" w:type="dxa"/>
                <w:shd w:val="clear" w:color="auto" w:fill="auto"/>
              </w:tcPr>
              <w:p w:rsidR="000C13E3" w:rsidRDefault="000C13E3">
                <w:pPr>
                  <w:jc w:val="right"/>
                  <w:rPr>
                    <w:rFonts w:ascii="Times New Roman" w:hAnsi="Times New Roman" w:cs="Times New Roman"/>
                    <w:sz w:val="20"/>
                    <w:szCs w:val="22"/>
                  </w:rPr>
                </w:pPr>
              </w:p>
            </w:tc>
          </w:tr>
          <w:tr w:rsidR="000C13E3">
            <w:sdt>
              <w:sdtPr>
                <w:tag w:val="_PLD_96d890829e5d46cd931c8d8527d112fa"/>
                <w:id w:val="446047914"/>
                <w:lock w:val="sdtLocked"/>
              </w:sdtPr>
              <w:sdtEndPr/>
              <w:sdtContent>
                <w:tc>
                  <w:tcPr>
                    <w:tcW w:w="1671" w:type="dxa"/>
                    <w:shd w:val="clear" w:color="auto" w:fill="auto"/>
                    <w:vAlign w:val="center"/>
                  </w:tcPr>
                  <w:p w:rsidR="000C13E3" w:rsidRDefault="00C11B76">
                    <w:pPr>
                      <w:autoSpaceDE w:val="0"/>
                      <w:autoSpaceDN w:val="0"/>
                      <w:adjustRightInd w:val="0"/>
                      <w:snapToGrid w:val="0"/>
                      <w:jc w:val="both"/>
                      <w:rPr>
                        <w:szCs w:val="21"/>
                      </w:rPr>
                    </w:pPr>
                    <w:r>
                      <w:rPr>
                        <w:rFonts w:hint="eastAsia"/>
                        <w:szCs w:val="21"/>
                      </w:rPr>
                      <w:t>企业发展基金</w:t>
                    </w:r>
                  </w:p>
                </w:tc>
              </w:sdtContent>
            </w:sdt>
            <w:tc>
              <w:tcPr>
                <w:tcW w:w="1798" w:type="dxa"/>
                <w:shd w:val="clear" w:color="auto" w:fill="auto"/>
              </w:tcPr>
              <w:p w:rsidR="000C13E3" w:rsidRDefault="000C13E3">
                <w:pPr>
                  <w:jc w:val="right"/>
                  <w:rPr>
                    <w:rFonts w:ascii="Times New Roman" w:hAnsi="Times New Roman" w:cs="Times New Roman"/>
                    <w:sz w:val="20"/>
                    <w:szCs w:val="22"/>
                  </w:rPr>
                </w:pPr>
              </w:p>
            </w:tc>
            <w:tc>
              <w:tcPr>
                <w:tcW w:w="1804" w:type="dxa"/>
                <w:shd w:val="clear" w:color="auto" w:fill="auto"/>
              </w:tcPr>
              <w:p w:rsidR="000C13E3" w:rsidRDefault="000C13E3">
                <w:pPr>
                  <w:jc w:val="right"/>
                  <w:rPr>
                    <w:rFonts w:ascii="Times New Roman" w:hAnsi="Times New Roman" w:cs="Times New Roman"/>
                    <w:sz w:val="20"/>
                    <w:szCs w:val="22"/>
                  </w:rPr>
                </w:pPr>
              </w:p>
            </w:tc>
            <w:tc>
              <w:tcPr>
                <w:tcW w:w="1816" w:type="dxa"/>
                <w:shd w:val="clear" w:color="auto" w:fill="auto"/>
              </w:tcPr>
              <w:p w:rsidR="000C13E3" w:rsidRDefault="000C13E3">
                <w:pPr>
                  <w:jc w:val="right"/>
                  <w:rPr>
                    <w:rFonts w:ascii="Times New Roman" w:hAnsi="Times New Roman" w:cs="Times New Roman"/>
                    <w:sz w:val="20"/>
                    <w:szCs w:val="22"/>
                  </w:rPr>
                </w:pPr>
              </w:p>
            </w:tc>
            <w:tc>
              <w:tcPr>
                <w:tcW w:w="1804" w:type="dxa"/>
                <w:shd w:val="clear" w:color="auto" w:fill="auto"/>
              </w:tcPr>
              <w:p w:rsidR="000C13E3" w:rsidRDefault="000C13E3">
                <w:pPr>
                  <w:jc w:val="right"/>
                  <w:rPr>
                    <w:rFonts w:ascii="Times New Roman" w:hAnsi="Times New Roman" w:cs="Times New Roman"/>
                    <w:sz w:val="20"/>
                    <w:szCs w:val="22"/>
                  </w:rPr>
                </w:pPr>
              </w:p>
            </w:tc>
          </w:tr>
          <w:tr w:rsidR="000C13E3">
            <w:sdt>
              <w:sdtPr>
                <w:tag w:val="_PLD_787d99c8eadb474ba4234e63ddea7355"/>
                <w:id w:val="-2035797642"/>
                <w:lock w:val="sdtLocked"/>
              </w:sdtPr>
              <w:sdtEndPr/>
              <w:sdtContent>
                <w:tc>
                  <w:tcPr>
                    <w:tcW w:w="1671" w:type="dxa"/>
                    <w:shd w:val="clear" w:color="auto" w:fill="auto"/>
                    <w:vAlign w:val="center"/>
                  </w:tcPr>
                  <w:p w:rsidR="000C13E3" w:rsidRDefault="00C11B76">
                    <w:pPr>
                      <w:autoSpaceDE w:val="0"/>
                      <w:autoSpaceDN w:val="0"/>
                      <w:adjustRightInd w:val="0"/>
                      <w:snapToGrid w:val="0"/>
                      <w:jc w:val="both"/>
                      <w:rPr>
                        <w:szCs w:val="21"/>
                      </w:rPr>
                    </w:pPr>
                    <w:r>
                      <w:rPr>
                        <w:rFonts w:hint="eastAsia"/>
                        <w:szCs w:val="21"/>
                      </w:rPr>
                      <w:t>其他</w:t>
                    </w:r>
                  </w:p>
                </w:tc>
              </w:sdtContent>
            </w:sdt>
            <w:tc>
              <w:tcPr>
                <w:tcW w:w="1798" w:type="dxa"/>
                <w:shd w:val="clear" w:color="auto" w:fill="auto"/>
              </w:tcPr>
              <w:p w:rsidR="000C13E3" w:rsidRDefault="000C13E3">
                <w:pPr>
                  <w:jc w:val="right"/>
                  <w:rPr>
                    <w:rFonts w:ascii="Times New Roman" w:hAnsi="Times New Roman" w:cs="Times New Roman"/>
                    <w:sz w:val="20"/>
                    <w:szCs w:val="22"/>
                  </w:rPr>
                </w:pPr>
              </w:p>
            </w:tc>
            <w:tc>
              <w:tcPr>
                <w:tcW w:w="1804" w:type="dxa"/>
                <w:shd w:val="clear" w:color="auto" w:fill="auto"/>
              </w:tcPr>
              <w:p w:rsidR="000C13E3" w:rsidRDefault="000C13E3">
                <w:pPr>
                  <w:jc w:val="right"/>
                  <w:rPr>
                    <w:rFonts w:ascii="Times New Roman" w:hAnsi="Times New Roman" w:cs="Times New Roman"/>
                    <w:sz w:val="20"/>
                    <w:szCs w:val="22"/>
                  </w:rPr>
                </w:pPr>
              </w:p>
            </w:tc>
            <w:tc>
              <w:tcPr>
                <w:tcW w:w="1816" w:type="dxa"/>
                <w:shd w:val="clear" w:color="auto" w:fill="auto"/>
              </w:tcPr>
              <w:p w:rsidR="000C13E3" w:rsidRDefault="000C13E3">
                <w:pPr>
                  <w:jc w:val="right"/>
                  <w:rPr>
                    <w:rFonts w:ascii="Times New Roman" w:hAnsi="Times New Roman" w:cs="Times New Roman"/>
                    <w:sz w:val="20"/>
                    <w:szCs w:val="22"/>
                  </w:rPr>
                </w:pPr>
              </w:p>
            </w:tc>
            <w:tc>
              <w:tcPr>
                <w:tcW w:w="1804" w:type="dxa"/>
                <w:shd w:val="clear" w:color="auto" w:fill="auto"/>
              </w:tcPr>
              <w:p w:rsidR="000C13E3" w:rsidRDefault="000C13E3">
                <w:pPr>
                  <w:jc w:val="right"/>
                  <w:rPr>
                    <w:rFonts w:ascii="Times New Roman" w:hAnsi="Times New Roman" w:cs="Times New Roman"/>
                    <w:sz w:val="20"/>
                    <w:szCs w:val="22"/>
                  </w:rPr>
                </w:pPr>
              </w:p>
            </w:tc>
          </w:tr>
          <w:tr w:rsidR="000C13E3">
            <w:sdt>
              <w:sdtPr>
                <w:tag w:val="_PLD_761553a81bb545a7b32754ce7ef6325b"/>
                <w:id w:val="-935988887"/>
                <w:lock w:val="sdtLocked"/>
              </w:sdtPr>
              <w:sdtEndPr/>
              <w:sdtContent>
                <w:tc>
                  <w:tcPr>
                    <w:tcW w:w="1671" w:type="dxa"/>
                  </w:tcPr>
                  <w:p w:rsidR="000C13E3" w:rsidRDefault="00C11B76">
                    <w:pPr>
                      <w:autoSpaceDE w:val="0"/>
                      <w:autoSpaceDN w:val="0"/>
                      <w:adjustRightInd w:val="0"/>
                      <w:snapToGrid w:val="0"/>
                      <w:jc w:val="center"/>
                      <w:rPr>
                        <w:szCs w:val="21"/>
                      </w:rPr>
                    </w:pPr>
                    <w:r>
                      <w:rPr>
                        <w:rFonts w:hint="eastAsia"/>
                        <w:szCs w:val="21"/>
                      </w:rPr>
                      <w:t>合计</w:t>
                    </w:r>
                  </w:p>
                </w:tc>
              </w:sdtContent>
            </w:sdt>
            <w:tc>
              <w:tcPr>
                <w:tcW w:w="1798" w:type="dxa"/>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47,166,045.35</w:t>
                </w:r>
              </w:p>
            </w:tc>
            <w:tc>
              <w:tcPr>
                <w:tcW w:w="1804" w:type="dxa"/>
              </w:tcPr>
              <w:p w:rsidR="000C13E3" w:rsidRDefault="000C13E3">
                <w:pPr>
                  <w:jc w:val="right"/>
                  <w:rPr>
                    <w:rFonts w:ascii="Times New Roman" w:hAnsi="Times New Roman" w:cs="Times New Roman"/>
                    <w:sz w:val="20"/>
                    <w:szCs w:val="22"/>
                  </w:rPr>
                </w:pPr>
              </w:p>
            </w:tc>
            <w:tc>
              <w:tcPr>
                <w:tcW w:w="1816" w:type="dxa"/>
              </w:tcPr>
              <w:p w:rsidR="000C13E3" w:rsidRDefault="000C13E3">
                <w:pPr>
                  <w:jc w:val="right"/>
                  <w:rPr>
                    <w:rFonts w:ascii="Times New Roman" w:hAnsi="Times New Roman" w:cs="Times New Roman"/>
                    <w:sz w:val="20"/>
                    <w:szCs w:val="22"/>
                  </w:rPr>
                </w:pPr>
              </w:p>
            </w:tc>
            <w:tc>
              <w:tcPr>
                <w:tcW w:w="1804" w:type="dxa"/>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47,166,045.35</w:t>
                </w:r>
              </w:p>
            </w:tc>
          </w:tr>
        </w:tbl>
        <w:p w:rsidR="000C13E3" w:rsidRDefault="000C13E3"/>
        <w:p w:rsidR="000C13E3" w:rsidRDefault="00C11B76">
          <w:pPr>
            <w:spacing w:before="60" w:after="60"/>
            <w:rPr>
              <w:szCs w:val="21"/>
            </w:rPr>
          </w:pPr>
          <w:r>
            <w:rPr>
              <w:rFonts w:hint="eastAsia"/>
              <w:szCs w:val="21"/>
            </w:rPr>
            <w:t>盈余公积说明，包括本期增减变动情况、变动原因说明：</w:t>
          </w:r>
        </w:p>
        <w:p w:rsidR="000C13E3" w:rsidRDefault="00362B2C">
          <w:pPr>
            <w:autoSpaceDE w:val="0"/>
            <w:autoSpaceDN w:val="0"/>
            <w:adjustRightInd w:val="0"/>
            <w:rPr>
              <w:color w:val="000000" w:themeColor="text1"/>
              <w:szCs w:val="21"/>
            </w:rPr>
          </w:pPr>
        </w:p>
      </w:sdtContent>
    </w:sdt>
    <w:p w:rsidR="000C13E3" w:rsidRDefault="00C11B76">
      <w:pPr>
        <w:pStyle w:val="3"/>
        <w:numPr>
          <w:ilvl w:val="0"/>
          <w:numId w:val="73"/>
        </w:numPr>
        <w:tabs>
          <w:tab w:val="left" w:pos="504"/>
        </w:tabs>
        <w:rPr>
          <w:rFonts w:ascii="宋体" w:hAnsi="宋体"/>
          <w:szCs w:val="21"/>
        </w:rPr>
      </w:pPr>
      <w:r>
        <w:rPr>
          <w:rFonts w:ascii="宋体" w:hAnsi="宋体" w:hint="eastAsia"/>
          <w:szCs w:val="21"/>
        </w:rPr>
        <w:t>未分配利润</w:t>
      </w:r>
    </w:p>
    <w:p w:rsidR="000C13E3" w:rsidRDefault="00362B2C">
      <w:sdt>
        <w:sdtPr>
          <w:alias w:val="是否适用：未分配利润[双击切换]"/>
          <w:tag w:val="_GBC_0ccb002da9b649db91afd1ca2a9330f8"/>
          <w:id w:val="-1853863630"/>
          <w:lock w:val="sdtConten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sdt>
      <w:sdtPr>
        <w:rPr>
          <w:rFonts w:hint="eastAsia"/>
          <w:b/>
          <w:bCs/>
          <w:szCs w:val="21"/>
        </w:rPr>
        <w:alias w:val="模块:未分配利润;"/>
        <w:tag w:val="_SEC_099bae2e74dd4c638d827dd234536518"/>
        <w:id w:val="145403850"/>
        <w:lock w:val="sdtLocked"/>
        <w:placeholder>
          <w:docPart w:val="GBC22222222222222222222222222222"/>
        </w:placeholder>
      </w:sdtPr>
      <w:sdtEndPr>
        <w:rPr>
          <w:b w:val="0"/>
          <w:bCs w:val="0"/>
        </w:rPr>
      </w:sdtEndPr>
      <w:sdtContent>
        <w:p w:rsidR="000C13E3" w:rsidRDefault="00C11B76">
          <w:pPr>
            <w:jc w:val="right"/>
            <w:rPr>
              <w:szCs w:val="21"/>
            </w:rPr>
          </w:pPr>
          <w:r>
            <w:rPr>
              <w:rFonts w:hint="eastAsia"/>
              <w:szCs w:val="21"/>
            </w:rPr>
            <w:t>单位：</w:t>
          </w:r>
          <w:sdt>
            <w:sdtPr>
              <w:rPr>
                <w:rFonts w:hint="eastAsia"/>
                <w:szCs w:val="21"/>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92"/>
            <w:gridCol w:w="2827"/>
            <w:gridCol w:w="2740"/>
          </w:tblGrid>
          <w:tr w:rsidR="000C13E3">
            <w:trPr>
              <w:cantSplit/>
            </w:trPr>
            <w:sdt>
              <w:sdtPr>
                <w:tag w:val="_PLD_30da0a90f08b46f090b6fee887a691bc"/>
                <w:id w:val="1610940761"/>
                <w:lock w:val="sdtLocked"/>
              </w:sdtPr>
              <w:sdtEndPr/>
              <w:sdtContent>
                <w:tc>
                  <w:tcPr>
                    <w:tcW w:w="3492" w:type="dxa"/>
                    <w:vAlign w:val="center"/>
                  </w:tcPr>
                  <w:p w:rsidR="000C13E3" w:rsidRDefault="00C11B76">
                    <w:pPr>
                      <w:jc w:val="center"/>
                      <w:rPr>
                        <w:szCs w:val="21"/>
                      </w:rPr>
                    </w:pPr>
                    <w:r>
                      <w:rPr>
                        <w:rFonts w:hint="eastAsia"/>
                        <w:szCs w:val="21"/>
                      </w:rPr>
                      <w:t>项目</w:t>
                    </w:r>
                  </w:p>
                </w:tc>
              </w:sdtContent>
            </w:sdt>
            <w:sdt>
              <w:sdtPr>
                <w:tag w:val="_PLD_27c0ff4064964dc5b9e335151d04b603"/>
                <w:id w:val="234518473"/>
                <w:lock w:val="sdtLocked"/>
              </w:sdtPr>
              <w:sdtEndPr/>
              <w:sdtContent>
                <w:tc>
                  <w:tcPr>
                    <w:tcW w:w="2827" w:type="dxa"/>
                    <w:vAlign w:val="center"/>
                  </w:tcPr>
                  <w:p w:rsidR="000C13E3" w:rsidRDefault="00C11B76">
                    <w:pPr>
                      <w:jc w:val="center"/>
                      <w:rPr>
                        <w:szCs w:val="21"/>
                      </w:rPr>
                    </w:pPr>
                    <w:r>
                      <w:rPr>
                        <w:rFonts w:hint="eastAsia"/>
                        <w:szCs w:val="21"/>
                      </w:rPr>
                      <w:t>本期</w:t>
                    </w:r>
                  </w:p>
                </w:tc>
              </w:sdtContent>
            </w:sdt>
            <w:sdt>
              <w:sdtPr>
                <w:tag w:val="_PLD_613460741a0147b7be8212812793694e"/>
                <w:id w:val="-1564396089"/>
                <w:lock w:val="sdtLocked"/>
              </w:sdtPr>
              <w:sdtEndPr/>
              <w:sdtContent>
                <w:tc>
                  <w:tcPr>
                    <w:tcW w:w="2740" w:type="dxa"/>
                    <w:vAlign w:val="center"/>
                  </w:tcPr>
                  <w:p w:rsidR="000C13E3" w:rsidRDefault="00C11B76">
                    <w:pPr>
                      <w:jc w:val="center"/>
                      <w:rPr>
                        <w:szCs w:val="21"/>
                      </w:rPr>
                    </w:pPr>
                    <w:r>
                      <w:rPr>
                        <w:rFonts w:hint="eastAsia"/>
                        <w:szCs w:val="21"/>
                      </w:rPr>
                      <w:t>上期</w:t>
                    </w:r>
                  </w:p>
                </w:tc>
              </w:sdtContent>
            </w:sdt>
          </w:tr>
          <w:tr w:rsidR="000C13E3">
            <w:trPr>
              <w:cantSplit/>
            </w:trPr>
            <w:sdt>
              <w:sdtPr>
                <w:tag w:val="_PLD_a8a908ccb6754af7b684355be7043ef6"/>
                <w:id w:val="1561514298"/>
                <w:lock w:val="sdtLocked"/>
              </w:sdtPr>
              <w:sdtEndPr/>
              <w:sdtContent>
                <w:tc>
                  <w:tcPr>
                    <w:tcW w:w="3492" w:type="dxa"/>
                  </w:tcPr>
                  <w:p w:rsidR="000C13E3" w:rsidRDefault="00C11B76">
                    <w:pPr>
                      <w:rPr>
                        <w:szCs w:val="21"/>
                      </w:rPr>
                    </w:pPr>
                    <w:r>
                      <w:rPr>
                        <w:rFonts w:hint="eastAsia"/>
                        <w:szCs w:val="21"/>
                      </w:rPr>
                      <w:t>调整前上期末未分配利润</w:t>
                    </w:r>
                  </w:p>
                </w:tc>
              </w:sdtContent>
            </w:sdt>
            <w:tc>
              <w:tcPr>
                <w:tcW w:w="2827"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8,739,216.19</w:t>
                </w:r>
              </w:p>
            </w:tc>
            <w:tc>
              <w:tcPr>
                <w:tcW w:w="2740"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266,681,558.31</w:t>
                </w:r>
              </w:p>
            </w:tc>
          </w:tr>
          <w:tr w:rsidR="000C13E3">
            <w:trPr>
              <w:cantSplit/>
            </w:trPr>
            <w:sdt>
              <w:sdtPr>
                <w:tag w:val="_PLD_02ab5ac1239f40a6a46e28f567884d1f"/>
                <w:id w:val="-113526623"/>
                <w:lock w:val="sdtLocked"/>
              </w:sdtPr>
              <w:sdtEndPr/>
              <w:sdtContent>
                <w:tc>
                  <w:tcPr>
                    <w:tcW w:w="3492" w:type="dxa"/>
                  </w:tcPr>
                  <w:p w:rsidR="000C13E3" w:rsidRDefault="00C11B76">
                    <w:pPr>
                      <w:rPr>
                        <w:szCs w:val="21"/>
                      </w:rPr>
                    </w:pPr>
                    <w:r>
                      <w:rPr>
                        <w:rFonts w:hint="eastAsia"/>
                        <w:szCs w:val="21"/>
                      </w:rPr>
                      <w:t>调整期初未分配利润合计数（调增</w:t>
                    </w:r>
                    <w:r>
                      <w:rPr>
                        <w:szCs w:val="21"/>
                      </w:rPr>
                      <w:t>+</w:t>
                    </w:r>
                    <w:r>
                      <w:rPr>
                        <w:rFonts w:hint="eastAsia"/>
                        <w:szCs w:val="21"/>
                      </w:rPr>
                      <w:t>，调减－）</w:t>
                    </w:r>
                  </w:p>
                </w:tc>
              </w:sdtContent>
            </w:sdt>
            <w:tc>
              <w:tcPr>
                <w:tcW w:w="2827" w:type="dxa"/>
                <w:vAlign w:val="center"/>
              </w:tcPr>
              <w:p w:rsidR="000C13E3" w:rsidRDefault="000C13E3">
                <w:pPr>
                  <w:jc w:val="right"/>
                  <w:rPr>
                    <w:rFonts w:ascii="Times New Roman" w:hAnsi="Times New Roman" w:cs="Times New Roman"/>
                    <w:sz w:val="20"/>
                    <w:szCs w:val="22"/>
                  </w:rPr>
                </w:pPr>
              </w:p>
            </w:tc>
            <w:tc>
              <w:tcPr>
                <w:tcW w:w="2740" w:type="dxa"/>
                <w:vAlign w:val="center"/>
              </w:tcPr>
              <w:p w:rsidR="000C13E3" w:rsidRDefault="000C13E3">
                <w:pPr>
                  <w:jc w:val="right"/>
                  <w:rPr>
                    <w:rFonts w:ascii="Times New Roman" w:hAnsi="Times New Roman" w:cs="Times New Roman"/>
                    <w:sz w:val="20"/>
                    <w:szCs w:val="22"/>
                  </w:rPr>
                </w:pPr>
              </w:p>
            </w:tc>
          </w:tr>
          <w:tr w:rsidR="000C13E3">
            <w:trPr>
              <w:cantSplit/>
            </w:trPr>
            <w:sdt>
              <w:sdtPr>
                <w:tag w:val="_PLD_77ca15ebef62468eb0dd24c8e090b1ab"/>
                <w:id w:val="1279997916"/>
                <w:lock w:val="sdtLocked"/>
              </w:sdtPr>
              <w:sdtEndPr/>
              <w:sdtContent>
                <w:tc>
                  <w:tcPr>
                    <w:tcW w:w="3492" w:type="dxa"/>
                  </w:tcPr>
                  <w:p w:rsidR="000C13E3" w:rsidRDefault="00C11B76">
                    <w:pPr>
                      <w:rPr>
                        <w:szCs w:val="21"/>
                      </w:rPr>
                    </w:pPr>
                    <w:r>
                      <w:rPr>
                        <w:rFonts w:hint="eastAsia"/>
                        <w:szCs w:val="21"/>
                      </w:rPr>
                      <w:t>调整后期初未分配利润</w:t>
                    </w:r>
                  </w:p>
                </w:tc>
              </w:sdtContent>
            </w:sdt>
            <w:tc>
              <w:tcPr>
                <w:tcW w:w="2827"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8,739,216.19</w:t>
                </w:r>
              </w:p>
            </w:tc>
            <w:tc>
              <w:tcPr>
                <w:tcW w:w="2740"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266,681,558.31</w:t>
                </w:r>
              </w:p>
            </w:tc>
          </w:tr>
          <w:tr w:rsidR="000C13E3">
            <w:trPr>
              <w:cantSplit/>
            </w:trPr>
            <w:sdt>
              <w:sdtPr>
                <w:tag w:val="_PLD_9fc7a2bfee39423d80a60d153fe240df"/>
                <w:id w:val="1289779497"/>
                <w:lock w:val="sdtLocked"/>
              </w:sdtPr>
              <w:sdtEndPr/>
              <w:sdtContent>
                <w:tc>
                  <w:tcPr>
                    <w:tcW w:w="3492" w:type="dxa"/>
                  </w:tcPr>
                  <w:p w:rsidR="000C13E3" w:rsidRDefault="00C11B76">
                    <w:pPr>
                      <w:ind w:right="6"/>
                      <w:rPr>
                        <w:szCs w:val="21"/>
                      </w:rPr>
                    </w:pPr>
                    <w:r>
                      <w:rPr>
                        <w:rFonts w:hint="eastAsia"/>
                        <w:szCs w:val="21"/>
                      </w:rPr>
                      <w:t>加：本期归属于母公司所有者的净利润</w:t>
                    </w:r>
                  </w:p>
                </w:tc>
              </w:sdtContent>
            </w:sdt>
            <w:tc>
              <w:tcPr>
                <w:tcW w:w="2827"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-39,962,308.70</w:t>
                </w:r>
              </w:p>
            </w:tc>
            <w:tc>
              <w:tcPr>
                <w:tcW w:w="2740"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-257,942,342.12</w:t>
                </w:r>
              </w:p>
            </w:tc>
          </w:tr>
          <w:tr w:rsidR="000C13E3">
            <w:trPr>
              <w:cantSplit/>
            </w:trPr>
            <w:sdt>
              <w:sdtPr>
                <w:tag w:val="_PLD_45ceb5eda6064d7ea7b72559c6fb383d"/>
                <w:id w:val="1705825270"/>
                <w:lock w:val="sdtLocked"/>
              </w:sdtPr>
              <w:sdtEndPr/>
              <w:sdtContent>
                <w:tc>
                  <w:tcPr>
                    <w:tcW w:w="3492" w:type="dxa"/>
                  </w:tcPr>
                  <w:p w:rsidR="000C13E3" w:rsidRDefault="00C11B76">
                    <w:pPr>
                      <w:autoSpaceDE w:val="0"/>
                      <w:autoSpaceDN w:val="0"/>
                      <w:adjustRightInd w:val="0"/>
                      <w:rPr>
                        <w:szCs w:val="21"/>
                      </w:rPr>
                    </w:pPr>
                    <w:r>
                      <w:rPr>
                        <w:rFonts w:hint="eastAsia"/>
                        <w:szCs w:val="21"/>
                      </w:rPr>
                      <w:t>减：提取法定盈余公积</w:t>
                    </w:r>
                  </w:p>
                </w:tc>
              </w:sdtContent>
            </w:sdt>
            <w:tc>
              <w:tcPr>
                <w:tcW w:w="2827" w:type="dxa"/>
                <w:vAlign w:val="center"/>
              </w:tcPr>
              <w:p w:rsidR="000C13E3" w:rsidRDefault="000C13E3">
                <w:pPr>
                  <w:jc w:val="right"/>
                  <w:rPr>
                    <w:rFonts w:ascii="Times New Roman" w:hAnsi="Times New Roman" w:cs="Times New Roman"/>
                    <w:sz w:val="20"/>
                    <w:szCs w:val="22"/>
                  </w:rPr>
                </w:pPr>
              </w:p>
            </w:tc>
            <w:tc>
              <w:tcPr>
                <w:tcW w:w="2740" w:type="dxa"/>
                <w:vAlign w:val="center"/>
              </w:tcPr>
              <w:p w:rsidR="000C13E3" w:rsidRDefault="000C13E3">
                <w:pPr>
                  <w:jc w:val="right"/>
                  <w:rPr>
                    <w:rFonts w:ascii="Times New Roman" w:hAnsi="Times New Roman" w:cs="Times New Roman"/>
                    <w:sz w:val="20"/>
                    <w:szCs w:val="22"/>
                  </w:rPr>
                </w:pPr>
              </w:p>
            </w:tc>
          </w:tr>
          <w:tr w:rsidR="000C13E3">
            <w:trPr>
              <w:cantSplit/>
            </w:trPr>
            <w:sdt>
              <w:sdtPr>
                <w:tag w:val="_PLD_b9048167f4e548f88b2ee2db042401a5"/>
                <w:id w:val="-554465814"/>
                <w:lock w:val="sdtLocked"/>
              </w:sdtPr>
              <w:sdtEndPr/>
              <w:sdtContent>
                <w:tc>
                  <w:tcPr>
                    <w:tcW w:w="3492" w:type="dxa"/>
                  </w:tcPr>
                  <w:p w:rsidR="000C13E3" w:rsidRDefault="00C11B76">
                    <w:pPr>
                      <w:autoSpaceDE w:val="0"/>
                      <w:autoSpaceDN w:val="0"/>
                      <w:adjustRightInd w:val="0"/>
                      <w:ind w:firstLine="420"/>
                      <w:rPr>
                        <w:szCs w:val="21"/>
                      </w:rPr>
                    </w:pPr>
                    <w:r>
                      <w:rPr>
                        <w:rFonts w:hint="eastAsia"/>
                        <w:szCs w:val="21"/>
                      </w:rPr>
                      <w:t>提取任意盈余公积</w:t>
                    </w:r>
                  </w:p>
                </w:tc>
              </w:sdtContent>
            </w:sdt>
            <w:tc>
              <w:tcPr>
                <w:tcW w:w="2827" w:type="dxa"/>
                <w:vAlign w:val="center"/>
              </w:tcPr>
              <w:p w:rsidR="000C13E3" w:rsidRDefault="000C13E3">
                <w:pPr>
                  <w:jc w:val="right"/>
                  <w:rPr>
                    <w:rFonts w:ascii="Times New Roman" w:hAnsi="Times New Roman" w:cs="Times New Roman"/>
                    <w:sz w:val="20"/>
                    <w:szCs w:val="22"/>
                  </w:rPr>
                </w:pPr>
              </w:p>
            </w:tc>
            <w:tc>
              <w:tcPr>
                <w:tcW w:w="2740" w:type="dxa"/>
                <w:vAlign w:val="center"/>
              </w:tcPr>
              <w:p w:rsidR="000C13E3" w:rsidRDefault="000C13E3">
                <w:pPr>
                  <w:jc w:val="right"/>
                  <w:rPr>
                    <w:rFonts w:ascii="Times New Roman" w:hAnsi="Times New Roman" w:cs="Times New Roman"/>
                    <w:sz w:val="20"/>
                    <w:szCs w:val="22"/>
                  </w:rPr>
                </w:pPr>
              </w:p>
            </w:tc>
          </w:tr>
          <w:tr w:rsidR="000C13E3">
            <w:trPr>
              <w:cantSplit/>
            </w:trPr>
            <w:sdt>
              <w:sdtPr>
                <w:tag w:val="_PLD_50cefe8e83c143188bf2474236d80680"/>
                <w:id w:val="-1230146995"/>
                <w:lock w:val="sdtLocked"/>
              </w:sdtPr>
              <w:sdtEndPr/>
              <w:sdtContent>
                <w:tc>
                  <w:tcPr>
                    <w:tcW w:w="3492" w:type="dxa"/>
                  </w:tcPr>
                  <w:p w:rsidR="000C13E3" w:rsidRDefault="00C11B76">
                    <w:pPr>
                      <w:autoSpaceDE w:val="0"/>
                      <w:autoSpaceDN w:val="0"/>
                      <w:adjustRightInd w:val="0"/>
                      <w:ind w:firstLine="420"/>
                      <w:rPr>
                        <w:szCs w:val="21"/>
                      </w:rPr>
                    </w:pPr>
                    <w:r>
                      <w:rPr>
                        <w:rFonts w:hint="eastAsia"/>
                        <w:szCs w:val="21"/>
                      </w:rPr>
                      <w:t>提取一般风险准备</w:t>
                    </w:r>
                  </w:p>
                </w:tc>
              </w:sdtContent>
            </w:sdt>
            <w:tc>
              <w:tcPr>
                <w:tcW w:w="2827" w:type="dxa"/>
                <w:vAlign w:val="center"/>
              </w:tcPr>
              <w:p w:rsidR="000C13E3" w:rsidRDefault="000C13E3">
                <w:pPr>
                  <w:jc w:val="right"/>
                  <w:rPr>
                    <w:rFonts w:ascii="Times New Roman" w:hAnsi="Times New Roman" w:cs="Times New Roman"/>
                    <w:sz w:val="20"/>
                    <w:szCs w:val="22"/>
                  </w:rPr>
                </w:pPr>
              </w:p>
            </w:tc>
            <w:tc>
              <w:tcPr>
                <w:tcW w:w="2740" w:type="dxa"/>
                <w:vAlign w:val="center"/>
              </w:tcPr>
              <w:p w:rsidR="000C13E3" w:rsidRDefault="000C13E3">
                <w:pPr>
                  <w:jc w:val="right"/>
                  <w:rPr>
                    <w:rFonts w:ascii="Times New Roman" w:hAnsi="Times New Roman" w:cs="Times New Roman"/>
                    <w:sz w:val="20"/>
                    <w:szCs w:val="22"/>
                  </w:rPr>
                </w:pPr>
              </w:p>
            </w:tc>
          </w:tr>
          <w:tr w:rsidR="000C13E3">
            <w:trPr>
              <w:cantSplit/>
            </w:trPr>
            <w:sdt>
              <w:sdtPr>
                <w:tag w:val="_PLD_87bbb7d2e8fe4a08961cba210a7ec6dc"/>
                <w:id w:val="1408649349"/>
                <w:lock w:val="sdtLocked"/>
              </w:sdtPr>
              <w:sdtEndPr/>
              <w:sdtContent>
                <w:tc>
                  <w:tcPr>
                    <w:tcW w:w="3492" w:type="dxa"/>
                  </w:tcPr>
                  <w:p w:rsidR="000C13E3" w:rsidRDefault="00C11B76">
                    <w:pPr>
                      <w:autoSpaceDE w:val="0"/>
                      <w:autoSpaceDN w:val="0"/>
                      <w:adjustRightInd w:val="0"/>
                      <w:ind w:firstLine="420"/>
                      <w:rPr>
                        <w:szCs w:val="21"/>
                      </w:rPr>
                    </w:pPr>
                    <w:r>
                      <w:rPr>
                        <w:rFonts w:hint="eastAsia"/>
                        <w:szCs w:val="21"/>
                      </w:rPr>
                      <w:t>应付普通股股利</w:t>
                    </w:r>
                  </w:p>
                </w:tc>
              </w:sdtContent>
            </w:sdt>
            <w:tc>
              <w:tcPr>
                <w:tcW w:w="2827" w:type="dxa"/>
                <w:vAlign w:val="center"/>
              </w:tcPr>
              <w:p w:rsidR="000C13E3" w:rsidRDefault="000C13E3">
                <w:pPr>
                  <w:jc w:val="right"/>
                  <w:rPr>
                    <w:rFonts w:ascii="Times New Roman" w:hAnsi="Times New Roman" w:cs="Times New Roman"/>
                    <w:sz w:val="20"/>
                    <w:szCs w:val="22"/>
                  </w:rPr>
                </w:pPr>
              </w:p>
            </w:tc>
            <w:tc>
              <w:tcPr>
                <w:tcW w:w="2740" w:type="dxa"/>
                <w:vAlign w:val="center"/>
              </w:tcPr>
              <w:p w:rsidR="000C13E3" w:rsidRDefault="000C13E3">
                <w:pPr>
                  <w:jc w:val="right"/>
                  <w:rPr>
                    <w:rFonts w:ascii="Times New Roman" w:hAnsi="Times New Roman" w:cs="Times New Roman"/>
                    <w:sz w:val="20"/>
                    <w:szCs w:val="22"/>
                  </w:rPr>
                </w:pPr>
              </w:p>
            </w:tc>
          </w:tr>
          <w:tr w:rsidR="000C13E3">
            <w:trPr>
              <w:cantSplit/>
            </w:trPr>
            <w:sdt>
              <w:sdtPr>
                <w:tag w:val="_PLD_4bbfbdfbfae0435097e7295f7e9172d3"/>
                <w:id w:val="2083724577"/>
                <w:lock w:val="sdtLocked"/>
              </w:sdtPr>
              <w:sdtEndPr/>
              <w:sdtContent>
                <w:tc>
                  <w:tcPr>
                    <w:tcW w:w="3492" w:type="dxa"/>
                  </w:tcPr>
                  <w:p w:rsidR="000C13E3" w:rsidRDefault="00C11B76">
                    <w:pPr>
                      <w:autoSpaceDE w:val="0"/>
                      <w:autoSpaceDN w:val="0"/>
                      <w:adjustRightInd w:val="0"/>
                      <w:ind w:firstLine="420"/>
                      <w:rPr>
                        <w:szCs w:val="21"/>
                      </w:rPr>
                    </w:pPr>
                    <w:r>
                      <w:rPr>
                        <w:rFonts w:hint="eastAsia"/>
                        <w:szCs w:val="21"/>
                      </w:rPr>
                      <w:t>转作股本的普通股股利</w:t>
                    </w:r>
                  </w:p>
                </w:tc>
              </w:sdtContent>
            </w:sdt>
            <w:tc>
              <w:tcPr>
                <w:tcW w:w="2827" w:type="dxa"/>
                <w:vAlign w:val="center"/>
              </w:tcPr>
              <w:p w:rsidR="000C13E3" w:rsidRDefault="000C13E3">
                <w:pPr>
                  <w:jc w:val="right"/>
                  <w:rPr>
                    <w:rFonts w:ascii="Times New Roman" w:hAnsi="Times New Roman" w:cs="Times New Roman"/>
                    <w:sz w:val="20"/>
                    <w:szCs w:val="22"/>
                  </w:rPr>
                </w:pPr>
              </w:p>
            </w:tc>
            <w:tc>
              <w:tcPr>
                <w:tcW w:w="2740" w:type="dxa"/>
                <w:vAlign w:val="center"/>
              </w:tcPr>
              <w:p w:rsidR="000C13E3" w:rsidRDefault="000C13E3">
                <w:pPr>
                  <w:jc w:val="right"/>
                  <w:rPr>
                    <w:rFonts w:ascii="Times New Roman" w:hAnsi="Times New Roman" w:cs="Times New Roman"/>
                    <w:sz w:val="20"/>
                    <w:szCs w:val="22"/>
                  </w:rPr>
                </w:pPr>
              </w:p>
            </w:tc>
          </w:tr>
          <w:tr w:rsidR="000C13E3">
            <w:trPr>
              <w:cantSplit/>
              <w:trHeight w:val="90"/>
            </w:trPr>
            <w:tc>
              <w:tcPr>
                <w:tcW w:w="3492" w:type="dxa"/>
              </w:tcPr>
              <w:p w:rsidR="000C13E3" w:rsidRDefault="00C11B76">
                <w:pPr>
                  <w:autoSpaceDE w:val="0"/>
                  <w:autoSpaceDN w:val="0"/>
                  <w:adjustRightInd w:val="0"/>
                  <w:ind w:firstLineChars="200" w:firstLine="420"/>
                </w:pPr>
                <w:r>
                  <w:rPr>
                    <w:rFonts w:asciiTheme="minorEastAsia" w:eastAsiaTheme="minorEastAsia" w:hAnsiTheme="minorEastAsia" w:cs="Arial" w:hint="eastAsia"/>
                    <w:szCs w:val="21"/>
                  </w:rPr>
                  <w:t>其他减少</w:t>
                </w:r>
              </w:p>
            </w:tc>
            <w:tc>
              <w:tcPr>
                <w:tcW w:w="2827"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10,299,719.76</w:t>
                </w:r>
              </w:p>
            </w:tc>
            <w:tc>
              <w:tcPr>
                <w:tcW w:w="2740" w:type="dxa"/>
                <w:vAlign w:val="center"/>
              </w:tcPr>
              <w:p w:rsidR="000C13E3" w:rsidRDefault="000C13E3">
                <w:pPr>
                  <w:jc w:val="right"/>
                  <w:rPr>
                    <w:rFonts w:ascii="Times New Roman" w:hAnsi="Times New Roman" w:cs="Times New Roman"/>
                    <w:sz w:val="20"/>
                    <w:szCs w:val="22"/>
                  </w:rPr>
                </w:pPr>
              </w:p>
            </w:tc>
          </w:tr>
          <w:sdt>
            <w:sdtPr>
              <w:alias w:val="本期其他利润分配"/>
              <w:tag w:val="_TUP_9c08dab1f601442f9635f5bc53591d1f"/>
              <w:id w:val="963619260"/>
              <w:lock w:val="sdtLocked"/>
              <w:placeholder>
                <w:docPart w:val="{9d34e3d7-1c42-4e37-a3c3-fb784a557574}"/>
              </w:placeholder>
            </w:sdtPr>
            <w:sdtEndPr>
              <w:rPr>
                <w:rFonts w:ascii="Times New Roman" w:hAnsi="Times New Roman" w:cs="Times New Roman"/>
                <w:sz w:val="20"/>
                <w:szCs w:val="22"/>
              </w:rPr>
            </w:sdtEndPr>
            <w:sdtContent>
              <w:tr w:rsidR="000C13E3">
                <w:trPr>
                  <w:cantSplit/>
                </w:trPr>
                <w:sdt>
                  <w:sdtPr>
                    <w:tag w:val="_PLD_d7d3f7cba9bf4a16a498b0ccb214564d"/>
                    <w:id w:val="-1067174999"/>
                    <w:lock w:val="sdtLocked"/>
                  </w:sdtPr>
                  <w:sdtEndPr/>
                  <w:sdtContent>
                    <w:tc>
                      <w:tcPr>
                        <w:tcW w:w="3492" w:type="dxa"/>
                      </w:tcPr>
                      <w:p w:rsidR="000C13E3" w:rsidRDefault="00C11B76">
                        <w:pPr>
                          <w:autoSpaceDE w:val="0"/>
                          <w:autoSpaceDN w:val="0"/>
                          <w:adjustRightInd w:val="0"/>
                          <w:rPr>
                            <w:szCs w:val="21"/>
                          </w:rPr>
                        </w:pPr>
                        <w:r>
                          <w:rPr>
                            <w:rFonts w:hint="eastAsia"/>
                            <w:szCs w:val="21"/>
                          </w:rPr>
                          <w:t>期末未分配利润</w:t>
                        </w:r>
                      </w:p>
                    </w:tc>
                  </w:sdtContent>
                </w:sdt>
                <w:tc>
                  <w:tcPr>
                    <w:tcW w:w="2827"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-41,522,812.27</w:t>
                    </w:r>
                  </w:p>
                </w:tc>
                <w:tc>
                  <w:tcPr>
                    <w:tcW w:w="2740" w:type="dxa"/>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8,739,216.19</w:t>
                    </w:r>
                  </w:p>
                </w:tc>
              </w:tr>
            </w:sdtContent>
          </w:sdt>
        </w:tbl>
        <w:p w:rsidR="000C13E3" w:rsidRDefault="00C11B76">
          <w:pPr>
            <w:spacing w:before="60" w:after="60"/>
            <w:rPr>
              <w:color w:val="000000" w:themeColor="text1"/>
              <w:szCs w:val="21"/>
            </w:rPr>
          </w:pPr>
          <w:r>
            <w:rPr>
              <w:rFonts w:hint="eastAsia"/>
              <w:color w:val="000000" w:themeColor="text1"/>
              <w:szCs w:val="21"/>
            </w:rPr>
            <w:t>调整期初未分配利润明细：</w:t>
          </w:r>
        </w:p>
        <w:p w:rsidR="000C13E3" w:rsidRDefault="00C11B76">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1fcb28b764eb43c48b913d5e107ed4eb"/>
              <w:id w:val="563301963"/>
              <w:lock w:val="sdtLocked"/>
              <w:placeholder>
                <w:docPart w:val="GBC22222222222222222222222222222"/>
              </w:placeholder>
            </w:sdtPr>
            <w:sdtEndPr/>
            <w:sdtContent>
              <w:r>
                <w:rPr>
                  <w:rFonts w:hint="eastAsia"/>
                  <w:szCs w:val="21"/>
                </w:rPr>
                <w:t>0</w:t>
              </w:r>
            </w:sdtContent>
          </w:sdt>
          <w:r>
            <w:rPr>
              <w:rFonts w:hint="eastAsia"/>
              <w:szCs w:val="21"/>
            </w:rPr>
            <w:t>元。</w:t>
          </w:r>
        </w:p>
        <w:p w:rsidR="000C13E3" w:rsidRDefault="00C11B76">
          <w:pPr>
            <w:rPr>
              <w:szCs w:val="21"/>
            </w:rPr>
          </w:pPr>
          <w:r>
            <w:rPr>
              <w:rFonts w:hint="eastAsia"/>
              <w:szCs w:val="21"/>
            </w:rPr>
            <w:t>2、由于会计政策变更，影响期初未分配利润</w:t>
          </w:r>
          <w:sdt>
            <w:sdtPr>
              <w:rPr>
                <w:rFonts w:hint="eastAsia"/>
                <w:szCs w:val="21"/>
              </w:rPr>
              <w:alias w:val="由于会计政策变更影响年初未分配利润"/>
              <w:tag w:val="_GBC_0f2691a265a44dd08d91157d1df0cf3f"/>
              <w:id w:val="-120852117"/>
              <w:lock w:val="sdtLocked"/>
              <w:placeholder>
                <w:docPart w:val="GBC22222222222222222222222222222"/>
              </w:placeholder>
            </w:sdtPr>
            <w:sdtEndPr/>
            <w:sdtContent>
              <w:r>
                <w:rPr>
                  <w:rFonts w:hint="eastAsia"/>
                  <w:szCs w:val="21"/>
                </w:rPr>
                <w:t>0</w:t>
              </w:r>
            </w:sdtContent>
          </w:sdt>
          <w:r>
            <w:rPr>
              <w:rFonts w:hint="eastAsia"/>
              <w:szCs w:val="21"/>
            </w:rPr>
            <w:t>元。</w:t>
          </w:r>
        </w:p>
        <w:p w:rsidR="000C13E3" w:rsidRDefault="00C11B76">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6558a990019646559dec1140b9f53b0c"/>
              <w:id w:val="-45064409"/>
              <w:lock w:val="sdtLocked"/>
              <w:placeholder>
                <w:docPart w:val="GBC22222222222222222222222222222"/>
              </w:placeholder>
            </w:sdtPr>
            <w:sdtEndPr/>
            <w:sdtContent>
              <w:r>
                <w:rPr>
                  <w:rFonts w:hint="eastAsia"/>
                  <w:szCs w:val="21"/>
                </w:rPr>
                <w:t>0</w:t>
              </w:r>
            </w:sdtContent>
          </w:sdt>
          <w:r>
            <w:rPr>
              <w:rFonts w:hint="eastAsia"/>
              <w:szCs w:val="21"/>
            </w:rPr>
            <w:t>元。</w:t>
          </w:r>
        </w:p>
        <w:p w:rsidR="000C13E3" w:rsidRDefault="00C11B76">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f30de8253e8b446d94ba7a482cf7cae5"/>
              <w:id w:val="-1107656467"/>
              <w:lock w:val="sdtLocked"/>
              <w:placeholder>
                <w:docPart w:val="GBC22222222222222222222222222222"/>
              </w:placeholder>
            </w:sdtPr>
            <w:sdtEndPr/>
            <w:sdtContent>
              <w:r>
                <w:rPr>
                  <w:rFonts w:hint="eastAsia"/>
                  <w:szCs w:val="21"/>
                </w:rPr>
                <w:t>0</w:t>
              </w:r>
            </w:sdtContent>
          </w:sdt>
          <w:r>
            <w:rPr>
              <w:rFonts w:hint="eastAsia"/>
              <w:szCs w:val="21"/>
            </w:rPr>
            <w:t>元。</w:t>
          </w:r>
        </w:p>
        <w:p w:rsidR="000C13E3" w:rsidRDefault="00C11B76">
          <w:pPr>
            <w:rPr>
              <w:szCs w:val="21"/>
            </w:rPr>
          </w:pPr>
          <w:r>
            <w:rPr>
              <w:rFonts w:hint="eastAsia"/>
              <w:szCs w:val="21"/>
            </w:rPr>
            <w:t>5、其他调整合计影响期初未分配利润</w:t>
          </w:r>
          <w:sdt>
            <w:sdtPr>
              <w:rPr>
                <w:rFonts w:hint="eastAsia"/>
                <w:szCs w:val="21"/>
              </w:rPr>
              <w:alias w:val="其他调整合计影响年初未分配利润"/>
              <w:tag w:val="_GBC_7fea08c189344f12b9e1dc7c084896bb"/>
              <w:id w:val="1796636555"/>
              <w:lock w:val="sdtLocked"/>
              <w:placeholder>
                <w:docPart w:val="GBC22222222222222222222222222222"/>
              </w:placeholder>
            </w:sdtPr>
            <w:sdtEndPr/>
            <w:sdtContent>
              <w:r>
                <w:rPr>
                  <w:rFonts w:hint="eastAsia"/>
                  <w:szCs w:val="21"/>
                </w:rPr>
                <w:t>0</w:t>
              </w:r>
            </w:sdtContent>
          </w:sdt>
          <w:r>
            <w:rPr>
              <w:rFonts w:hint="eastAsia"/>
              <w:szCs w:val="21"/>
            </w:rPr>
            <w:t>元。</w:t>
          </w:r>
        </w:p>
      </w:sdtContent>
    </w:sdt>
    <w:p w:rsidR="000C13E3" w:rsidRDefault="000C13E3">
      <w:pPr>
        <w:rPr>
          <w:szCs w:val="21"/>
        </w:rPr>
      </w:pPr>
    </w:p>
    <w:sdt>
      <w:sdtPr>
        <w:rPr>
          <w:rFonts w:ascii="宋体" w:hAnsi="宋体" w:cs="宋体" w:hint="eastAsia"/>
          <w:b w:val="0"/>
          <w:bCs w:val="0"/>
          <w:kern w:val="0"/>
          <w:szCs w:val="21"/>
        </w:rPr>
        <w:alias w:val="模块:营业收入和营业成本"/>
        <w:tag w:val="_SEC_4f278fa30cb04e56a01c1330e71747dc"/>
        <w:id w:val="-2130847931"/>
        <w:lock w:val="sdtLocked"/>
        <w:placeholder>
          <w:docPart w:val="GBC22222222222222222222222222222"/>
        </w:placeholder>
      </w:sdtPr>
      <w:sdtEndPr>
        <w:rPr>
          <w:rFonts w:hint="default"/>
          <w:szCs w:val="24"/>
        </w:rPr>
      </w:sdtEndPr>
      <w:sdtContent>
        <w:p w:rsidR="000C13E3" w:rsidRDefault="00C11B76">
          <w:pPr>
            <w:pStyle w:val="3"/>
            <w:numPr>
              <w:ilvl w:val="0"/>
              <w:numId w:val="73"/>
            </w:numPr>
            <w:tabs>
              <w:tab w:val="left" w:pos="504"/>
            </w:tabs>
            <w:rPr>
              <w:szCs w:val="21"/>
            </w:rPr>
          </w:pPr>
          <w:r>
            <w:rPr>
              <w:szCs w:val="21"/>
            </w:rPr>
            <w:t>营业</w:t>
          </w:r>
          <w:r>
            <w:rPr>
              <w:rFonts w:ascii="宋体" w:hAnsi="宋体"/>
              <w:szCs w:val="21"/>
            </w:rPr>
            <w:t>收入</w:t>
          </w:r>
          <w:r>
            <w:rPr>
              <w:szCs w:val="21"/>
            </w:rPr>
            <w:t>和营业成本</w:t>
          </w:r>
        </w:p>
        <w:p w:rsidR="000C13E3" w:rsidRDefault="00C11B76">
          <w:pPr>
            <w:pStyle w:val="4"/>
            <w:numPr>
              <w:ilvl w:val="0"/>
              <w:numId w:val="109"/>
            </w:numPr>
            <w:ind w:left="426" w:hanging="426"/>
          </w:pPr>
          <w:r>
            <w:rPr>
              <w:rFonts w:hint="eastAsia"/>
            </w:rPr>
            <w:t>营业收入和营业成本情况</w:t>
          </w:r>
        </w:p>
        <w:sdt>
          <w:sdtPr>
            <w:alias w:val="是否适用：营业收入和营业成本[双击切换]"/>
            <w:tag w:val="_GBC_c0388196e3634afc823f4b5822c5937a"/>
            <w:id w:val="91413309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bCs/>
              <w:szCs w:val="21"/>
            </w:rPr>
            <w:t>单位：</w:t>
          </w:r>
          <w:sdt>
            <w:sdtPr>
              <w:rPr>
                <w:rFonts w:hint="eastAsia"/>
                <w:bCs/>
                <w:szCs w:val="21"/>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币种：</w:t>
          </w:r>
          <w:sdt>
            <w:sdtPr>
              <w:rPr>
                <w:rFonts w:hint="eastAsia"/>
                <w:bCs/>
                <w:szCs w:val="21"/>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892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864"/>
            <w:gridCol w:w="1877"/>
            <w:gridCol w:w="1875"/>
            <w:gridCol w:w="1875"/>
          </w:tblGrid>
          <w:tr w:rsidR="000C13E3">
            <w:sdt>
              <w:sdtPr>
                <w:tag w:val="_PLD_77e8683f75cd4c9e919404e1278fe9a0"/>
                <w:id w:val="-968200977"/>
                <w:lock w:val="sdtLocked"/>
              </w:sdtPr>
              <w:sdtEndPr/>
              <w:sdtContent>
                <w:tc>
                  <w:tcPr>
                    <w:tcW w:w="1437"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项目</w:t>
                    </w:r>
                  </w:p>
                </w:tc>
              </w:sdtContent>
            </w:sdt>
            <w:sdt>
              <w:sdtPr>
                <w:tag w:val="_PLD_e956f55a311f45a19dc3ce9396b931c9"/>
                <w:id w:val="1799571961"/>
                <w:lock w:val="sdtLocked"/>
              </w:sdtPr>
              <w:sdtEndPr/>
              <w:sdtContent>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本期发生额</w:t>
                    </w:r>
                  </w:p>
                </w:tc>
              </w:sdtContent>
            </w:sdt>
            <w:sdt>
              <w:sdtPr>
                <w:tag w:val="_PLD_d175a7df90684e2bbdccc1ba942f2760"/>
                <w:id w:val="795406626"/>
                <w:lock w:val="sdtLocked"/>
              </w:sdtPr>
              <w:sdtEndPr/>
              <w:sdtContent>
                <w:tc>
                  <w:tcPr>
                    <w:tcW w:w="3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上期发生额</w:t>
                    </w:r>
                  </w:p>
                </w:tc>
              </w:sdtContent>
            </w:sdt>
          </w:tr>
          <w:tr w:rsidR="000C13E3">
            <w:tc>
              <w:tcPr>
                <w:tcW w:w="1437" w:type="dxa"/>
                <w:vMerge/>
                <w:tcBorders>
                  <w:left w:val="single" w:sz="4" w:space="0" w:color="auto"/>
                  <w:bottom w:val="single" w:sz="4" w:space="0" w:color="auto"/>
                  <w:right w:val="single" w:sz="4" w:space="0" w:color="auto"/>
                </w:tcBorders>
                <w:shd w:val="clear" w:color="auto" w:fill="auto"/>
              </w:tcPr>
              <w:p w:rsidR="000C13E3" w:rsidRDefault="000C13E3">
                <w:pPr>
                  <w:jc w:val="center"/>
                  <w:rPr>
                    <w:szCs w:val="21"/>
                  </w:rPr>
                </w:pPr>
              </w:p>
            </w:tc>
            <w:sdt>
              <w:sdtPr>
                <w:tag w:val="_PLD_fe053e4bca564a1fbda44c85256ce067"/>
                <w:id w:val="478041373"/>
                <w:lock w:val="sdtLocked"/>
              </w:sdtPr>
              <w:sdtEndPr/>
              <w:sdtContent>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收入</w:t>
                    </w:r>
                  </w:p>
                </w:tc>
              </w:sdtContent>
            </w:sdt>
            <w:sdt>
              <w:sdtPr>
                <w:tag w:val="_PLD_88be7d92d03d4168a79d4492be4a258c"/>
                <w:id w:val="-1856113393"/>
                <w:lock w:val="sdtLocked"/>
              </w:sdtPr>
              <w:sdtEndPr/>
              <w:sdtContent>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成本</w:t>
                    </w:r>
                  </w:p>
                </w:tc>
              </w:sdtContent>
            </w:sdt>
            <w:sdt>
              <w:sdtPr>
                <w:tag w:val="_PLD_5ba4682bc5644bc38c4b795c78508b1f"/>
                <w:id w:val="-1215424730"/>
                <w:lock w:val="sdtLocked"/>
              </w:sdtPr>
              <w:sdtEnd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收入</w:t>
                    </w:r>
                  </w:p>
                </w:tc>
              </w:sdtContent>
            </w:sdt>
            <w:sdt>
              <w:sdtPr>
                <w:tag w:val="_PLD_94a3ede4ab834e37a20364f2c6897976"/>
                <w:id w:val="1326698514"/>
                <w:lock w:val="sdtLocked"/>
              </w:sdtPr>
              <w:sdtEnd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成本</w:t>
                    </w:r>
                  </w:p>
                </w:tc>
              </w:sdtContent>
            </w:sdt>
          </w:tr>
          <w:tr w:rsidR="000C13E3">
            <w:sdt>
              <w:sdtPr>
                <w:tag w:val="_PLD_7940b00507304d829a4504bf1ed9614e"/>
                <w:id w:val="-1390958082"/>
                <w:lock w:val="sdtLocked"/>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rPr>
                        <w:rFonts w:hint="eastAsia"/>
                        <w:szCs w:val="21"/>
                      </w:rPr>
                      <w:t>主营业务</w:t>
                    </w:r>
                  </w:p>
                </w:tc>
              </w:sdtContent>
            </w:sdt>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1,246,949,220.20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1,083,070,783.44</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1,175,274,264.98</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1,159,306,619.75</w:t>
                </w:r>
              </w:p>
            </w:tc>
          </w:tr>
          <w:tr w:rsidR="000C13E3">
            <w:sdt>
              <w:sdtPr>
                <w:tag w:val="_PLD_5a6f7d26b9aa400b90e8820fa4049db6"/>
                <w:id w:val="-639265527"/>
                <w:lock w:val="sdtLocked"/>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rPr>
                        <w:rFonts w:hint="eastAsia"/>
                        <w:szCs w:val="21"/>
                      </w:rPr>
                      <w:t>其他业务</w:t>
                    </w:r>
                  </w:p>
                </w:tc>
              </w:sdtContent>
            </w:sdt>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28,331,355.44</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6,040,863.58</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50,724,376.45</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33,617,953.75</w:t>
                </w:r>
              </w:p>
            </w:tc>
          </w:tr>
          <w:tr w:rsidR="000C13E3">
            <w:sdt>
              <w:sdtPr>
                <w:tag w:val="_PLD_898cf287f001436badb631738dfa74be"/>
                <w:id w:val="-663707243"/>
                <w:lock w:val="sdtLocked"/>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合计</w:t>
                    </w:r>
                  </w:p>
                </w:tc>
              </w:sdtContent>
            </w:sdt>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1,275,280,575.64</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1,089,111,647.02</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1,225,998,641.43</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1,192,924,573.50</w:t>
                </w:r>
              </w:p>
            </w:tc>
          </w:tr>
        </w:tbl>
        <w:p w:rsidR="000C13E3" w:rsidRDefault="000C13E3"/>
        <w:p w:rsidR="000C13E3" w:rsidRDefault="00362B2C"/>
      </w:sdtContent>
    </w:sdt>
    <w:p w:rsidR="000C13E3" w:rsidRDefault="000C13E3"/>
    <w:p w:rsidR="000C13E3" w:rsidRDefault="000C13E3">
      <w:pPr>
        <w:sectPr w:rsidR="000C13E3">
          <w:pgSz w:w="11906" w:h="16838"/>
          <w:pgMar w:top="1440" w:right="1797" w:bottom="1525" w:left="1276" w:header="856" w:footer="992" w:gutter="0"/>
          <w:cols w:space="425"/>
          <w:docGrid w:linePitch="312"/>
        </w:sectPr>
      </w:pPr>
    </w:p>
    <w:bookmarkStart w:id="266" w:name="_Hlk89957177" w:displacedByCustomXml="next"/>
    <w:sdt>
      <w:sdtPr>
        <w:rPr>
          <w:rFonts w:ascii="宋体" w:eastAsia="宋体" w:hAnsi="宋体" w:cs="宋体" w:hint="eastAsia"/>
          <w:b w:val="0"/>
          <w:bCs w:val="0"/>
          <w:kern w:val="0"/>
          <w:szCs w:val="24"/>
        </w:rPr>
        <w:alias w:val="模块:营业收入扣除情况表"/>
        <w:tag w:val="_SEC_d9ef661e0f91486dad560fa19c2c09e5"/>
        <w:id w:val="-982231925"/>
        <w:lock w:val="sdtLocked"/>
        <w:placeholder>
          <w:docPart w:val="GBC22222222222222222222222222222"/>
        </w:placeholder>
      </w:sdtPr>
      <w:sdtEndPr>
        <w:rPr>
          <w:rFonts w:hint="default"/>
        </w:rPr>
      </w:sdtEndPr>
      <w:sdtContent>
        <w:p w:rsidR="000C13E3" w:rsidRDefault="00C11B76">
          <w:pPr>
            <w:pStyle w:val="4"/>
            <w:numPr>
              <w:ilvl w:val="0"/>
              <w:numId w:val="109"/>
            </w:numPr>
            <w:ind w:left="426" w:hanging="426"/>
          </w:pPr>
          <w:r>
            <w:rPr>
              <w:rFonts w:hint="eastAsia"/>
            </w:rPr>
            <w:t>营业收入扣除情况表</w:t>
          </w:r>
        </w:p>
        <w:p w:rsidR="000C13E3" w:rsidRDefault="00C11B76">
          <w:pPr>
            <w:wordWrap w:val="0"/>
            <w:jc w:val="right"/>
          </w:pPr>
          <w:r>
            <w:rPr>
              <w:rFonts w:hint="eastAsia"/>
            </w:rPr>
            <w:t>单位：</w:t>
          </w:r>
          <w:sdt>
            <w:sdtPr>
              <w:rPr>
                <w:rFonts w:hint="eastAsia"/>
              </w:rPr>
              <w:alias w:val="单位：营业收入扣除情况表"/>
              <w:tag w:val="_GBC_d1d3e280588b46c19364915abe6999e9"/>
              <w:id w:val="986900909"/>
              <w:lock w:val="sdtConten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万元</w:t>
              </w:r>
            </w:sdtContent>
          </w:sdt>
          <w:r>
            <w:rPr>
              <w:rFonts w:hint="eastAsia"/>
            </w:rPr>
            <w:t>币种：</w:t>
          </w:r>
          <w:sdt>
            <w:sdtPr>
              <w:rPr>
                <w:rFonts w:hint="eastAsia"/>
              </w:rPr>
              <w:alias w:val="币种：营业收入扣除情况表 "/>
              <w:tag w:val="_GBC_da03892c33714b458fbaca9e5265b16c"/>
              <w:id w:val="3727409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843"/>
            <w:gridCol w:w="2693"/>
            <w:gridCol w:w="1843"/>
            <w:gridCol w:w="2693"/>
          </w:tblGrid>
          <w:tr w:rsidR="000C13E3">
            <w:trPr>
              <w:trHeight w:val="801"/>
            </w:trPr>
            <w:sdt>
              <w:sdtPr>
                <w:rPr>
                  <w:rFonts w:hint="eastAsia"/>
                  <w:szCs w:val="21"/>
                </w:rPr>
                <w:tag w:val="_PLD_cb540a79d64b46af8719328e5dfad08a"/>
                <w:id w:val="-2060305955"/>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项目</w:t>
                    </w:r>
                  </w:p>
                </w:tc>
              </w:sdtContent>
            </w:sdt>
            <w:sdt>
              <w:sdtPr>
                <w:rPr>
                  <w:rFonts w:hint="eastAsia"/>
                  <w:szCs w:val="21"/>
                </w:rPr>
                <w:tag w:val="_PLD_34ea9f127a6c4d51ac3bae621589c0c3"/>
                <w:id w:val="870197644"/>
                <w:lock w:val="sdtLocked"/>
              </w:sdtPr>
              <w:sdtEndPr/>
              <w:sdtContent>
                <w:tc>
                  <w:tcPr>
                    <w:tcW w:w="1843" w:type="dxa"/>
                    <w:tcBorders>
                      <w:top w:val="single" w:sz="4" w:space="0" w:color="auto"/>
                      <w:left w:val="single" w:sz="4" w:space="0" w:color="auto"/>
                      <w:bottom w:val="single" w:sz="4" w:space="0" w:color="auto"/>
                      <w:right w:val="single" w:sz="4" w:space="0" w:color="auto"/>
                    </w:tcBorders>
                    <w:vAlign w:val="center"/>
                  </w:tcPr>
                  <w:p w:rsidR="000C13E3" w:rsidRDefault="00C11B76">
                    <w:pPr>
                      <w:ind w:leftChars="-50" w:left="-105" w:rightChars="-50" w:right="-105"/>
                      <w:jc w:val="center"/>
                      <w:rPr>
                        <w:szCs w:val="21"/>
                      </w:rPr>
                    </w:pPr>
                    <w:r>
                      <w:rPr>
                        <w:rFonts w:hint="eastAsia"/>
                        <w:szCs w:val="21"/>
                      </w:rPr>
                      <w:t>本年度</w:t>
                    </w:r>
                  </w:p>
                </w:tc>
              </w:sdtContent>
            </w:sdt>
            <w:sdt>
              <w:sdtPr>
                <w:rPr>
                  <w:rFonts w:hint="eastAsia"/>
                  <w:szCs w:val="21"/>
                </w:rPr>
                <w:tag w:val="_PLD_c4ef6ff507d94909bda690fbb5dcb999"/>
                <w:id w:val="842206923"/>
                <w:lock w:val="sdtLocked"/>
              </w:sdtPr>
              <w:sdtEndPr/>
              <w:sdtContent>
                <w:tc>
                  <w:tcPr>
                    <w:tcW w:w="2693" w:type="dxa"/>
                    <w:tcBorders>
                      <w:top w:val="single" w:sz="4" w:space="0" w:color="auto"/>
                      <w:left w:val="single" w:sz="4" w:space="0" w:color="auto"/>
                      <w:bottom w:val="single" w:sz="4" w:space="0" w:color="auto"/>
                      <w:right w:val="single" w:sz="4" w:space="0" w:color="auto"/>
                    </w:tcBorders>
                    <w:vAlign w:val="center"/>
                  </w:tcPr>
                  <w:p w:rsidR="000C13E3" w:rsidRDefault="00C11B76">
                    <w:pPr>
                      <w:ind w:leftChars="-50" w:left="-105" w:rightChars="-50" w:right="-105"/>
                      <w:jc w:val="center"/>
                      <w:rPr>
                        <w:szCs w:val="21"/>
                      </w:rPr>
                    </w:pPr>
                    <w:r>
                      <w:rPr>
                        <w:rFonts w:hint="eastAsia"/>
                        <w:szCs w:val="21"/>
                      </w:rPr>
                      <w:t>具体扣除情况</w:t>
                    </w:r>
                  </w:p>
                </w:tc>
              </w:sdtContent>
            </w:sdt>
            <w:sdt>
              <w:sdtPr>
                <w:rPr>
                  <w:rFonts w:hint="eastAsia"/>
                  <w:szCs w:val="21"/>
                </w:rPr>
                <w:tag w:val="_PLD_5917fc6262d24c6cb6c996e98f5f3c64"/>
                <w:id w:val="-857727840"/>
                <w:lock w:val="sdtLocked"/>
              </w:sdtPr>
              <w:sdtEndPr/>
              <w:sdtContent>
                <w:tc>
                  <w:tcPr>
                    <w:tcW w:w="1843" w:type="dxa"/>
                    <w:tcBorders>
                      <w:top w:val="single" w:sz="4" w:space="0" w:color="auto"/>
                      <w:left w:val="single" w:sz="4" w:space="0" w:color="auto"/>
                      <w:bottom w:val="single" w:sz="4" w:space="0" w:color="auto"/>
                      <w:right w:val="single" w:sz="4" w:space="0" w:color="auto"/>
                    </w:tcBorders>
                    <w:vAlign w:val="center"/>
                  </w:tcPr>
                  <w:p w:rsidR="000C13E3" w:rsidRDefault="00C11B76">
                    <w:pPr>
                      <w:ind w:leftChars="-50" w:left="-105" w:rightChars="-50" w:right="-105"/>
                      <w:jc w:val="center"/>
                      <w:rPr>
                        <w:szCs w:val="21"/>
                      </w:rPr>
                    </w:pPr>
                    <w:r>
                      <w:rPr>
                        <w:rFonts w:hint="eastAsia"/>
                        <w:szCs w:val="21"/>
                      </w:rPr>
                      <w:t>上年度</w:t>
                    </w:r>
                  </w:p>
                </w:tc>
              </w:sdtContent>
            </w:sdt>
            <w:sdt>
              <w:sdtPr>
                <w:rPr>
                  <w:rFonts w:hint="eastAsia"/>
                  <w:szCs w:val="21"/>
                </w:rPr>
                <w:tag w:val="_PLD_7cb2972759184347a8ccc52a599c90bd"/>
                <w:id w:val="1625726738"/>
                <w:lock w:val="sdtLocked"/>
              </w:sdtPr>
              <w:sdtEndPr/>
              <w:sdtContent>
                <w:tc>
                  <w:tcPr>
                    <w:tcW w:w="2693" w:type="dxa"/>
                    <w:tcBorders>
                      <w:top w:val="single" w:sz="4" w:space="0" w:color="auto"/>
                      <w:left w:val="single" w:sz="4" w:space="0" w:color="auto"/>
                      <w:bottom w:val="single" w:sz="4" w:space="0" w:color="auto"/>
                      <w:right w:val="single" w:sz="4" w:space="0" w:color="auto"/>
                    </w:tcBorders>
                    <w:vAlign w:val="center"/>
                  </w:tcPr>
                  <w:p w:rsidR="000C13E3" w:rsidRDefault="00C11B76">
                    <w:pPr>
                      <w:ind w:leftChars="-50" w:left="-105" w:rightChars="-50" w:right="-105"/>
                      <w:jc w:val="center"/>
                      <w:rPr>
                        <w:szCs w:val="21"/>
                      </w:rPr>
                    </w:pPr>
                    <w:r>
                      <w:rPr>
                        <w:rFonts w:hint="eastAsia"/>
                        <w:szCs w:val="21"/>
                      </w:rPr>
                      <w:t>具体扣除情况</w:t>
                    </w:r>
                  </w:p>
                </w:tc>
              </w:sdtContent>
            </w:sdt>
          </w:tr>
          <w:tr w:rsidR="000C13E3">
            <w:sdt>
              <w:sdtPr>
                <w:rPr>
                  <w:rFonts w:hint="eastAsia"/>
                  <w:szCs w:val="21"/>
                </w:rPr>
                <w:tag w:val="_PLD_c18d4f1d362647d1a84feaa2bf1c36a5"/>
                <w:id w:val="-674041912"/>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营业收入金额</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127,528.057564</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122,599.864143</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trPr>
              <w:trHeight w:val="90"/>
            </w:trPr>
            <w:sdt>
              <w:sdtPr>
                <w:rPr>
                  <w:rFonts w:hint="eastAsia"/>
                  <w:szCs w:val="21"/>
                </w:rPr>
                <w:tag w:val="_PLD_38e00c6670cd4abc9b5c2747dfb6ef9b"/>
                <w:id w:val="667594109"/>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营业收入扣除项目合计金额</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2,833.135544</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5,072.437645</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trPr>
              <w:trHeight w:val="199"/>
            </w:trPr>
            <w:sdt>
              <w:sdtPr>
                <w:rPr>
                  <w:rFonts w:hint="eastAsia"/>
                  <w:szCs w:val="21"/>
                </w:rPr>
                <w:tag w:val="_PLD_2b60b8b3a3694ec08331765ad85deeb4"/>
                <w:id w:val="145640677"/>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营业收入扣除项目合计金额占营业收入的比重（%）</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szCs w:val="21"/>
                  </w:rPr>
                </w:pPr>
                <w:r>
                  <w:rPr>
                    <w:rFonts w:ascii="Times New Roman" w:hAnsi="Times New Roman" w:cs="Times New Roman" w:hint="eastAsia"/>
                    <w:szCs w:val="21"/>
                  </w:rPr>
                  <w:t>2.22</w:t>
                </w:r>
              </w:p>
            </w:tc>
            <w:tc>
              <w:tcPr>
                <w:tcW w:w="2693"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w:t>
                </w:r>
              </w:p>
            </w:tc>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sz w:val="22"/>
                  </w:rPr>
                </w:pPr>
                <w:r>
                  <w:t>4.14</w:t>
                </w:r>
              </w:p>
            </w:tc>
            <w:tc>
              <w:tcPr>
                <w:tcW w:w="2693"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rPr>
                    <w:rFonts w:hint="eastAsia"/>
                    <w:szCs w:val="21"/>
                  </w:rPr>
                  <w:t>/</w:t>
                </w:r>
              </w:p>
            </w:tc>
          </w:tr>
          <w:tr w:rsidR="000C13E3">
            <w:trPr>
              <w:trHeight w:val="199"/>
            </w:trPr>
            <w:sdt>
              <w:sdtPr>
                <w:rPr>
                  <w:rFonts w:hint="eastAsia"/>
                  <w:b/>
                  <w:szCs w:val="21"/>
                </w:rPr>
                <w:tag w:val="_PLD_1ff2ec356c5243e7883e07f07f15b252"/>
                <w:id w:val="1248079823"/>
                <w:lock w:val="sdtLocked"/>
              </w:sdtPr>
              <w:sdtEndPr/>
              <w:sdtContent>
                <w:tc>
                  <w:tcPr>
                    <w:tcW w:w="14000" w:type="dxa"/>
                    <w:gridSpan w:val="5"/>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b/>
                        <w:szCs w:val="21"/>
                      </w:rPr>
                      <w:t>一、与主营业务无关的业务收入</w:t>
                    </w:r>
                  </w:p>
                </w:tc>
              </w:sdtContent>
            </w:sdt>
          </w:tr>
          <w:tr w:rsidR="000C13E3">
            <w:trPr>
              <w:trHeight w:val="259"/>
            </w:trPr>
            <w:sdt>
              <w:sdtPr>
                <w:rPr>
                  <w:rFonts w:hint="eastAsia"/>
                  <w:szCs w:val="21"/>
                </w:rPr>
                <w:tag w:val="_PLD_fb2bf5ba1fd047639d45cc9ea7c5b608"/>
                <w:id w:val="1478889743"/>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1.正常经营之外的其他业务收入。如出租固定资产、无形资产、包装物，销售材料，用材料进行非货币性资产交换，经营受托管理业务等实现的收入，以及虽计入主营业务收入，但属于上市公司正常经营之外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2,833.135544</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5,072.437645</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szCs w:val="21"/>
                </w:rPr>
                <w:tag w:val="_PLD_8389c5cecc304a0e919fef476e051d99"/>
                <w:id w:val="-904979803"/>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2.不具备资质的类金融业务收入，如拆出资金利息收入；本会计年度以及上一会计年度新增的类金融业务所产生的收入，如担保、商业保理、小额贷款、融资租赁、典当等业务形成的收入，为销售主营产品而开展的融资租赁业务除外。</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szCs w:val="21"/>
                </w:rPr>
                <w:tag w:val="_PLD_34b8fc3d190f4ebc8a620e67c0e240ce"/>
                <w:id w:val="1799647381"/>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3.本会计年度以及上一会计年度新增贸易业务所产生的收入。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trPr>
              <w:trHeight w:val="367"/>
            </w:trPr>
            <w:sdt>
              <w:sdtPr>
                <w:rPr>
                  <w:rFonts w:hint="eastAsia"/>
                  <w:szCs w:val="21"/>
                </w:rPr>
                <w:tag w:val="_PLD_fec345d487244a4abd7a18e337e6c47a"/>
                <w:id w:val="1283452553"/>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4.与上市公司现有正常经营业务无关的关联交易产生的收入。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szCs w:val="21"/>
                </w:rPr>
                <w:tag w:val="_PLD_21a1d9a2b2a44959a7962824a4a9d0c8"/>
                <w:id w:val="1712299584"/>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5.同一控制下企业合并的子公司期初至合并日的收入。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szCs w:val="21"/>
                </w:rPr>
                <w:tag w:val="_PLD_410d8472e49042f6aa141745e85960e3"/>
                <w:id w:val="1304198250"/>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numPr>
                        <w:ilvl w:val="0"/>
                        <w:numId w:val="110"/>
                      </w:numPr>
                      <w:jc w:val="both"/>
                      <w:rPr>
                        <w:szCs w:val="21"/>
                      </w:rPr>
                    </w:pPr>
                    <w:r>
                      <w:rPr>
                        <w:rFonts w:hint="eastAsia"/>
                        <w:szCs w:val="21"/>
                      </w:rPr>
                      <w:t>未形成或难以形成稳定业务模式的业务所产生的收入。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trPr>
              <w:trHeight w:val="186"/>
            </w:trPr>
            <w:sdt>
              <w:sdtPr>
                <w:rPr>
                  <w:rFonts w:hint="eastAsia"/>
                  <w:b/>
                  <w:szCs w:val="21"/>
                </w:rPr>
                <w:tag w:val="_PLD_b1c7447055664fd0b39b581dccf683a0"/>
                <w:id w:val="1011880996"/>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b/>
                        <w:szCs w:val="21"/>
                      </w:rPr>
                      <w:t>与主营业务无关的业务收入小计</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2,833.135544</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5,072.437645</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trPr>
              <w:trHeight w:val="186"/>
            </w:trPr>
            <w:sdt>
              <w:sdtPr>
                <w:rPr>
                  <w:rFonts w:hint="eastAsia"/>
                  <w:b/>
                  <w:szCs w:val="21"/>
                </w:rPr>
                <w:tag w:val="_PLD_eb46b11d58e24ec39df142bb74bcb74f"/>
                <w:id w:val="-105116036"/>
                <w:lock w:val="sdtLocked"/>
              </w:sdtPr>
              <w:sdtEndPr/>
              <w:sdtContent>
                <w:tc>
                  <w:tcPr>
                    <w:tcW w:w="14000" w:type="dxa"/>
                    <w:gridSpan w:val="5"/>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b/>
                        <w:szCs w:val="21"/>
                      </w:rPr>
                      <w:t>二、不具备商业实质的收入</w:t>
                    </w:r>
                  </w:p>
                </w:tc>
              </w:sdtContent>
            </w:sdt>
          </w:tr>
          <w:tr w:rsidR="000C13E3">
            <w:trPr>
              <w:trHeight w:val="568"/>
            </w:trPr>
            <w:sdt>
              <w:sdtPr>
                <w:rPr>
                  <w:rFonts w:hint="eastAsia"/>
                  <w:szCs w:val="21"/>
                </w:rPr>
                <w:tag w:val="_PLD_4372572bb3844c9296b3ae6f83d2a0e6"/>
                <w:id w:val="-79290737"/>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1.未显著改变企业未来现金流量的风险、时间分布或金额的交易或事项产生的收入。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trPr>
              <w:trHeight w:val="206"/>
            </w:trPr>
            <w:sdt>
              <w:sdtPr>
                <w:rPr>
                  <w:rFonts w:hint="eastAsia"/>
                  <w:szCs w:val="21"/>
                </w:rPr>
                <w:tag w:val="_PLD_cc40475bca2340a89e0560cd868fad06"/>
                <w:id w:val="-1613054909"/>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2.不具有真实业务的交易产生的收入。如以自我交易的方式实现的虚假收入，利用互联网技术手段或其他方法构造交易产生的虚假收入等。</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szCs w:val="21"/>
                </w:rPr>
                <w:tag w:val="_PLD_628946c797ee4e72ace11ab9bcfb8be2"/>
                <w:id w:val="-1058629334"/>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3.交易价格显失公允的业务产生的收入。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szCs w:val="21"/>
                </w:rPr>
                <w:tag w:val="_PLD_b98a8ff595d4406ebf2eec4f78f02a12"/>
                <w:id w:val="1261408754"/>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4.本会计年度以显失公允的对价或非交易方式取得的企业合并的子公司或业务产生的收入。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szCs w:val="21"/>
                </w:rPr>
                <w:tag w:val="_PLD_498f42c122c848aaba74756f79b63eeb"/>
                <w:id w:val="1164043699"/>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5.审计意见中非标准审计意见涉及的收入。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szCs w:val="21"/>
                </w:rPr>
                <w:tag w:val="_PLD_33f2e396fba346df8b3b260b993756ce"/>
                <w:id w:val="2006865604"/>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6.其他不具有商业合理性的交易或事项产生的收入。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b/>
                  <w:szCs w:val="21"/>
                </w:rPr>
                <w:tag w:val="_PLD_72c7a39130ec4bc7b221f14bd4750d61"/>
                <w:id w:val="-233395807"/>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b/>
                        <w:szCs w:val="21"/>
                      </w:rPr>
                      <w:t>不具备商业实质的收入小计</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b/>
                  <w:szCs w:val="21"/>
                </w:rPr>
                <w:tag w:val="_PLD_df6eacdbab6b401aa36efda4d6af8dbc"/>
                <w:id w:val="-591698279"/>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b/>
                        <w:szCs w:val="21"/>
                      </w:rPr>
                      <w:t>三、与主营业务无关或不具备商业实质的其他收入</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1843" w:type="dxa"/>
                <w:tcBorders>
                  <w:top w:val="single" w:sz="4" w:space="0" w:color="auto"/>
                  <w:left w:val="single" w:sz="4" w:space="0" w:color="auto"/>
                  <w:bottom w:val="single" w:sz="4" w:space="0" w:color="auto"/>
                  <w:right w:val="single" w:sz="4" w:space="0" w:color="auto"/>
                </w:tcBorders>
              </w:tcPr>
              <w:p w:rsidR="000C13E3" w:rsidRDefault="000C13E3">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r w:rsidR="000C13E3">
            <w:sdt>
              <w:sdtPr>
                <w:rPr>
                  <w:rFonts w:hint="eastAsia"/>
                  <w:szCs w:val="21"/>
                </w:rPr>
                <w:tag w:val="_PLD_71c5917128db4e9d86acc7257e52496a"/>
                <w:id w:val="1198277083"/>
                <w:lock w:val="sdtLocked"/>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rPr>
                        <w:rFonts w:hint="eastAsia"/>
                        <w:szCs w:val="21"/>
                      </w:rPr>
                      <w:t>营业收入扣除后金额</w:t>
                    </w:r>
                  </w:p>
                </w:tc>
              </w:sdtContent>
            </w:sdt>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124,694.92202</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84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117,527.426498</w:t>
                </w:r>
              </w:p>
            </w:tc>
            <w:tc>
              <w:tcPr>
                <w:tcW w:w="2693"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tbl>
        <w:p w:rsidR="000C13E3" w:rsidRDefault="000C13E3"/>
        <w:p w:rsidR="000C13E3" w:rsidRDefault="000C13E3"/>
        <w:p w:rsidR="000C13E3" w:rsidRDefault="00362B2C">
          <w:pPr>
            <w:sectPr w:rsidR="000C13E3">
              <w:pgSz w:w="16838" w:h="11906" w:orient="landscape"/>
              <w:pgMar w:top="1276" w:right="1440" w:bottom="1797" w:left="1525" w:header="856" w:footer="992" w:gutter="0"/>
              <w:cols w:space="425"/>
              <w:docGrid w:linePitch="312"/>
            </w:sectPr>
          </w:pPr>
        </w:p>
      </w:sdtContent>
    </w:sdt>
    <w:bookmarkEnd w:id="266"/>
    <w:p w:rsidR="000C13E3" w:rsidRDefault="000C13E3"/>
    <w:bookmarkStart w:id="267" w:name="_Hlk533756233" w:displacedByCustomXml="next"/>
    <w:sdt>
      <w:sdtPr>
        <w:rPr>
          <w:rFonts w:ascii="宋体" w:eastAsia="宋体" w:hAnsi="宋体" w:cs="宋体" w:hint="eastAsia"/>
          <w:b w:val="0"/>
          <w:bCs w:val="0"/>
          <w:kern w:val="0"/>
          <w:szCs w:val="24"/>
        </w:rPr>
        <w:alias w:val="模块:合同产生的收入的情况"/>
        <w:tag w:val="_SEC_020e88e24a604d8684cb34b724e2379b"/>
        <w:id w:val="1939566305"/>
        <w:lock w:val="sdtLocked"/>
        <w:placeholder>
          <w:docPart w:val="GBC22222222222222222222222222222"/>
        </w:placeholder>
      </w:sdtPr>
      <w:sdtEndPr>
        <w:rPr>
          <w:rFonts w:hint="default"/>
        </w:rPr>
      </w:sdtEndPr>
      <w:sdtContent>
        <w:p w:rsidR="000C13E3" w:rsidRDefault="00C11B76">
          <w:pPr>
            <w:pStyle w:val="4"/>
            <w:numPr>
              <w:ilvl w:val="0"/>
              <w:numId w:val="109"/>
            </w:numPr>
            <w:ind w:left="426" w:hanging="426"/>
          </w:pPr>
          <w:r>
            <w:rPr>
              <w:rFonts w:hint="eastAsia"/>
            </w:rPr>
            <w:t>合同产生的收入的情况</w:t>
          </w:r>
        </w:p>
        <w:sdt>
          <w:sdtPr>
            <w:rPr>
              <w:rFonts w:ascii="宋体" w:hAnsi="宋体"/>
              <w:szCs w:val="21"/>
            </w:rPr>
            <w:alias w:val="是否适用：合同产生的收入[双击切换]"/>
            <w:tag w:val="_GBC_9ca3964974eb4c71856442f0683fa140"/>
            <w:id w:val="1041626697"/>
            <w:lock w:val="sdtLocked"/>
            <w:placeholder>
              <w:docPart w:val="GBC22222222222222222222222222222"/>
            </w:placeholder>
          </w:sdtPr>
          <w:sdtEndPr/>
          <w:sdtContent>
            <w:p w:rsidR="000C13E3" w:rsidRDefault="00C11B76">
              <w:pPr>
                <w:pStyle w:val="aff4"/>
                <w:ind w:firstLineChars="0" w:firstLine="0"/>
                <w:jc w:val="left"/>
                <w:rPr>
                  <w:rFonts w:ascii="宋体" w:hAnsi="宋体"/>
                  <w:szCs w:val="21"/>
                </w:rPr>
              </w:pPr>
              <w:r>
                <w:rPr>
                  <w:rFonts w:ascii="宋体" w:hAnsi="宋体"/>
                  <w:szCs w:val="21"/>
                </w:rPr>
                <w:fldChar w:fldCharType="begin"/>
              </w:r>
              <w:r>
                <w:rPr>
                  <w:rFonts w:ascii="宋体" w:hAnsi="宋体" w:hint="eastAsia"/>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hint="eastAsia"/>
                  <w:szCs w:val="21"/>
                </w:rPr>
                <w:instrText xml:space="preserve"> MACROBUTTON  SnrToggleCheckbox □不适用 </w:instrText>
              </w:r>
              <w:r>
                <w:rPr>
                  <w:rFonts w:ascii="宋体" w:hAnsi="宋体"/>
                  <w:szCs w:val="21"/>
                </w:rPr>
                <w:fldChar w:fldCharType="end"/>
              </w:r>
            </w:p>
          </w:sdtContent>
        </w:sdt>
        <w:p w:rsidR="000C13E3" w:rsidRDefault="00C11B76">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712aadfd959247489c16d4246880bfef"/>
              <w:id w:val="-17806357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合同产生的收入"/>
              <w:tag w:val="_GBC_ca9b26593dbf458b829ac632033cd724"/>
              <w:id w:val="288089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562"/>
            <w:gridCol w:w="1709"/>
            <w:gridCol w:w="1709"/>
            <w:gridCol w:w="1709"/>
          </w:tblGrid>
          <w:tr w:rsidR="000C13E3">
            <w:trPr>
              <w:trHeight w:val="232"/>
            </w:trPr>
            <w:sdt>
              <w:sdtPr>
                <w:rPr>
                  <w:rFonts w:hint="eastAsia"/>
                  <w:szCs w:val="21"/>
                </w:rPr>
                <w:tag w:val="_PLD_0e9269f20e6e4b7f8a6a8c59b9077225"/>
                <w:id w:val="936331755"/>
                <w:lock w:val="sdtLocked"/>
              </w:sdtPr>
              <w:sdtEndPr/>
              <w:sdtContent>
                <w:tc>
                  <w:tcPr>
                    <w:tcW w:w="229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合同分类</w:t>
                    </w:r>
                  </w:p>
                </w:tc>
              </w:sdtContent>
            </w:sdt>
            <w:sdt>
              <w:sdtPr>
                <w:rPr>
                  <w:rFonts w:hint="eastAsia"/>
                  <w:szCs w:val="21"/>
                </w:rPr>
                <w:alias w:val="合同产生的收入分部名称"/>
                <w:tag w:val="_GBC_ab0118fbe71a45709156970254ce1192"/>
                <w:id w:val="329956996"/>
                <w:lock w:val="sdtLocked"/>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西北分部</w:t>
                    </w:r>
                  </w:p>
                </w:tc>
              </w:sdtContent>
            </w:sdt>
            <w:tc>
              <w:tcPr>
                <w:tcW w:w="17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t>华东分部</w:t>
                </w:r>
              </w:p>
            </w:tc>
            <w:tc>
              <w:tcPr>
                <w:tcW w:w="17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t>分部抵消</w:t>
                </w:r>
              </w:p>
            </w:tc>
            <w:sdt>
              <w:sdtPr>
                <w:rPr>
                  <w:rFonts w:hint="eastAsia"/>
                  <w:szCs w:val="21"/>
                </w:rPr>
                <w:tag w:val="_PLD_4c617eb15d544d45ba3090cf4fb369da"/>
                <w:id w:val="814142592"/>
                <w:lock w:val="sdtLocked"/>
              </w:sdtPr>
              <w:sdtEndPr/>
              <w:sdtContent>
                <w:tc>
                  <w:tcPr>
                    <w:tcW w:w="170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color w:val="808080"/>
                        <w:szCs w:val="21"/>
                      </w:rPr>
                    </w:pPr>
                    <w:r>
                      <w:rPr>
                        <w:rFonts w:hint="eastAsia"/>
                        <w:szCs w:val="21"/>
                      </w:rPr>
                      <w:t>合计</w:t>
                    </w:r>
                  </w:p>
                </w:tc>
              </w:sdtContent>
            </w:sdt>
          </w:tr>
          <w:tr w:rsidR="000C13E3">
            <w:tc>
              <w:tcPr>
                <w:tcW w:w="229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b92765c3e6564760896007fd46d35dc8"/>
                  <w:id w:val="-1679037689"/>
                  <w:lock w:val="sdtLocked"/>
                </w:sdtPr>
                <w:sdtEndPr/>
                <w:sdtContent>
                  <w:p w:rsidR="000C13E3" w:rsidRDefault="00C11B76">
                    <w:pPr>
                      <w:rPr>
                        <w:szCs w:val="21"/>
                      </w:rPr>
                    </w:pPr>
                    <w:r>
                      <w:rPr>
                        <w:rFonts w:hint="eastAsia"/>
                        <w:szCs w:val="21"/>
                      </w:rPr>
                      <w:t>商品类型</w:t>
                    </w:r>
                  </w:p>
                </w:sdtContent>
              </w:sdt>
            </w:tc>
            <w:sdt>
              <w:sdtPr>
                <w:rPr>
                  <w:szCs w:val="21"/>
                </w:rPr>
                <w:alias w:val="分部商品类型合同产生的收入"/>
                <w:tag w:val="_GBC_8b379d0e00a746fb898247072caa43da"/>
                <w:id w:val="-791051735"/>
                <w:lock w:val="sdtLocked"/>
                <w:showingPlcHdr/>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szCs w:val="21"/>
                      </w:rPr>
                    </w:pPr>
                    <w:r>
                      <w:rPr>
                        <w:rFonts w:hint="eastAsia"/>
                      </w:rPr>
                      <w:t xml:space="preserve">　</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sdt>
              <w:sdtPr>
                <w:rPr>
                  <w:szCs w:val="21"/>
                </w:rPr>
                <w:alias w:val="商品类型合同产生的收入"/>
                <w:tag w:val="_GBC_35b092c4368d4bb5a84a2ae736a8fde7"/>
                <w:id w:val="-1271306758"/>
                <w:lock w:val="sdtLocked"/>
                <w:showingPlcHdr/>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szCs w:val="21"/>
                      </w:rPr>
                    </w:pPr>
                    <w:r>
                      <w:rPr>
                        <w:rFonts w:hint="eastAsia"/>
                      </w:rPr>
                      <w:t xml:space="preserve">　</w:t>
                    </w:r>
                  </w:p>
                </w:tc>
              </w:sdtContent>
            </w:sdt>
          </w:tr>
          <w:tr w:rsidR="000C13E3">
            <w:sdt>
              <w:sdtPr>
                <w:rPr>
                  <w:rFonts w:hint="eastAsia"/>
                  <w:szCs w:val="21"/>
                </w:rPr>
                <w:alias w:val="分部商品类型明细名称"/>
                <w:tag w:val="_GBC_9ebd9e070acd4adf92e6375fc006f4d5"/>
                <w:id w:val="-2116121930"/>
                <w:lock w:val="sdtLocked"/>
              </w:sdtPr>
              <w:sdtEndPr/>
              <w:sdtContent>
                <w:tc>
                  <w:tcPr>
                    <w:tcW w:w="229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szCs w:val="21"/>
                      </w:rPr>
                    </w:pPr>
                    <w:r>
                      <w:rPr>
                        <w:rFonts w:hint="eastAsia"/>
                        <w:szCs w:val="21"/>
                      </w:rPr>
                      <w:t>泵及泵系统</w:t>
                    </w:r>
                  </w:p>
                </w:tc>
              </w:sdtContent>
            </w:sdt>
            <w:sdt>
              <w:sdtPr>
                <w:rPr>
                  <w:rFonts w:ascii="Times New Roman" w:hAnsi="Times New Roman" w:cs="Times New Roman" w:hint="eastAsia"/>
                  <w:sz w:val="20"/>
                  <w:szCs w:val="22"/>
                </w:rPr>
                <w:alias w:val="分部商品类型明细合同产生的收入"/>
                <w:tag w:val="_GBC_06756f1aa5c44e2a994520873415a47a"/>
                <w:id w:val="-949318810"/>
                <w:lock w:val="sdtLocked"/>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294,314,920.75</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254,766,434.98</w:t>
                </w:r>
              </w:p>
            </w:tc>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-46,412,339.26</w:t>
                </w:r>
              </w:p>
            </w:tc>
            <w:sdt>
              <w:sdtPr>
                <w:rPr>
                  <w:rFonts w:ascii="Times New Roman" w:hAnsi="Times New Roman" w:cs="Times New Roman" w:hint="eastAsia"/>
                  <w:sz w:val="20"/>
                  <w:szCs w:val="22"/>
                </w:rPr>
                <w:alias w:val="商品类型明细合同产生的收入"/>
                <w:tag w:val="_GBC_5274060bc38f41b7b2445d10181bf340"/>
                <w:id w:val="830790507"/>
                <w:lock w:val="sdtLocked"/>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502,669,016.47</w:t>
                    </w:r>
                  </w:p>
                </w:tc>
              </w:sdtContent>
            </w:sdt>
          </w:tr>
          <w:tr w:rsidR="000C13E3">
            <w:sdt>
              <w:sdtPr>
                <w:rPr>
                  <w:rFonts w:hint="eastAsia"/>
                  <w:szCs w:val="21"/>
                </w:rPr>
                <w:alias w:val="分部商品类型明细名称"/>
                <w:tag w:val="_GBC_9ebd9e070acd4adf92e6375fc006f4d5"/>
                <w:id w:val="353233354"/>
                <w:lock w:val="sdtLocked"/>
              </w:sdtPr>
              <w:sdtEndPr/>
              <w:sdtContent>
                <w:tc>
                  <w:tcPr>
                    <w:tcW w:w="229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szCs w:val="21"/>
                      </w:rPr>
                    </w:pPr>
                    <w:r>
                      <w:rPr>
                        <w:rFonts w:hint="eastAsia"/>
                        <w:szCs w:val="21"/>
                      </w:rPr>
                      <w:t>液力变矩器</w:t>
                    </w:r>
                  </w:p>
                </w:tc>
              </w:sdtContent>
            </w:sdt>
            <w:sdt>
              <w:sdtPr>
                <w:rPr>
                  <w:rFonts w:ascii="Times New Roman" w:hAnsi="Times New Roman" w:cs="Times New Roman" w:hint="eastAsia"/>
                  <w:sz w:val="20"/>
                  <w:szCs w:val="22"/>
                </w:rPr>
                <w:alias w:val="分部商品类型明细合同产生的收入"/>
                <w:tag w:val="_GBC_06756f1aa5c44e2a994520873415a47a"/>
                <w:id w:val="1721328049"/>
                <w:lock w:val="sdtLocked"/>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127,305,928.47</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sdt>
              <w:sdtPr>
                <w:rPr>
                  <w:rFonts w:ascii="Times New Roman" w:hAnsi="Times New Roman" w:cs="Times New Roman" w:hint="eastAsia"/>
                  <w:sz w:val="20"/>
                  <w:szCs w:val="22"/>
                </w:rPr>
                <w:alias w:val="商品类型明细合同产生的收入"/>
                <w:tag w:val="_GBC_5274060bc38f41b7b2445d10181bf340"/>
                <w:id w:val="164141660"/>
                <w:lock w:val="sdtLocked"/>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127,305,928.47</w:t>
                    </w:r>
                  </w:p>
                </w:tc>
              </w:sdtContent>
            </w:sdt>
          </w:tr>
          <w:tr w:rsidR="000C13E3">
            <w:trPr>
              <w:trHeight w:val="90"/>
            </w:trPr>
            <w:tc>
              <w:tcPr>
                <w:tcW w:w="229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szCs w:val="21"/>
                  </w:rPr>
                </w:pPr>
                <w:r>
                  <w:t>智能燃气表</w:t>
                </w:r>
              </w:p>
            </w:tc>
            <w:sdt>
              <w:sdtPr>
                <w:rPr>
                  <w:rFonts w:ascii="Times New Roman" w:hAnsi="Times New Roman" w:cs="Times New Roman" w:hint="eastAsia"/>
                  <w:sz w:val="20"/>
                  <w:szCs w:val="22"/>
                </w:rPr>
                <w:alias w:val="分部按经营地区分类合同产生的收入"/>
                <w:tag w:val="_GBC_0cbfca768c8f46bca9e972c643668977"/>
                <w:id w:val="169452546"/>
                <w:lock w:val="sdtLocked"/>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30,420,094.47</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sdt>
              <w:sdtPr>
                <w:rPr>
                  <w:rFonts w:ascii="Times New Roman" w:hAnsi="Times New Roman" w:cs="Times New Roman" w:hint="eastAsia"/>
                  <w:sz w:val="20"/>
                  <w:szCs w:val="22"/>
                </w:rPr>
                <w:alias w:val="按经营地区分类合同产生的收入"/>
                <w:tag w:val="_GBC_28ee878f8a98481893b5465d49da822f"/>
                <w:id w:val="1130905780"/>
                <w:lock w:val="sdtLocked"/>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30,420,094.47</w:t>
                    </w:r>
                  </w:p>
                </w:tc>
              </w:sdtContent>
            </w:sdt>
          </w:tr>
          <w:tr w:rsidR="000C13E3">
            <w:tc>
              <w:tcPr>
                <w:tcW w:w="229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szCs w:val="21"/>
                  </w:rPr>
                </w:pPr>
                <w:r>
                  <w:t>电机</w:t>
                </w:r>
              </w:p>
            </w:tc>
            <w:sdt>
              <w:sdtPr>
                <w:rPr>
                  <w:rFonts w:ascii="Times New Roman" w:hAnsi="Times New Roman" w:cs="Times New Roman" w:hint="eastAsia"/>
                  <w:sz w:val="20"/>
                  <w:szCs w:val="22"/>
                </w:rPr>
                <w:alias w:val="分部按经营地区分类明细合同产生的收入"/>
                <w:tag w:val="_GBC_949e99476eef4037a1673ca980c75439"/>
                <w:id w:val="-1732303533"/>
                <w:lock w:val="sdtLocked"/>
                <w:showingPlcHdr/>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 xml:space="preserve">　</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193,721,283.08</w:t>
                </w:r>
              </w:p>
            </w:tc>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sdt>
              <w:sdtPr>
                <w:rPr>
                  <w:rFonts w:ascii="Times New Roman" w:hAnsi="Times New Roman" w:cs="Times New Roman" w:hint="eastAsia"/>
                  <w:sz w:val="20"/>
                  <w:szCs w:val="22"/>
                </w:rPr>
                <w:alias w:val="按经营地区分类明细合同产生的收入"/>
                <w:tag w:val="_GBC_7455ce4c20ec4d8d97a0e73e62a37e37"/>
                <w:id w:val="819237748"/>
                <w:lock w:val="sdtLocked"/>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193,721,283.08</w:t>
                    </w:r>
                  </w:p>
                </w:tc>
              </w:sdtContent>
            </w:sdt>
          </w:tr>
          <w:tr w:rsidR="000C13E3">
            <w:tc>
              <w:tcPr>
                <w:tcW w:w="229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szCs w:val="21"/>
                  </w:rPr>
                </w:pPr>
                <w:r>
                  <w:t>建筑安装</w:t>
                </w:r>
              </w:p>
            </w:tc>
            <w:sdt>
              <w:sdtPr>
                <w:rPr>
                  <w:rFonts w:ascii="Times New Roman" w:hAnsi="Times New Roman" w:cs="Times New Roman" w:hint="eastAsia"/>
                  <w:sz w:val="20"/>
                  <w:szCs w:val="22"/>
                </w:rPr>
                <w:alias w:val="分部按经营地区分类明细合同产生的收入"/>
                <w:tag w:val="_GBC_949e99476eef4037a1673ca980c75439"/>
                <w:id w:val="997453775"/>
                <w:lock w:val="sdtLocked"/>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9,893,762.37</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sdt>
              <w:sdtPr>
                <w:rPr>
                  <w:rFonts w:ascii="Times New Roman" w:hAnsi="Times New Roman" w:cs="Times New Roman" w:hint="eastAsia"/>
                  <w:sz w:val="20"/>
                  <w:szCs w:val="22"/>
                </w:rPr>
                <w:alias w:val="按经营地区分类明细合同产生的收入"/>
                <w:tag w:val="_GBC_7455ce4c20ec4d8d97a0e73e62a37e37"/>
                <w:id w:val="1229808747"/>
                <w:lock w:val="sdtLocked"/>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9,893,762.37</w:t>
                    </w:r>
                  </w:p>
                </w:tc>
              </w:sdtContent>
            </w:sdt>
          </w:tr>
          <w:tr w:rsidR="000C13E3">
            <w:tc>
              <w:tcPr>
                <w:tcW w:w="229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szCs w:val="21"/>
                  </w:rPr>
                </w:pPr>
                <w:r>
                  <w:t>化工生物装备</w:t>
                </w:r>
              </w:p>
            </w:tc>
            <w:sdt>
              <w:sdtPr>
                <w:rPr>
                  <w:rFonts w:ascii="Times New Roman" w:hAnsi="Times New Roman" w:cs="Times New Roman" w:hint="eastAsia"/>
                  <w:sz w:val="20"/>
                  <w:szCs w:val="22"/>
                </w:rPr>
                <w:alias w:val="分部市场或客户类型合同产生的收入"/>
                <w:tag w:val="_GBC_c94b1552ceac4f4eb09f4b1c6c72ad30"/>
                <w:id w:val="-1421489975"/>
                <w:lock w:val="sdtLocked"/>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376,861,468.86</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sdt>
              <w:sdtPr>
                <w:rPr>
                  <w:rFonts w:ascii="Times New Roman" w:hAnsi="Times New Roman" w:cs="Times New Roman" w:hint="eastAsia"/>
                  <w:sz w:val="20"/>
                  <w:szCs w:val="22"/>
                </w:rPr>
                <w:alias w:val="市场或客户类型合同产生的收入"/>
                <w:tag w:val="_GBC_424c9836b11541a88b9dc5a875800a0d"/>
                <w:id w:val="915287774"/>
                <w:lock w:val="sdtLocked"/>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376,861,468.86</w:t>
                    </w:r>
                  </w:p>
                </w:tc>
              </w:sdtContent>
            </w:sdt>
          </w:tr>
          <w:tr w:rsidR="000C13E3">
            <w:tc>
              <w:tcPr>
                <w:tcW w:w="229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szCs w:val="21"/>
                  </w:rPr>
                </w:pPr>
                <w:r>
                  <w:t>节能项目</w:t>
                </w:r>
              </w:p>
            </w:tc>
            <w:sdt>
              <w:sdtPr>
                <w:rPr>
                  <w:rFonts w:ascii="Times New Roman" w:hAnsi="Times New Roman" w:cs="Times New Roman" w:hint="eastAsia"/>
                  <w:sz w:val="20"/>
                  <w:szCs w:val="22"/>
                </w:rPr>
                <w:alias w:val="分部市场或客户类型明细合同产生的收入"/>
                <w:tag w:val="_GBC_6c970ce1d71f4c90b425bf040eab2299"/>
                <w:id w:val="1335041691"/>
                <w:lock w:val="sdtLocked"/>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6,077,666.48</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sdt>
              <w:sdtPr>
                <w:rPr>
                  <w:rFonts w:ascii="Times New Roman" w:hAnsi="Times New Roman" w:cs="Times New Roman" w:hint="eastAsia"/>
                  <w:sz w:val="20"/>
                  <w:szCs w:val="22"/>
                </w:rPr>
                <w:alias w:val="市场或客户类型明细合同产生的收入"/>
                <w:tag w:val="_GBC_fcde080a11bd449692167a906af36500"/>
                <w:id w:val="1818215260"/>
                <w:lock w:val="sdtLocked"/>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6,077,666.48</w:t>
                    </w:r>
                  </w:p>
                </w:tc>
              </w:sdtContent>
            </w:sdt>
          </w:tr>
          <w:tr w:rsidR="000C13E3">
            <w:tc>
              <w:tcPr>
                <w:tcW w:w="229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firstLineChars="200" w:firstLine="420"/>
                  <w:rPr>
                    <w:szCs w:val="21"/>
                  </w:rPr>
                </w:pPr>
                <w:r>
                  <w:t>其他业务</w:t>
                </w:r>
              </w:p>
            </w:tc>
            <w:sdt>
              <w:sdtPr>
                <w:rPr>
                  <w:rFonts w:ascii="Times New Roman" w:hAnsi="Times New Roman" w:cs="Times New Roman" w:hint="eastAsia"/>
                  <w:sz w:val="20"/>
                  <w:szCs w:val="22"/>
                </w:rPr>
                <w:alias w:val="分部市场或客户类型明细合同产生的收入"/>
                <w:tag w:val="_GBC_6c970ce1d71f4c90b425bf040eab2299"/>
                <w:id w:val="267285859"/>
                <w:lock w:val="sdtLocked"/>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21,605,078.68</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6,726,276.76</w:t>
                </w:r>
              </w:p>
            </w:tc>
            <w:tc>
              <w:tcPr>
                <w:tcW w:w="1709"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sdt>
              <w:sdtPr>
                <w:rPr>
                  <w:rFonts w:ascii="Times New Roman" w:hAnsi="Times New Roman" w:cs="Times New Roman" w:hint="eastAsia"/>
                  <w:sz w:val="20"/>
                  <w:szCs w:val="22"/>
                </w:rPr>
                <w:alias w:val="市场或客户类型明细合同产生的收入"/>
                <w:tag w:val="_GBC_fcde080a11bd449692167a906af36500"/>
                <w:id w:val="-1460566783"/>
                <w:lock w:val="sdtLocked"/>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28,331,355.44</w:t>
                    </w:r>
                  </w:p>
                </w:tc>
              </w:sdtContent>
            </w:sdt>
          </w:tr>
          <w:tr w:rsidR="000C13E3">
            <w:tc>
              <w:tcPr>
                <w:tcW w:w="229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fc2447677af74925b8ccfd3b582b0ac5"/>
                  <w:id w:val="-475610326"/>
                  <w:lock w:val="sdtLocked"/>
                </w:sdtPr>
                <w:sdtEndPr/>
                <w:sdtContent>
                  <w:p w:rsidR="000C13E3" w:rsidRDefault="00C11B76">
                    <w:pPr>
                      <w:jc w:val="center"/>
                      <w:rPr>
                        <w:szCs w:val="21"/>
                      </w:rPr>
                    </w:pPr>
                    <w:r>
                      <w:rPr>
                        <w:rFonts w:hint="eastAsia"/>
                        <w:szCs w:val="21"/>
                      </w:rPr>
                      <w:t>合计</w:t>
                    </w:r>
                  </w:p>
                </w:sdtContent>
              </w:sdt>
            </w:tc>
            <w:sdt>
              <w:sdtPr>
                <w:rPr>
                  <w:rFonts w:ascii="Times New Roman" w:hAnsi="Times New Roman" w:cs="Times New Roman" w:hint="eastAsia"/>
                  <w:sz w:val="20"/>
                  <w:szCs w:val="22"/>
                </w:rPr>
                <w:alias w:val="分部合同产生的收入"/>
                <w:tag w:val="_GBC_c5766819d33f48a38cdfb2c0fe391854"/>
                <w:id w:val="1981812550"/>
                <w:lock w:val="sdtLocked"/>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866,478,920.08</w:t>
                    </w:r>
                  </w:p>
                </w:tc>
              </w:sdtContent>
            </w:sd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455,213,994.82</w:t>
                </w:r>
              </w:p>
            </w:tc>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-46,412,339.26</w:t>
                </w:r>
              </w:p>
            </w:tc>
            <w:sdt>
              <w:sdtPr>
                <w:rPr>
                  <w:rFonts w:ascii="Times New Roman" w:hAnsi="Times New Roman" w:cs="Times New Roman" w:hint="eastAsia"/>
                  <w:sz w:val="20"/>
                  <w:szCs w:val="22"/>
                </w:rPr>
                <w:alias w:val="合同产生的收入"/>
                <w:tag w:val="_GBC_f00e97b0cdad4ae6a1991491fb2cf279"/>
                <w:id w:val="969705596"/>
                <w:lock w:val="sdtLocked"/>
              </w:sdtPr>
              <w:sdtEndPr/>
              <w:sdtContent>
                <w:tc>
                  <w:tcPr>
                    <w:tcW w:w="170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1,275,280,575.64</w:t>
                    </w:r>
                  </w:p>
                </w:tc>
              </w:sdtContent>
            </w:sdt>
          </w:tr>
        </w:tbl>
        <w:p w:rsidR="000C13E3" w:rsidRDefault="000C13E3"/>
        <w:p w:rsidR="000C13E3" w:rsidRDefault="00C11B76">
          <w:r>
            <w:rPr>
              <w:rFonts w:hint="eastAsia"/>
            </w:rPr>
            <w:t>合同产生的收入说明：</w:t>
          </w:r>
        </w:p>
        <w:sdt>
          <w:sdtPr>
            <w:alias w:val="是否适用：合同产生的收入说明[双击切换]"/>
            <w:tag w:val="_GBC_6b1c596da7e54e4dbad540aca212ec14"/>
            <w:id w:val="212779520"/>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67" w:displacedByCustomXml="next"/>
    <w:bookmarkStart w:id="268" w:name="_Hlk533670431" w:displacedByCustomXml="next"/>
    <w:sdt>
      <w:sdtPr>
        <w:rPr>
          <w:rFonts w:ascii="宋体" w:eastAsia="宋体" w:hAnsi="宋体" w:cs="宋体" w:hint="eastAsia"/>
          <w:b w:val="0"/>
          <w:bCs w:val="0"/>
          <w:kern w:val="0"/>
          <w:szCs w:val="24"/>
        </w:rPr>
        <w:alias w:val="模块:履约义务的说明"/>
        <w:tag w:val="_SEC_865a1cfefc5c4d048224b9061806c0cd"/>
        <w:id w:val="-1017686665"/>
        <w:lock w:val="sdtLocked"/>
        <w:placeholder>
          <w:docPart w:val="GBC22222222222222222222222222222"/>
        </w:placeholder>
      </w:sdtPr>
      <w:sdtEndPr>
        <w:rPr>
          <w:rFonts w:hint="default"/>
        </w:rPr>
      </w:sdtEndPr>
      <w:sdtContent>
        <w:p w:rsidR="000C13E3" w:rsidRDefault="00C11B76">
          <w:pPr>
            <w:pStyle w:val="4"/>
            <w:numPr>
              <w:ilvl w:val="0"/>
              <w:numId w:val="109"/>
            </w:numPr>
            <w:ind w:left="426" w:hanging="426"/>
          </w:pPr>
          <w:r>
            <w:rPr>
              <w:rFonts w:hint="eastAsia"/>
            </w:rPr>
            <w:t>履约义务的说明</w:t>
          </w:r>
        </w:p>
        <w:sdt>
          <w:sdtPr>
            <w:alias w:val="是否适用：履约义务的说明[双击切换]"/>
            <w:tag w:val="_GBC_2bcc2970f5df4fc982ad2497089d8292"/>
            <w:id w:val="-110079183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68" w:displacedByCustomXml="next"/>
    <w:bookmarkStart w:id="269" w:name="_Hlk533423938" w:displacedByCustomXml="next"/>
    <w:sdt>
      <w:sdtPr>
        <w:rPr>
          <w:rFonts w:ascii="宋体" w:eastAsia="宋体" w:hAnsi="宋体" w:cs="宋体" w:hint="eastAsia"/>
          <w:b w:val="0"/>
          <w:bCs w:val="0"/>
          <w:kern w:val="0"/>
          <w:szCs w:val="24"/>
        </w:rPr>
        <w:alias w:val="模块:分摊至剩余履约义务的说明"/>
        <w:tag w:val="_SEC_982b67e019e6431a8776b813c56bff19"/>
        <w:id w:val="333200931"/>
        <w:lock w:val="sdtLocked"/>
        <w:placeholder>
          <w:docPart w:val="GBC22222222222222222222222222222"/>
        </w:placeholder>
      </w:sdtPr>
      <w:sdtEndPr>
        <w:rPr>
          <w:rFonts w:ascii="Arial" w:hAnsi="Arial"/>
          <w:szCs w:val="21"/>
        </w:rPr>
      </w:sdtEndPr>
      <w:sdtContent>
        <w:p w:rsidR="000C13E3" w:rsidRDefault="00C11B76">
          <w:pPr>
            <w:pStyle w:val="4"/>
            <w:numPr>
              <w:ilvl w:val="0"/>
              <w:numId w:val="109"/>
            </w:numPr>
            <w:ind w:left="426" w:hanging="426"/>
          </w:pPr>
          <w:r>
            <w:rPr>
              <w:rFonts w:hint="eastAsia"/>
            </w:rPr>
            <w:t>分摊至剩余履约义务的说明</w:t>
          </w:r>
        </w:p>
        <w:sdt>
          <w:sdtPr>
            <w:alias w:val="是否适用：分摊至剩余履约义务的说明[双击切换]"/>
            <w:tag w:val="_GBC_67defaacf38a42549a2ed747c0fdb075"/>
            <w:id w:val="-1305074149"/>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rFonts w:ascii="Arial" w:hAnsi="Arial"/>
              <w:szCs w:val="21"/>
            </w:rPr>
          </w:pPr>
        </w:p>
      </w:sdtContent>
    </w:sdt>
    <w:bookmarkEnd w:id="269" w:displacedByCustomXml="next"/>
    <w:bookmarkStart w:id="270" w:name="_Hlk26364697" w:displacedByCustomXml="next"/>
    <w:sdt>
      <w:sdtPr>
        <w:rPr>
          <w:rFonts w:hint="eastAsia"/>
          <w:szCs w:val="21"/>
        </w:rPr>
        <w:alias w:val="模块:营业收入和营业成本的其他说明"/>
        <w:tag w:val="_SEC_bf9c8800b7bc4046a57c9b28cfebe1e9"/>
        <w:id w:val="-1197850911"/>
        <w:lock w:val="sdtLocked"/>
        <w:placeholder>
          <w:docPart w:val="GBC22222222222222222222222222222"/>
        </w:placeholder>
      </w:sdtPr>
      <w:sdtEndPr/>
      <w:sdtContent>
        <w:p w:rsidR="000C13E3" w:rsidRDefault="00C11B76">
          <w:pPr>
            <w:spacing w:before="60" w:after="60"/>
            <w:rPr>
              <w:szCs w:val="21"/>
            </w:rPr>
          </w:pPr>
          <w:r>
            <w:rPr>
              <w:rFonts w:hint="eastAsia"/>
              <w:szCs w:val="21"/>
            </w:rPr>
            <w:t>其他说明：</w:t>
          </w:r>
        </w:p>
        <w:p w:rsidR="000C13E3" w:rsidRDefault="00362B2C">
          <w:pPr>
            <w:rPr>
              <w:szCs w:val="21"/>
            </w:rPr>
          </w:pPr>
        </w:p>
      </w:sdtContent>
    </w:sdt>
    <w:bookmarkEnd w:id="270" w:displacedByCustomXml="next"/>
    <w:sdt>
      <w:sdtPr>
        <w:rPr>
          <w:rFonts w:ascii="宋体" w:hAnsi="宋体" w:cs="宋体" w:hint="eastAsia"/>
          <w:b w:val="0"/>
          <w:bCs w:val="0"/>
          <w:kern w:val="0"/>
          <w:szCs w:val="21"/>
        </w:rPr>
        <w:alias w:val="模块:税金及附加"/>
        <w:tag w:val="_SEC_f69e6c0ae3f44fea9945d377a149f8ef"/>
        <w:id w:val="-1226909270"/>
        <w:lock w:val="sdtLocked"/>
        <w:placeholder>
          <w:docPart w:val="GBC22222222222222222222222222222"/>
        </w:placeholder>
      </w:sdtPr>
      <w:sdtEndPr>
        <w:rPr>
          <w:rFonts w:cstheme="minorBidi"/>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b/>
              <w:szCs w:val="21"/>
            </w:rPr>
          </w:pPr>
          <w:r>
            <w:rPr>
              <w:rFonts w:hint="eastAsia"/>
              <w:szCs w:val="21"/>
            </w:rPr>
            <w:t>单位：</w:t>
          </w:r>
          <w:sdt>
            <w:sdtPr>
              <w:rPr>
                <w:rFonts w:hint="eastAsia"/>
                <w:szCs w:val="21"/>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2909"/>
            <w:gridCol w:w="3075"/>
            <w:gridCol w:w="3075"/>
          </w:tblGrid>
          <w:tr w:rsidR="000C13E3">
            <w:sdt>
              <w:sdtPr>
                <w:tag w:val="_PLD_82dcdcc171754a7b940a70d1c7daa5c1"/>
                <w:id w:val="1135982667"/>
                <w:lock w:val="sdtLocked"/>
              </w:sdtPr>
              <w:sdtEndPr/>
              <w:sdtContent>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项目</w:t>
                    </w:r>
                  </w:p>
                </w:tc>
              </w:sdtContent>
            </w:sdt>
            <w:sdt>
              <w:sdtPr>
                <w:tag w:val="_PLD_a015e641f9074bee9ed1ee81511407cc"/>
                <w:id w:val="1738357484"/>
                <w:lock w:val="sdtLocked"/>
              </w:sdtPr>
              <w:sdtEndPr/>
              <w:sdtContent>
                <w:tc>
                  <w:tcPr>
                    <w:tcW w:w="3075" w:type="dxa"/>
                    <w:tcBorders>
                      <w:top w:val="single" w:sz="6" w:space="0" w:color="auto"/>
                      <w:left w:val="single" w:sz="6" w:space="0" w:color="auto"/>
                      <w:bottom w:val="single" w:sz="6" w:space="0" w:color="auto"/>
                      <w:right w:val="single" w:sz="6" w:space="0" w:color="auto"/>
                    </w:tcBorders>
                  </w:tcPr>
                  <w:p w:rsidR="000C13E3" w:rsidRDefault="00C11B76">
                    <w:pPr>
                      <w:jc w:val="center"/>
                      <w:rPr>
                        <w:szCs w:val="21"/>
                      </w:rPr>
                    </w:pPr>
                    <w:r>
                      <w:rPr>
                        <w:rFonts w:hint="eastAsia"/>
                        <w:szCs w:val="21"/>
                      </w:rPr>
                      <w:t>本期发生额</w:t>
                    </w:r>
                  </w:p>
                </w:tc>
              </w:sdtContent>
            </w:sdt>
            <w:sdt>
              <w:sdtPr>
                <w:tag w:val="_PLD_5e944d291c9a4b0aab9f6558226d9112"/>
                <w:id w:val="-1140489773"/>
                <w:lock w:val="sdtLocked"/>
              </w:sdtPr>
              <w:sdtEndPr/>
              <w:sdtContent>
                <w:tc>
                  <w:tcPr>
                    <w:tcW w:w="3075" w:type="dxa"/>
                    <w:tcBorders>
                      <w:top w:val="single" w:sz="6" w:space="0" w:color="auto"/>
                      <w:left w:val="single" w:sz="6" w:space="0" w:color="auto"/>
                      <w:bottom w:val="single" w:sz="6" w:space="0" w:color="auto"/>
                      <w:right w:val="single" w:sz="6" w:space="0" w:color="auto"/>
                    </w:tcBorders>
                    <w:vAlign w:val="center"/>
                  </w:tcPr>
                  <w:p w:rsidR="000C13E3" w:rsidRDefault="00C11B76">
                    <w:pPr>
                      <w:jc w:val="center"/>
                      <w:rPr>
                        <w:szCs w:val="21"/>
                      </w:rPr>
                    </w:pPr>
                    <w:r>
                      <w:rPr>
                        <w:rFonts w:hint="eastAsia"/>
                        <w:szCs w:val="21"/>
                      </w:rPr>
                      <w:t>上期发生额</w:t>
                    </w:r>
                  </w:p>
                </w:tc>
              </w:sdtContent>
            </w:sdt>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rPr>
                    <w:rFonts w:hint="eastAsia"/>
                    <w:szCs w:val="21"/>
                  </w:rPr>
                  <w:t>消费税</w:t>
                </w:r>
              </w:p>
            </w:tc>
            <w:tc>
              <w:tcPr>
                <w:tcW w:w="3075" w:type="dxa"/>
                <w:tcBorders>
                  <w:top w:val="single" w:sz="6" w:space="0" w:color="auto"/>
                  <w:left w:val="single" w:sz="6" w:space="0" w:color="auto"/>
                  <w:bottom w:val="single" w:sz="6" w:space="0" w:color="auto"/>
                  <w:right w:val="single" w:sz="6" w:space="0" w:color="auto"/>
                </w:tcBorders>
              </w:tcPr>
              <w:p w:rsidR="000C13E3" w:rsidRDefault="000C13E3">
                <w:pPr>
                  <w:autoSpaceDE w:val="0"/>
                  <w:autoSpaceDN w:val="0"/>
                  <w:adjustRightInd w:val="0"/>
                  <w:snapToGrid w:val="0"/>
                  <w:spacing w:line="240" w:lineRule="atLeast"/>
                  <w:jc w:val="right"/>
                  <w:rPr>
                    <w:szCs w:val="21"/>
                  </w:rPr>
                </w:pPr>
              </w:p>
            </w:tc>
            <w:tc>
              <w:tcPr>
                <w:tcW w:w="3075"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rPr>
                    <w:rFonts w:hint="eastAsia"/>
                    <w:szCs w:val="21"/>
                  </w:rPr>
                  <w:t>营业税</w:t>
                </w:r>
              </w:p>
            </w:tc>
            <w:tc>
              <w:tcPr>
                <w:tcW w:w="3075" w:type="dxa"/>
                <w:tcBorders>
                  <w:top w:val="single" w:sz="6" w:space="0" w:color="auto"/>
                  <w:left w:val="single" w:sz="6" w:space="0" w:color="auto"/>
                  <w:bottom w:val="single" w:sz="6" w:space="0" w:color="auto"/>
                  <w:right w:val="single" w:sz="6" w:space="0" w:color="auto"/>
                </w:tcBorders>
              </w:tcPr>
              <w:p w:rsidR="000C13E3" w:rsidRDefault="000C13E3">
                <w:pPr>
                  <w:autoSpaceDE w:val="0"/>
                  <w:autoSpaceDN w:val="0"/>
                  <w:adjustRightInd w:val="0"/>
                  <w:snapToGrid w:val="0"/>
                  <w:spacing w:line="240" w:lineRule="atLeast"/>
                  <w:jc w:val="right"/>
                  <w:rPr>
                    <w:szCs w:val="21"/>
                  </w:rPr>
                </w:pPr>
              </w:p>
            </w:tc>
            <w:tc>
              <w:tcPr>
                <w:tcW w:w="3075"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rPr>
                    <w:rFonts w:hint="eastAsia"/>
                    <w:szCs w:val="21"/>
                  </w:rPr>
                  <w:t>城市维护建设税</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2,231,038.64</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1,579,165.19</w:t>
                </w: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rPr>
                    <w:rFonts w:hint="eastAsia"/>
                    <w:szCs w:val="21"/>
                  </w:rPr>
                  <w:t>教育费附加</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1,691,269.98</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1,161,159.22</w:t>
                </w: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rPr>
                    <w:rFonts w:hint="eastAsia"/>
                    <w:szCs w:val="21"/>
                  </w:rPr>
                  <w:t>资源税</w:t>
                </w:r>
              </w:p>
            </w:tc>
            <w:tc>
              <w:tcPr>
                <w:tcW w:w="3075" w:type="dxa"/>
                <w:tcBorders>
                  <w:top w:val="single" w:sz="6" w:space="0" w:color="auto"/>
                  <w:left w:val="single" w:sz="6" w:space="0" w:color="auto"/>
                  <w:bottom w:val="single" w:sz="6" w:space="0" w:color="auto"/>
                  <w:right w:val="single" w:sz="6" w:space="0" w:color="auto"/>
                </w:tcBorders>
              </w:tcPr>
              <w:p w:rsidR="000C13E3" w:rsidRDefault="000C13E3">
                <w:pPr>
                  <w:jc w:val="right"/>
                  <w:rPr>
                    <w:rFonts w:ascii="Times New Roman" w:hAnsi="Times New Roman" w:cs="Times New Roman"/>
                    <w:sz w:val="20"/>
                    <w:szCs w:val="22"/>
                  </w:rPr>
                </w:pPr>
              </w:p>
            </w:tc>
            <w:tc>
              <w:tcPr>
                <w:tcW w:w="3075" w:type="dxa"/>
                <w:tcBorders>
                  <w:top w:val="single" w:sz="6" w:space="0" w:color="auto"/>
                  <w:left w:val="single" w:sz="6" w:space="0" w:color="auto"/>
                  <w:bottom w:val="single" w:sz="6" w:space="0" w:color="auto"/>
                  <w:right w:val="single" w:sz="6" w:space="0" w:color="auto"/>
                </w:tcBorders>
              </w:tcPr>
              <w:p w:rsidR="000C13E3" w:rsidRDefault="000C13E3">
                <w:pPr>
                  <w:jc w:val="right"/>
                  <w:rPr>
                    <w:rFonts w:ascii="Times New Roman" w:hAnsi="Times New Roman" w:cs="Times New Roman"/>
                    <w:sz w:val="20"/>
                    <w:szCs w:val="22"/>
                  </w:rPr>
                </w:pP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rPr>
                    <w:rFonts w:hint="eastAsia"/>
                  </w:rPr>
                  <w:t>房产税</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5,916,536.86</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6,235,474.69</w:t>
                </w: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rPr>
                    <w:rFonts w:hint="eastAsia"/>
                  </w:rPr>
                  <w:t>土地使用税</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1,337,154.54</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3,649,373.22</w:t>
                </w: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rPr>
                    <w:rFonts w:hint="eastAsia"/>
                  </w:rPr>
                  <w:t>车船使用税</w:t>
                </w:r>
              </w:p>
            </w:tc>
            <w:tc>
              <w:tcPr>
                <w:tcW w:w="3075" w:type="dxa"/>
                <w:tcBorders>
                  <w:top w:val="single" w:sz="6" w:space="0" w:color="auto"/>
                  <w:left w:val="single" w:sz="6" w:space="0" w:color="auto"/>
                  <w:bottom w:val="single" w:sz="6" w:space="0" w:color="auto"/>
                  <w:right w:val="single" w:sz="6" w:space="0" w:color="auto"/>
                </w:tcBorders>
              </w:tcPr>
              <w:p w:rsidR="000C13E3" w:rsidRDefault="000C13E3">
                <w:pPr>
                  <w:jc w:val="right"/>
                  <w:rPr>
                    <w:rFonts w:ascii="Times New Roman" w:hAnsi="Times New Roman" w:cs="Times New Roman"/>
                    <w:sz w:val="20"/>
                    <w:szCs w:val="22"/>
                  </w:rPr>
                </w:pPr>
              </w:p>
            </w:tc>
            <w:tc>
              <w:tcPr>
                <w:tcW w:w="3075" w:type="dxa"/>
                <w:tcBorders>
                  <w:top w:val="single" w:sz="6" w:space="0" w:color="auto"/>
                  <w:left w:val="single" w:sz="6" w:space="0" w:color="auto"/>
                  <w:bottom w:val="single" w:sz="6" w:space="0" w:color="auto"/>
                  <w:right w:val="single" w:sz="6" w:space="0" w:color="auto"/>
                </w:tcBorders>
              </w:tcPr>
              <w:p w:rsidR="000C13E3" w:rsidRDefault="000C13E3">
                <w:pPr>
                  <w:jc w:val="right"/>
                  <w:rPr>
                    <w:rFonts w:ascii="Times New Roman" w:hAnsi="Times New Roman" w:cs="Times New Roman"/>
                    <w:sz w:val="20"/>
                    <w:szCs w:val="22"/>
                  </w:rPr>
                </w:pP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rPr>
                    <w:rFonts w:hint="eastAsia"/>
                  </w:rPr>
                  <w:t>印花税</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476,443.92</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416,906.49</w:t>
                </w: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t>水利基金</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339,085.44</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315,570.68</w:t>
                </w: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rPr>
                    <w:szCs w:val="21"/>
                  </w:rPr>
                </w:pPr>
                <w:r>
                  <w:t>其他</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168,131.19</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135,586.70</w:t>
                </w:r>
              </w:p>
            </w:tc>
          </w:tr>
          <w:tr w:rsidR="000C13E3">
            <w:tc>
              <w:tcPr>
                <w:tcW w:w="2909" w:type="dxa"/>
                <w:tcBorders>
                  <w:top w:val="single" w:sz="6" w:space="0" w:color="auto"/>
                  <w:left w:val="single" w:sz="6" w:space="0" w:color="auto"/>
                  <w:bottom w:val="single" w:sz="6" w:space="0" w:color="auto"/>
                  <w:right w:val="single" w:sz="6" w:space="0" w:color="auto"/>
                </w:tcBorders>
                <w:vAlign w:val="center"/>
              </w:tcPr>
              <w:p w:rsidR="000C13E3" w:rsidRDefault="00C11B76">
                <w:pPr>
                  <w:autoSpaceDE w:val="0"/>
                  <w:autoSpaceDN w:val="0"/>
                  <w:adjustRightInd w:val="0"/>
                  <w:snapToGrid w:val="0"/>
                  <w:spacing w:line="240" w:lineRule="atLeast"/>
                  <w:jc w:val="center"/>
                  <w:rPr>
                    <w:szCs w:val="21"/>
                  </w:rPr>
                </w:pPr>
                <w:r>
                  <w:rPr>
                    <w:rFonts w:hint="eastAsia"/>
                    <w:szCs w:val="21"/>
                  </w:rPr>
                  <w:t>合计</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12,159,660.57</w:t>
                </w:r>
              </w:p>
            </w:tc>
            <w:tc>
              <w:tcPr>
                <w:tcW w:w="3075" w:type="dxa"/>
                <w:tcBorders>
                  <w:top w:val="single" w:sz="6" w:space="0" w:color="auto"/>
                  <w:left w:val="single" w:sz="6" w:space="0" w:color="auto"/>
                  <w:bottom w:val="single" w:sz="6" w:space="0" w:color="auto"/>
                  <w:right w:val="single" w:sz="6"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13,493,236.19</w:t>
                </w:r>
              </w:p>
            </w:tc>
          </w:tr>
        </w:tbl>
        <w:p w:rsidR="000C13E3" w:rsidRDefault="00C11B76">
          <w:pPr>
            <w:spacing w:before="60" w:after="60"/>
            <w:rPr>
              <w:szCs w:val="21"/>
            </w:rPr>
          </w:pPr>
          <w:r>
            <w:rPr>
              <w:rFonts w:hint="eastAsia"/>
              <w:szCs w:val="21"/>
            </w:rPr>
            <w:t>其他说明：</w:t>
          </w:r>
        </w:p>
        <w:p w:rsidR="000C13E3" w:rsidRDefault="00362B2C">
          <w:pPr>
            <w:rPr>
              <w:szCs w:val="21"/>
            </w:rPr>
          </w:pPr>
        </w:p>
      </w:sdtContent>
    </w:sdt>
    <w:sdt>
      <w:sdtPr>
        <w:rPr>
          <w:rFonts w:ascii="宋体" w:hAnsi="宋体" w:cs="宋体" w:hint="eastAsia"/>
          <w:b w:val="0"/>
          <w:bCs w:val="0"/>
          <w:kern w:val="0"/>
          <w:szCs w:val="21"/>
        </w:rPr>
        <w:alias w:val="模块:成本费用"/>
        <w:tag w:val="_SEC_5d1ca8a31f664ab6b4c2e40e3350a771"/>
        <w:id w:val="-513540159"/>
        <w:lock w:val="sdtLocked"/>
        <w:placeholder>
          <w:docPart w:val="GBC22222222222222222222222222222"/>
        </w:placeholder>
      </w:sdtPr>
      <w:sdtEndPr>
        <w:rPr>
          <w:rFonts w:cstheme="minorBidi"/>
          <w:kern w:val="2"/>
        </w:rPr>
      </w:sdtEndPr>
      <w:sdtContent>
        <w:p w:rsidR="000C13E3" w:rsidRDefault="00C11B76">
          <w:pPr>
            <w:pStyle w:val="3"/>
            <w:numPr>
              <w:ilvl w:val="0"/>
              <w:numId w:val="73"/>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1a0ad35d35924f068ce1b2a2dc02a25f"/>
            <w:id w:val="-1625075675"/>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销售费用"/>
              <w:tag w:val="_GBC_57a629bddf6343a1aebbefc90d9378b0"/>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2"/>
            <w:gridCol w:w="2859"/>
            <w:gridCol w:w="2858"/>
          </w:tblGrid>
          <w:tr w:rsidR="000C13E3">
            <w:sdt>
              <w:sdtPr>
                <w:tag w:val="_PLD_27c4bc503cfe4eafa415de62f182f2c1"/>
                <w:id w:val="-396975116"/>
                <w:lock w:val="sdtLocked"/>
              </w:sdtPr>
              <w:sdtEnd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项目</w:t>
                    </w:r>
                  </w:p>
                </w:tc>
              </w:sdtContent>
            </w:sdt>
            <w:sdt>
              <w:sdtPr>
                <w:tag w:val="_PLD_105cce5212fb42a182b1fd8e309ba67c"/>
                <w:id w:val="860711261"/>
                <w:lock w:val="sdtLocked"/>
              </w:sdtPr>
              <w:sdtEnd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本期发生额</w:t>
                    </w:r>
                  </w:p>
                </w:tc>
              </w:sdtContent>
            </w:sdt>
            <w:sdt>
              <w:sdtPr>
                <w:tag w:val="_PLD_5f148659054c4187a80f7bdffc9e9cde"/>
                <w:id w:val="1617564733"/>
                <w:lock w:val="sdtLocked"/>
              </w:sdtPr>
              <w:sdtEnd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上期发生额</w:t>
                    </w:r>
                  </w:p>
                </w:tc>
              </w:sdtContent>
            </w:sdt>
          </w:tr>
          <w:sdt>
            <w:sdtPr>
              <w:rPr>
                <w:szCs w:val="21"/>
              </w:rPr>
              <w:alias w:val="销售费用明细"/>
              <w:tag w:val="_TUP_db10d8762ce542a4962ce4cb14ddabbc"/>
              <w:id w:val="-1303538529"/>
              <w:lock w:val="sdtLocked"/>
              <w:placeholder>
                <w:docPart w:val="{303645ae-801c-4b0d-9d40-fb50fb433135}"/>
              </w:placeholder>
            </w:sdtPr>
            <w:sdtEndPr>
              <w:rPr>
                <w:rFonts w:ascii="Times New Roman" w:hAnsi="Times New Roman" w:cs="Times New Roman" w:hint="eastAsia"/>
                <w:sz w:val="20"/>
                <w:szCs w:val="22"/>
              </w:rPr>
            </w:sdtEndPr>
            <w:sdtContent>
              <w:tr w:rsidR="000C13E3">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职工薪酬</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29,182,897.15</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26,278,745.05</w:t>
                    </w:r>
                  </w:p>
                </w:tc>
              </w:tr>
            </w:sdtContent>
          </w:sdt>
          <w:sdt>
            <w:sdtPr>
              <w:rPr>
                <w:szCs w:val="21"/>
              </w:rPr>
              <w:alias w:val="销售费用明细"/>
              <w:tag w:val="_TUP_db10d8762ce542a4962ce4cb14ddabbc"/>
              <w:id w:val="-226233597"/>
              <w:lock w:val="sdtLocked"/>
              <w:placeholder>
                <w:docPart w:val="{303645ae-801c-4b0d-9d40-fb50fb433135}"/>
              </w:placeholder>
            </w:sdtPr>
            <w:sdtEndPr>
              <w:rPr>
                <w:rFonts w:ascii="Times New Roman" w:hAnsi="Times New Roman" w:cs="Times New Roman" w:hint="eastAsia"/>
                <w:sz w:val="20"/>
                <w:szCs w:val="22"/>
              </w:rPr>
            </w:sdtEndPr>
            <w:sdtContent>
              <w:tr w:rsidR="000C13E3">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售后服务费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15,171,872.92</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14,357,720.64</w:t>
                    </w:r>
                  </w:p>
                </w:tc>
              </w:tr>
            </w:sdtContent>
          </w:sdt>
          <w:sdt>
            <w:sdtPr>
              <w:rPr>
                <w:szCs w:val="21"/>
              </w:rPr>
              <w:alias w:val="销售费用明细"/>
              <w:tag w:val="_TUP_db10d8762ce542a4962ce4cb14ddabbc"/>
              <w:id w:val="519054533"/>
              <w:lock w:val="sdtLocked"/>
              <w:placeholder>
                <w:docPart w:val="{303645ae-801c-4b0d-9d40-fb50fb433135}"/>
              </w:placeholder>
            </w:sdtPr>
            <w:sdtEndPr>
              <w:rPr>
                <w:rFonts w:ascii="Times New Roman" w:hAnsi="Times New Roman" w:cs="Times New Roman" w:hint="eastAsia"/>
                <w:sz w:val="20"/>
                <w:szCs w:val="22"/>
              </w:rPr>
            </w:sdtEndPr>
            <w:sdtContent>
              <w:tr w:rsidR="000C13E3">
                <w:trPr>
                  <w:trHeight w:val="90"/>
                </w:trPr>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差旅费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8,506,431.17</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11,396,285.34</w:t>
                    </w:r>
                  </w:p>
                </w:tc>
              </w:tr>
            </w:sdtContent>
          </w:sdt>
          <w:sdt>
            <w:sdtPr>
              <w:rPr>
                <w:szCs w:val="21"/>
              </w:rPr>
              <w:alias w:val="销售费用明细"/>
              <w:tag w:val="_TUP_db10d8762ce542a4962ce4cb14ddabbc"/>
              <w:id w:val="-518845979"/>
              <w:lock w:val="sdtLocked"/>
              <w:placeholder>
                <w:docPart w:val="{303645ae-801c-4b0d-9d40-fb50fb433135}"/>
              </w:placeholder>
            </w:sdtPr>
            <w:sdtEndPr>
              <w:rPr>
                <w:rFonts w:ascii="Times New Roman" w:hAnsi="Times New Roman" w:cs="Times New Roman" w:hint="eastAsia"/>
                <w:sz w:val="20"/>
                <w:szCs w:val="22"/>
              </w:rPr>
            </w:sdtEndPr>
            <w:sdtContent>
              <w:tr w:rsidR="000C13E3">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业务招待费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2,830,297.03</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4,188,645.24</w:t>
                    </w:r>
                  </w:p>
                </w:tc>
              </w:tr>
            </w:sdtContent>
          </w:sdt>
          <w:sdt>
            <w:sdtPr>
              <w:rPr>
                <w:szCs w:val="21"/>
              </w:rPr>
              <w:alias w:val="销售费用明细"/>
              <w:tag w:val="_TUP_db10d8762ce542a4962ce4cb14ddabbc"/>
              <w:id w:val="-445312240"/>
              <w:lock w:val="sdtLocked"/>
              <w:placeholder>
                <w:docPart w:val="{303645ae-801c-4b0d-9d40-fb50fb433135}"/>
              </w:placeholder>
            </w:sdtPr>
            <w:sdtEndPr>
              <w:rPr>
                <w:rFonts w:ascii="Times New Roman" w:hAnsi="Times New Roman" w:cs="Times New Roman" w:hint="eastAsia"/>
                <w:sz w:val="20"/>
                <w:szCs w:val="22"/>
              </w:rPr>
            </w:sdtEndPr>
            <w:sdtContent>
              <w:tr w:rsidR="000C13E3">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咨询服务费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60,427.12</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296,804.72</w:t>
                    </w:r>
                  </w:p>
                </w:tc>
              </w:tr>
            </w:sdtContent>
          </w:sdt>
          <w:sdt>
            <w:sdtPr>
              <w:rPr>
                <w:szCs w:val="21"/>
              </w:rPr>
              <w:alias w:val="销售费用明细"/>
              <w:tag w:val="_TUP_db10d8762ce542a4962ce4cb14ddabbc"/>
              <w:id w:val="-1925649286"/>
              <w:lock w:val="sdtLocked"/>
              <w:placeholder>
                <w:docPart w:val="{303645ae-801c-4b0d-9d40-fb50fb433135}"/>
              </w:placeholder>
            </w:sdtPr>
            <w:sdtEndPr>
              <w:rPr>
                <w:rFonts w:ascii="Times New Roman" w:hAnsi="Times New Roman" w:cs="Times New Roman" w:hint="eastAsia"/>
                <w:sz w:val="20"/>
                <w:szCs w:val="22"/>
              </w:rPr>
            </w:sdtEndPr>
            <w:sdtContent>
              <w:tr w:rsidR="000C13E3">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办公会议费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338,025.13</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243,308.68</w:t>
                    </w:r>
                  </w:p>
                </w:tc>
              </w:tr>
            </w:sdtContent>
          </w:sdt>
          <w:sdt>
            <w:sdtPr>
              <w:rPr>
                <w:szCs w:val="21"/>
              </w:rPr>
              <w:alias w:val="销售费用明细"/>
              <w:tag w:val="_TUP_db10d8762ce542a4962ce4cb14ddabbc"/>
              <w:id w:val="1574703617"/>
              <w:lock w:val="sdtLocked"/>
              <w:placeholder>
                <w:docPart w:val="{303645ae-801c-4b0d-9d40-fb50fb433135}"/>
              </w:placeholder>
            </w:sdtPr>
            <w:sdtEndPr>
              <w:rPr>
                <w:rFonts w:ascii="Times New Roman" w:hAnsi="Times New Roman" w:cs="Times New Roman" w:hint="eastAsia"/>
                <w:sz w:val="20"/>
                <w:szCs w:val="22"/>
              </w:rPr>
            </w:sdtEndPr>
            <w:sdtContent>
              <w:tr w:rsidR="000C13E3">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广告宣传费</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164,851.77</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544,714.62</w:t>
                    </w:r>
                  </w:p>
                </w:tc>
              </w:tr>
            </w:sdtContent>
          </w:sdt>
          <w:sdt>
            <w:sdtPr>
              <w:rPr>
                <w:szCs w:val="21"/>
              </w:rPr>
              <w:alias w:val="销售费用明细"/>
              <w:tag w:val="_TUP_db10d8762ce542a4962ce4cb14ddabbc"/>
              <w:id w:val="-246414145"/>
              <w:lock w:val="sdtLocked"/>
              <w:placeholder>
                <w:docPart w:val="{303645ae-801c-4b0d-9d40-fb50fb433135}"/>
              </w:placeholder>
            </w:sdtPr>
            <w:sdtEndPr>
              <w:rPr>
                <w:rFonts w:ascii="Times New Roman" w:hAnsi="Times New Roman" w:cs="Times New Roman" w:hint="eastAsia"/>
                <w:sz w:val="20"/>
                <w:szCs w:val="22"/>
              </w:rPr>
            </w:sdtEndPr>
            <w:sdtContent>
              <w:tr w:rsidR="000C13E3">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其他</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801,104.68</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1,545,402.23</w:t>
                    </w:r>
                  </w:p>
                </w:tc>
              </w:tr>
            </w:sdtContent>
          </w:sdt>
          <w:tr w:rsidR="000C13E3">
            <w:sdt>
              <w:sdtPr>
                <w:tag w:val="_PLD_433cd99c4dd241c78fe0542c641fb610"/>
                <w:id w:val="1748531023"/>
                <w:lock w:val="sdtLocked"/>
              </w:sdtPr>
              <w:sdtEnd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合计</w:t>
                    </w:r>
                  </w:p>
                </w:tc>
              </w:sdtContent>
            </w:sdt>
            <w:tc>
              <w:tcPr>
                <w:tcW w:w="2859"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57,055,906.97</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58,851,626.52</w:t>
                </w:r>
              </w:p>
            </w:tc>
          </w:tr>
        </w:tbl>
        <w:p w:rsidR="000C13E3" w:rsidRDefault="00C11B76">
          <w:pPr>
            <w:spacing w:before="60" w:after="60"/>
            <w:rPr>
              <w:szCs w:val="21"/>
            </w:rPr>
          </w:pPr>
          <w:r>
            <w:rPr>
              <w:rFonts w:hint="eastAsia"/>
              <w:szCs w:val="21"/>
            </w:rPr>
            <w:t>其他说明：</w:t>
          </w:r>
        </w:p>
        <w:p w:rsidR="000C13E3" w:rsidRDefault="00362B2C">
          <w:pPr>
            <w:rPr>
              <w:szCs w:val="21"/>
            </w:rPr>
          </w:pPr>
        </w:p>
      </w:sdtContent>
    </w:sdt>
    <w:sdt>
      <w:sdtPr>
        <w:rPr>
          <w:rFonts w:ascii="宋体" w:hAnsi="宋体" w:cs="宋体" w:hint="eastAsia"/>
          <w:b w:val="0"/>
          <w:bCs w:val="0"/>
          <w:kern w:val="0"/>
          <w:szCs w:val="21"/>
        </w:rPr>
        <w:alias w:val="模块:管理费用"/>
        <w:tag w:val="_SEC_7f6cbd459a55483f8da09e1ad1378e98"/>
        <w:id w:val="-1153914214"/>
        <w:lock w:val="sdtLocked"/>
        <w:placeholder>
          <w:docPart w:val="GBC22222222222222222222222222222"/>
        </w:placeholder>
      </w:sdtPr>
      <w:sdtEndPr/>
      <w:sdtContent>
        <w:p w:rsidR="000C13E3" w:rsidRDefault="00C11B76">
          <w:pPr>
            <w:pStyle w:val="3"/>
            <w:numPr>
              <w:ilvl w:val="0"/>
              <w:numId w:val="73"/>
            </w:numPr>
            <w:tabs>
              <w:tab w:val="left" w:pos="504"/>
            </w:tabs>
            <w:rPr>
              <w:szCs w:val="21"/>
            </w:rPr>
          </w:pPr>
          <w:r>
            <w:rPr>
              <w:rFonts w:hint="eastAsia"/>
              <w:szCs w:val="21"/>
            </w:rPr>
            <w:t>管理费用</w:t>
          </w:r>
        </w:p>
        <w:sdt>
          <w:sdtPr>
            <w:alias w:val="是否适用：管理费用[双击切换]"/>
            <w:tag w:val="_GBC_b376fd9abaac4f3b8e5956b8dcd72faf"/>
            <w:id w:val="-43574236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604"/>
            <w:gridCol w:w="2440"/>
          </w:tblGrid>
          <w:tr w:rsidR="000C13E3">
            <w:sdt>
              <w:sdtPr>
                <w:tag w:val="_PLD_588268d9a550441d943c27cfc1105eb0"/>
                <w:id w:val="1772196433"/>
                <w:lock w:val="sdtLocked"/>
              </w:sdtPr>
              <w:sdtEnd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pPr>
                    <w:r>
                      <w:rPr>
                        <w:rFonts w:hint="eastAsia"/>
                      </w:rPr>
                      <w:t>项目</w:t>
                    </w:r>
                  </w:p>
                </w:tc>
              </w:sdtContent>
            </w:sdt>
            <w:sdt>
              <w:sdtPr>
                <w:tag w:val="_PLD_0e4f4d04bcb2408d8a5744ac90a1f89b"/>
                <w:id w:val="-2088604514"/>
                <w:lock w:val="sdtLocked"/>
              </w:sdtPr>
              <w:sdtEnd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pPr>
                    <w:r>
                      <w:rPr>
                        <w:rFonts w:hint="eastAsia"/>
                      </w:rPr>
                      <w:t>本期发生额</w:t>
                    </w:r>
                  </w:p>
                </w:tc>
              </w:sdtContent>
            </w:sdt>
            <w:sdt>
              <w:sdtPr>
                <w:tag w:val="_PLD_6f1ab61237164c0db56540ae1980b62c"/>
                <w:id w:val="1248914482"/>
                <w:lock w:val="sdtLocked"/>
              </w:sdtPr>
              <w:sdtEnd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pPr>
                    <w:r>
                      <w:rPr>
                        <w:rFonts w:hint="eastAsia"/>
                      </w:rPr>
                      <w:t>上期发生额</w:t>
                    </w:r>
                  </w:p>
                </w:tc>
              </w:sdtContent>
            </w:sdt>
          </w:tr>
          <w:sdt>
            <w:sdtPr>
              <w:rPr>
                <w:rFonts w:hint="eastAsia"/>
              </w:rPr>
              <w:alias w:val="管理费用明细"/>
              <w:tag w:val="_TUP_722eb986b9ca44cea4b28d9c73b66176"/>
              <w:id w:val="-1560704928"/>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职工薪酬</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69,224,419.14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65,210,280.74</w:t>
                    </w:r>
                  </w:p>
                </w:tc>
              </w:tr>
            </w:sdtContent>
          </w:sdt>
          <w:sdt>
            <w:sdtPr>
              <w:rPr>
                <w:rFonts w:hint="eastAsia"/>
              </w:rPr>
              <w:alias w:val="管理费用明细"/>
              <w:tag w:val="_TUP_722eb986b9ca44cea4b28d9c73b66176"/>
              <w:id w:val="364173579"/>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折旧费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8,445,765.01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7,005,954.59</w:t>
                    </w:r>
                  </w:p>
                </w:tc>
              </w:tr>
            </w:sdtContent>
          </w:sdt>
          <w:sdt>
            <w:sdtPr>
              <w:rPr>
                <w:rFonts w:hint="eastAsia"/>
              </w:rPr>
              <w:alias w:val="管理费用明细"/>
              <w:tag w:val="_TUP_722eb986b9ca44cea4b28d9c73b66176"/>
              <w:id w:val="-706033329"/>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物业办公费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5,371,545.03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7,585,538.09</w:t>
                    </w:r>
                  </w:p>
                </w:tc>
              </w:tr>
            </w:sdtContent>
          </w:sdt>
          <w:sdt>
            <w:sdtPr>
              <w:rPr>
                <w:rFonts w:hint="eastAsia"/>
              </w:rPr>
              <w:alias w:val="管理费用明细"/>
              <w:tag w:val="_TUP_722eb986b9ca44cea4b28d9c73b66176"/>
              <w:id w:val="926920135"/>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无形资产摊销</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2,090,929.73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2,047,907.95</w:t>
                    </w:r>
                  </w:p>
                </w:tc>
              </w:tr>
            </w:sdtContent>
          </w:sdt>
          <w:sdt>
            <w:sdtPr>
              <w:rPr>
                <w:rFonts w:hint="eastAsia"/>
              </w:rPr>
              <w:alias w:val="管理费用明细"/>
              <w:tag w:val="_TUP_722eb986b9ca44cea4b28d9c73b66176"/>
              <w:id w:val="325866214"/>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差旅费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1,978,636.67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2,227,301.00</w:t>
                    </w:r>
                  </w:p>
                </w:tc>
              </w:tr>
            </w:sdtContent>
          </w:sdt>
          <w:sdt>
            <w:sdtPr>
              <w:rPr>
                <w:rFonts w:hint="eastAsia"/>
              </w:rPr>
              <w:alias w:val="管理费用明细"/>
              <w:tag w:val="_TUP_722eb986b9ca44cea4b28d9c73b66176"/>
              <w:id w:val="-1895953290"/>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中介机构费用</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5,190,055.55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1,599,491.00</w:t>
                    </w:r>
                  </w:p>
                </w:tc>
              </w:tr>
            </w:sdtContent>
          </w:sdt>
          <w:sdt>
            <w:sdtPr>
              <w:rPr>
                <w:rFonts w:hint="eastAsia"/>
              </w:rPr>
              <w:alias w:val="管理费用明细"/>
              <w:tag w:val="_TUP_722eb986b9ca44cea4b28d9c73b66176"/>
              <w:id w:val="1711838699"/>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咨询服务费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1,651,261.68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1,998,394.41</w:t>
                    </w:r>
                  </w:p>
                </w:tc>
              </w:tr>
            </w:sdtContent>
          </w:sdt>
          <w:sdt>
            <w:sdtPr>
              <w:rPr>
                <w:rFonts w:hint="eastAsia"/>
              </w:rPr>
              <w:alias w:val="管理费用明细"/>
              <w:tag w:val="_TUP_722eb986b9ca44cea4b28d9c73b66176"/>
              <w:id w:val="-1202314528"/>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运输费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 w:val="20"/>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 w:val="20"/>
                        <w:szCs w:val="22"/>
                      </w:rPr>
                    </w:pPr>
                  </w:p>
                </w:tc>
              </w:tr>
            </w:sdtContent>
          </w:sdt>
          <w:sdt>
            <w:sdtPr>
              <w:rPr>
                <w:rFonts w:hint="eastAsia"/>
              </w:rPr>
              <w:alias w:val="管理费用明细"/>
              <w:tag w:val="_TUP_722eb986b9ca44cea4b28d9c73b66176"/>
              <w:id w:val="886922774"/>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停工损失</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 w:val="20"/>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5,147,041.84</w:t>
                    </w:r>
                  </w:p>
                </w:tc>
              </w:tr>
            </w:sdtContent>
          </w:sd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rPr>
                    <w:rFonts w:asciiTheme="minorEastAsia" w:eastAsiaTheme="minorEastAsia" w:hAnsiTheme="minorEastAsia" w:cs="Arial" w:hint="eastAsia"/>
                    <w:szCs w:val="21"/>
                  </w:rPr>
                  <w:t>诉讼费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620,471.99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 w:val="20"/>
                    <w:szCs w:val="22"/>
                  </w:rPr>
                </w:pPr>
              </w:p>
            </w:tc>
          </w:tr>
          <w:sdt>
            <w:sdtPr>
              <w:rPr>
                <w:rFonts w:hint="eastAsia"/>
              </w:rPr>
              <w:alias w:val="管理费用明细"/>
              <w:tag w:val="_TUP_722eb986b9ca44cea4b28d9c73b66176"/>
              <w:id w:val="-886104196"/>
              <w:lock w:val="sdtLocked"/>
              <w:placeholder>
                <w:docPart w:val="{3f279945-2357-4521-90f8-f08140c2f43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其他</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6,949,333.44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6,519,730.52</w:t>
                    </w:r>
                  </w:p>
                </w:tc>
              </w:tr>
            </w:sdtContent>
          </w:sdt>
          <w:tr w:rsidR="000C13E3">
            <w:sdt>
              <w:sdtPr>
                <w:tag w:val="_PLD_baed7858ee4845698b1e1703ad5c4d1f"/>
                <w:id w:val="366880342"/>
                <w:lock w:val="sdtLocked"/>
              </w:sdtPr>
              <w:sdtEnd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101,522,418.24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99,341,640.14</w:t>
                </w:r>
              </w:p>
            </w:tc>
          </w:tr>
        </w:tbl>
        <w:p w:rsidR="000C13E3" w:rsidRDefault="000C13E3"/>
        <w:p w:rsidR="000C13E3" w:rsidRDefault="00C11B76">
          <w:pPr>
            <w:rPr>
              <w:szCs w:val="21"/>
            </w:rPr>
          </w:pPr>
          <w:r>
            <w:rPr>
              <w:rFonts w:hint="eastAsia"/>
              <w:szCs w:val="21"/>
            </w:rPr>
            <w:t>其他说明：</w:t>
          </w:r>
        </w:p>
        <w:p w:rsidR="000C13E3" w:rsidRDefault="00362B2C">
          <w:pPr>
            <w:rPr>
              <w:szCs w:val="21"/>
            </w:rPr>
          </w:pPr>
        </w:p>
      </w:sdtContent>
    </w:sdt>
    <w:bookmarkStart w:id="271" w:name="_Hlk532912714" w:displacedByCustomXml="next"/>
    <w:sdt>
      <w:sdtPr>
        <w:rPr>
          <w:rFonts w:ascii="宋体" w:hAnsi="宋体" w:cs="宋体" w:hint="eastAsia"/>
          <w:b w:val="0"/>
          <w:bCs w:val="0"/>
          <w:kern w:val="0"/>
          <w:szCs w:val="21"/>
        </w:rPr>
        <w:alias w:val="模块:研发费用"/>
        <w:tag w:val="_SEC_82bf03b829d641c299349e9d5db687f0"/>
        <w:id w:val="-213114663"/>
        <w:lock w:val="sdtLocked"/>
        <w:placeholder>
          <w:docPart w:val="GBC22222222222222222222222222222"/>
        </w:placeholder>
      </w:sdtPr>
      <w:sdtEndPr>
        <w:rPr>
          <w:rFonts w:hint="default"/>
          <w:szCs w:val="24"/>
        </w:rPr>
      </w:sdtEndPr>
      <w:sdtContent>
        <w:p w:rsidR="000C13E3" w:rsidRDefault="00C11B76">
          <w:pPr>
            <w:pStyle w:val="3"/>
            <w:numPr>
              <w:ilvl w:val="0"/>
              <w:numId w:val="73"/>
            </w:numPr>
            <w:tabs>
              <w:tab w:val="left" w:pos="504"/>
            </w:tabs>
            <w:rPr>
              <w:szCs w:val="21"/>
            </w:rPr>
          </w:pPr>
          <w:r>
            <w:rPr>
              <w:rFonts w:hint="eastAsia"/>
              <w:szCs w:val="21"/>
            </w:rPr>
            <w:t>研发费用</w:t>
          </w:r>
        </w:p>
        <w:sdt>
          <w:sdtPr>
            <w:rPr>
              <w:szCs w:val="21"/>
            </w:rPr>
            <w:alias w:val="是否适用：研发费用[双击切换]"/>
            <w:tag w:val="_GBC_447085648bd3455aade2b93965762fb7"/>
            <w:id w:val="137612034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ind w:left="420"/>
            <w:jc w:val="right"/>
            <w:rPr>
              <w:szCs w:val="21"/>
            </w:rPr>
          </w:pPr>
          <w:r>
            <w:rPr>
              <w:rFonts w:hint="eastAsia"/>
              <w:szCs w:val="21"/>
            </w:rPr>
            <w:t>单位：</w:t>
          </w:r>
          <w:sdt>
            <w:sdtPr>
              <w:rPr>
                <w:rFonts w:hint="eastAsia"/>
                <w:szCs w:val="21"/>
              </w:rPr>
              <w:alias w:val="单位：研发费用"/>
              <w:tag w:val="_GBC_1b1f4be1acd049ce8e7935f0a111d07a"/>
              <w:id w:val="-887031501"/>
              <w:lock w:val="sdtLocked"/>
              <w:placeholder>
                <w:docPart w:val="{861c19ad-efa0-4471-a5bb-7cf692207aca}"/>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研发费用"/>
              <w:tag w:val="_GBC_26bfad334e744cb79af11c6aa10e96ad"/>
              <w:id w:val="2141839435"/>
              <w:lock w:val="sdtLocked"/>
              <w:placeholder>
                <w:docPart w:val="{861c19ad-efa0-4471-a5bb-7cf692207aca}"/>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604"/>
            <w:gridCol w:w="2440"/>
          </w:tblGrid>
          <w:tr w:rsidR="000C13E3">
            <w:sdt>
              <w:sdtPr>
                <w:tag w:val="_PLD_02420652c2154f7cbee5669a7dc715b9"/>
                <w:id w:val="1572164146"/>
                <w:lock w:val="sdtLocked"/>
              </w:sdtPr>
              <w:sdtEnd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项目</w:t>
                    </w:r>
                  </w:p>
                </w:tc>
              </w:sdtContent>
            </w:sdt>
            <w:sdt>
              <w:sdtPr>
                <w:tag w:val="_PLD_301f10da19c0458dbf502fb4181b8435"/>
                <w:id w:val="-1728066629"/>
                <w:lock w:val="sdtLocked"/>
              </w:sdtPr>
              <w:sdtEnd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本期发生额</w:t>
                    </w:r>
                  </w:p>
                </w:tc>
              </w:sdtContent>
            </w:sdt>
            <w:sdt>
              <w:sdtPr>
                <w:tag w:val="_PLD_657399a6b7d84b83b048a7e1f5ab1c45"/>
                <w:id w:val="872658069"/>
                <w:lock w:val="sdtLocked"/>
              </w:sdtPr>
              <w:sdtEnd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上期发生额</w:t>
                    </w:r>
                  </w:p>
                </w:tc>
              </w:sdtContent>
            </w:sdt>
          </w:tr>
          <w:sdt>
            <w:sdtPr>
              <w:rPr>
                <w:szCs w:val="21"/>
              </w:rPr>
              <w:alias w:val="研发费用明细"/>
              <w:tag w:val="_TUP_e20dd3fcf365400290d382be3f4e0697"/>
              <w:id w:val="722411557"/>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职工薪酬</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25,774,275.52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27,343,838.64</w:t>
                    </w:r>
                  </w:p>
                </w:tc>
              </w:tr>
            </w:sdtContent>
          </w:sdt>
          <w:sdt>
            <w:sdtPr>
              <w:rPr>
                <w:szCs w:val="21"/>
              </w:rPr>
              <w:alias w:val="研发费用明细"/>
              <w:tag w:val="_TUP_e20dd3fcf365400290d382be3f4e0697"/>
              <w:id w:val="1961528247"/>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无形资产摊销</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10,041,157.87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7,734,207.40</w:t>
                    </w:r>
                  </w:p>
                </w:tc>
              </w:tr>
            </w:sdtContent>
          </w:sdt>
          <w:sdt>
            <w:sdtPr>
              <w:rPr>
                <w:szCs w:val="21"/>
              </w:rPr>
              <w:alias w:val="研发费用明细"/>
              <w:tag w:val="_TUP_e20dd3fcf365400290d382be3f4e0697"/>
              <w:id w:val="1237827240"/>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物料消耗</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12,950,711.18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6,275,028.36</w:t>
                    </w:r>
                  </w:p>
                </w:tc>
              </w:tr>
            </w:sdtContent>
          </w:sdt>
          <w:sdt>
            <w:sdtPr>
              <w:rPr>
                <w:szCs w:val="21"/>
              </w:rPr>
              <w:alias w:val="研发费用明细"/>
              <w:tag w:val="_TUP_e20dd3fcf365400290d382be3f4e0697"/>
              <w:id w:val="-1554536008"/>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折旧费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5,409,041.37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5,520,339.46</w:t>
                    </w:r>
                  </w:p>
                </w:tc>
              </w:tr>
            </w:sdtContent>
          </w:sdt>
          <w:sdt>
            <w:sdtPr>
              <w:rPr>
                <w:szCs w:val="21"/>
              </w:rPr>
              <w:alias w:val="研发费用明细"/>
              <w:tag w:val="_TUP_e20dd3fcf365400290d382be3f4e0697"/>
              <w:id w:val="1655335356"/>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试验费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3,657,633.84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3,050,819.71</w:t>
                    </w:r>
                  </w:p>
                </w:tc>
              </w:tr>
            </w:sdtContent>
          </w:sdt>
          <w:sdt>
            <w:sdtPr>
              <w:rPr>
                <w:szCs w:val="21"/>
              </w:rPr>
              <w:alias w:val="研发费用明细"/>
              <w:tag w:val="_TUP_e20dd3fcf365400290d382be3f4e0697"/>
              <w:id w:val="-1535031545"/>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差旅费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1,094,906.81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1,714,522.42</w:t>
                    </w:r>
                  </w:p>
                </w:tc>
              </w:tr>
            </w:sdtContent>
          </w:sdt>
          <w:sdt>
            <w:sdtPr>
              <w:rPr>
                <w:szCs w:val="21"/>
              </w:rPr>
              <w:alias w:val="研发费用明细"/>
              <w:tag w:val="_TUP_e20dd3fcf365400290d382be3f4e0697"/>
              <w:id w:val="571463964"/>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水电费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505,275.00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751,891.83</w:t>
                    </w:r>
                  </w:p>
                </w:tc>
              </w:tr>
            </w:sdtContent>
          </w:sdt>
          <w:sdt>
            <w:sdtPr>
              <w:rPr>
                <w:szCs w:val="21"/>
              </w:rPr>
              <w:alias w:val="研发费用明细"/>
              <w:tag w:val="_TUP_e20dd3fcf365400290d382be3f4e0697"/>
              <w:id w:val="-2144570693"/>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市内交通费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384,160.10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352,492.29</w:t>
                    </w:r>
                  </w:p>
                </w:tc>
              </w:tr>
            </w:sdtContent>
          </w:sdt>
          <w:sdt>
            <w:sdtPr>
              <w:rPr>
                <w:szCs w:val="21"/>
              </w:rPr>
              <w:alias w:val="研发费用明细"/>
              <w:tag w:val="_TUP_e20dd3fcf365400290d382be3f4e0697"/>
              <w:id w:val="-1070576282"/>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物业办公费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65,767.84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122,516.47</w:t>
                    </w:r>
                  </w:p>
                </w:tc>
              </w:tr>
            </w:sdtContent>
          </w:sdt>
          <w:sdt>
            <w:sdtPr>
              <w:rPr>
                <w:szCs w:val="21"/>
              </w:rPr>
              <w:alias w:val="研发费用明细"/>
              <w:tag w:val="_TUP_e20dd3fcf365400290d382be3f4e0697"/>
              <w:id w:val="-1806853227"/>
              <w:lock w:val="sdtLocked"/>
              <w:placeholder>
                <w:docPart w:val="{4e0a6818-3710-4442-baa2-2bae55d82f2e}"/>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专利审定成果鉴定费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1,630,838.27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579,312.41</w:t>
                    </w:r>
                  </w:p>
                </w:tc>
              </w:tr>
            </w:sdtContent>
          </w:sdt>
          <w:sdt>
            <w:sdtPr>
              <w:rPr>
                <w:szCs w:val="21"/>
              </w:rPr>
              <w:alias w:val="研发费用明细"/>
              <w:tag w:val="_TUP_e20dd3fcf365400290d382be3f4e0697"/>
              <w:id w:val="-250347460"/>
              <w:lock w:val="sdtLocked"/>
              <w:placeholder>
                <w:docPart w:val="{bd70bbee-e63d-41e7-8dc8-73584b45c43f}"/>
              </w:placeholder>
            </w:sdtPr>
            <w:sdtEndPr>
              <w:rPr>
                <w:rFonts w:ascii="Times New Roman" w:hAnsi="Times New Roman" w:cs="Times New Roman" w:hint="eastAsia"/>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szCs w:val="21"/>
                      </w:rPr>
                    </w:pPr>
                    <w:r>
                      <w:t>其他</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3,852,746.30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7,764,414.00</w:t>
                    </w:r>
                  </w:p>
                </w:tc>
              </w:tr>
            </w:sdtContent>
          </w:sdt>
          <w:tr w:rsidR="000C13E3">
            <w:sdt>
              <w:sdtPr>
                <w:tag w:val="_PLD_9cab7ee68b8c41309b94c4fd276833fd"/>
                <w:id w:val="1508333350"/>
                <w:lock w:val="sdtLocked"/>
              </w:sdtPr>
              <w:sdtEnd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65,366,514.10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61,209,382.99</w:t>
                </w:r>
              </w:p>
            </w:tc>
          </w:tr>
        </w:tbl>
        <w:p w:rsidR="000C13E3" w:rsidRDefault="00C11B76">
          <w:pPr>
            <w:rPr>
              <w:szCs w:val="21"/>
            </w:rPr>
          </w:pPr>
          <w:r>
            <w:rPr>
              <w:rFonts w:hint="eastAsia"/>
              <w:szCs w:val="21"/>
            </w:rPr>
            <w:t>其他说明：</w:t>
          </w:r>
        </w:p>
        <w:p w:rsidR="000C13E3" w:rsidRDefault="000C13E3">
          <w:pPr>
            <w:rPr>
              <w:szCs w:val="21"/>
            </w:rPr>
          </w:pPr>
        </w:p>
        <w:p w:rsidR="000C13E3" w:rsidRDefault="00362B2C"/>
      </w:sdtContent>
    </w:sdt>
    <w:bookmarkEnd w:id="271" w:displacedByCustomXml="next"/>
    <w:sdt>
      <w:sdtPr>
        <w:rPr>
          <w:rFonts w:ascii="宋体" w:hAnsi="宋体" w:cs="宋体" w:hint="eastAsia"/>
          <w:b w:val="0"/>
          <w:bCs w:val="0"/>
          <w:kern w:val="0"/>
          <w:szCs w:val="21"/>
        </w:rPr>
        <w:alias w:val="模块:财务费用"/>
        <w:tag w:val="_SEC_e64e0ff353b940238889b35d13a33128"/>
        <w:id w:val="859163563"/>
        <w:lock w:val="sdtLocked"/>
        <w:placeholder>
          <w:docPart w:val="GBC22222222222222222222222222222"/>
        </w:placeholder>
      </w:sdtPr>
      <w:sdtEndPr/>
      <w:sdtContent>
        <w:p w:rsidR="000C13E3" w:rsidRDefault="00C11B76">
          <w:pPr>
            <w:pStyle w:val="3"/>
            <w:numPr>
              <w:ilvl w:val="0"/>
              <w:numId w:val="73"/>
            </w:numPr>
            <w:tabs>
              <w:tab w:val="left" w:pos="504"/>
            </w:tabs>
            <w:rPr>
              <w:szCs w:val="21"/>
            </w:rPr>
          </w:pPr>
          <w:r>
            <w:rPr>
              <w:rFonts w:hint="eastAsia"/>
              <w:szCs w:val="21"/>
            </w:rPr>
            <w:t>财务费用</w:t>
          </w:r>
        </w:p>
        <w:sdt>
          <w:sdtPr>
            <w:alias w:val="是否适用：财务费用[双击切换]"/>
            <w:tag w:val="_GBC_7e467c6faebc402ab141f588df31680d"/>
            <w:id w:val="198689456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604"/>
            <w:gridCol w:w="2440"/>
          </w:tblGrid>
          <w:tr w:rsidR="000C13E3">
            <w:sdt>
              <w:sdtPr>
                <w:tag w:val="_PLD_49977e87dd3f474489b24bbaed00293d"/>
                <w:id w:val="-1492560741"/>
                <w:lock w:val="sdtLocked"/>
              </w:sdtPr>
              <w:sdtEnd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pPr>
                    <w:r>
                      <w:rPr>
                        <w:rFonts w:hint="eastAsia"/>
                      </w:rPr>
                      <w:t>项目</w:t>
                    </w:r>
                  </w:p>
                </w:tc>
              </w:sdtContent>
            </w:sdt>
            <w:sdt>
              <w:sdtPr>
                <w:tag w:val="_PLD_f64aa2e290ce4904a39347c56117acb7"/>
                <w:id w:val="2091499456"/>
                <w:lock w:val="sdtLocked"/>
              </w:sdtPr>
              <w:sdtEnd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pPr>
                    <w:r>
                      <w:rPr>
                        <w:rFonts w:hint="eastAsia"/>
                      </w:rPr>
                      <w:t>本期发生额</w:t>
                    </w:r>
                  </w:p>
                </w:tc>
              </w:sdtContent>
            </w:sdt>
            <w:sdt>
              <w:sdtPr>
                <w:tag w:val="_PLD_178c78585f7e495ebd86923cb8c24338"/>
                <w:id w:val="-1619127425"/>
                <w:lock w:val="sdtLocked"/>
              </w:sdtPr>
              <w:sdtEnd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pPr>
                    <w:r>
                      <w:rPr>
                        <w:rFonts w:hint="eastAsia"/>
                      </w:rPr>
                      <w:t>上期发生额</w:t>
                    </w:r>
                  </w:p>
                </w:tc>
              </w:sdtContent>
            </w:sdt>
          </w:tr>
          <w:sdt>
            <w:sdtPr>
              <w:rPr>
                <w:rFonts w:hint="eastAsia"/>
              </w:rPr>
              <w:alias w:val="财务费用明细"/>
              <w:tag w:val="_TUP_532e2d560b3e474f82bbcbba74b0e810"/>
              <w:id w:val="887224074"/>
              <w:lock w:val="sdtLocked"/>
              <w:placeholder>
                <w:docPart w:val="{2eeaeb4a-4661-4b4e-b90b-15300de2c0f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利息费用</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10,427,016.75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11,253,524.26</w:t>
                    </w:r>
                  </w:p>
                </w:tc>
              </w:tr>
            </w:sdtContent>
          </w:sdt>
          <w:sdt>
            <w:sdtPr>
              <w:rPr>
                <w:rFonts w:hint="eastAsia"/>
              </w:rPr>
              <w:alias w:val="财务费用明细"/>
              <w:tag w:val="_TUP_532e2d560b3e474f82bbcbba74b0e810"/>
              <w:id w:val="-1330910592"/>
              <w:lock w:val="sdtLocked"/>
              <w:placeholder>
                <w:docPart w:val="{2eeaeb4a-4661-4b4e-b90b-15300de2c0f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减：利息收入</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-38,122,765.87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-3,343,158.40</w:t>
                    </w:r>
                  </w:p>
                </w:tc>
              </w:tr>
            </w:sdtContent>
          </w:sdt>
          <w:sdt>
            <w:sdtPr>
              <w:rPr>
                <w:rFonts w:hint="eastAsia"/>
              </w:rPr>
              <w:alias w:val="财务费用明细"/>
              <w:tag w:val="_TUP_532e2d560b3e474f82bbcbba74b0e810"/>
              <w:id w:val="-1461100707"/>
              <w:lock w:val="sdtLocked"/>
              <w:placeholder>
                <w:docPart w:val="{2eeaeb4a-4661-4b4e-b90b-15300de2c0ff}"/>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汇兑损益</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32,802.60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430,827.31</w:t>
                    </w:r>
                  </w:p>
                </w:tc>
              </w:tr>
            </w:sdtContent>
          </w:sdt>
          <w:sdt>
            <w:sdtPr>
              <w:rPr>
                <w:rFonts w:hint="eastAsia"/>
              </w:rPr>
              <w:alias w:val="财务费用明细"/>
              <w:tag w:val="_TUP_532e2d560b3e474f82bbcbba74b0e810"/>
              <w:id w:val="-980158596"/>
              <w:lock w:val="sdtLocked"/>
              <w:placeholder>
                <w:docPart w:val="{5f5665ee-a0ae-4f1f-b013-ce9458c18e80}"/>
              </w:placeholder>
            </w:sdtPr>
            <w:sdtEndPr>
              <w:rPr>
                <w:rFonts w:ascii="Times New Roman" w:hAnsi="Times New Roman" w:cs="Times New Roman"/>
                <w:sz w:val="20"/>
                <w:szCs w:val="22"/>
              </w:rPr>
            </w:sdtEndPr>
            <w:sdtContent>
              <w:tr w:rsidR="000C13E3">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r>
                      <w:t>其他</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1,433,212.75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942,371.50</w:t>
                    </w:r>
                  </w:p>
                </w:tc>
              </w:tr>
            </w:sdtContent>
          </w:sdt>
          <w:tr w:rsidR="000C13E3">
            <w:sdt>
              <w:sdtPr>
                <w:tag w:val="_PLD_65dda636e4a845d7a035b74881476be3"/>
                <w:id w:val="-807244485"/>
                <w:lock w:val="sdtLocked"/>
              </w:sdtPr>
              <w:sdtEnd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-26,229,733.77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9,283,564.67</w:t>
                </w:r>
              </w:p>
            </w:tc>
          </w:tr>
        </w:tbl>
        <w:p w:rsidR="000C13E3" w:rsidRDefault="00C11B76">
          <w:pPr>
            <w:rPr>
              <w:szCs w:val="21"/>
            </w:rPr>
          </w:pPr>
          <w:r>
            <w:rPr>
              <w:rFonts w:hint="eastAsia"/>
              <w:szCs w:val="21"/>
            </w:rPr>
            <w:t>其他说明：</w:t>
          </w:r>
        </w:p>
        <w:p w:rsidR="000C13E3" w:rsidRDefault="00362B2C">
          <w:pPr>
            <w:rPr>
              <w:szCs w:val="21"/>
            </w:rPr>
          </w:pPr>
        </w:p>
      </w:sdtContent>
    </w:sdt>
    <w:p w:rsidR="000C13E3" w:rsidRDefault="000C13E3"/>
    <w:sdt>
      <w:sdtPr>
        <w:rPr>
          <w:rFonts w:ascii="宋体" w:hAnsi="宋体" w:cs="宋体" w:hint="eastAsia"/>
          <w:b w:val="0"/>
          <w:bCs w:val="0"/>
          <w:kern w:val="0"/>
          <w:szCs w:val="24"/>
        </w:rPr>
        <w:alias w:val="模块:其他收益"/>
        <w:tag w:val="_SEC_e9bc7b10fbe24a58a2a8e3ac1ff96a97"/>
        <w:id w:val="-1413385626"/>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pPr>
          <w:r>
            <w:rPr>
              <w:rFonts w:hint="eastAsia"/>
            </w:rPr>
            <w:t>其他收益</w:t>
          </w:r>
        </w:p>
        <w:sdt>
          <w:sdtPr>
            <w:rPr>
              <w:bCs/>
            </w:rPr>
            <w:alias w:val="是否适用：财务报表其他收益[双击切换]"/>
            <w:tag w:val="_GBC_24722ffac3b6474db1e1d7972d6e4a7b"/>
            <w:id w:val="-632946794"/>
            <w:lock w:val="sdtLocked"/>
            <w:placeholder>
              <w:docPart w:val="GBC22222222222222222222222222222"/>
            </w:placeholder>
          </w:sdtPr>
          <w:sdtEndPr/>
          <w:sdtContent>
            <w:p w:rsidR="000C13E3" w:rsidRDefault="00C11B76">
              <w:pPr>
                <w:rPr>
                  <w:bCs/>
                </w:rPr>
              </w:pPr>
              <w:r>
                <w:rPr>
                  <w:bCs/>
                </w:rPr>
                <w:fldChar w:fldCharType="begin"/>
              </w:r>
              <w:r>
                <w:rPr>
                  <w:rFonts w:hint="eastAsia"/>
                  <w:bCs/>
                </w:rPr>
                <w:instrText xml:space="preserve"> MACROBUTTON  SnrToggleCheckbox √适用 </w:instrText>
              </w:r>
              <w:r>
                <w:rPr>
                  <w:bCs/>
                </w:rPr>
                <w:fldChar w:fldCharType="end"/>
              </w:r>
              <w:r>
                <w:rPr>
                  <w:bCs/>
                </w:rPr>
                <w:fldChar w:fldCharType="begin"/>
              </w:r>
              <w:r>
                <w:rPr>
                  <w:rFonts w:hint="eastAsia"/>
                  <w:bCs/>
                </w:rPr>
                <w:instrText xml:space="preserve"> MACROBUTTON  SnrToggleCheckbox □不适用 </w:instrText>
              </w:r>
              <w:r>
                <w:rPr>
                  <w:bCs/>
                </w:rPr>
                <w:fldChar w:fldCharType="end"/>
              </w:r>
            </w:p>
          </w:sdtContent>
        </w:sdt>
        <w:p w:rsidR="000C13E3" w:rsidRDefault="00C11B76">
          <w:pPr>
            <w:pStyle w:val="aff4"/>
            <w:ind w:left="420" w:firstLineChars="0" w:firstLine="0"/>
            <w:jc w:val="right"/>
            <w:rPr>
              <w:bCs/>
            </w:rPr>
          </w:pPr>
          <w:r>
            <w:rPr>
              <w:bCs/>
            </w:rPr>
            <w:t>单位：</w:t>
          </w:r>
          <w:sdt>
            <w:sdtPr>
              <w:rPr>
                <w:bCs/>
              </w:rPr>
              <w:alias w:val="单位：财务报表其他收益明细"/>
              <w:tag w:val="_GBC_74ea52f952324be7ab2c4c494ff673ce"/>
              <w:id w:val="-2044358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币种：</w:t>
          </w:r>
          <w:sdt>
            <w:sdtPr>
              <w:rPr>
                <w:bCs/>
              </w:rPr>
              <w:alias w:val="币种：财务报表其他收益明细"/>
              <w:tag w:val="_GBC_8360ed9b182a496c9b5d2220a414a4cb"/>
              <w:id w:val="20700636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9"/>
            <w:gridCol w:w="2573"/>
            <w:gridCol w:w="3017"/>
          </w:tblGrid>
          <w:tr w:rsidR="000C13E3">
            <w:sdt>
              <w:sdtPr>
                <w:tag w:val="_PLD_7df5d6dc8fe1463b8e0d41784241e311"/>
                <w:id w:val="-614678580"/>
                <w:lock w:val="sdtLocked"/>
              </w:sdtPr>
              <w:sdtEndPr/>
              <w:sdtContent>
                <w:tc>
                  <w:tcPr>
                    <w:tcW w:w="3459" w:type="dxa"/>
                    <w:shd w:val="clear" w:color="auto" w:fill="auto"/>
                  </w:tcPr>
                  <w:p w:rsidR="000C13E3" w:rsidRDefault="00C11B76">
                    <w:pPr>
                      <w:widowControl w:val="0"/>
                      <w:jc w:val="center"/>
                    </w:pPr>
                    <w:r>
                      <w:rPr>
                        <w:rFonts w:hint="eastAsia"/>
                      </w:rPr>
                      <w:t>项目</w:t>
                    </w:r>
                  </w:p>
                </w:tc>
              </w:sdtContent>
            </w:sdt>
            <w:sdt>
              <w:sdtPr>
                <w:tag w:val="_PLD_2c34d48a6a534080943d2d340c325c15"/>
                <w:id w:val="1770128658"/>
                <w:lock w:val="sdtLocked"/>
              </w:sdtPr>
              <w:sdtEndPr/>
              <w:sdtContent>
                <w:tc>
                  <w:tcPr>
                    <w:tcW w:w="2573" w:type="dxa"/>
                    <w:shd w:val="clear" w:color="auto" w:fill="auto"/>
                  </w:tcPr>
                  <w:p w:rsidR="000C13E3" w:rsidRDefault="00C11B76">
                    <w:pPr>
                      <w:widowControl w:val="0"/>
                      <w:jc w:val="center"/>
                    </w:pPr>
                    <w:r>
                      <w:rPr>
                        <w:rFonts w:hint="eastAsia"/>
                      </w:rPr>
                      <w:t>本期发生额</w:t>
                    </w:r>
                  </w:p>
                </w:tc>
              </w:sdtContent>
            </w:sdt>
            <w:sdt>
              <w:sdtPr>
                <w:tag w:val="_PLD_1a2c9ed0a9704089897421e22b8696dd"/>
                <w:id w:val="-891194393"/>
                <w:lock w:val="sdtLocked"/>
              </w:sdtPr>
              <w:sdtEndPr/>
              <w:sdtContent>
                <w:tc>
                  <w:tcPr>
                    <w:tcW w:w="3017" w:type="dxa"/>
                    <w:shd w:val="clear" w:color="auto" w:fill="auto"/>
                  </w:tcPr>
                  <w:p w:rsidR="000C13E3" w:rsidRDefault="00C11B76">
                    <w:pPr>
                      <w:widowControl w:val="0"/>
                      <w:jc w:val="center"/>
                    </w:pPr>
                    <w:r>
                      <w:rPr>
                        <w:rFonts w:hint="eastAsia"/>
                      </w:rPr>
                      <w:t>上期发生额</w:t>
                    </w:r>
                  </w:p>
                </w:tc>
              </w:sdtContent>
            </w:sdt>
          </w:tr>
          <w:sdt>
            <w:sdtPr>
              <w:alias w:val="财务报表其他收益明细"/>
              <w:tag w:val="_TUP_0ed2ced1ccdb4c10982baeb73855c8ba"/>
              <w:id w:val="-1188374200"/>
              <w:lock w:val="sdtLocked"/>
              <w:placeholder>
                <w:docPart w:val="{f9a244fc-1151-4db5-85c7-909f6a1b5086}"/>
              </w:placeholder>
            </w:sdtPr>
            <w:sdtEndPr>
              <w:rPr>
                <w:rFonts w:ascii="Times New Roman" w:hAnsi="Times New Roman" w:cs="Times New Roman" w:hint="eastAsia"/>
                <w:sz w:val="20"/>
                <w:szCs w:val="22"/>
              </w:rPr>
            </w:sdtEndPr>
            <w:sdtContent>
              <w:tr w:rsidR="000C13E3">
                <w:tc>
                  <w:tcPr>
                    <w:tcW w:w="3459" w:type="dxa"/>
                    <w:shd w:val="clear" w:color="auto" w:fill="auto"/>
                  </w:tcPr>
                  <w:p w:rsidR="000C13E3" w:rsidRDefault="00C11B76">
                    <w:pPr>
                      <w:widowControl w:val="0"/>
                    </w:pPr>
                    <w:r>
                      <w:t>与企业日常活动相关的政府补助</w:t>
                    </w:r>
                  </w:p>
                </w:tc>
                <w:tc>
                  <w:tcPr>
                    <w:tcW w:w="257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18,061,660.18</w:t>
                    </w:r>
                  </w:p>
                </w:tc>
                <w:tc>
                  <w:tcPr>
                    <w:tcW w:w="3017"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17,046,214.84</w:t>
                    </w:r>
                  </w:p>
                </w:tc>
              </w:tr>
            </w:sdtContent>
          </w:sdt>
          <w:sdt>
            <w:sdtPr>
              <w:alias w:val="财务报表其他收益明细"/>
              <w:tag w:val="_TUP_0ed2ced1ccdb4c10982baeb73855c8ba"/>
              <w:id w:val="-138804826"/>
              <w:lock w:val="sdtLocked"/>
              <w:placeholder>
                <w:docPart w:val="{f9a244fc-1151-4db5-85c7-909f6a1b5086}"/>
              </w:placeholder>
            </w:sdtPr>
            <w:sdtEndPr>
              <w:rPr>
                <w:rFonts w:ascii="Times New Roman" w:hAnsi="Times New Roman" w:cs="Times New Roman" w:hint="eastAsia"/>
                <w:sz w:val="20"/>
                <w:szCs w:val="22"/>
              </w:rPr>
            </w:sdtEndPr>
            <w:sdtContent>
              <w:tr w:rsidR="000C13E3">
                <w:tc>
                  <w:tcPr>
                    <w:tcW w:w="3459" w:type="dxa"/>
                    <w:shd w:val="clear" w:color="auto" w:fill="auto"/>
                  </w:tcPr>
                  <w:p w:rsidR="000C13E3" w:rsidRDefault="00C11B76">
                    <w:pPr>
                      <w:widowControl w:val="0"/>
                    </w:pPr>
                    <w:r>
                      <w:t>代扣个人所得税手续费返还</w:t>
                    </w:r>
                  </w:p>
                </w:tc>
                <w:tc>
                  <w:tcPr>
                    <w:tcW w:w="257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15,141.75</w:t>
                    </w:r>
                  </w:p>
                </w:tc>
                <w:tc>
                  <w:tcPr>
                    <w:tcW w:w="3017"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11,838.00</w:t>
                    </w:r>
                  </w:p>
                </w:tc>
              </w:tr>
            </w:sdtContent>
          </w:sdt>
          <w:tr w:rsidR="000C13E3">
            <w:sdt>
              <w:sdtPr>
                <w:tag w:val="_PLD_d3061f381a4f4b81848cbe7eb2e8df05"/>
                <w:id w:val="1994599756"/>
                <w:lock w:val="sdtLocked"/>
              </w:sdtPr>
              <w:sdtEndPr/>
              <w:sdtContent>
                <w:tc>
                  <w:tcPr>
                    <w:tcW w:w="3459" w:type="dxa"/>
                    <w:shd w:val="clear" w:color="auto" w:fill="auto"/>
                  </w:tcPr>
                  <w:p w:rsidR="000C13E3" w:rsidRDefault="00C11B76">
                    <w:pPr>
                      <w:widowControl w:val="0"/>
                      <w:jc w:val="center"/>
                    </w:pPr>
                    <w:r>
                      <w:rPr>
                        <w:rFonts w:hint="eastAsia"/>
                      </w:rPr>
                      <w:t>合计</w:t>
                    </w:r>
                  </w:p>
                </w:tc>
              </w:sdtContent>
            </w:sdt>
            <w:tc>
              <w:tcPr>
                <w:tcW w:w="2573"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18,076,801.93</w:t>
                </w:r>
              </w:p>
            </w:tc>
            <w:tc>
              <w:tcPr>
                <w:tcW w:w="3017" w:type="dxa"/>
                <w:shd w:val="clear" w:color="auto" w:fill="auto"/>
              </w:tcPr>
              <w:p w:rsidR="000C13E3" w:rsidRDefault="00C11B76">
                <w:pPr>
                  <w:jc w:val="right"/>
                  <w:rPr>
                    <w:rFonts w:ascii="Times New Roman" w:hAnsi="Times New Roman" w:cs="Times New Roman"/>
                    <w:sz w:val="20"/>
                    <w:szCs w:val="22"/>
                  </w:rPr>
                </w:pPr>
                <w:r>
                  <w:rPr>
                    <w:rFonts w:ascii="Times New Roman" w:hAnsi="Times New Roman" w:cs="Times New Roman" w:hint="eastAsia"/>
                    <w:sz w:val="20"/>
                    <w:szCs w:val="22"/>
                  </w:rPr>
                  <w:t>17,058,052.84</w:t>
                </w:r>
              </w:p>
            </w:tc>
          </w:tr>
        </w:tbl>
        <w:p w:rsidR="000C13E3" w:rsidRDefault="000C13E3"/>
        <w:p w:rsidR="000C13E3" w:rsidRDefault="00C11B76">
          <w:r>
            <w:rPr>
              <w:rFonts w:hint="eastAsia"/>
            </w:rPr>
            <w:t>其他说明：</w:t>
          </w:r>
        </w:p>
        <w:sdt>
          <w:sdtPr>
            <w:alias w:val="财务报表其他收益其他说明"/>
            <w:tag w:val="_GBC_4b4ba73a66704c609e7c6617d0fa6694"/>
            <w:id w:val="-736398464"/>
            <w:lock w:val="sdtLocked"/>
            <w:placeholder>
              <w:docPart w:val="GBC22222222222222222222222222222"/>
            </w:placeholder>
          </w:sdtPr>
          <w:sdtEndPr/>
          <w:sdtContent>
            <w:p w:rsidR="000C13E3" w:rsidRDefault="000C13E3"/>
            <w:tbl>
              <w:tblPr>
                <w:tblStyle w:val="aff0"/>
                <w:tblW w:w="9278" w:type="dxa"/>
                <w:tblLayout w:type="fixed"/>
                <w:tblLook w:val="04A0" w:firstRow="1" w:lastRow="0" w:firstColumn="1" w:lastColumn="0" w:noHBand="0" w:noVBand="1"/>
              </w:tblPr>
              <w:tblGrid>
                <w:gridCol w:w="3848"/>
                <w:gridCol w:w="1560"/>
                <w:gridCol w:w="1470"/>
                <w:gridCol w:w="2400"/>
              </w:tblGrid>
              <w:tr w:rsidR="000C13E3">
                <w:tc>
                  <w:tcPr>
                    <w:tcW w:w="3848" w:type="dxa"/>
                    <w:vAlign w:val="center"/>
                  </w:tcPr>
                  <w:p w:rsidR="000C13E3" w:rsidRDefault="00C11B76">
                    <w:pPr>
                      <w:jc w:val="center"/>
                    </w:pPr>
                    <w:r>
                      <w:t>补助项目</w:t>
                    </w:r>
                  </w:p>
                </w:tc>
                <w:tc>
                  <w:tcPr>
                    <w:tcW w:w="1560" w:type="dxa"/>
                    <w:vAlign w:val="center"/>
                  </w:tcPr>
                  <w:p w:rsidR="000C13E3" w:rsidRDefault="00C11B76">
                    <w:pPr>
                      <w:jc w:val="center"/>
                    </w:pPr>
                    <w:r>
                      <w:t>本期金额</w:t>
                    </w:r>
                  </w:p>
                </w:tc>
                <w:tc>
                  <w:tcPr>
                    <w:tcW w:w="1470" w:type="dxa"/>
                    <w:vAlign w:val="center"/>
                  </w:tcPr>
                  <w:p w:rsidR="000C13E3" w:rsidRDefault="00C11B76">
                    <w:pPr>
                      <w:jc w:val="center"/>
                    </w:pPr>
                    <w:r>
                      <w:t>上期金额</w:t>
                    </w:r>
                  </w:p>
                </w:tc>
                <w:tc>
                  <w:tcPr>
                    <w:tcW w:w="2400" w:type="dxa"/>
                    <w:vAlign w:val="center"/>
                  </w:tcPr>
                  <w:p w:rsidR="000C13E3" w:rsidRDefault="00C11B76">
                    <w:pPr>
                      <w:jc w:val="center"/>
                    </w:pPr>
                    <w:r>
                      <w:t>与资产相关/与收益相关</w:t>
                    </w:r>
                  </w:p>
                </w:tc>
              </w:tr>
              <w:tr w:rsidR="000C13E3">
                <w:tc>
                  <w:tcPr>
                    <w:tcW w:w="3848" w:type="dxa"/>
                  </w:tcPr>
                  <w:p w:rsidR="000C13E3" w:rsidRDefault="00C11B76">
                    <w:r>
                      <w:t>江苏航天水利政策性搬迁补助</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3,255,379.19</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3,255,379.19</w:t>
                    </w:r>
                  </w:p>
                </w:tc>
                <w:tc>
                  <w:tcPr>
                    <w:tcW w:w="2400" w:type="dxa"/>
                  </w:tcPr>
                  <w:p w:rsidR="000C13E3" w:rsidRDefault="00C11B76">
                    <w:pPr>
                      <w:jc w:val="center"/>
                    </w:pPr>
                    <w:r>
                      <w:t>与资产相关</w:t>
                    </w:r>
                  </w:p>
                </w:tc>
              </w:tr>
              <w:tr w:rsidR="000C13E3">
                <w:tc>
                  <w:tcPr>
                    <w:tcW w:w="3848" w:type="dxa"/>
                  </w:tcPr>
                  <w:p w:rsidR="000C13E3" w:rsidRDefault="00C11B76">
                    <w:r>
                      <w:t>大型高效工业泵高技术产业化示范工程</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2,500,000.00</w:t>
                    </w:r>
                  </w:p>
                </w:tc>
                <w:tc>
                  <w:tcPr>
                    <w:tcW w:w="2400" w:type="dxa"/>
                  </w:tcPr>
                  <w:p w:rsidR="000C13E3" w:rsidRDefault="00C11B76">
                    <w:pPr>
                      <w:jc w:val="center"/>
                    </w:pPr>
                    <w:r>
                      <w:t>与资产相关</w:t>
                    </w:r>
                  </w:p>
                </w:tc>
              </w:tr>
              <w:tr w:rsidR="000C13E3">
                <w:tc>
                  <w:tcPr>
                    <w:tcW w:w="3848" w:type="dxa"/>
                  </w:tcPr>
                  <w:p w:rsidR="000C13E3" w:rsidRDefault="00C11B76">
                    <w:r>
                      <w:t>全自动远程控制煤矿井下压裂泵组项目</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250,000.00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250,000.00</w:t>
                    </w:r>
                  </w:p>
                </w:tc>
                <w:tc>
                  <w:tcPr>
                    <w:tcW w:w="2400" w:type="dxa"/>
                  </w:tcPr>
                  <w:p w:rsidR="000C13E3" w:rsidRDefault="00C11B76">
                    <w:pPr>
                      <w:jc w:val="center"/>
                    </w:pPr>
                    <w:r>
                      <w:t>与资产相关</w:t>
                    </w:r>
                  </w:p>
                </w:tc>
              </w:tr>
              <w:tr w:rsidR="000C13E3">
                <w:tc>
                  <w:tcPr>
                    <w:tcW w:w="3848" w:type="dxa"/>
                  </w:tcPr>
                  <w:p w:rsidR="000C13E3" w:rsidRDefault="00C11B76">
                    <w:r>
                      <w:t>新型复合驱油碱液组建设项目</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250,000.00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250,000.00</w:t>
                    </w:r>
                  </w:p>
                </w:tc>
                <w:tc>
                  <w:tcPr>
                    <w:tcW w:w="2400" w:type="dxa"/>
                  </w:tcPr>
                  <w:p w:rsidR="000C13E3" w:rsidRDefault="00C11B76">
                    <w:pPr>
                      <w:jc w:val="center"/>
                    </w:pPr>
                    <w:r>
                      <w:t>与资产相关</w:t>
                    </w:r>
                  </w:p>
                </w:tc>
              </w:tr>
              <w:tr w:rsidR="000C13E3">
                <w:tc>
                  <w:tcPr>
                    <w:tcW w:w="3848" w:type="dxa"/>
                  </w:tcPr>
                  <w:p w:rsidR="000C13E3" w:rsidRDefault="00C11B76">
                    <w:r>
                      <w:t>液力传动技术专项资金</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140,000.00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140,000.00</w:t>
                    </w:r>
                  </w:p>
                </w:tc>
                <w:tc>
                  <w:tcPr>
                    <w:tcW w:w="2400" w:type="dxa"/>
                  </w:tcPr>
                  <w:p w:rsidR="000C13E3" w:rsidRDefault="00C11B76">
                    <w:pPr>
                      <w:jc w:val="center"/>
                    </w:pPr>
                    <w:r>
                      <w:t>与资产相关</w:t>
                    </w:r>
                  </w:p>
                </w:tc>
              </w:tr>
              <w:tr w:rsidR="000C13E3">
                <w:tc>
                  <w:tcPr>
                    <w:tcW w:w="3848" w:type="dxa"/>
                  </w:tcPr>
                  <w:p w:rsidR="000C13E3" w:rsidRDefault="00C11B76">
                    <w:r>
                      <w:t>省发改委基建资金</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3,000,000.00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0C13E3">
                    <w:pPr>
                      <w:jc w:val="center"/>
                    </w:pPr>
                  </w:p>
                </w:tc>
              </w:tr>
              <w:tr w:rsidR="000C13E3">
                <w:tc>
                  <w:tcPr>
                    <w:tcW w:w="3848" w:type="dxa"/>
                  </w:tcPr>
                  <w:p w:rsidR="000C13E3" w:rsidRDefault="00C11B76">
                    <w:pPr>
                      <w:jc w:val="center"/>
                    </w:pPr>
                    <w:r>
                      <w:t>小  计</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6,895,379.19</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6,395,379.19</w:t>
                    </w:r>
                  </w:p>
                </w:tc>
                <w:tc>
                  <w:tcPr>
                    <w:tcW w:w="2400" w:type="dxa"/>
                  </w:tcPr>
                  <w:p w:rsidR="000C13E3" w:rsidRDefault="000C13E3">
                    <w:pPr>
                      <w:jc w:val="center"/>
                    </w:pPr>
                  </w:p>
                </w:tc>
              </w:tr>
              <w:tr w:rsidR="000C13E3">
                <w:tc>
                  <w:tcPr>
                    <w:tcW w:w="3848" w:type="dxa"/>
                  </w:tcPr>
                  <w:p w:rsidR="000C13E3" w:rsidRDefault="00C11B76">
                    <w:r>
                      <w:t>2022年度陕西省首台（套）重大技术装备产品项目资金计划奖励</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1,920,000.00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2021年省级中小企业发展专项资金</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1,320,000.00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2022年市工业（中小企业）发展资金</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1,200,000.00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靖江市市场监督管理局2021年度知识产权积分兑付</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750,000.00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2020普惠政策第四批</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555,768.00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西安市社会保险管理中心失业保险基金支出户失业保险稳岗补贴</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517,827.40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西安市科学技术局规上企业研发投入奖补项目</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460,000.00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税收返还</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446,602.80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lastRenderedPageBreak/>
                      <w:t>高邮市科学技术局（产学研经费资助）</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400,000.00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2021年技术贸易合同奖补</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350,000.00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陕西省创新能力支撑计划拨款</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300,000.00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2019年度“百亿航母十亿方阵”补贴</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235,000.00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2021年度科技创新积分兑现资金（省级企业研发机构）</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225,000.00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西安市科学技术局规上企业研发投入奖补项目款</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210,000.00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2021年度陕西省“专精特新”中小企业奖补资金款</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200,000.00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2022年度西安市军民融合发展专项奖励资金款</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200,000.00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高邮市科学技术局（2019年高邮市第二批扬州创新券兑现经费）</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200,000.00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航天推进技术研究院补助</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200,000.00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2021年度科技创新积分兑现资金（到期重新通过认定的高新技术企业</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150,000.00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2400" w:type="dxa"/>
                  </w:tcPr>
                  <w:p w:rsidR="000C13E3" w:rsidRDefault="00C11B76">
                    <w:pPr>
                      <w:jc w:val="center"/>
                    </w:pPr>
                    <w:r>
                      <w:t>与收益相关</w:t>
                    </w:r>
                  </w:p>
                </w:tc>
              </w:tr>
              <w:tr w:rsidR="000C13E3">
                <w:tc>
                  <w:tcPr>
                    <w:tcW w:w="3848" w:type="dxa"/>
                  </w:tcPr>
                  <w:p w:rsidR="000C13E3" w:rsidRDefault="00C11B76">
                    <w:r>
                      <w:t>2020年度西安国家民用航天产业基地奖励</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1,208,000.00</w:t>
                    </w:r>
                  </w:p>
                </w:tc>
                <w:tc>
                  <w:tcPr>
                    <w:tcW w:w="2400" w:type="dxa"/>
                  </w:tcPr>
                  <w:p w:rsidR="000C13E3" w:rsidRDefault="00C11B76">
                    <w:pPr>
                      <w:jc w:val="center"/>
                    </w:pPr>
                    <w:r>
                      <w:t>与收益相关</w:t>
                    </w:r>
                  </w:p>
                </w:tc>
              </w:tr>
              <w:tr w:rsidR="000C13E3">
                <w:tc>
                  <w:tcPr>
                    <w:tcW w:w="3848" w:type="dxa"/>
                  </w:tcPr>
                  <w:p w:rsidR="000C13E3" w:rsidRDefault="00C11B76">
                    <w:r>
                      <w:t>2021年升级工业转型升级奖励</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1,200,000.00</w:t>
                    </w:r>
                  </w:p>
                </w:tc>
                <w:tc>
                  <w:tcPr>
                    <w:tcW w:w="2400" w:type="dxa"/>
                  </w:tcPr>
                  <w:p w:rsidR="000C13E3" w:rsidRDefault="00C11B76">
                    <w:pPr>
                      <w:jc w:val="center"/>
                    </w:pPr>
                    <w:r>
                      <w:t>与收益相关</w:t>
                    </w:r>
                  </w:p>
                </w:tc>
              </w:tr>
              <w:tr w:rsidR="000C13E3">
                <w:tc>
                  <w:tcPr>
                    <w:tcW w:w="3848" w:type="dxa"/>
                  </w:tcPr>
                  <w:p w:rsidR="000C13E3" w:rsidRDefault="00C11B76">
                    <w:r>
                      <w:t>2019年普惠政策第一批奖补</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1,000,000.00</w:t>
                    </w:r>
                  </w:p>
                </w:tc>
                <w:tc>
                  <w:tcPr>
                    <w:tcW w:w="2400" w:type="dxa"/>
                  </w:tcPr>
                  <w:p w:rsidR="000C13E3" w:rsidRDefault="00C11B76">
                    <w:pPr>
                      <w:jc w:val="center"/>
                    </w:pPr>
                    <w:r>
                      <w:t>与收益相关</w:t>
                    </w:r>
                  </w:p>
                </w:tc>
              </w:tr>
              <w:tr w:rsidR="000C13E3">
                <w:tc>
                  <w:tcPr>
                    <w:tcW w:w="3848" w:type="dxa"/>
                  </w:tcPr>
                  <w:p w:rsidR="000C13E3" w:rsidRDefault="00C11B76">
                    <w:r>
                      <w:t>2019年普惠政策第二批奖补</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1,000,000.00</w:t>
                    </w:r>
                  </w:p>
                </w:tc>
                <w:tc>
                  <w:tcPr>
                    <w:tcW w:w="2400" w:type="dxa"/>
                  </w:tcPr>
                  <w:p w:rsidR="000C13E3" w:rsidRDefault="00C11B76">
                    <w:pPr>
                      <w:jc w:val="center"/>
                    </w:pPr>
                    <w:r>
                      <w:t>与收益相关</w:t>
                    </w:r>
                  </w:p>
                </w:tc>
              </w:tr>
              <w:tr w:rsidR="000C13E3">
                <w:tc>
                  <w:tcPr>
                    <w:tcW w:w="3848" w:type="dxa"/>
                  </w:tcPr>
                  <w:p w:rsidR="000C13E3" w:rsidRDefault="00C11B76">
                    <w:r>
                      <w:t>2021年先进制造业支持政策资金计划奖补（西安国家民用航天产业基地管委会）</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590,000.00</w:t>
                    </w:r>
                  </w:p>
                </w:tc>
                <w:tc>
                  <w:tcPr>
                    <w:tcW w:w="2400" w:type="dxa"/>
                  </w:tcPr>
                  <w:p w:rsidR="000C13E3" w:rsidRDefault="00C11B76">
                    <w:pPr>
                      <w:jc w:val="center"/>
                    </w:pPr>
                    <w:r>
                      <w:t>与收益相关</w:t>
                    </w:r>
                  </w:p>
                </w:tc>
              </w:tr>
              <w:tr w:rsidR="000C13E3">
                <w:tc>
                  <w:tcPr>
                    <w:tcW w:w="3848" w:type="dxa"/>
                  </w:tcPr>
                  <w:p w:rsidR="000C13E3" w:rsidRDefault="00C11B76">
                    <w:r>
                      <w:t>职业技能提升行动资金支回款（新型学徒资金）</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510,000.00</w:t>
                    </w:r>
                  </w:p>
                </w:tc>
                <w:tc>
                  <w:tcPr>
                    <w:tcW w:w="2400" w:type="dxa"/>
                  </w:tcPr>
                  <w:p w:rsidR="000C13E3" w:rsidRDefault="00C11B76">
                    <w:pPr>
                      <w:jc w:val="center"/>
                    </w:pPr>
                    <w:r>
                      <w:t>与收益相关</w:t>
                    </w:r>
                  </w:p>
                </w:tc>
              </w:tr>
              <w:tr w:rsidR="000C13E3">
                <w:tc>
                  <w:tcPr>
                    <w:tcW w:w="3848" w:type="dxa"/>
                  </w:tcPr>
                  <w:p w:rsidR="000C13E3" w:rsidRDefault="00C11B76">
                    <w:r>
                      <w:t>技术交易输出奖补</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500,000.00</w:t>
                    </w:r>
                  </w:p>
                </w:tc>
                <w:tc>
                  <w:tcPr>
                    <w:tcW w:w="2400" w:type="dxa"/>
                  </w:tcPr>
                  <w:p w:rsidR="000C13E3" w:rsidRDefault="00C11B76">
                    <w:pPr>
                      <w:jc w:val="center"/>
                    </w:pPr>
                    <w:r>
                      <w:t>与收益相关</w:t>
                    </w:r>
                  </w:p>
                </w:tc>
              </w:tr>
              <w:tr w:rsidR="000C13E3">
                <w:tc>
                  <w:tcPr>
                    <w:tcW w:w="3848" w:type="dxa"/>
                  </w:tcPr>
                  <w:p w:rsidR="000C13E3" w:rsidRDefault="00C11B76">
                    <w:r>
                      <w:t>2019年普惠政策第四批奖补</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490,250.00</w:t>
                    </w:r>
                  </w:p>
                </w:tc>
                <w:tc>
                  <w:tcPr>
                    <w:tcW w:w="2400" w:type="dxa"/>
                  </w:tcPr>
                  <w:p w:rsidR="000C13E3" w:rsidRDefault="00C11B76">
                    <w:pPr>
                      <w:jc w:val="center"/>
                    </w:pPr>
                    <w:r>
                      <w:t>与收益相关</w:t>
                    </w:r>
                  </w:p>
                </w:tc>
              </w:tr>
              <w:tr w:rsidR="000C13E3">
                <w:tc>
                  <w:tcPr>
                    <w:tcW w:w="3848" w:type="dxa"/>
                  </w:tcPr>
                  <w:p w:rsidR="000C13E3" w:rsidRDefault="00C11B76">
                    <w:r>
                      <w:t>工业企业政策奖励（高邮经济开发区管理委会）</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407,700.00</w:t>
                    </w:r>
                  </w:p>
                </w:tc>
                <w:tc>
                  <w:tcPr>
                    <w:tcW w:w="2400" w:type="dxa"/>
                  </w:tcPr>
                  <w:p w:rsidR="000C13E3" w:rsidRDefault="00C11B76">
                    <w:pPr>
                      <w:jc w:val="center"/>
                    </w:pPr>
                    <w:r>
                      <w:t>与收益相关</w:t>
                    </w:r>
                  </w:p>
                </w:tc>
              </w:tr>
              <w:tr w:rsidR="000C13E3">
                <w:tc>
                  <w:tcPr>
                    <w:tcW w:w="3848" w:type="dxa"/>
                  </w:tcPr>
                  <w:p w:rsidR="000C13E3" w:rsidRDefault="00C11B76">
                    <w:r>
                      <w:t>2020年普惠政策第二批</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329,120.00</w:t>
                    </w:r>
                  </w:p>
                </w:tc>
                <w:tc>
                  <w:tcPr>
                    <w:tcW w:w="2400" w:type="dxa"/>
                  </w:tcPr>
                  <w:p w:rsidR="000C13E3" w:rsidRDefault="00C11B76">
                    <w:pPr>
                      <w:jc w:val="center"/>
                    </w:pPr>
                    <w:r>
                      <w:t>与收益相关</w:t>
                    </w:r>
                  </w:p>
                </w:tc>
              </w:tr>
              <w:tr w:rsidR="000C13E3">
                <w:tc>
                  <w:tcPr>
                    <w:tcW w:w="3848" w:type="dxa"/>
                  </w:tcPr>
                  <w:p w:rsidR="000C13E3" w:rsidRDefault="00C11B76">
                    <w:r>
                      <w:t>国防科工贴息补助</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200,000.00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310,000.00</w:t>
                    </w:r>
                  </w:p>
                </w:tc>
                <w:tc>
                  <w:tcPr>
                    <w:tcW w:w="2400" w:type="dxa"/>
                  </w:tcPr>
                  <w:p w:rsidR="000C13E3" w:rsidRDefault="00C11B76">
                    <w:pPr>
                      <w:jc w:val="center"/>
                    </w:pPr>
                    <w:r>
                      <w:t>与收益相关</w:t>
                    </w:r>
                  </w:p>
                </w:tc>
              </w:tr>
              <w:tr w:rsidR="000C13E3">
                <w:tc>
                  <w:tcPr>
                    <w:tcW w:w="3848" w:type="dxa"/>
                  </w:tcPr>
                  <w:p w:rsidR="000C13E3" w:rsidRDefault="00C11B76">
                    <w:r>
                      <w:t>2019年建设、技改类政策奖补</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276,000.00</w:t>
                    </w:r>
                  </w:p>
                </w:tc>
                <w:tc>
                  <w:tcPr>
                    <w:tcW w:w="2400" w:type="dxa"/>
                  </w:tcPr>
                  <w:p w:rsidR="000C13E3" w:rsidRDefault="00C11B76">
                    <w:pPr>
                      <w:jc w:val="center"/>
                    </w:pPr>
                    <w:r>
                      <w:t>与收益相关</w:t>
                    </w:r>
                  </w:p>
                </w:tc>
              </w:tr>
              <w:tr w:rsidR="000C13E3">
                <w:tc>
                  <w:tcPr>
                    <w:tcW w:w="3848" w:type="dxa"/>
                  </w:tcPr>
                  <w:p w:rsidR="000C13E3" w:rsidRDefault="00C11B76">
                    <w:r>
                      <w:t>2021年规上企业研发投入奖补项目</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380,000.00</w:t>
                    </w:r>
                  </w:p>
                </w:tc>
                <w:tc>
                  <w:tcPr>
                    <w:tcW w:w="2400" w:type="dxa"/>
                  </w:tcPr>
                  <w:p w:rsidR="000C13E3" w:rsidRDefault="00C11B76">
                    <w:pPr>
                      <w:jc w:val="center"/>
                    </w:pPr>
                    <w:r>
                      <w:t>与收益相关</w:t>
                    </w:r>
                  </w:p>
                </w:tc>
              </w:tr>
              <w:tr w:rsidR="000C13E3">
                <w:tc>
                  <w:tcPr>
                    <w:tcW w:w="3848" w:type="dxa"/>
                  </w:tcPr>
                  <w:p w:rsidR="000C13E3" w:rsidRDefault="00C11B76">
                    <w:r>
                      <w:t>靖江市人力资源新型学徒制培训费</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220,000.00</w:t>
                    </w:r>
                  </w:p>
                </w:tc>
                <w:tc>
                  <w:tcPr>
                    <w:tcW w:w="2400" w:type="dxa"/>
                  </w:tcPr>
                  <w:p w:rsidR="000C13E3" w:rsidRDefault="00C11B76">
                    <w:pPr>
                      <w:jc w:val="center"/>
                    </w:pPr>
                    <w:r>
                      <w:t>与收益相关</w:t>
                    </w:r>
                  </w:p>
                </w:tc>
              </w:tr>
              <w:tr w:rsidR="000C13E3">
                <w:tc>
                  <w:tcPr>
                    <w:tcW w:w="3848" w:type="dxa"/>
                  </w:tcPr>
                  <w:p w:rsidR="000C13E3" w:rsidRDefault="00C11B76">
                    <w:r>
                      <w:t>2021年度西安市军民融合</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200,000.00</w:t>
                    </w:r>
                  </w:p>
                </w:tc>
                <w:tc>
                  <w:tcPr>
                    <w:tcW w:w="2400" w:type="dxa"/>
                  </w:tcPr>
                  <w:p w:rsidR="000C13E3" w:rsidRDefault="00C11B76">
                    <w:pPr>
                      <w:jc w:val="center"/>
                    </w:pPr>
                    <w:r>
                      <w:t>与收益相关</w:t>
                    </w:r>
                  </w:p>
                </w:tc>
              </w:tr>
              <w:tr w:rsidR="000C13E3">
                <w:tc>
                  <w:tcPr>
                    <w:tcW w:w="3848" w:type="dxa"/>
                  </w:tcPr>
                  <w:p w:rsidR="000C13E3" w:rsidRDefault="00C11B76">
                    <w:r>
                      <w:t>2020年普惠政策第一批</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200,000.00</w:t>
                    </w:r>
                  </w:p>
                </w:tc>
                <w:tc>
                  <w:tcPr>
                    <w:tcW w:w="2400" w:type="dxa"/>
                  </w:tcPr>
                  <w:p w:rsidR="000C13E3" w:rsidRDefault="00C11B76">
                    <w:pPr>
                      <w:jc w:val="center"/>
                    </w:pPr>
                    <w:r>
                      <w:t>与收益相关</w:t>
                    </w:r>
                  </w:p>
                </w:tc>
              </w:tr>
              <w:tr w:rsidR="000C13E3">
                <w:tc>
                  <w:tcPr>
                    <w:tcW w:w="3848" w:type="dxa"/>
                  </w:tcPr>
                  <w:p w:rsidR="000C13E3" w:rsidRDefault="00C11B76">
                    <w:r>
                      <w:t>高新区优惠政策补贴</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180,440.00</w:t>
                    </w:r>
                  </w:p>
                </w:tc>
                <w:tc>
                  <w:tcPr>
                    <w:tcW w:w="2400" w:type="dxa"/>
                  </w:tcPr>
                  <w:p w:rsidR="000C13E3" w:rsidRDefault="00C11B76">
                    <w:pPr>
                      <w:jc w:val="center"/>
                    </w:pPr>
                    <w:r>
                      <w:t>与收益相关</w:t>
                    </w:r>
                  </w:p>
                </w:tc>
              </w:tr>
              <w:tr w:rsidR="000C13E3">
                <w:tc>
                  <w:tcPr>
                    <w:tcW w:w="3848" w:type="dxa"/>
                  </w:tcPr>
                  <w:p w:rsidR="000C13E3" w:rsidRDefault="00C11B76">
                    <w:r>
                      <w:t>高邮市人才基金、技改奖励、特种作业补贴</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136,477.00</w:t>
                    </w:r>
                  </w:p>
                </w:tc>
                <w:tc>
                  <w:tcPr>
                    <w:tcW w:w="2400" w:type="dxa"/>
                  </w:tcPr>
                  <w:p w:rsidR="000C13E3" w:rsidRDefault="00C11B76">
                    <w:pPr>
                      <w:jc w:val="center"/>
                    </w:pPr>
                    <w:r>
                      <w:t>与收益相关</w:t>
                    </w:r>
                  </w:p>
                </w:tc>
              </w:tr>
              <w:tr w:rsidR="000C13E3">
                <w:tc>
                  <w:tcPr>
                    <w:tcW w:w="3848" w:type="dxa"/>
                  </w:tcPr>
                  <w:p w:rsidR="000C13E3" w:rsidRDefault="00C11B76">
                    <w:r>
                      <w:t>航天六院星火项目款项（航天推进技术研究院）</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130,000.00</w:t>
                    </w:r>
                  </w:p>
                </w:tc>
                <w:tc>
                  <w:tcPr>
                    <w:tcW w:w="2400" w:type="dxa"/>
                  </w:tcPr>
                  <w:p w:rsidR="000C13E3" w:rsidRDefault="00C11B76">
                    <w:pPr>
                      <w:jc w:val="center"/>
                    </w:pPr>
                    <w:r>
                      <w:t>与收益相关</w:t>
                    </w:r>
                  </w:p>
                </w:tc>
              </w:tr>
              <w:tr w:rsidR="000C13E3">
                <w:tc>
                  <w:tcPr>
                    <w:tcW w:w="3848" w:type="dxa"/>
                  </w:tcPr>
                  <w:p w:rsidR="000C13E3" w:rsidRDefault="00C11B76">
                    <w:r>
                      <w:t> 2020年度企业科技创新积分奖补</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116,200.00</w:t>
                    </w:r>
                  </w:p>
                </w:tc>
                <w:tc>
                  <w:tcPr>
                    <w:tcW w:w="2400" w:type="dxa"/>
                  </w:tcPr>
                  <w:p w:rsidR="000C13E3" w:rsidRDefault="00C11B76">
                    <w:pPr>
                      <w:jc w:val="center"/>
                    </w:pPr>
                    <w:r>
                      <w:t>与收益相关</w:t>
                    </w:r>
                  </w:p>
                </w:tc>
              </w:tr>
              <w:tr w:rsidR="000C13E3">
                <w:tc>
                  <w:tcPr>
                    <w:tcW w:w="3848" w:type="dxa"/>
                  </w:tcPr>
                  <w:p w:rsidR="000C13E3" w:rsidRDefault="00C11B76">
                    <w:r>
                      <w:t>省中小制造业研发费用投入奖补</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114,949.00</w:t>
                    </w:r>
                  </w:p>
                </w:tc>
                <w:tc>
                  <w:tcPr>
                    <w:tcW w:w="2400" w:type="dxa"/>
                  </w:tcPr>
                  <w:p w:rsidR="000C13E3" w:rsidRDefault="00C11B76">
                    <w:pPr>
                      <w:jc w:val="center"/>
                    </w:pPr>
                    <w:r>
                      <w:t>与收益相关</w:t>
                    </w:r>
                  </w:p>
                </w:tc>
              </w:tr>
              <w:tr w:rsidR="000C13E3">
                <w:tc>
                  <w:tcPr>
                    <w:tcW w:w="3848" w:type="dxa"/>
                  </w:tcPr>
                  <w:p w:rsidR="000C13E3" w:rsidRDefault="00C11B76">
                    <w:r>
                      <w:t>2015年西安市高技术产业发展引导资金</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100,000.00</w:t>
                    </w:r>
                  </w:p>
                </w:tc>
                <w:tc>
                  <w:tcPr>
                    <w:tcW w:w="2400" w:type="dxa"/>
                  </w:tcPr>
                  <w:p w:rsidR="000C13E3" w:rsidRDefault="00C11B76">
                    <w:pPr>
                      <w:jc w:val="center"/>
                    </w:pPr>
                    <w:r>
                      <w:t>与收益相关</w:t>
                    </w:r>
                  </w:p>
                </w:tc>
              </w:tr>
              <w:tr w:rsidR="000C13E3">
                <w:tc>
                  <w:tcPr>
                    <w:tcW w:w="3848" w:type="dxa"/>
                  </w:tcPr>
                  <w:p w:rsidR="000C13E3" w:rsidRDefault="00C11B76">
                    <w:r>
                      <w:t>2019年优惠政策补充公示</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100,000.00</w:t>
                    </w:r>
                  </w:p>
                </w:tc>
                <w:tc>
                  <w:tcPr>
                    <w:tcW w:w="2400" w:type="dxa"/>
                  </w:tcPr>
                  <w:p w:rsidR="000C13E3" w:rsidRDefault="00C11B76">
                    <w:pPr>
                      <w:jc w:val="center"/>
                    </w:pPr>
                    <w:r>
                      <w:t>与收益相关</w:t>
                    </w:r>
                  </w:p>
                </w:tc>
              </w:tr>
              <w:tr w:rsidR="000C13E3">
                <w:tc>
                  <w:tcPr>
                    <w:tcW w:w="3848" w:type="dxa"/>
                  </w:tcPr>
                  <w:p w:rsidR="000C13E3" w:rsidRDefault="00C11B76">
                    <w:r>
                      <w:t>失业保险稳岗补助</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318,938.79</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212,299.65</w:t>
                    </w:r>
                  </w:p>
                </w:tc>
                <w:tc>
                  <w:tcPr>
                    <w:tcW w:w="2400" w:type="dxa"/>
                  </w:tcPr>
                  <w:p w:rsidR="000C13E3" w:rsidRDefault="00C11B76">
                    <w:pPr>
                      <w:jc w:val="center"/>
                    </w:pPr>
                    <w:r>
                      <w:t>与收益相关</w:t>
                    </w:r>
                  </w:p>
                </w:tc>
              </w:tr>
              <w:tr w:rsidR="000C13E3">
                <w:tc>
                  <w:tcPr>
                    <w:tcW w:w="3848" w:type="dxa"/>
                  </w:tcPr>
                  <w:p w:rsidR="000C13E3" w:rsidRDefault="00C11B76">
                    <w:r>
                      <w:t>季市镇人民政府奖励资金</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 </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30,400.00</w:t>
                    </w:r>
                  </w:p>
                </w:tc>
                <w:tc>
                  <w:tcPr>
                    <w:tcW w:w="2400" w:type="dxa"/>
                  </w:tcPr>
                  <w:p w:rsidR="000C13E3" w:rsidRDefault="00C11B76">
                    <w:pPr>
                      <w:jc w:val="center"/>
                    </w:pPr>
                    <w:r>
                      <w:t>与收益相关</w:t>
                    </w:r>
                  </w:p>
                </w:tc>
              </w:tr>
              <w:tr w:rsidR="000C13E3">
                <w:tc>
                  <w:tcPr>
                    <w:tcW w:w="3848" w:type="dxa"/>
                  </w:tcPr>
                  <w:p w:rsidR="000C13E3" w:rsidRDefault="00C11B76">
                    <w:r>
                      <w:lastRenderedPageBreak/>
                      <w:t>其他小额补贴</w:t>
                    </w:r>
                  </w:p>
                </w:tc>
                <w:tc>
                  <w:tcPr>
                    <w:tcW w:w="1560" w:type="dxa"/>
                    <w:vAlign w:val="center"/>
                  </w:tcPr>
                  <w:p w:rsidR="000C13E3" w:rsidRDefault="00C11B76">
                    <w:pPr>
                      <w:jc w:val="right"/>
                      <w:rPr>
                        <w:rFonts w:ascii="Times New Roman" w:hAnsi="Times New Roman" w:cs="Times New Roman"/>
                      </w:rPr>
                    </w:pPr>
                    <w:r>
                      <w:rPr>
                        <w:rFonts w:ascii="Times New Roman" w:hAnsi="Times New Roman" w:cs="Times New Roman"/>
                      </w:rPr>
                      <w:t>807,144.00</w:t>
                    </w:r>
                  </w:p>
                </w:tc>
                <w:tc>
                  <w:tcPr>
                    <w:tcW w:w="1470" w:type="dxa"/>
                    <w:vAlign w:val="center"/>
                  </w:tcPr>
                  <w:p w:rsidR="000C13E3" w:rsidRDefault="00C11B76">
                    <w:pPr>
                      <w:jc w:val="right"/>
                      <w:rPr>
                        <w:rFonts w:ascii="Times New Roman" w:hAnsi="Times New Roman" w:cs="Times New Roman"/>
                      </w:rPr>
                    </w:pPr>
                    <w:r>
                      <w:rPr>
                        <w:rFonts w:ascii="Times New Roman" w:hAnsi="Times New Roman" w:cs="Times New Roman"/>
                      </w:rPr>
                      <w:t> 709,000.00</w:t>
                    </w:r>
                  </w:p>
                </w:tc>
                <w:tc>
                  <w:tcPr>
                    <w:tcW w:w="2400" w:type="dxa"/>
                  </w:tcPr>
                  <w:p w:rsidR="000C13E3" w:rsidRDefault="00C11B76">
                    <w:pPr>
                      <w:jc w:val="center"/>
                    </w:pPr>
                    <w:r>
                      <w:t>与收益相关</w:t>
                    </w:r>
                  </w:p>
                </w:tc>
              </w:tr>
            </w:tbl>
            <w:p w:rsidR="000C13E3" w:rsidRDefault="00362B2C"/>
          </w:sdtContent>
        </w:sdt>
        <w:p w:rsidR="000C13E3" w:rsidRDefault="00362B2C"/>
      </w:sdtContent>
    </w:sdt>
    <w:p w:rsidR="000C13E3" w:rsidRDefault="000C13E3"/>
    <w:bookmarkStart w:id="272" w:name="_Hlk11857276" w:displacedByCustomXml="next"/>
    <w:bookmarkEnd w:id="272" w:displacedByCustomXml="next"/>
    <w:bookmarkStart w:id="273" w:name="_Hlk24027658" w:displacedByCustomXml="next"/>
    <w:sdt>
      <w:sdtPr>
        <w:rPr>
          <w:rFonts w:ascii="宋体" w:hAnsi="宋体" w:cs="宋体"/>
          <w:b w:val="0"/>
          <w:bCs w:val="0"/>
          <w:kern w:val="0"/>
          <w:szCs w:val="21"/>
        </w:rPr>
        <w:alias w:val="模块:"/>
        <w:tag w:val="_SEC_153dc505def641b68896504f5596ef5b"/>
        <w:id w:val="459996871"/>
        <w:lock w:val="sdtLocked"/>
        <w:placeholder>
          <w:docPart w:val="GBC22222222222222222222222222222"/>
        </w:placeholder>
      </w:sdt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b/>
              <w:szCs w:val="21"/>
            </w:rPr>
          </w:pPr>
          <w:bookmarkStart w:id="274" w:name="_Hlk10538462"/>
          <w:r>
            <w:rPr>
              <w:szCs w:val="21"/>
            </w:rPr>
            <w:t>单位</w:t>
          </w:r>
          <w:r>
            <w:rPr>
              <w:rFonts w:hint="eastAsia"/>
              <w:szCs w:val="21"/>
            </w:rPr>
            <w:t>：</w:t>
          </w:r>
          <w:sdt>
            <w:sdtPr>
              <w:rPr>
                <w:rFonts w:hint="eastAsia"/>
                <w:szCs w:val="21"/>
              </w:rPr>
              <w:alias w:val="单位：财务附注：会计报表中的投资收益项目增加"/>
              <w:tag w:val="_GBC_aeb04d73052c442cb4e2c86d75a8fbb5"/>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r>
            <w:rPr>
              <w:rFonts w:hint="eastAsia"/>
              <w:szCs w:val="21"/>
            </w:rPr>
            <w:t>：</w:t>
          </w:r>
          <w:sdt>
            <w:sdtPr>
              <w:rPr>
                <w:rFonts w:hint="eastAsia"/>
                <w:szCs w:val="21"/>
              </w:rPr>
              <w:alias w:val="币种：财务附注：会计报表中的投资收益项目增加"/>
              <w:tag w:val="_GBC_9845e736e0054165b2ee74d48d6dd757"/>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93"/>
            <w:gridCol w:w="2704"/>
          </w:tblGrid>
          <w:tr w:rsidR="000C13E3">
            <w:bookmarkEnd w:id="274" w:displacedByCustomXml="next"/>
            <w:sdt>
              <w:sdtPr>
                <w:tag w:val="_PLD_998e1ec79cfc4df397c6fa0a751f3489"/>
                <w:id w:val="54528340"/>
                <w:lock w:val="sdtLocked"/>
              </w:sdtPr>
              <w:sdtEndPr/>
              <w:sdtContent>
                <w:tc>
                  <w:tcPr>
                    <w:tcW w:w="3652" w:type="dxa"/>
                    <w:vAlign w:val="center"/>
                  </w:tcPr>
                  <w:p w:rsidR="000C13E3" w:rsidRDefault="00C11B76">
                    <w:pPr>
                      <w:ind w:left="420" w:hanging="420"/>
                      <w:jc w:val="center"/>
                      <w:rPr>
                        <w:szCs w:val="21"/>
                      </w:rPr>
                    </w:pPr>
                    <w:r>
                      <w:rPr>
                        <w:rFonts w:hint="eastAsia"/>
                        <w:szCs w:val="21"/>
                      </w:rPr>
                      <w:t>项目</w:t>
                    </w:r>
                  </w:p>
                </w:tc>
              </w:sdtContent>
            </w:sdt>
            <w:sdt>
              <w:sdtPr>
                <w:tag w:val="_PLD_239208f1271348119306f77c15ab0ec0"/>
                <w:id w:val="905579855"/>
                <w:lock w:val="sdtLocked"/>
              </w:sdtPr>
              <w:sdtEndPr/>
              <w:sdtContent>
                <w:tc>
                  <w:tcPr>
                    <w:tcW w:w="2693" w:type="dxa"/>
                    <w:vAlign w:val="center"/>
                  </w:tcPr>
                  <w:p w:rsidR="000C13E3" w:rsidRDefault="00C11B76">
                    <w:pPr>
                      <w:jc w:val="center"/>
                      <w:rPr>
                        <w:szCs w:val="21"/>
                      </w:rPr>
                    </w:pPr>
                    <w:r>
                      <w:rPr>
                        <w:rFonts w:hint="eastAsia"/>
                        <w:szCs w:val="21"/>
                      </w:rPr>
                      <w:t>本期发生额</w:t>
                    </w:r>
                  </w:p>
                </w:tc>
              </w:sdtContent>
            </w:sdt>
            <w:sdt>
              <w:sdtPr>
                <w:tag w:val="_PLD_c548c34a5b7b4e3eb5536d1408d6cc7b"/>
                <w:id w:val="-919101925"/>
                <w:lock w:val="sdtLocked"/>
              </w:sdtPr>
              <w:sdtEndPr/>
              <w:sdtContent>
                <w:tc>
                  <w:tcPr>
                    <w:tcW w:w="2704" w:type="dxa"/>
                    <w:vAlign w:val="center"/>
                  </w:tcPr>
                  <w:p w:rsidR="000C13E3" w:rsidRDefault="00C11B76">
                    <w:pPr>
                      <w:jc w:val="center"/>
                      <w:rPr>
                        <w:szCs w:val="21"/>
                      </w:rPr>
                    </w:pPr>
                    <w:r>
                      <w:rPr>
                        <w:rFonts w:hint="eastAsia"/>
                        <w:szCs w:val="21"/>
                      </w:rPr>
                      <w:t>上期发生额</w:t>
                    </w:r>
                  </w:p>
                </w:tc>
              </w:sdtContent>
            </w:sdt>
          </w:tr>
          <w:tr w:rsidR="000C13E3">
            <w:sdt>
              <w:sdtPr>
                <w:tag w:val="_PLD_a5e207f6cced48018cb57ab3b134bc4b"/>
                <w:id w:val="-889031874"/>
                <w:lock w:val="sdtLocked"/>
              </w:sdtPr>
              <w:sdtEndPr/>
              <w:sdtContent>
                <w:tc>
                  <w:tcPr>
                    <w:tcW w:w="3652" w:type="dxa"/>
                  </w:tcPr>
                  <w:p w:rsidR="000C13E3" w:rsidRDefault="00C11B76">
                    <w:pPr>
                      <w:rPr>
                        <w:szCs w:val="21"/>
                      </w:rPr>
                    </w:pPr>
                    <w:r>
                      <w:rPr>
                        <w:rFonts w:hint="eastAsia"/>
                        <w:szCs w:val="21"/>
                      </w:rPr>
                      <w:t>权益法核算的长期股权投资收益</w:t>
                    </w:r>
                  </w:p>
                </w:tc>
              </w:sdtContent>
            </w:sdt>
            <w:tc>
              <w:tcPr>
                <w:tcW w:w="2693" w:type="dxa"/>
              </w:tcPr>
              <w:p w:rsidR="000C13E3" w:rsidRDefault="00C11B76">
                <w:pPr>
                  <w:widowControl w:val="0"/>
                  <w:jc w:val="right"/>
                  <w:rPr>
                    <w:rFonts w:ascii="Times New Roman" w:hAnsi="Times New Roman" w:cs="Times New Roman"/>
                  </w:rPr>
                </w:pPr>
                <w:r>
                  <w:rPr>
                    <w:rFonts w:ascii="Times New Roman" w:hAnsi="Times New Roman" w:cs="Times New Roman"/>
                  </w:rPr>
                  <w:t>-1,503,575.20</w:t>
                </w:r>
              </w:p>
            </w:tc>
            <w:tc>
              <w:tcPr>
                <w:tcW w:w="2704" w:type="dxa"/>
              </w:tcPr>
              <w:p w:rsidR="000C13E3" w:rsidRDefault="000C13E3">
                <w:pPr>
                  <w:widowControl w:val="0"/>
                  <w:jc w:val="right"/>
                  <w:rPr>
                    <w:rFonts w:ascii="Times New Roman" w:hAnsi="Times New Roman" w:cs="Times New Roman"/>
                  </w:rPr>
                </w:pPr>
              </w:p>
            </w:tc>
          </w:tr>
          <w:tr w:rsidR="000C13E3">
            <w:sdt>
              <w:sdtPr>
                <w:tag w:val="_PLD_a1926907cd994756b13d806f0156d433"/>
                <w:id w:val="1963998505"/>
                <w:lock w:val="sdtLocked"/>
              </w:sdtPr>
              <w:sdtEndPr/>
              <w:sdtContent>
                <w:tc>
                  <w:tcPr>
                    <w:tcW w:w="3652" w:type="dxa"/>
                  </w:tcPr>
                  <w:p w:rsidR="000C13E3" w:rsidRDefault="00C11B76">
                    <w:pPr>
                      <w:rPr>
                        <w:szCs w:val="21"/>
                      </w:rPr>
                    </w:pPr>
                    <w:r>
                      <w:rPr>
                        <w:rFonts w:hint="eastAsia"/>
                        <w:szCs w:val="21"/>
                      </w:rPr>
                      <w:t>处置长期股权投资产生的投资收益</w:t>
                    </w:r>
                  </w:p>
                </w:tc>
              </w:sdtContent>
            </w:sdt>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tr w:rsidR="000C13E3">
            <w:tc>
              <w:tcPr>
                <w:tcW w:w="3652" w:type="dxa"/>
              </w:tcPr>
              <w:sdt>
                <w:sdtPr>
                  <w:rPr>
                    <w:rFonts w:hint="eastAsia"/>
                  </w:rPr>
                  <w:tag w:val="_PLD_4b8ae2ace4b543c199716a420a775768"/>
                  <w:id w:val="-1599410111"/>
                  <w:lock w:val="sdtLocked"/>
                </w:sdtPr>
                <w:sdtEndPr/>
                <w:sdtContent>
                  <w:p w:rsidR="000C13E3" w:rsidRDefault="00C11B76">
                    <w:r>
                      <w:rPr>
                        <w:rFonts w:hint="eastAsia"/>
                      </w:rPr>
                      <w:t>交易性金融资产在持有期间的投资收益</w:t>
                    </w:r>
                  </w:p>
                </w:sdtContent>
              </w:sdt>
            </w:tc>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tr w:rsidR="000C13E3">
            <w:tc>
              <w:tcPr>
                <w:tcW w:w="3652" w:type="dxa"/>
              </w:tcPr>
              <w:sdt>
                <w:sdtPr>
                  <w:rPr>
                    <w:rFonts w:hint="eastAsia"/>
                  </w:rPr>
                  <w:tag w:val="_PLD_7c58c52facb64de086eed2650b83b40f"/>
                  <w:id w:val="1203283024"/>
                  <w:lock w:val="sdtLocked"/>
                </w:sdtPr>
                <w:sdtEndPr/>
                <w:sdtContent>
                  <w:p w:rsidR="000C13E3" w:rsidRDefault="00C11B76">
                    <w:r>
                      <w:rPr>
                        <w:rFonts w:hint="eastAsia"/>
                      </w:rPr>
                      <w:t>其他权益工具投资在持有期间取得的股利收入</w:t>
                    </w:r>
                  </w:p>
                </w:sdtContent>
              </w:sdt>
            </w:tc>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tr w:rsidR="000C13E3">
            <w:tc>
              <w:tcPr>
                <w:tcW w:w="3652" w:type="dxa"/>
              </w:tcPr>
              <w:sdt>
                <w:sdtPr>
                  <w:rPr>
                    <w:rFonts w:hint="eastAsia"/>
                  </w:rPr>
                  <w:tag w:val="_PLD_b4a5a5542dbf4c9ba7531d227285e539"/>
                  <w:id w:val="-476999888"/>
                  <w:lock w:val="sdtLocked"/>
                </w:sdtPr>
                <w:sdtEndPr/>
                <w:sdtContent>
                  <w:p w:rsidR="000C13E3" w:rsidRDefault="00C11B76">
                    <w:r>
                      <w:rPr>
                        <w:rFonts w:hint="eastAsia"/>
                      </w:rPr>
                      <w:t>债权投资在持有期间取得的利息收入</w:t>
                    </w:r>
                  </w:p>
                </w:sdtContent>
              </w:sdt>
            </w:tc>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tr w:rsidR="000C13E3">
            <w:tc>
              <w:tcPr>
                <w:tcW w:w="3652" w:type="dxa"/>
              </w:tcPr>
              <w:sdt>
                <w:sdtPr>
                  <w:rPr>
                    <w:rFonts w:hint="eastAsia"/>
                  </w:rPr>
                  <w:tag w:val="_PLD_ce0eb61b794a44c49f53088cf81803e7"/>
                  <w:id w:val="-2138475138"/>
                  <w:lock w:val="sdtLocked"/>
                </w:sdtPr>
                <w:sdtEndPr/>
                <w:sdtContent>
                  <w:p w:rsidR="000C13E3" w:rsidRDefault="00C11B76">
                    <w:r>
                      <w:rPr>
                        <w:rFonts w:hint="eastAsia"/>
                      </w:rPr>
                      <w:t>其他债权投资在持有期间取得的利息收入</w:t>
                    </w:r>
                  </w:p>
                </w:sdtContent>
              </w:sdt>
            </w:tc>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tr w:rsidR="000C13E3">
            <w:tc>
              <w:tcPr>
                <w:tcW w:w="3652" w:type="dxa"/>
              </w:tcPr>
              <w:sdt>
                <w:sdtPr>
                  <w:rPr>
                    <w:rFonts w:hint="eastAsia"/>
                  </w:rPr>
                  <w:tag w:val="_PLD_34a3eb08d3fd4e668dbcd428a07d1e01"/>
                  <w:id w:val="-1429730181"/>
                  <w:lock w:val="sdtLocked"/>
                </w:sdtPr>
                <w:sdtEndPr/>
                <w:sdtContent>
                  <w:p w:rsidR="000C13E3" w:rsidRDefault="00C11B76">
                    <w:r>
                      <w:rPr>
                        <w:rFonts w:hint="eastAsia"/>
                      </w:rPr>
                      <w:t>处置交易性金融资产取得的投资收益</w:t>
                    </w:r>
                  </w:p>
                </w:sdtContent>
              </w:sdt>
            </w:tc>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tr w:rsidR="000C13E3">
            <w:tc>
              <w:tcPr>
                <w:tcW w:w="3652" w:type="dxa"/>
              </w:tcPr>
              <w:sdt>
                <w:sdtPr>
                  <w:rPr>
                    <w:rFonts w:hint="eastAsia"/>
                  </w:rPr>
                  <w:tag w:val="_PLD_879db1048fca46dea448b557a9f0dc0e"/>
                  <w:id w:val="666982916"/>
                  <w:lock w:val="sdtLocked"/>
                </w:sdtPr>
                <w:sdtEndPr/>
                <w:sdtContent>
                  <w:p w:rsidR="000C13E3" w:rsidRDefault="00C11B76">
                    <w:r>
                      <w:rPr>
                        <w:rFonts w:hint="eastAsia"/>
                      </w:rPr>
                      <w:t>处置其他权益工具投资取得的投资收益</w:t>
                    </w:r>
                  </w:p>
                </w:sdtContent>
              </w:sdt>
            </w:tc>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tr w:rsidR="000C13E3">
            <w:tc>
              <w:tcPr>
                <w:tcW w:w="3652" w:type="dxa"/>
              </w:tcPr>
              <w:sdt>
                <w:sdtPr>
                  <w:rPr>
                    <w:rFonts w:hint="eastAsia"/>
                  </w:rPr>
                  <w:tag w:val="_PLD_016372af60e14d1393b77dbe654f3a56"/>
                  <w:id w:val="-1722053237"/>
                  <w:lock w:val="sdtLocked"/>
                </w:sdtPr>
                <w:sdtEndPr/>
                <w:sdtContent>
                  <w:p w:rsidR="000C13E3" w:rsidRDefault="00C11B76">
                    <w:r>
                      <w:rPr>
                        <w:rFonts w:hint="eastAsia"/>
                      </w:rPr>
                      <w:t>处置债权投资取得的投资收益</w:t>
                    </w:r>
                  </w:p>
                </w:sdtContent>
              </w:sdt>
            </w:tc>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tr w:rsidR="000C13E3">
            <w:tc>
              <w:tcPr>
                <w:tcW w:w="3652" w:type="dxa"/>
              </w:tcPr>
              <w:sdt>
                <w:sdtPr>
                  <w:rPr>
                    <w:rFonts w:hint="eastAsia"/>
                  </w:rPr>
                  <w:tag w:val="_PLD_827e07bc846b46778c4ccb93138b543f"/>
                  <w:id w:val="1986349992"/>
                  <w:lock w:val="sdtLocked"/>
                </w:sdtPr>
                <w:sdtEndPr/>
                <w:sdtContent>
                  <w:p w:rsidR="000C13E3" w:rsidRDefault="00C11B76">
                    <w:r>
                      <w:rPr>
                        <w:rFonts w:hint="eastAsia"/>
                      </w:rPr>
                      <w:t>处置其他债权投资取得的投资收益</w:t>
                    </w:r>
                  </w:p>
                </w:sdtContent>
              </w:sdt>
            </w:tc>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tr w:rsidR="000C13E3">
            <w:tc>
              <w:tcPr>
                <w:tcW w:w="3652" w:type="dxa"/>
              </w:tcPr>
              <w:sdt>
                <w:sdtPr>
                  <w:rPr>
                    <w:rFonts w:hint="eastAsia"/>
                  </w:rPr>
                  <w:tag w:val="_PLD_9ca2411f6e544bea9550159eeaa3f9f7"/>
                  <w:id w:val="-967357283"/>
                  <w:lock w:val="sdtLocked"/>
                </w:sdtPr>
                <w:sdtEndPr/>
                <w:sdtContent>
                  <w:p w:rsidR="000C13E3" w:rsidRDefault="00C11B76">
                    <w:r>
                      <w:rPr>
                        <w:rFonts w:hint="eastAsia"/>
                      </w:rPr>
                      <w:t>债务重组收益</w:t>
                    </w:r>
                  </w:p>
                </w:sdtContent>
              </w:sdt>
            </w:tc>
            <w:tc>
              <w:tcPr>
                <w:tcW w:w="2693" w:type="dxa"/>
              </w:tcPr>
              <w:p w:rsidR="000C13E3" w:rsidRDefault="000C13E3">
                <w:pPr>
                  <w:widowControl w:val="0"/>
                  <w:jc w:val="right"/>
                  <w:rPr>
                    <w:rFonts w:ascii="Times New Roman" w:hAnsi="Times New Roman" w:cs="Times New Roman"/>
                  </w:rPr>
                </w:pPr>
              </w:p>
            </w:tc>
            <w:tc>
              <w:tcPr>
                <w:tcW w:w="2704" w:type="dxa"/>
              </w:tcPr>
              <w:p w:rsidR="000C13E3" w:rsidRDefault="000C13E3">
                <w:pPr>
                  <w:widowControl w:val="0"/>
                  <w:jc w:val="right"/>
                  <w:rPr>
                    <w:rFonts w:ascii="Times New Roman" w:hAnsi="Times New Roman" w:cs="Times New Roman"/>
                  </w:rPr>
                </w:pPr>
              </w:p>
            </w:tc>
          </w:tr>
          <w:sdt>
            <w:sdtPr>
              <w:alias w:val="其他投资收益"/>
              <w:tag w:val="_TUP_d2e8b365f69f4959881d75822cf5ad29"/>
              <w:id w:val="1871654001"/>
              <w:lock w:val="sdtLocked"/>
              <w:placeholder>
                <w:docPart w:val="{bb21de5e-c192-4279-adf9-9bf1abd7e538}"/>
              </w:placeholder>
            </w:sdtPr>
            <w:sdtEndPr>
              <w:rPr>
                <w:rFonts w:ascii="Times New Roman" w:hAnsi="Times New Roman" w:cs="Times New Roman"/>
              </w:rPr>
            </w:sdtEndPr>
            <w:sdtContent>
              <w:tr w:rsidR="000C13E3">
                <w:tc>
                  <w:tcPr>
                    <w:tcW w:w="3652" w:type="dxa"/>
                  </w:tcPr>
                  <w:p w:rsidR="000C13E3" w:rsidRDefault="00C11B76">
                    <w:r>
                      <w:rPr>
                        <w:rFonts w:asciiTheme="minorEastAsia" w:eastAsiaTheme="minorEastAsia" w:hAnsiTheme="minorEastAsia" w:hint="eastAsia"/>
                        <w:szCs w:val="21"/>
                      </w:rPr>
                      <w:t>丧失控制权后，剩余股权按公允价值重新计量产生的利得</w:t>
                    </w:r>
                  </w:p>
                </w:tc>
                <w:tc>
                  <w:tcPr>
                    <w:tcW w:w="2693" w:type="dxa"/>
                  </w:tcPr>
                  <w:p w:rsidR="000C13E3" w:rsidRDefault="00C11B76">
                    <w:pPr>
                      <w:widowControl w:val="0"/>
                      <w:jc w:val="right"/>
                      <w:rPr>
                        <w:rFonts w:ascii="Times New Roman" w:hAnsi="Times New Roman" w:cs="Times New Roman"/>
                      </w:rPr>
                    </w:pPr>
                    <w:r>
                      <w:rPr>
                        <w:rFonts w:ascii="Times New Roman" w:hAnsi="Times New Roman" w:cs="Times New Roman"/>
                      </w:rPr>
                      <w:t>-16,123,542.96</w:t>
                    </w:r>
                  </w:p>
                </w:tc>
                <w:tc>
                  <w:tcPr>
                    <w:tcW w:w="2704" w:type="dxa"/>
                  </w:tcPr>
                  <w:p w:rsidR="000C13E3" w:rsidRDefault="000C13E3">
                    <w:pPr>
                      <w:widowControl w:val="0"/>
                      <w:jc w:val="right"/>
                      <w:rPr>
                        <w:rFonts w:ascii="Times New Roman" w:hAnsi="Times New Roman" w:cs="Times New Roman"/>
                      </w:rPr>
                    </w:pPr>
                  </w:p>
                </w:tc>
              </w:tr>
            </w:sdtContent>
          </w:sdt>
          <w:tr w:rsidR="000C13E3">
            <w:tc>
              <w:tcPr>
                <w:tcW w:w="3652" w:type="dxa"/>
              </w:tcPr>
              <w:p w:rsidR="000C13E3" w:rsidRDefault="00C11B76">
                <w:r>
                  <w:rPr>
                    <w:rFonts w:hint="eastAsia"/>
                  </w:rPr>
                  <w:t>理财产品的投资收益</w:t>
                </w:r>
              </w:p>
            </w:tc>
            <w:tc>
              <w:tcPr>
                <w:tcW w:w="2693" w:type="dxa"/>
              </w:tcPr>
              <w:p w:rsidR="000C13E3" w:rsidRDefault="00C11B76">
                <w:pPr>
                  <w:widowControl w:val="0"/>
                  <w:jc w:val="right"/>
                  <w:rPr>
                    <w:rFonts w:ascii="Times New Roman" w:hAnsi="Times New Roman" w:cs="Times New Roman"/>
                  </w:rPr>
                </w:pPr>
                <w:r>
                  <w:rPr>
                    <w:rFonts w:ascii="Times New Roman" w:hAnsi="Times New Roman" w:cs="Times New Roman"/>
                  </w:rPr>
                  <w:t>334,881.75</w:t>
                </w:r>
              </w:p>
            </w:tc>
            <w:tc>
              <w:tcPr>
                <w:tcW w:w="2704" w:type="dxa"/>
              </w:tcPr>
              <w:p w:rsidR="000C13E3" w:rsidRDefault="00C11B76">
                <w:pPr>
                  <w:widowControl w:val="0"/>
                  <w:jc w:val="right"/>
                  <w:rPr>
                    <w:rFonts w:ascii="Times New Roman" w:hAnsi="Times New Roman" w:cs="Times New Roman"/>
                  </w:rPr>
                </w:pPr>
                <w:r>
                  <w:rPr>
                    <w:rFonts w:ascii="Times New Roman" w:hAnsi="Times New Roman" w:cs="Times New Roman"/>
                  </w:rPr>
                  <w:t>3,300,471.23</w:t>
                </w:r>
              </w:p>
            </w:tc>
          </w:tr>
          <w:tr w:rsidR="000C13E3">
            <w:sdt>
              <w:sdtPr>
                <w:tag w:val="_PLD_60c4d59085e54017b3965846c39e4742"/>
                <w:id w:val="1270825166"/>
                <w:lock w:val="sdtLocked"/>
              </w:sdtPr>
              <w:sdtEndPr/>
              <w:sdtContent>
                <w:tc>
                  <w:tcPr>
                    <w:tcW w:w="3652" w:type="dxa"/>
                    <w:vAlign w:val="center"/>
                  </w:tcPr>
                  <w:p w:rsidR="000C13E3" w:rsidRDefault="00C11B76">
                    <w:pPr>
                      <w:jc w:val="center"/>
                      <w:rPr>
                        <w:szCs w:val="21"/>
                      </w:rPr>
                    </w:pPr>
                    <w:r>
                      <w:rPr>
                        <w:rFonts w:hint="eastAsia"/>
                        <w:szCs w:val="21"/>
                      </w:rPr>
                      <w:t>合计</w:t>
                    </w:r>
                  </w:p>
                </w:tc>
              </w:sdtContent>
            </w:sdt>
            <w:tc>
              <w:tcPr>
                <w:tcW w:w="2693" w:type="dxa"/>
              </w:tcPr>
              <w:p w:rsidR="000C13E3" w:rsidRDefault="00C11B76">
                <w:pPr>
                  <w:widowControl w:val="0"/>
                  <w:jc w:val="right"/>
                  <w:rPr>
                    <w:rFonts w:ascii="Times New Roman" w:hAnsi="Times New Roman" w:cs="Times New Roman"/>
                  </w:rPr>
                </w:pPr>
                <w:r>
                  <w:rPr>
                    <w:rFonts w:ascii="Times New Roman" w:hAnsi="Times New Roman" w:cs="Times New Roman"/>
                  </w:rPr>
                  <w:t>-17,292,236.41</w:t>
                </w:r>
              </w:p>
            </w:tc>
            <w:tc>
              <w:tcPr>
                <w:tcW w:w="2704" w:type="dxa"/>
              </w:tcPr>
              <w:p w:rsidR="000C13E3" w:rsidRDefault="00C11B76">
                <w:pPr>
                  <w:widowControl w:val="0"/>
                  <w:jc w:val="right"/>
                  <w:rPr>
                    <w:rFonts w:ascii="Times New Roman" w:hAnsi="Times New Roman" w:cs="Times New Roman"/>
                  </w:rPr>
                </w:pPr>
                <w:r>
                  <w:rPr>
                    <w:rFonts w:ascii="Times New Roman" w:hAnsi="Times New Roman" w:cs="Times New Roman"/>
                  </w:rPr>
                  <w:t>3,300,471.23</w:t>
                </w:r>
              </w:p>
            </w:tc>
          </w:tr>
        </w:tbl>
        <w:p w:rsidR="000C13E3" w:rsidRDefault="00C11B76">
          <w:pPr>
            <w:spacing w:before="60" w:after="60" w:line="360" w:lineRule="exact"/>
            <w:rPr>
              <w:szCs w:val="21"/>
            </w:rPr>
          </w:pPr>
          <w:r>
            <w:rPr>
              <w:rFonts w:hint="eastAsia"/>
              <w:szCs w:val="21"/>
            </w:rPr>
            <w:t>其他说明：</w:t>
          </w:r>
        </w:p>
        <w:sdt>
          <w:sdtPr>
            <w:rPr>
              <w:rFonts w:hint="eastAsia"/>
              <w:szCs w:val="21"/>
            </w:rPr>
            <w:alias w:val="投资收益说明"/>
            <w:tag w:val="_GBC_4461c08be8cf4739a76957c4ebbfc521"/>
            <w:id w:val="-894497575"/>
            <w:lock w:val="sdtLocked"/>
            <w:placeholder>
              <w:docPart w:val="GBC22222222222222222222222222222"/>
            </w:placeholder>
          </w:sdtPr>
          <w:sdtEndPr/>
          <w:sdtContent>
            <w:p w:rsidR="000C13E3" w:rsidRDefault="00C11B76">
              <w:pPr>
                <w:autoSpaceDE w:val="0"/>
                <w:autoSpaceDN w:val="0"/>
                <w:adjustRightInd w:val="0"/>
                <w:rPr>
                  <w:szCs w:val="21"/>
                </w:rPr>
              </w:pPr>
              <w:r>
                <w:rPr>
                  <w:rFonts w:hint="eastAsia"/>
                  <w:szCs w:val="21"/>
                </w:rPr>
                <w:t xml:space="preserve">  本期少数股东对子公司航天华威增资导致航天动力对航天华威失去控制权，剩余股权按公允价值重新计量产生的利得-16,123,542.96元。</w:t>
              </w:r>
            </w:p>
          </w:sdtContent>
        </w:sdt>
        <w:p w:rsidR="000C13E3" w:rsidRDefault="00362B2C">
          <w:pPr>
            <w:autoSpaceDE w:val="0"/>
            <w:autoSpaceDN w:val="0"/>
            <w:adjustRightInd w:val="0"/>
            <w:rPr>
              <w:szCs w:val="21"/>
            </w:rPr>
          </w:pPr>
        </w:p>
      </w:sdtContent>
    </w:sdt>
    <w:bookmarkEnd w:id="273" w:displacedByCustomXml="next"/>
    <w:sdt>
      <w:sdtPr>
        <w:rPr>
          <w:rFonts w:ascii="宋体" w:hAnsi="宋体" w:cs="宋体" w:hint="eastAsia"/>
          <w:b w:val="0"/>
          <w:bCs w:val="0"/>
          <w:kern w:val="0"/>
          <w:szCs w:val="21"/>
        </w:rPr>
        <w:alias w:val="模块:净敞口套期收益"/>
        <w:tag w:val="_SEC_1b8fb7a0e4a44723ab3a865986917571"/>
        <w:id w:val="-1459562517"/>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rPr>
              <w:szCs w:val="21"/>
            </w:rPr>
          </w:pPr>
          <w:r>
            <w:rPr>
              <w:rFonts w:hint="eastAsia"/>
              <w:szCs w:val="21"/>
            </w:rPr>
            <w:t>净敞口套期收益</w:t>
          </w:r>
        </w:p>
        <w:sdt>
          <w:sdtPr>
            <w:alias w:val="是否适用：净敞口套期收益[双击切换]"/>
            <w:tag w:val="_GBC_0b9c0635e78547e1b23b27daf08672cd"/>
            <w:id w:val="709383776"/>
            <w:lock w:val="sdtLocked"/>
            <w:placeholder>
              <w:docPart w:val="GBC22222222222222222222222222222"/>
            </w:placeholder>
          </w:sdtPr>
          <w:sdtEndPr/>
          <w:sdtContent>
            <w:p w:rsidR="000C13E3" w:rsidRDefault="00C11B76">
              <w:pPr>
                <w:autoSpaceDE w:val="0"/>
                <w:autoSpaceDN w:val="0"/>
                <w:adjustRightInd w:val="0"/>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autoSpaceDE w:val="0"/>
            <w:autoSpaceDN w:val="0"/>
            <w:adjustRightInd w:val="0"/>
            <w:rPr>
              <w:szCs w:val="21"/>
            </w:rPr>
          </w:pPr>
        </w:p>
      </w:sdtContent>
    </w:sdt>
    <w:bookmarkStart w:id="275" w:name="_Hlk534895224" w:displacedByCustomXml="next"/>
    <w:sdt>
      <w:sdtPr>
        <w:rPr>
          <w:rFonts w:ascii="宋体" w:hAnsi="宋体" w:cs="宋体" w:hint="eastAsia"/>
          <w:b w:val="0"/>
          <w:bCs w:val="0"/>
          <w:kern w:val="0"/>
          <w:szCs w:val="21"/>
        </w:rPr>
        <w:alias w:val="模块:公允价值变动收益"/>
        <w:tag w:val="_SEC_ba248bb644d24508b56cf476e57a1ad1"/>
        <w:id w:val="-1824655690"/>
        <w:lock w:val="sdtLocked"/>
        <w:placeholder>
          <w:docPart w:val="GBC22222222222222222222222222222"/>
        </w:placeholder>
      </w:sdtPr>
      <w:sdtEndPr>
        <w:rPr>
          <w:rFonts w:cstheme="minorBidi"/>
          <w:kern w:val="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703e46a239ba45afa37afdd4dcae0cb4"/>
            <w:id w:val="478500876"/>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rFonts w:cstheme="minorBidi"/>
              <w:kern w:val="2"/>
              <w:szCs w:val="21"/>
            </w:rPr>
          </w:pPr>
        </w:p>
      </w:sdtContent>
    </w:sdt>
    <w:bookmarkEnd w:id="275" w:displacedByCustomXml="next"/>
    <w:sdt>
      <w:sdtPr>
        <w:rPr>
          <w:rFonts w:ascii="宋体" w:hAnsi="宋体" w:cs="宋体" w:hint="eastAsia"/>
          <w:b w:val="0"/>
          <w:bCs w:val="0"/>
          <w:kern w:val="0"/>
          <w:szCs w:val="24"/>
        </w:rPr>
        <w:alias w:val="模块:信用减值损失"/>
        <w:tag w:val="_SEC_f3aa22c360ad4d4fa144dfe2d37137a3"/>
        <w:id w:val="539398654"/>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pPr>
          <w:r>
            <w:rPr>
              <w:rFonts w:hint="eastAsia"/>
            </w:rPr>
            <w:t>信用减值损失</w:t>
          </w:r>
        </w:p>
        <w:sdt>
          <w:sdtPr>
            <w:alias w:val="是否适用：信用减值损失[双击切换]"/>
            <w:tag w:val="_GBC_3e1c9d9dad6c4530991d2befd4b098e3"/>
            <w:id w:val="339051823"/>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ind w:left="420" w:firstLineChars="0" w:firstLine="0"/>
            <w:jc w:val="right"/>
          </w:pPr>
          <w:r>
            <w:rPr>
              <w:rFonts w:hint="eastAsia"/>
            </w:rPr>
            <w:t>单位：</w:t>
          </w:r>
          <w:sdt>
            <w:sdtPr>
              <w:rPr>
                <w:rFonts w:hint="eastAsia"/>
              </w:rPr>
              <w:alias w:val="单位：信用减值损失"/>
              <w:tag w:val="_GBC_64c0f12c02d44b548838a6936d90e525"/>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信用减值损失"/>
              <w:tag w:val="_GBC_4d6a964234bf4666a052d68fb8b9d060"/>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50"/>
            <w:gridCol w:w="2688"/>
            <w:gridCol w:w="2711"/>
          </w:tblGrid>
          <w:tr w:rsidR="000C13E3">
            <w:sdt>
              <w:sdtPr>
                <w:tag w:val="_PLD_32efbc222fba4f8b87e71fbd7550f57d"/>
                <w:id w:val="2054967726"/>
                <w:lock w:val="sdtLocked"/>
              </w:sdtPr>
              <w:sdtEndPr/>
              <w:sdtContent>
                <w:tc>
                  <w:tcPr>
                    <w:tcW w:w="3650" w:type="dxa"/>
                    <w:shd w:val="clear" w:color="auto" w:fill="auto"/>
                    <w:vAlign w:val="center"/>
                  </w:tcPr>
                  <w:p w:rsidR="000C13E3" w:rsidRDefault="00C11B76">
                    <w:pPr>
                      <w:jc w:val="center"/>
                      <w:rPr>
                        <w:szCs w:val="21"/>
                      </w:rPr>
                    </w:pPr>
                    <w:r>
                      <w:rPr>
                        <w:rFonts w:hint="eastAsia"/>
                        <w:szCs w:val="21"/>
                      </w:rPr>
                      <w:t>项目</w:t>
                    </w:r>
                  </w:p>
                </w:tc>
              </w:sdtContent>
            </w:sdt>
            <w:sdt>
              <w:sdtPr>
                <w:tag w:val="_PLD_57fc93ac35684eca9207e23d2b2d6664"/>
                <w:id w:val="-531420980"/>
                <w:lock w:val="sdtLocked"/>
              </w:sdtPr>
              <w:sdtEndPr/>
              <w:sdtContent>
                <w:tc>
                  <w:tcPr>
                    <w:tcW w:w="2688" w:type="dxa"/>
                    <w:tcBorders>
                      <w:bottom w:val="single" w:sz="6" w:space="0" w:color="auto"/>
                    </w:tcBorders>
                    <w:shd w:val="clear" w:color="auto" w:fill="auto"/>
                    <w:vAlign w:val="center"/>
                  </w:tcPr>
                  <w:p w:rsidR="000C13E3" w:rsidRDefault="00C11B76">
                    <w:pPr>
                      <w:jc w:val="center"/>
                      <w:rPr>
                        <w:szCs w:val="21"/>
                      </w:rPr>
                    </w:pPr>
                    <w:r>
                      <w:rPr>
                        <w:rFonts w:hint="eastAsia"/>
                        <w:szCs w:val="21"/>
                      </w:rPr>
                      <w:t>本期发生额</w:t>
                    </w:r>
                  </w:p>
                </w:tc>
              </w:sdtContent>
            </w:sdt>
            <w:sdt>
              <w:sdtPr>
                <w:tag w:val="_PLD_ddb6bc4a58314fb2abbbb04ed4af2419"/>
                <w:id w:val="1726713301"/>
                <w:lock w:val="sdtLocked"/>
              </w:sdtPr>
              <w:sdtEndPr/>
              <w:sdtContent>
                <w:tc>
                  <w:tcPr>
                    <w:tcW w:w="2711" w:type="dxa"/>
                    <w:shd w:val="clear" w:color="auto" w:fill="auto"/>
                    <w:vAlign w:val="center"/>
                  </w:tcPr>
                  <w:p w:rsidR="000C13E3" w:rsidRDefault="00C11B76">
                    <w:pPr>
                      <w:jc w:val="center"/>
                      <w:rPr>
                        <w:szCs w:val="21"/>
                      </w:rPr>
                    </w:pPr>
                    <w:r>
                      <w:rPr>
                        <w:rFonts w:hint="eastAsia"/>
                        <w:szCs w:val="21"/>
                      </w:rPr>
                      <w:t>上期发生额</w:t>
                    </w:r>
                  </w:p>
                </w:tc>
              </w:sdtContent>
            </w:sdt>
          </w:tr>
          <w:tr w:rsidR="000C13E3">
            <w:tc>
              <w:tcPr>
                <w:tcW w:w="3650" w:type="dxa"/>
                <w:shd w:val="clear" w:color="auto" w:fill="auto"/>
                <w:vAlign w:val="center"/>
              </w:tcPr>
              <w:sdt>
                <w:sdtPr>
                  <w:rPr>
                    <w:rFonts w:hint="eastAsia"/>
                    <w:szCs w:val="21"/>
                  </w:rPr>
                  <w:tag w:val="_PLD_3dea696ffc7a401fb0b2813dfdf2ee05"/>
                  <w:id w:val="-2011827322"/>
                  <w:lock w:val="sdtLocked"/>
                </w:sdtPr>
                <w:sdtEndPr/>
                <w:sdtContent>
                  <w:p w:rsidR="000C13E3" w:rsidRDefault="00C11B76">
                    <w:pPr>
                      <w:rPr>
                        <w:szCs w:val="21"/>
                      </w:rPr>
                    </w:pPr>
                    <w:r>
                      <w:rPr>
                        <w:rFonts w:hint="eastAsia"/>
                        <w:szCs w:val="21"/>
                      </w:rPr>
                      <w:t>应收票据坏账损失</w:t>
                    </w:r>
                  </w:p>
                </w:sdtContent>
              </w:sdt>
            </w:tc>
            <w:tc>
              <w:tcPr>
                <w:tcW w:w="2688" w:type="dxa"/>
                <w:tcBorders>
                  <w:top w:val="single" w:sz="6" w:space="0" w:color="auto"/>
                  <w:bottom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1,446,820.61</w:t>
                </w:r>
              </w:p>
            </w:tc>
            <w:tc>
              <w:tcPr>
                <w:tcW w:w="271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-1,756,648.98</w:t>
                </w:r>
              </w:p>
            </w:tc>
          </w:tr>
          <w:tr w:rsidR="000C13E3">
            <w:tc>
              <w:tcPr>
                <w:tcW w:w="3650" w:type="dxa"/>
                <w:shd w:val="clear" w:color="auto" w:fill="auto"/>
                <w:vAlign w:val="center"/>
              </w:tcPr>
              <w:sdt>
                <w:sdtPr>
                  <w:rPr>
                    <w:rFonts w:hint="eastAsia"/>
                    <w:szCs w:val="21"/>
                  </w:rPr>
                  <w:tag w:val="_PLD_8f95ae55a83148e8a935f39fa8f92ca4"/>
                  <w:id w:val="-1008602706"/>
                  <w:lock w:val="sdtLocked"/>
                </w:sdtPr>
                <w:sdtEndPr/>
                <w:sdtContent>
                  <w:p w:rsidR="000C13E3" w:rsidRDefault="00C11B76">
                    <w:pPr>
                      <w:rPr>
                        <w:szCs w:val="21"/>
                      </w:rPr>
                    </w:pPr>
                    <w:r>
                      <w:rPr>
                        <w:rFonts w:hint="eastAsia"/>
                        <w:szCs w:val="21"/>
                      </w:rPr>
                      <w:t>应收账款坏账损失</w:t>
                    </w:r>
                  </w:p>
                </w:sdtContent>
              </w:sdt>
            </w:tc>
            <w:tc>
              <w:tcPr>
                <w:tcW w:w="2688" w:type="dxa"/>
                <w:tcBorders>
                  <w:top w:val="single" w:sz="6" w:space="0" w:color="auto"/>
                  <w:bottom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-8,790,248.73</w:t>
                </w:r>
              </w:p>
            </w:tc>
            <w:tc>
              <w:tcPr>
                <w:tcW w:w="271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-66,668,360.72</w:t>
                </w:r>
              </w:p>
            </w:tc>
          </w:tr>
          <w:tr w:rsidR="000C13E3">
            <w:tc>
              <w:tcPr>
                <w:tcW w:w="3650" w:type="dxa"/>
                <w:shd w:val="clear" w:color="auto" w:fill="auto"/>
                <w:vAlign w:val="center"/>
              </w:tcPr>
              <w:sdt>
                <w:sdtPr>
                  <w:rPr>
                    <w:rFonts w:hint="eastAsia"/>
                    <w:szCs w:val="21"/>
                  </w:rPr>
                  <w:tag w:val="_PLD_d9f7b1208cc747c9bd80ca0b7a90857e"/>
                  <w:id w:val="149482481"/>
                  <w:lock w:val="sdtLocked"/>
                </w:sdtPr>
                <w:sdtEndPr/>
                <w:sdtContent>
                  <w:p w:rsidR="000C13E3" w:rsidRDefault="00C11B76">
                    <w:pPr>
                      <w:rPr>
                        <w:szCs w:val="21"/>
                      </w:rPr>
                    </w:pPr>
                    <w:r>
                      <w:rPr>
                        <w:rFonts w:hint="eastAsia"/>
                        <w:szCs w:val="21"/>
                      </w:rPr>
                      <w:t>其他应收款坏账损失</w:t>
                    </w:r>
                  </w:p>
                </w:sdtContent>
              </w:sdt>
            </w:tc>
            <w:tc>
              <w:tcPr>
                <w:tcW w:w="2688" w:type="dxa"/>
                <w:tcBorders>
                  <w:top w:val="single" w:sz="6" w:space="0" w:color="auto"/>
                  <w:bottom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-1,179,981.19</w:t>
                </w:r>
              </w:p>
            </w:tc>
            <w:tc>
              <w:tcPr>
                <w:tcW w:w="271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2,245,392.28</w:t>
                </w:r>
              </w:p>
            </w:tc>
          </w:tr>
          <w:tr w:rsidR="000C13E3">
            <w:tc>
              <w:tcPr>
                <w:tcW w:w="3650" w:type="dxa"/>
                <w:shd w:val="clear" w:color="auto" w:fill="auto"/>
                <w:vAlign w:val="center"/>
              </w:tcPr>
              <w:sdt>
                <w:sdtPr>
                  <w:rPr>
                    <w:rFonts w:hint="eastAsia"/>
                    <w:szCs w:val="21"/>
                  </w:rPr>
                  <w:tag w:val="_PLD_2c9adec2cb4a46aeb2cec6f99fe0fe9f"/>
                  <w:id w:val="-682818566"/>
                  <w:lock w:val="sdtLocked"/>
                </w:sdtPr>
                <w:sdtEndPr/>
                <w:sdtContent>
                  <w:p w:rsidR="000C13E3" w:rsidRDefault="00C11B76">
                    <w:pPr>
                      <w:rPr>
                        <w:szCs w:val="21"/>
                      </w:rPr>
                    </w:pPr>
                    <w:r>
                      <w:rPr>
                        <w:rFonts w:hint="eastAsia"/>
                        <w:szCs w:val="21"/>
                      </w:rPr>
                      <w:t>债权投资减值损失</w:t>
                    </w:r>
                  </w:p>
                </w:sdtContent>
              </w:sdt>
            </w:tc>
            <w:tc>
              <w:tcPr>
                <w:tcW w:w="2688" w:type="dxa"/>
                <w:tcBorders>
                  <w:top w:val="single" w:sz="6" w:space="0" w:color="auto"/>
                  <w:bottom w:val="single" w:sz="6" w:space="0" w:color="auto"/>
                </w:tcBorders>
                <w:shd w:val="clear" w:color="auto" w:fill="auto"/>
              </w:tcPr>
              <w:p w:rsidR="000C13E3" w:rsidRDefault="000C13E3">
                <w:pPr>
                  <w:widowControl w:val="0"/>
                  <w:jc w:val="right"/>
                  <w:rPr>
                    <w:rFonts w:ascii="Times New Roman" w:hAnsi="Times New Roman" w:cs="Times New Roman"/>
                  </w:rPr>
                </w:pPr>
              </w:p>
            </w:tc>
            <w:tc>
              <w:tcPr>
                <w:tcW w:w="2711" w:type="dxa"/>
                <w:shd w:val="clear" w:color="auto" w:fill="auto"/>
              </w:tcPr>
              <w:p w:rsidR="000C13E3" w:rsidRDefault="000C13E3">
                <w:pPr>
                  <w:widowControl w:val="0"/>
                  <w:jc w:val="right"/>
                  <w:rPr>
                    <w:rFonts w:ascii="Times New Roman" w:hAnsi="Times New Roman" w:cs="Times New Roman"/>
                  </w:rPr>
                </w:pPr>
              </w:p>
            </w:tc>
          </w:tr>
          <w:tr w:rsidR="000C13E3">
            <w:tc>
              <w:tcPr>
                <w:tcW w:w="3650" w:type="dxa"/>
                <w:shd w:val="clear" w:color="auto" w:fill="auto"/>
                <w:vAlign w:val="center"/>
              </w:tcPr>
              <w:sdt>
                <w:sdtPr>
                  <w:rPr>
                    <w:rFonts w:hint="eastAsia"/>
                    <w:szCs w:val="21"/>
                  </w:rPr>
                  <w:tag w:val="_PLD_ae55071e73dc4bc4a7ae2758f22c1239"/>
                  <w:id w:val="-783647677"/>
                  <w:lock w:val="sdtLocked"/>
                </w:sdtPr>
                <w:sdtEndPr/>
                <w:sdtContent>
                  <w:p w:rsidR="000C13E3" w:rsidRDefault="00C11B76">
                    <w:pPr>
                      <w:rPr>
                        <w:szCs w:val="21"/>
                      </w:rPr>
                    </w:pPr>
                    <w:r>
                      <w:rPr>
                        <w:rFonts w:hint="eastAsia"/>
                        <w:szCs w:val="21"/>
                      </w:rPr>
                      <w:t>其他债权投资减值损失</w:t>
                    </w:r>
                  </w:p>
                </w:sdtContent>
              </w:sdt>
            </w:tc>
            <w:tc>
              <w:tcPr>
                <w:tcW w:w="2688" w:type="dxa"/>
                <w:tcBorders>
                  <w:top w:val="single" w:sz="6" w:space="0" w:color="auto"/>
                  <w:bottom w:val="single" w:sz="6" w:space="0" w:color="auto"/>
                </w:tcBorders>
                <w:shd w:val="clear" w:color="auto" w:fill="auto"/>
              </w:tcPr>
              <w:p w:rsidR="000C13E3" w:rsidRDefault="000C13E3">
                <w:pPr>
                  <w:widowControl w:val="0"/>
                  <w:jc w:val="right"/>
                  <w:rPr>
                    <w:rFonts w:ascii="Times New Roman" w:hAnsi="Times New Roman" w:cs="Times New Roman"/>
                  </w:rPr>
                </w:pPr>
              </w:p>
            </w:tc>
            <w:tc>
              <w:tcPr>
                <w:tcW w:w="2711" w:type="dxa"/>
                <w:shd w:val="clear" w:color="auto" w:fill="auto"/>
              </w:tcPr>
              <w:p w:rsidR="000C13E3" w:rsidRDefault="000C13E3">
                <w:pPr>
                  <w:widowControl w:val="0"/>
                  <w:jc w:val="right"/>
                  <w:rPr>
                    <w:rFonts w:ascii="Times New Roman" w:hAnsi="Times New Roman" w:cs="Times New Roman"/>
                  </w:rPr>
                </w:pPr>
              </w:p>
            </w:tc>
          </w:tr>
          <w:tr w:rsidR="000C13E3">
            <w:tc>
              <w:tcPr>
                <w:tcW w:w="3650" w:type="dxa"/>
                <w:shd w:val="clear" w:color="auto" w:fill="auto"/>
                <w:vAlign w:val="center"/>
              </w:tcPr>
              <w:sdt>
                <w:sdtPr>
                  <w:rPr>
                    <w:rFonts w:hint="eastAsia"/>
                    <w:szCs w:val="21"/>
                  </w:rPr>
                  <w:tag w:val="_PLD_6533e6f8c0f84283b74361e70d6b5710"/>
                  <w:id w:val="1853841603"/>
                  <w:lock w:val="sdtLocked"/>
                </w:sdtPr>
                <w:sdtEndPr/>
                <w:sdtContent>
                  <w:p w:rsidR="000C13E3" w:rsidRDefault="00C11B76">
                    <w:pPr>
                      <w:rPr>
                        <w:szCs w:val="21"/>
                      </w:rPr>
                    </w:pPr>
                    <w:r>
                      <w:rPr>
                        <w:rFonts w:hint="eastAsia"/>
                        <w:szCs w:val="21"/>
                      </w:rPr>
                      <w:t>长期应收款坏账损失</w:t>
                    </w:r>
                  </w:p>
                </w:sdtContent>
              </w:sdt>
            </w:tc>
            <w:tc>
              <w:tcPr>
                <w:tcW w:w="2688" w:type="dxa"/>
                <w:tcBorders>
                  <w:top w:val="single" w:sz="6" w:space="0" w:color="auto"/>
                  <w:bottom w:val="single" w:sz="6" w:space="0" w:color="auto"/>
                </w:tcBorders>
                <w:shd w:val="clear" w:color="auto" w:fill="auto"/>
              </w:tcPr>
              <w:p w:rsidR="000C13E3" w:rsidRDefault="000C13E3">
                <w:pPr>
                  <w:widowControl w:val="0"/>
                  <w:jc w:val="right"/>
                  <w:rPr>
                    <w:rFonts w:ascii="Times New Roman" w:hAnsi="Times New Roman" w:cs="Times New Roman"/>
                  </w:rPr>
                </w:pPr>
              </w:p>
            </w:tc>
            <w:tc>
              <w:tcPr>
                <w:tcW w:w="2711" w:type="dxa"/>
                <w:shd w:val="clear" w:color="auto" w:fill="auto"/>
              </w:tcPr>
              <w:p w:rsidR="000C13E3" w:rsidRDefault="000C13E3">
                <w:pPr>
                  <w:widowControl w:val="0"/>
                  <w:jc w:val="right"/>
                  <w:rPr>
                    <w:rFonts w:ascii="Times New Roman" w:hAnsi="Times New Roman" w:cs="Times New Roman"/>
                  </w:rPr>
                </w:pPr>
              </w:p>
            </w:tc>
          </w:tr>
          <w:tr w:rsidR="000C13E3">
            <w:tc>
              <w:tcPr>
                <w:tcW w:w="3650" w:type="dxa"/>
                <w:shd w:val="clear" w:color="auto" w:fill="auto"/>
                <w:vAlign w:val="center"/>
              </w:tcPr>
              <w:sdt>
                <w:sdtPr>
                  <w:rPr>
                    <w:rFonts w:hint="eastAsia"/>
                    <w:szCs w:val="21"/>
                  </w:rPr>
                  <w:tag w:val="_PLD_7476643019704ecf8be783f76b96e872"/>
                  <w:id w:val="1804115605"/>
                  <w:lock w:val="sdtLocked"/>
                </w:sdtPr>
                <w:sdtEndPr/>
                <w:sdtContent>
                  <w:p w:rsidR="000C13E3" w:rsidRDefault="00C11B76">
                    <w:pPr>
                      <w:rPr>
                        <w:szCs w:val="21"/>
                      </w:rPr>
                    </w:pPr>
                    <w:r>
                      <w:rPr>
                        <w:rFonts w:hint="eastAsia"/>
                        <w:szCs w:val="21"/>
                      </w:rPr>
                      <w:t>合同资产减值损失</w:t>
                    </w:r>
                  </w:p>
                </w:sdtContent>
              </w:sdt>
            </w:tc>
            <w:tc>
              <w:tcPr>
                <w:tcW w:w="2688" w:type="dxa"/>
                <w:tcBorders>
                  <w:top w:val="single" w:sz="6" w:space="0" w:color="auto"/>
                  <w:bottom w:val="single" w:sz="6" w:space="0" w:color="auto"/>
                </w:tcBorders>
                <w:shd w:val="clear" w:color="auto" w:fill="auto"/>
              </w:tcPr>
              <w:p w:rsidR="000C13E3" w:rsidRDefault="000C13E3">
                <w:pPr>
                  <w:widowControl w:val="0"/>
                  <w:jc w:val="right"/>
                  <w:rPr>
                    <w:rFonts w:ascii="Times New Roman" w:hAnsi="Times New Roman" w:cs="Times New Roman"/>
                  </w:rPr>
                </w:pPr>
              </w:p>
            </w:tc>
            <w:tc>
              <w:tcPr>
                <w:tcW w:w="2711" w:type="dxa"/>
                <w:shd w:val="clear" w:color="auto" w:fill="auto"/>
              </w:tcPr>
              <w:p w:rsidR="000C13E3" w:rsidRDefault="000C13E3">
                <w:pPr>
                  <w:widowControl w:val="0"/>
                  <w:jc w:val="right"/>
                  <w:rPr>
                    <w:rFonts w:ascii="Times New Roman" w:hAnsi="Times New Roman" w:cs="Times New Roman"/>
                  </w:rPr>
                </w:pPr>
              </w:p>
            </w:tc>
          </w:tr>
          <w:sdt>
            <w:sdtPr>
              <w:alias w:val="信用减值损失明细"/>
              <w:tag w:val="_TUP_7336614644024cf99f8d11879e04a06f"/>
              <w:id w:val="-959259886"/>
              <w:lock w:val="sdtLocked"/>
              <w:placeholder>
                <w:docPart w:val="{422dc198-d09f-4f8a-a04c-cd3ea8dccac8}"/>
              </w:placeholder>
            </w:sdtPr>
            <w:sdtEndPr>
              <w:rPr>
                <w:rFonts w:ascii="Times New Roman" w:hAnsi="Times New Roman" w:cs="Times New Roman"/>
              </w:rPr>
            </w:sdtEndPr>
            <w:sdtContent>
              <w:sdt>
                <w:sdtPr>
                  <w:alias w:val="信用减值损失明细"/>
                  <w:tag w:val="_TUP_7336614644024cf99f8d11879e04a06f"/>
                  <w:id w:val="1792318122"/>
                  <w:lock w:val="sdtLocked"/>
                  <w:placeholder>
                    <w:docPart w:val="{422dc198-d09f-4f8a-a04c-cd3ea8dccac8}"/>
                  </w:placeholder>
                </w:sdtPr>
                <w:sdtEndPr>
                  <w:rPr>
                    <w:rFonts w:ascii="Times New Roman" w:hAnsi="Times New Roman" w:cs="Times New Roman"/>
                  </w:rPr>
                </w:sdtEndPr>
                <w:sdtContent>
                  <w:tr w:rsidR="000C13E3">
                    <w:sdt>
                      <w:sdtPr>
                        <w:tag w:val="_PLD_fb4052249318445ab343a63eb6ab6e3b"/>
                        <w:id w:val="451683649"/>
                        <w:lock w:val="sdtLocked"/>
                      </w:sdtPr>
                      <w:sdtEndPr/>
                      <w:sdtContent>
                        <w:tc>
                          <w:tcPr>
                            <w:tcW w:w="3650" w:type="dxa"/>
                            <w:shd w:val="clear" w:color="auto" w:fill="auto"/>
                            <w:vAlign w:val="center"/>
                          </w:tcPr>
                          <w:p w:rsidR="000C13E3" w:rsidRDefault="00C11B76">
                            <w:pPr>
                              <w:jc w:val="center"/>
                              <w:rPr>
                                <w:szCs w:val="21"/>
                              </w:rPr>
                            </w:pPr>
                            <w:r>
                              <w:rPr>
                                <w:rFonts w:hint="eastAsia"/>
                                <w:szCs w:val="21"/>
                              </w:rPr>
                              <w:t>合计</w:t>
                            </w:r>
                          </w:p>
                        </w:tc>
                      </w:sdtContent>
                    </w:sdt>
                    <w:tc>
                      <w:tcPr>
                        <w:tcW w:w="2688" w:type="dxa"/>
                        <w:tcBorders>
                          <w:top w:val="single" w:sz="6" w:space="0" w:color="auto"/>
                          <w:bottom w:val="single" w:sz="4"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-8,523,409.31</w:t>
                        </w:r>
                      </w:p>
                    </w:tc>
                    <w:tc>
                      <w:tcPr>
                        <w:tcW w:w="271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-66,179,617.42</w:t>
                        </w:r>
                      </w:p>
                    </w:tc>
                  </w:tr>
                </w:sdtContent>
              </w:sdt>
            </w:sdtContent>
          </w:sdt>
        </w:tbl>
        <w:p w:rsidR="000C13E3" w:rsidRDefault="00C11B76">
          <w:r>
            <w:rPr>
              <w:rFonts w:hint="eastAsia"/>
            </w:rPr>
            <w:t>其他</w:t>
          </w:r>
          <w:r>
            <w:t>说明</w:t>
          </w:r>
          <w:r>
            <w:rPr>
              <w:rFonts w:hint="eastAsia"/>
            </w:rPr>
            <w:t>：</w:t>
          </w:r>
        </w:p>
        <w:p w:rsidR="000C13E3" w:rsidRDefault="00362B2C"/>
      </w:sdtContent>
    </w:sdt>
    <w:p w:rsidR="000C13E3" w:rsidRDefault="000C13E3">
      <w:pPr>
        <w:rPr>
          <w:rFonts w:cstheme="minorBidi"/>
          <w:kern w:val="2"/>
          <w:szCs w:val="21"/>
        </w:rPr>
      </w:pPr>
    </w:p>
    <w:sdt>
      <w:sdtPr>
        <w:rPr>
          <w:rFonts w:ascii="宋体" w:hAnsi="宋体" w:cs="宋体" w:hint="eastAsia"/>
          <w:b w:val="0"/>
          <w:bCs w:val="0"/>
          <w:kern w:val="0"/>
          <w:szCs w:val="21"/>
        </w:rPr>
        <w:alias w:val="模块:资产减值损失"/>
        <w:tag w:val="_SEC_0711b4002bfe46319954a4204926581c"/>
        <w:id w:val="-1528399160"/>
        <w:lock w:val="sdtLocked"/>
        <w:placeholder>
          <w:docPart w:val="GBC22222222222222222222222222222"/>
        </w:placeholder>
      </w:sdtPr>
      <w:sdtEndPr>
        <w:rPr>
          <w:rFonts w:asciiTheme="minorHAnsi" w:eastAsiaTheme="minorEastAsia" w:hAnsiTheme="minorHAnsi" w:hint="default"/>
          <w:szCs w:val="22"/>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466549004"/>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资产减值损失"/>
              <w:tag w:val="_GBC_fe85f36c54dd476ea970b9d8ae08135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资产减值损失"/>
              <w:tag w:val="_GBC_08596d3dbba143a8b694044119494ec6"/>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2574"/>
            <w:gridCol w:w="3077"/>
          </w:tblGrid>
          <w:tr w:rsidR="000C13E3">
            <w:sdt>
              <w:sdtPr>
                <w:tag w:val="_PLD_344de032f71b4e06985c561df3bcf55a"/>
                <w:id w:val="-1137103812"/>
                <w:lock w:val="sdtLocked"/>
              </w:sdtPr>
              <w:sdtEndPr/>
              <w:sdtContent>
                <w:tc>
                  <w:tcPr>
                    <w:tcW w:w="339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项目</w:t>
                    </w:r>
                  </w:p>
                </w:tc>
              </w:sdtContent>
            </w:sdt>
            <w:sdt>
              <w:sdtPr>
                <w:tag w:val="_PLD_9551307ec5c049a3aa84c3c7d3e61d92"/>
                <w:id w:val="1294792714"/>
                <w:lock w:val="sdtLocked"/>
              </w:sdtPr>
              <w:sdtEndPr/>
              <w:sdtContent>
                <w:tc>
                  <w:tcPr>
                    <w:tcW w:w="257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本期发生额</w:t>
                    </w:r>
                  </w:p>
                </w:tc>
              </w:sdtContent>
            </w:sdt>
            <w:sdt>
              <w:sdtPr>
                <w:tag w:val="_PLD_46a2a62cd1b1406f877f135b9d7e38a6"/>
                <w:id w:val="227741848"/>
                <w:lock w:val="sdtLocked"/>
              </w:sdtPr>
              <w:sdtEndPr/>
              <w:sdtContent>
                <w:tc>
                  <w:tcPr>
                    <w:tcW w:w="30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上期发生额</w:t>
                    </w:r>
                  </w:p>
                </w:tc>
              </w:sdtContent>
            </w:sdt>
          </w:tr>
          <w:tr w:rsidR="000C13E3">
            <w:sdt>
              <w:sdtPr>
                <w:tag w:val="_PLD_a5b0452207d64fb88ccbca66f785c80a"/>
                <w:id w:val="-296600670"/>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一、坏账损失</w:t>
                    </w:r>
                  </w:p>
                </w:tc>
              </w:sdtContent>
            </w:sdt>
            <w:tc>
              <w:tcPr>
                <w:tcW w:w="2574"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c>
              <w:tcPr>
                <w:tcW w:w="3077" w:type="dxa"/>
                <w:tcBorders>
                  <w:top w:val="single" w:sz="4" w:space="0" w:color="auto"/>
                  <w:left w:val="single" w:sz="4" w:space="0" w:color="auto"/>
                  <w:bottom w:val="single" w:sz="4" w:space="0" w:color="auto"/>
                  <w:right w:val="single" w:sz="4" w:space="0" w:color="auto"/>
                </w:tcBorders>
              </w:tcPr>
              <w:p w:rsidR="000C13E3" w:rsidRDefault="000C13E3">
                <w:pPr>
                  <w:jc w:val="right"/>
                  <w:rPr>
                    <w:szCs w:val="21"/>
                  </w:rPr>
                </w:pPr>
              </w:p>
            </w:tc>
          </w:tr>
          <w:tr w:rsidR="000C13E3">
            <w:tc>
              <w:tcPr>
                <w:tcW w:w="3398" w:type="dxa"/>
                <w:tcBorders>
                  <w:top w:val="single" w:sz="4" w:space="0" w:color="auto"/>
                  <w:left w:val="single" w:sz="4" w:space="0" w:color="auto"/>
                  <w:bottom w:val="single" w:sz="4" w:space="0" w:color="auto"/>
                  <w:right w:val="single" w:sz="4" w:space="0" w:color="auto"/>
                </w:tcBorders>
              </w:tcPr>
              <w:sdt>
                <w:sdtPr>
                  <w:rPr>
                    <w:rFonts w:hint="eastAsia"/>
                  </w:rPr>
                  <w:tag w:val="_PLD_f3e56bd86dd541bb999fb148048ad094"/>
                  <w:id w:val="390550977"/>
                  <w:lock w:val="sdtLocked"/>
                </w:sdtPr>
                <w:sdtEndPr/>
                <w:sdtContent>
                  <w:p w:rsidR="000C13E3" w:rsidRDefault="00C11B76">
                    <w:pPr>
                      <w:autoSpaceDE w:val="0"/>
                      <w:autoSpaceDN w:val="0"/>
                      <w:adjustRightInd w:val="0"/>
                    </w:pPr>
                    <w:r>
                      <w:rPr>
                        <w:rFonts w:hint="eastAsia"/>
                      </w:rPr>
                      <w:t>二、存货跌价损失及合同履约成本减值损失</w:t>
                    </w:r>
                  </w:p>
                </w:sdtContent>
              </w:sdt>
            </w:tc>
            <w:tc>
              <w:tcPr>
                <w:tcW w:w="2574"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-7,997,316.78</w:t>
                </w: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-34,913,280.40</w:t>
                </w:r>
              </w:p>
            </w:tc>
          </w:tr>
          <w:tr w:rsidR="000C13E3">
            <w:sdt>
              <w:sdtPr>
                <w:tag w:val="_PLD_918ffd8efce148388b465543a65deb36"/>
                <w:id w:val="847604771"/>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rPr>
                      <w:t>三</w:t>
                    </w:r>
                    <w:r>
                      <w:rPr>
                        <w:rFonts w:hint="eastAsia"/>
                        <w:szCs w:val="21"/>
                      </w:rPr>
                      <w:t>、长期股权投资减值损失</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tr w:rsidR="000C13E3">
            <w:sdt>
              <w:sdtPr>
                <w:tag w:val="_PLD_1f59a34614d64642bfafae6cfb83a911"/>
                <w:id w:val="-630018891"/>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四、投资性房地产减值损失</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tr w:rsidR="000C13E3">
            <w:sdt>
              <w:sdtPr>
                <w:tag w:val="_PLD_e1f6d2fa18b94283b7668413c57d5953"/>
                <w:id w:val="300817086"/>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rPr>
                      <w:t>五</w:t>
                    </w:r>
                    <w:r>
                      <w:rPr>
                        <w:rFonts w:hint="eastAsia"/>
                        <w:szCs w:val="21"/>
                      </w:rPr>
                      <w:t>、固定资产减值损失</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-860,223.92</w:t>
                </w: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-3,440,682.94</w:t>
                </w:r>
              </w:p>
            </w:tc>
          </w:tr>
          <w:tr w:rsidR="000C13E3">
            <w:sdt>
              <w:sdtPr>
                <w:tag w:val="_PLD_bb3a63c2cafd4c51b8eeeb5a43d993d0"/>
                <w:id w:val="640465020"/>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rPr>
                      <w:t>六</w:t>
                    </w:r>
                    <w:r>
                      <w:rPr>
                        <w:rFonts w:hint="eastAsia"/>
                        <w:szCs w:val="21"/>
                      </w:rPr>
                      <w:t>、工程物资减值损失</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tr w:rsidR="000C13E3">
            <w:sdt>
              <w:sdtPr>
                <w:tag w:val="_PLD_1c003d11a19b40018cbc74adbbdcdf57"/>
                <w:id w:val="-616911250"/>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rPr>
                      <w:t>七</w:t>
                    </w:r>
                    <w:r>
                      <w:rPr>
                        <w:rFonts w:hint="eastAsia"/>
                        <w:szCs w:val="21"/>
                      </w:rPr>
                      <w:t>、在建工程减值损失</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tr w:rsidR="000C13E3">
            <w:sdt>
              <w:sdtPr>
                <w:tag w:val="_PLD_b3b89e0837b14e99b4a3438b489d0532"/>
                <w:id w:val="438800665"/>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rPr>
                      <w:t>八</w:t>
                    </w:r>
                    <w:r>
                      <w:rPr>
                        <w:rFonts w:hint="eastAsia"/>
                        <w:szCs w:val="21"/>
                      </w:rPr>
                      <w:t>、生产性生物资产减值损失</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tr w:rsidR="000C13E3">
            <w:sdt>
              <w:sdtPr>
                <w:tag w:val="_PLD_40a5e5bd19264127be2c136789d951e4"/>
                <w:id w:val="-910699999"/>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rPr>
                      <w:t>九</w:t>
                    </w:r>
                    <w:r>
                      <w:rPr>
                        <w:rFonts w:hint="eastAsia"/>
                        <w:szCs w:val="21"/>
                      </w:rPr>
                      <w:t>、油气资产减值损失</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tr w:rsidR="000C13E3">
            <w:sdt>
              <w:sdtPr>
                <w:tag w:val="_PLD_d02d22ed8f36479cbf68f338da9798f3"/>
                <w:id w:val="-1261834208"/>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十、无形资产减值损失</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-2,174,013.48</w:t>
                </w:r>
              </w:p>
            </w:tc>
          </w:tr>
          <w:tr w:rsidR="000C13E3">
            <w:sdt>
              <w:sdtPr>
                <w:tag w:val="_PLD_5a6f4245c2b749e385563afef515c3da"/>
                <w:id w:val="1546711857"/>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十一、商誉减值损失</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tr w:rsidR="000C13E3">
            <w:sdt>
              <w:sdtPr>
                <w:tag w:val="_PLD_1ca415e40b044bc3bb78421db6605bbe"/>
                <w:id w:val="392249472"/>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十二、其他</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sdt>
            <w:sdtPr>
              <w:alias w:val="资产减值损失明细"/>
              <w:tag w:val="_TUP_b1e34ebfa0d04b20ad7fd493deee5775"/>
              <w:id w:val="-1095087374"/>
              <w:lock w:val="sdtLocked"/>
              <w:placeholder>
                <w:docPart w:val="{c5740832-cefa-47a5-81b3-0cbc95959871}"/>
              </w:placeholder>
            </w:sdtPr>
            <w:sdtEndPr>
              <w:rPr>
                <w:rFonts w:ascii="Times New Roman" w:hAnsi="Times New Roman" w:cs="Times New Roman"/>
              </w:rPr>
            </w:sdtEndPr>
            <w:sdtContent>
              <w:tr w:rsidR="000C13E3">
                <w:sdt>
                  <w:sdtPr>
                    <w:tag w:val="_PLD_d34f2e9360a2400a89862cd125871d4c"/>
                    <w:id w:val="-1359340322"/>
                    <w:lock w:val="sdtLocked"/>
                  </w:sdtPr>
                  <w:sdtEndPr/>
                  <w:sdtContent>
                    <w:tc>
                      <w:tcPr>
                        <w:tcW w:w="3398"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jc w:val="center"/>
                          <w:rPr>
                            <w:szCs w:val="21"/>
                          </w:rPr>
                        </w:pPr>
                        <w:r>
                          <w:rPr>
                            <w:rFonts w:hint="eastAsia"/>
                            <w:szCs w:val="21"/>
                          </w:rPr>
                          <w:t>合计</w:t>
                        </w:r>
                      </w:p>
                    </w:tc>
                  </w:sdtContent>
                </w:sdt>
                <w:tc>
                  <w:tcPr>
                    <w:tcW w:w="2574"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-8,857,540.70</w:t>
                    </w:r>
                  </w:p>
                </w:tc>
                <w:tc>
                  <w:tcPr>
                    <w:tcW w:w="307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-40,527,976.82</w:t>
                    </w:r>
                  </w:p>
                </w:tc>
              </w:tr>
            </w:sdtContent>
          </w:sdt>
        </w:tbl>
        <w:p w:rsidR="000C13E3" w:rsidRDefault="000C13E3"/>
        <w:p w:rsidR="000C13E3" w:rsidRDefault="00C11B76">
          <w:pPr>
            <w:spacing w:before="60" w:after="60"/>
            <w:rPr>
              <w:szCs w:val="21"/>
            </w:rPr>
          </w:pPr>
          <w:r>
            <w:rPr>
              <w:rFonts w:hint="eastAsia"/>
              <w:szCs w:val="21"/>
            </w:rPr>
            <w:t>其他说明：</w:t>
          </w:r>
        </w:p>
        <w:p w:rsidR="000C13E3" w:rsidRDefault="00362B2C">
          <w:pPr>
            <w:rPr>
              <w:rFonts w:asciiTheme="minorHAnsi" w:eastAsiaTheme="minorEastAsia" w:hAnsiTheme="minorHAnsi"/>
              <w:szCs w:val="22"/>
            </w:rPr>
          </w:pPr>
        </w:p>
      </w:sdtContent>
    </w:sdt>
    <w:p w:rsidR="000C13E3" w:rsidRDefault="000C13E3">
      <w:pPr>
        <w:rPr>
          <w:rFonts w:asciiTheme="minorHAnsi" w:eastAsiaTheme="minorEastAsia" w:hAnsiTheme="minorHAnsi"/>
          <w:szCs w:val="22"/>
        </w:rPr>
      </w:pPr>
    </w:p>
    <w:sdt>
      <w:sdtPr>
        <w:rPr>
          <w:rFonts w:ascii="宋体" w:hAnsi="宋体" w:cs="宋体" w:hint="eastAsia"/>
          <w:b w:val="0"/>
          <w:bCs w:val="0"/>
          <w:kern w:val="0"/>
          <w:szCs w:val="21"/>
        </w:rPr>
        <w:alias w:val="模块:资产处置收益"/>
        <w:tag w:val="_SEC_467f7368f09741c792396e7413b66bc2"/>
        <w:id w:val="487363730"/>
        <w:lock w:val="sdtLocked"/>
        <w:placeholder>
          <w:docPart w:val="GBC22222222222222222222222222222"/>
        </w:placeholder>
      </w:sdtPr>
      <w:sdtEndPr>
        <w:rPr>
          <w:rFonts w:hint="default"/>
          <w:szCs w:val="24"/>
        </w:rPr>
      </w:sdtEndPr>
      <w:sdtContent>
        <w:p w:rsidR="000C13E3" w:rsidRDefault="00C11B76">
          <w:pPr>
            <w:pStyle w:val="3"/>
            <w:numPr>
              <w:ilvl w:val="0"/>
              <w:numId w:val="73"/>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lock w:val="sdtLocked"/>
            <w:placeholder>
              <w:docPart w:val="GBC22222222222222222222222222222"/>
            </w:placeholder>
          </w:sdtPr>
          <w:sdtEndPr/>
          <w:sdtContent>
            <w:p w:rsidR="000C13E3" w:rsidRDefault="00C11B76">
              <w:pPr>
                <w:rPr>
                  <w:bCs/>
                </w:rPr>
              </w:pPr>
              <w:r>
                <w:rPr>
                  <w:bCs/>
                </w:rPr>
                <w:fldChar w:fldCharType="begin"/>
              </w:r>
              <w:r>
                <w:rPr>
                  <w:rFonts w:hint="eastAsia"/>
                  <w:bCs/>
                </w:rPr>
                <w:instrText xml:space="preserve"> MACROBUTTON  SnrToggleCheckbox √适用 </w:instrText>
              </w:r>
              <w:r>
                <w:rPr>
                  <w:bCs/>
                </w:rPr>
                <w:fldChar w:fldCharType="end"/>
              </w:r>
              <w:r>
                <w:rPr>
                  <w:bCs/>
                </w:rPr>
                <w:fldChar w:fldCharType="begin"/>
              </w:r>
              <w:r>
                <w:rPr>
                  <w:rFonts w:hint="eastAsia"/>
                  <w:bCs/>
                </w:rPr>
                <w:instrText xml:space="preserve"> MACROBUTTON  SnrToggleCheckbox □不适用 </w:instrText>
              </w:r>
              <w:r>
                <w:rPr>
                  <w:bCs/>
                </w:rPr>
                <w:fldChar w:fldCharType="end"/>
              </w:r>
            </w:p>
          </w:sdtContent>
        </w:sdt>
        <w:p w:rsidR="000C13E3" w:rsidRDefault="00C11B76">
          <w:pPr>
            <w:pStyle w:val="aff4"/>
            <w:ind w:left="420" w:firstLineChars="0" w:firstLine="0"/>
            <w:jc w:val="right"/>
            <w:rPr>
              <w:bCs/>
            </w:rPr>
          </w:pPr>
          <w:r>
            <w:rPr>
              <w:bCs/>
            </w:rPr>
            <w:t>单位：</w:t>
          </w:r>
          <w:sdt>
            <w:sdtPr>
              <w:rPr>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币种：</w:t>
          </w:r>
          <w:sdt>
            <w:sdtPr>
              <w:rPr>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6"/>
            <w:gridCol w:w="3016"/>
            <w:gridCol w:w="3017"/>
          </w:tblGrid>
          <w:tr w:rsidR="000C13E3">
            <w:sdt>
              <w:sdtPr>
                <w:tag w:val="_PLD_6aa248f59d784f95a8d1e935bd71e05e"/>
                <w:id w:val="1987514685"/>
                <w:lock w:val="sdtLocked"/>
              </w:sdtPr>
              <w:sdtEndPr/>
              <w:sdtContent>
                <w:tc>
                  <w:tcPr>
                    <w:tcW w:w="3016" w:type="dxa"/>
                    <w:shd w:val="clear" w:color="auto" w:fill="auto"/>
                  </w:tcPr>
                  <w:p w:rsidR="000C13E3" w:rsidRDefault="00C11B76">
                    <w:pPr>
                      <w:widowControl w:val="0"/>
                      <w:jc w:val="center"/>
                    </w:pPr>
                    <w:r>
                      <w:rPr>
                        <w:rFonts w:hint="eastAsia"/>
                      </w:rPr>
                      <w:t>项目</w:t>
                    </w:r>
                  </w:p>
                </w:tc>
              </w:sdtContent>
            </w:sdt>
            <w:sdt>
              <w:sdtPr>
                <w:tag w:val="_PLD_130aaf0b75144f7d943c5d780cfc1b6b"/>
                <w:id w:val="-1403985750"/>
                <w:lock w:val="sdtLocked"/>
              </w:sdtPr>
              <w:sdtEndPr/>
              <w:sdtContent>
                <w:tc>
                  <w:tcPr>
                    <w:tcW w:w="3016" w:type="dxa"/>
                    <w:shd w:val="clear" w:color="auto" w:fill="auto"/>
                  </w:tcPr>
                  <w:p w:rsidR="000C13E3" w:rsidRDefault="00C11B76">
                    <w:pPr>
                      <w:widowControl w:val="0"/>
                      <w:jc w:val="center"/>
                    </w:pPr>
                    <w:r>
                      <w:rPr>
                        <w:rFonts w:hint="eastAsia"/>
                      </w:rPr>
                      <w:t>本期发生额</w:t>
                    </w:r>
                  </w:p>
                </w:tc>
              </w:sdtContent>
            </w:sdt>
            <w:sdt>
              <w:sdtPr>
                <w:tag w:val="_PLD_482f220f08ce46dc8e769190f957eec7"/>
                <w:id w:val="1349214842"/>
                <w:lock w:val="sdtLocked"/>
              </w:sdtPr>
              <w:sdtEndPr/>
              <w:sdtContent>
                <w:tc>
                  <w:tcPr>
                    <w:tcW w:w="3017" w:type="dxa"/>
                    <w:shd w:val="clear" w:color="auto" w:fill="auto"/>
                  </w:tcPr>
                  <w:p w:rsidR="000C13E3" w:rsidRDefault="00C11B76">
                    <w:pPr>
                      <w:widowControl w:val="0"/>
                      <w:jc w:val="center"/>
                    </w:pPr>
                    <w:r>
                      <w:rPr>
                        <w:rFonts w:hint="eastAsia"/>
                      </w:rPr>
                      <w:t>上期发生额</w:t>
                    </w:r>
                  </w:p>
                </w:tc>
              </w:sdtContent>
            </w:sdt>
          </w:tr>
          <w:sdt>
            <w:sdtPr>
              <w:alias w:val="资产处置收益明细"/>
              <w:tag w:val="_TUP_4e7f3b54af98459f9a8813a3573b07d6"/>
              <w:id w:val="1101448620"/>
              <w:lock w:val="sdtLocked"/>
              <w:placeholder>
                <w:docPart w:val="{6bfd0daf-e2b5-4492-b276-a8f5c0657078}"/>
              </w:placeholder>
            </w:sdtPr>
            <w:sdtEndPr>
              <w:rPr>
                <w:rFonts w:ascii="Times New Roman" w:hAnsi="Times New Roman" w:cs="Times New Roman"/>
              </w:rPr>
            </w:sdtEndPr>
            <w:sdtContent>
              <w:tr w:rsidR="000C13E3">
                <w:tc>
                  <w:tcPr>
                    <w:tcW w:w="3016" w:type="dxa"/>
                    <w:shd w:val="clear" w:color="auto" w:fill="auto"/>
                  </w:tcPr>
                  <w:p w:rsidR="000C13E3" w:rsidRDefault="00C11B76">
                    <w:pPr>
                      <w:widowControl w:val="0"/>
                    </w:pPr>
                    <w:r>
                      <w:t>固定资产处置利得或损失</w:t>
                    </w:r>
                  </w:p>
                </w:tc>
                <w:tc>
                  <w:tcPr>
                    <w:tcW w:w="3016"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10,567,386.83</w:t>
                    </w:r>
                  </w:p>
                </w:tc>
                <w:tc>
                  <w:tcPr>
                    <w:tcW w:w="3017"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1,255,170.08</w:t>
                    </w:r>
                  </w:p>
                </w:tc>
              </w:tr>
            </w:sdtContent>
          </w:sdt>
          <w:sdt>
            <w:sdtPr>
              <w:alias w:val="资产处置收益明细"/>
              <w:tag w:val="_TUP_4e7f3b54af98459f9a8813a3573b07d6"/>
              <w:id w:val="-704174958"/>
              <w:lock w:val="sdtLocked"/>
              <w:placeholder>
                <w:docPart w:val="{6bfd0daf-e2b5-4492-b276-a8f5c0657078}"/>
              </w:placeholder>
            </w:sdtPr>
            <w:sdtEndPr>
              <w:rPr>
                <w:rFonts w:ascii="Times New Roman" w:hAnsi="Times New Roman" w:cs="Times New Roman"/>
              </w:rPr>
            </w:sdtEndPr>
            <w:sdtContent>
              <w:tr w:rsidR="000C13E3">
                <w:sdt>
                  <w:sdtPr>
                    <w:tag w:val="_PLD_5ff6aaf90ab6455a8f0879f18bec11b2"/>
                    <w:id w:val="-954708245"/>
                    <w:lock w:val="sdtLocked"/>
                  </w:sdtPr>
                  <w:sdtEndPr/>
                  <w:sdtContent>
                    <w:tc>
                      <w:tcPr>
                        <w:tcW w:w="3016" w:type="dxa"/>
                        <w:shd w:val="clear" w:color="auto" w:fill="auto"/>
                      </w:tcPr>
                      <w:p w:rsidR="000C13E3" w:rsidRDefault="00C11B76">
                        <w:pPr>
                          <w:widowControl w:val="0"/>
                          <w:jc w:val="center"/>
                        </w:pPr>
                        <w:r>
                          <w:rPr>
                            <w:rFonts w:hint="eastAsia"/>
                          </w:rPr>
                          <w:t>合计</w:t>
                        </w:r>
                      </w:p>
                    </w:tc>
                  </w:sdtContent>
                </w:sdt>
                <w:tc>
                  <w:tcPr>
                    <w:tcW w:w="3016"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10,567,386.83</w:t>
                    </w:r>
                  </w:p>
                </w:tc>
                <w:tc>
                  <w:tcPr>
                    <w:tcW w:w="3017"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1,255,170.08</w:t>
                    </w:r>
                  </w:p>
                </w:tc>
              </w:tr>
            </w:sdtContent>
          </w:sdt>
        </w:tbl>
        <w:p w:rsidR="000C13E3" w:rsidRDefault="000C13E3"/>
        <w:p w:rsidR="000C13E3" w:rsidRDefault="00C11B76">
          <w:r>
            <w:rPr>
              <w:rFonts w:hint="eastAsia"/>
            </w:rPr>
            <w:t>其他说明：</w:t>
          </w:r>
        </w:p>
      </w:sdtContent>
    </w:sdt>
    <w:p w:rsidR="000C13E3" w:rsidRDefault="000C13E3">
      <w:pPr>
        <w:autoSpaceDE w:val="0"/>
        <w:autoSpaceDN w:val="0"/>
        <w:adjustRightInd w:val="0"/>
        <w:rPr>
          <w:szCs w:val="21"/>
        </w:rPr>
      </w:pPr>
    </w:p>
    <w:p w:rsidR="000C13E3" w:rsidRDefault="00C11B76">
      <w:pPr>
        <w:pStyle w:val="3"/>
        <w:numPr>
          <w:ilvl w:val="0"/>
          <w:numId w:val="73"/>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EndPr>
        <w:rPr>
          <w:rFonts w:hint="default"/>
        </w:rPr>
      </w:sdtEndPr>
      <w:sdtContent>
        <w:p w:rsidR="000C13E3" w:rsidRDefault="00C11B76">
          <w:r>
            <w:rPr>
              <w:rFonts w:hint="eastAsia"/>
            </w:rPr>
            <w:t>营业外收入情况</w:t>
          </w:r>
        </w:p>
        <w:sdt>
          <w:sdtPr>
            <w:rPr>
              <w:rFonts w:hint="eastAsia"/>
            </w:rPr>
            <w:alias w:val="是否适用：营业外收入情况 [双击切换]"/>
            <w:tag w:val="_GBC_4aec8b65d0e744aaaddac8859ae249bc"/>
            <w:id w:val="-13688243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2306"/>
            <w:gridCol w:w="2315"/>
            <w:gridCol w:w="2317"/>
          </w:tblGrid>
          <w:tr w:rsidR="000C13E3">
            <w:sdt>
              <w:sdtPr>
                <w:tag w:val="_PLD_1b52b1902e1443609ba6891d7076aebe"/>
                <w:id w:val="969402152"/>
                <w:lock w:val="sdtLocked"/>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项目</w:t>
                    </w:r>
                  </w:p>
                </w:tc>
              </w:sdtContent>
            </w:sdt>
            <w:sdt>
              <w:sdtPr>
                <w:tag w:val="_PLD_9dc87bd465124a2289f545f76d28c96c"/>
                <w:id w:val="1523281568"/>
                <w:lock w:val="sdtLocked"/>
              </w:sdtPr>
              <w:sdtEndPr/>
              <w:sdtContent>
                <w:tc>
                  <w:tcPr>
                    <w:tcW w:w="230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本期发生额</w:t>
                    </w:r>
                  </w:p>
                </w:tc>
              </w:sdtContent>
            </w:sdt>
            <w:sdt>
              <w:sdtPr>
                <w:tag w:val="_PLD_e1b91f5db91a439083c1f9a1b7d17ef9"/>
                <w:id w:val="1170611597"/>
                <w:lock w:val="sdtLocked"/>
              </w:sdtPr>
              <w:sdtEndPr/>
              <w:sdtContent>
                <w:tc>
                  <w:tcPr>
                    <w:tcW w:w="2315"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上期发生额</w:t>
                    </w:r>
                  </w:p>
                </w:tc>
              </w:sdtContent>
            </w:sdt>
            <w:sdt>
              <w:sdtPr>
                <w:tag w:val="_PLD_db1c9e08e7ea407889a350e8451d2848"/>
                <w:id w:val="-258221247"/>
                <w:lock w:val="sdtLocked"/>
              </w:sdtPr>
              <w:sdtEndPr/>
              <w:sdtContent>
                <w:tc>
                  <w:tcPr>
                    <w:tcW w:w="231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color w:val="FF0000"/>
                        <w:szCs w:val="21"/>
                      </w:rPr>
                    </w:pPr>
                    <w:r>
                      <w:rPr>
                        <w:rFonts w:hint="eastAsia"/>
                        <w:szCs w:val="21"/>
                      </w:rPr>
                      <w:t>计入当期非经常性损益的金额</w:t>
                    </w:r>
                  </w:p>
                </w:tc>
              </w:sdtContent>
            </w:sdt>
          </w:tr>
          <w:tr w:rsidR="000C13E3">
            <w:sdt>
              <w:sdtPr>
                <w:tag w:val="_PLD_2d7d486e5802447694f6aabdd236c0f9"/>
                <w:id w:val="-1214032383"/>
                <w:lock w:val="sdtLocked"/>
              </w:sdtPr>
              <w:sdtEndPr/>
              <w:sdtContent>
                <w:tc>
                  <w:tcPr>
                    <w:tcW w:w="2111"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非流动资产处置利得合计</w:t>
                    </w:r>
                  </w:p>
                </w:tc>
              </w:sdtContent>
            </w:sdt>
            <w:tc>
              <w:tcPr>
                <w:tcW w:w="2306"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485.88</w:t>
                </w:r>
              </w:p>
            </w:tc>
            <w:tc>
              <w:tcPr>
                <w:tcW w:w="2315"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485.88</w:t>
                </w:r>
              </w:p>
            </w:tc>
          </w:tr>
          <w:tr w:rsidR="000C13E3">
            <w:sdt>
              <w:sdtPr>
                <w:tag w:val="_PLD_56e5a2dd44854ddd9b1f8deb77014232"/>
                <w:id w:val="-1100880687"/>
                <w:lock w:val="sdtLocked"/>
              </w:sdtPr>
              <w:sdtEndPr/>
              <w:sdtContent>
                <w:tc>
                  <w:tcPr>
                    <w:tcW w:w="2111"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其中：固定资产处置利得</w:t>
                    </w:r>
                  </w:p>
                </w:tc>
              </w:sdtContent>
            </w:sdt>
            <w:tc>
              <w:tcPr>
                <w:tcW w:w="2306"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485.88</w:t>
                </w:r>
              </w:p>
            </w:tc>
            <w:tc>
              <w:tcPr>
                <w:tcW w:w="2315"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485.88</w:t>
                </w:r>
              </w:p>
            </w:tc>
          </w:tr>
          <w:tr w:rsidR="000C13E3">
            <w:sdt>
              <w:sdtPr>
                <w:tag w:val="_PLD_0c67c8623790441885ff3b307cc33e39"/>
                <w:id w:val="-1941056262"/>
                <w:lock w:val="sdtLocked"/>
              </w:sdtPr>
              <w:sdtEndPr/>
              <w:sdtContent>
                <w:tc>
                  <w:tcPr>
                    <w:tcW w:w="2111"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ind w:firstLineChars="300" w:firstLine="630"/>
                      <w:rPr>
                        <w:szCs w:val="21"/>
                      </w:rPr>
                    </w:pPr>
                    <w:r>
                      <w:rPr>
                        <w:rFonts w:hint="eastAsia"/>
                        <w:szCs w:val="21"/>
                      </w:rPr>
                      <w:t>无形资产处置利得</w:t>
                    </w:r>
                  </w:p>
                </w:tc>
              </w:sdtContent>
            </w:sdt>
            <w:tc>
              <w:tcPr>
                <w:tcW w:w="2306"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r>
          <w:tr w:rsidR="000C13E3">
            <w:sdt>
              <w:sdtPr>
                <w:tag w:val="_PLD_e1bafef3b0014764b4b915b52e29fba9"/>
                <w:id w:val="-319274842"/>
                <w:lock w:val="sdtLocked"/>
              </w:sdtPr>
              <w:sdtEndPr/>
              <w:sdtContent>
                <w:tc>
                  <w:tcPr>
                    <w:tcW w:w="2111"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非货币性资产交换利得</w:t>
                    </w:r>
                  </w:p>
                </w:tc>
              </w:sdtContent>
            </w:sdt>
            <w:tc>
              <w:tcPr>
                <w:tcW w:w="2306"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r>
          <w:tr w:rsidR="000C13E3">
            <w:sdt>
              <w:sdtPr>
                <w:tag w:val="_PLD_c2513254d4874268a6239e1ae075ea22"/>
                <w:id w:val="1987432016"/>
                <w:lock w:val="sdtLocked"/>
              </w:sdtPr>
              <w:sdtEndPr/>
              <w:sdtContent>
                <w:tc>
                  <w:tcPr>
                    <w:tcW w:w="2111"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接受捐赠</w:t>
                    </w:r>
                  </w:p>
                </w:tc>
              </w:sdtContent>
            </w:sdt>
            <w:tc>
              <w:tcPr>
                <w:tcW w:w="2306"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r>
          <w:tr w:rsidR="000C13E3">
            <w:sdt>
              <w:sdtPr>
                <w:tag w:val="_PLD_4ceb5cb8f02c47d68b9fbe69483149d9"/>
                <w:id w:val="1246307737"/>
                <w:lock w:val="sdtLocked"/>
              </w:sdtPr>
              <w:sdtEndPr/>
              <w:sdtContent>
                <w:tc>
                  <w:tcPr>
                    <w:tcW w:w="2111" w:type="dxa"/>
                    <w:tcBorders>
                      <w:top w:val="single" w:sz="4" w:space="0" w:color="auto"/>
                      <w:left w:val="single" w:sz="4" w:space="0" w:color="auto"/>
                      <w:bottom w:val="single" w:sz="4" w:space="0" w:color="auto"/>
                      <w:right w:val="single" w:sz="4" w:space="0" w:color="auto"/>
                    </w:tcBorders>
                  </w:tcPr>
                  <w:p w:rsidR="000C13E3" w:rsidRDefault="00C11B76">
                    <w:pPr>
                      <w:ind w:right="6"/>
                      <w:rPr>
                        <w:bCs/>
                        <w:szCs w:val="21"/>
                      </w:rPr>
                    </w:pPr>
                    <w:r>
                      <w:rPr>
                        <w:rFonts w:hint="eastAsia"/>
                        <w:bCs/>
                        <w:szCs w:val="21"/>
                      </w:rPr>
                      <w:t>政府补助</w:t>
                    </w:r>
                  </w:p>
                </w:tc>
              </w:sdtContent>
            </w:sdt>
            <w:tc>
              <w:tcPr>
                <w:tcW w:w="2306"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102,500.00</w:t>
                </w:r>
              </w:p>
            </w:tc>
            <w:tc>
              <w:tcPr>
                <w:tcW w:w="2317"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r>
          <w:sdt>
            <w:sdtPr>
              <w:rPr>
                <w:rFonts w:hint="eastAsia"/>
                <w:szCs w:val="21"/>
              </w:rPr>
              <w:alias w:val="营业外收入明细"/>
              <w:tag w:val="_TUP_46937c9656934b67a9abb141e7420d0e"/>
              <w:id w:val="-1250876846"/>
              <w:lock w:val="sdtLocked"/>
              <w:placeholder>
                <w:docPart w:val="{7624ec1f-d738-48fa-95a4-fc05e42898ce}"/>
              </w:placeholder>
            </w:sdtPr>
            <w:sdtEndPr>
              <w:rPr>
                <w:rFonts w:ascii="Times New Roman" w:hAnsi="Times New Roman" w:cs="Times New Roman"/>
              </w:rPr>
            </w:sdtEndPr>
            <w:sdtContent>
              <w:tr w:rsidR="000C13E3">
                <w:tc>
                  <w:tcPr>
                    <w:tcW w:w="2111"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t>无法支付的应付款项</w:t>
                    </w:r>
                  </w:p>
                </w:tc>
                <w:tc>
                  <w:tcPr>
                    <w:tcW w:w="2306"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373,643.24</w:t>
                    </w:r>
                  </w:p>
                </w:tc>
                <w:tc>
                  <w:tcPr>
                    <w:tcW w:w="2315"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490,157.46</w:t>
                    </w:r>
                  </w:p>
                </w:tc>
                <w:tc>
                  <w:tcPr>
                    <w:tcW w:w="2317"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373,643.24</w:t>
                    </w:r>
                  </w:p>
                </w:tc>
              </w:tr>
            </w:sdtContent>
          </w:sdt>
          <w:sdt>
            <w:sdtPr>
              <w:rPr>
                <w:rFonts w:hint="eastAsia"/>
                <w:szCs w:val="21"/>
              </w:rPr>
              <w:alias w:val="营业外收入明细"/>
              <w:tag w:val="_TUP_46937c9656934b67a9abb141e7420d0e"/>
              <w:id w:val="-110371763"/>
              <w:lock w:val="sdtLocked"/>
              <w:placeholder>
                <w:docPart w:val="{7624ec1f-d738-48fa-95a4-fc05e42898ce}"/>
              </w:placeholder>
            </w:sdtPr>
            <w:sdtEndPr>
              <w:rPr>
                <w:rFonts w:ascii="Times New Roman" w:hAnsi="Times New Roman" w:cs="Times New Roman"/>
              </w:rPr>
            </w:sdtEndPr>
            <w:sdtContent>
              <w:tr w:rsidR="000C13E3">
                <w:tc>
                  <w:tcPr>
                    <w:tcW w:w="2111"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t>其他</w:t>
                    </w:r>
                  </w:p>
                </w:tc>
                <w:tc>
                  <w:tcPr>
                    <w:tcW w:w="2306"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257,254.77</w:t>
                    </w:r>
                  </w:p>
                </w:tc>
                <w:tc>
                  <w:tcPr>
                    <w:tcW w:w="2315"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2,506,823.42</w:t>
                    </w:r>
                  </w:p>
                </w:tc>
                <w:tc>
                  <w:tcPr>
                    <w:tcW w:w="2317"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257,254.77</w:t>
                    </w:r>
                  </w:p>
                </w:tc>
              </w:tr>
            </w:sdtContent>
          </w:sdt>
          <w:tr w:rsidR="000C13E3">
            <w:sdt>
              <w:sdtPr>
                <w:tag w:val="_PLD_0701136e79c0479f9536922958a26987"/>
                <w:id w:val="-826895086"/>
                <w:lock w:val="sdtLocked"/>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合计</w:t>
                    </w:r>
                  </w:p>
                </w:tc>
              </w:sdtContent>
            </w:sdt>
            <w:tc>
              <w:tcPr>
                <w:tcW w:w="2306"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631,383.89</w:t>
                </w:r>
              </w:p>
            </w:tc>
            <w:tc>
              <w:tcPr>
                <w:tcW w:w="2315"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3,099,480.88</w:t>
                </w:r>
              </w:p>
            </w:tc>
            <w:tc>
              <w:tcPr>
                <w:tcW w:w="2317"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631,383.89</w:t>
                </w:r>
              </w:p>
            </w:tc>
          </w:tr>
        </w:tbl>
        <w:p w:rsidR="000C13E3" w:rsidRDefault="00362B2C"/>
      </w:sdtContent>
    </w:sdt>
    <w:sdt>
      <w:sdtPr>
        <w:rPr>
          <w:rFonts w:hint="eastAsia"/>
          <w:b/>
        </w:rPr>
        <w:alias w:val="模块:计入当期损益的政府补助"/>
        <w:tag w:val="_SEC_7da34acddedf41ad98cc013fa3418dfa"/>
        <w:id w:val="910663154"/>
        <w:lock w:val="sdtLocked"/>
        <w:placeholder>
          <w:docPart w:val="GBC22222222222222222222222222222"/>
        </w:placeholder>
      </w:sdtPr>
      <w:sdtEndPr>
        <w:rPr>
          <w:rFonts w:hint="default"/>
          <w:b w:val="0"/>
        </w:rPr>
      </w:sdtEndPr>
      <w:sdtContent>
        <w:p w:rsidR="000C13E3" w:rsidRDefault="00C11B76">
          <w:pPr>
            <w:rPr>
              <w:rStyle w:val="40"/>
              <w:rFonts w:ascii="宋体" w:hAnsi="宋体"/>
              <w:b w:val="0"/>
              <w:szCs w:val="21"/>
            </w:rPr>
          </w:pPr>
          <w:r>
            <w:rPr>
              <w:rStyle w:val="40"/>
              <w:rFonts w:ascii="宋体" w:hAnsi="宋体" w:hint="eastAsia"/>
              <w:b w:val="0"/>
              <w:szCs w:val="21"/>
            </w:rPr>
            <w:t>计入当期</w:t>
          </w:r>
          <w:r>
            <w:rPr>
              <w:rFonts w:hint="eastAsia"/>
            </w:rPr>
            <w:t>损益</w:t>
          </w:r>
          <w:r>
            <w:rPr>
              <w:rStyle w:val="40"/>
              <w:rFonts w:ascii="宋体" w:hAnsi="宋体" w:hint="eastAsia"/>
              <w:b w:val="0"/>
              <w:szCs w:val="21"/>
            </w:rPr>
            <w:t>的政府补助</w:t>
          </w:r>
        </w:p>
        <w:sdt>
          <w:sdtPr>
            <w:rPr>
              <w:rStyle w:val="40"/>
              <w:rFonts w:ascii="宋体" w:hAnsi="宋体"/>
              <w:b w:val="0"/>
              <w:szCs w:val="21"/>
            </w:rPr>
            <w:alias w:val="是否适用：计入当期损益的政府补助[双击切换]"/>
            <w:tag w:val="_GBC_4a57096a511a4052b159cd6811fa40df"/>
            <w:id w:val="-1364509767"/>
            <w:lock w:val="sdtLocked"/>
            <w:placeholder>
              <w:docPart w:val="GBC22222222222222222222222222222"/>
            </w:placeholder>
          </w:sdtPr>
          <w:sdtEndPr>
            <w:rPr>
              <w:rStyle w:val="40"/>
            </w:rPr>
          </w:sdtEndPr>
          <w:sdtContent>
            <w:p w:rsidR="000C13E3" w:rsidRDefault="00C11B76">
              <w:pPr>
                <w:rPr>
                  <w:rStyle w:val="40"/>
                  <w:rFonts w:ascii="宋体" w:hAnsi="宋体"/>
                  <w:b w:val="0"/>
                  <w:szCs w:val="21"/>
                </w:rPr>
              </w:pPr>
              <w:r>
                <w:rPr>
                  <w:rStyle w:val="40"/>
                  <w:rFonts w:ascii="宋体" w:hAnsi="宋体"/>
                  <w:b w:val="0"/>
                  <w:szCs w:val="21"/>
                </w:rPr>
                <w:fldChar w:fldCharType="begin"/>
              </w:r>
              <w:r>
                <w:rPr>
                  <w:rStyle w:val="40"/>
                  <w:rFonts w:hint="eastAsia"/>
                  <w:b w:val="0"/>
                  <w:szCs w:val="21"/>
                </w:rPr>
                <w:instrText xml:space="preserve">MACROBUTTON  SnrToggleCheckbox √适用 </w:instrText>
              </w:r>
              <w:r>
                <w:rPr>
                  <w:rStyle w:val="40"/>
                  <w:rFonts w:ascii="宋体" w:hAnsi="宋体"/>
                  <w:b w:val="0"/>
                  <w:szCs w:val="21"/>
                </w:rPr>
                <w:fldChar w:fldCharType="end"/>
              </w:r>
              <w:r>
                <w:rPr>
                  <w:rStyle w:val="40"/>
                  <w:rFonts w:ascii="宋体" w:hAnsi="宋体"/>
                  <w:b w:val="0"/>
                  <w:szCs w:val="21"/>
                </w:rPr>
                <w:fldChar w:fldCharType="begin"/>
              </w:r>
              <w:r>
                <w:rPr>
                  <w:rStyle w:val="40"/>
                  <w:rFonts w:hint="eastAsia"/>
                  <w:b w:val="0"/>
                  <w:szCs w:val="21"/>
                </w:rPr>
                <w:instrText xml:space="preserve"> MACROBUTTON  SnrToggleCheckbox □不适用 </w:instrText>
              </w:r>
              <w:r>
                <w:rPr>
                  <w:rStyle w:val="40"/>
                  <w:rFonts w:ascii="宋体" w:hAnsi="宋体"/>
                  <w:b w:val="0"/>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计入当期损益的政府补助"/>
              <w:tag w:val="_GBC_a253ac579fd34bc794b89c4d3d4d304a"/>
              <w:id w:val="-11573821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计入当期损益的政府补助"/>
              <w:tag w:val="_GBC_9a6e699bbc0b43f98b9c9be25141a93b"/>
              <w:id w:val="16450891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098"/>
            <w:gridCol w:w="2319"/>
            <w:gridCol w:w="2319"/>
            <w:gridCol w:w="2323"/>
          </w:tblGrid>
          <w:tr w:rsidR="000C13E3">
            <w:trPr>
              <w:trHeight w:val="556"/>
              <w:jc w:val="center"/>
            </w:trPr>
            <w:sdt>
              <w:sdtPr>
                <w:tag w:val="_PLD_86798175e8274935b14c55657369624d"/>
                <w:id w:val="688195140"/>
                <w:lock w:val="sdtLocked"/>
              </w:sdtPr>
              <w:sdtEndPr/>
              <w:sdtContent>
                <w:tc>
                  <w:tcPr>
                    <w:tcW w:w="209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补助项目</w:t>
                    </w:r>
                  </w:p>
                </w:tc>
              </w:sdtContent>
            </w:sdt>
            <w:sdt>
              <w:sdtPr>
                <w:tag w:val="_PLD_4aa15420d5c045e4a4982225afbb2ce5"/>
                <w:id w:val="-1409067136"/>
                <w:lock w:val="sdtLocked"/>
              </w:sdtPr>
              <w:sdtEndPr/>
              <w:sdtContent>
                <w:tc>
                  <w:tcPr>
                    <w:tcW w:w="231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本期发生</w:t>
                    </w:r>
                    <w:r>
                      <w:rPr>
                        <w:rFonts w:hint="eastAsia"/>
                        <w:szCs w:val="21"/>
                      </w:rPr>
                      <w:t>金</w:t>
                    </w:r>
                    <w:r>
                      <w:rPr>
                        <w:szCs w:val="21"/>
                      </w:rPr>
                      <w:t>额</w:t>
                    </w:r>
                  </w:p>
                </w:tc>
              </w:sdtContent>
            </w:sdt>
            <w:sdt>
              <w:sdtPr>
                <w:tag w:val="_PLD_698f3be90de143b0ab21d08bd35dfea3"/>
                <w:id w:val="362864009"/>
                <w:lock w:val="sdtLocked"/>
              </w:sdtPr>
              <w:sdtEndPr/>
              <w:sdtContent>
                <w:tc>
                  <w:tcPr>
                    <w:tcW w:w="2319"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上期发生</w:t>
                    </w:r>
                    <w:r>
                      <w:rPr>
                        <w:rFonts w:hint="eastAsia"/>
                        <w:szCs w:val="21"/>
                      </w:rPr>
                      <w:t>金</w:t>
                    </w:r>
                    <w:r>
                      <w:rPr>
                        <w:szCs w:val="21"/>
                      </w:rPr>
                      <w:t>额</w:t>
                    </w:r>
                  </w:p>
                </w:tc>
              </w:sdtContent>
            </w:sdt>
            <w:sdt>
              <w:sdtPr>
                <w:tag w:val="_PLD_1ccc55fac54348899e665549cfebd368"/>
                <w:id w:val="765501706"/>
                <w:lock w:val="sdtLocked"/>
              </w:sdtPr>
              <w:sdtEndPr/>
              <w:sdtContent>
                <w:tc>
                  <w:tcPr>
                    <w:tcW w:w="232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szCs w:val="21"/>
                      </w:rPr>
                      <w:t>与资产相关/与收益相关</w:t>
                    </w:r>
                  </w:p>
                </w:tc>
              </w:sdtContent>
            </w:sdt>
          </w:tr>
          <w:sdt>
            <w:sdtPr>
              <w:rPr>
                <w:szCs w:val="21"/>
              </w:rPr>
              <w:alias w:val="计入当期损益的政府补助明细"/>
              <w:tag w:val="_TUP_a1482265863e4cccb3ef6f5ba7bda669"/>
              <w:id w:val="1852141650"/>
              <w:lock w:val="sdtLocked"/>
              <w:placeholder>
                <w:docPart w:val="{a8e96c05-6669-4bfb-a4ce-7fb89a5a83c8}"/>
              </w:placeholder>
            </w:sdtPr>
            <w:sdtEndPr/>
            <w:sdtContent>
              <w:tr w:rsidR="000C13E3">
                <w:trPr>
                  <w:jc w:val="center"/>
                </w:trPr>
                <w:tc>
                  <w:tcPr>
                    <w:tcW w:w="2098" w:type="dxa"/>
                    <w:tcBorders>
                      <w:top w:val="single" w:sz="4" w:space="0" w:color="auto"/>
                      <w:left w:val="single" w:sz="4" w:space="0" w:color="auto"/>
                      <w:bottom w:val="single" w:sz="4" w:space="0" w:color="auto"/>
                      <w:right w:val="single" w:sz="4" w:space="0" w:color="auto"/>
                    </w:tcBorders>
                    <w:vAlign w:val="center"/>
                  </w:tcPr>
                  <w:p w:rsidR="000C13E3" w:rsidRDefault="00C11B76">
                    <w:pPr>
                      <w:rPr>
                        <w:szCs w:val="21"/>
                      </w:rPr>
                    </w:pPr>
                    <w:r>
                      <w:t>新型学徒职业技能提升行动资金补助</w:t>
                    </w:r>
                  </w:p>
                </w:tc>
                <w:tc>
                  <w:tcPr>
                    <w:tcW w:w="2319" w:type="dxa"/>
                    <w:tcBorders>
                      <w:top w:val="single" w:sz="4" w:space="0" w:color="auto"/>
                      <w:left w:val="single" w:sz="4" w:space="0" w:color="auto"/>
                      <w:bottom w:val="single" w:sz="4" w:space="0" w:color="auto"/>
                      <w:right w:val="single" w:sz="4" w:space="0" w:color="auto"/>
                    </w:tcBorders>
                  </w:tcPr>
                  <w:p w:rsidR="000C13E3" w:rsidRDefault="000C13E3">
                    <w:pPr>
                      <w:widowControl w:val="0"/>
                      <w:jc w:val="right"/>
                      <w:rPr>
                        <w:rFonts w:ascii="Times New Roman" w:hAnsi="Times New Roman" w:cs="Times New Roman"/>
                      </w:rPr>
                    </w:pPr>
                  </w:p>
                </w:tc>
                <w:tc>
                  <w:tcPr>
                    <w:tcW w:w="2319" w:type="dxa"/>
                    <w:tcBorders>
                      <w:top w:val="single" w:sz="4" w:space="0" w:color="auto"/>
                      <w:left w:val="single" w:sz="4" w:space="0" w:color="auto"/>
                      <w:bottom w:val="single" w:sz="4" w:space="0" w:color="auto"/>
                      <w:right w:val="single" w:sz="4" w:space="0" w:color="auto"/>
                    </w:tcBorders>
                  </w:tcPr>
                  <w:p w:rsidR="000C13E3" w:rsidRDefault="00C11B76">
                    <w:pPr>
                      <w:widowControl w:val="0"/>
                      <w:jc w:val="right"/>
                      <w:rPr>
                        <w:rFonts w:ascii="Times New Roman" w:hAnsi="Times New Roman" w:cs="Times New Roman"/>
                      </w:rPr>
                    </w:pPr>
                    <w:r>
                      <w:rPr>
                        <w:rFonts w:ascii="Times New Roman" w:hAnsi="Times New Roman" w:cs="Times New Roman"/>
                      </w:rPr>
                      <w:t>102,500.00</w:t>
                    </w:r>
                  </w:p>
                </w:tc>
                <w:tc>
                  <w:tcPr>
                    <w:tcW w:w="2323"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t>与收益相关</w:t>
                    </w:r>
                  </w:p>
                </w:tc>
              </w:tr>
            </w:sdtContent>
          </w:sdt>
        </w:tbl>
        <w:p w:rsidR="000C13E3" w:rsidRDefault="000C13E3"/>
        <w:p w:rsidR="000C13E3" w:rsidRDefault="00362B2C"/>
      </w:sdtContent>
    </w:sdt>
    <w:sdt>
      <w:sdtPr>
        <w:rPr>
          <w:rFonts w:hint="eastAsia"/>
          <w:szCs w:val="21"/>
        </w:rPr>
        <w:alias w:val="模块:营业外收入说明"/>
        <w:tag w:val="_SEC_784c1ba1d166453d9ae358ccd8c78ff4"/>
        <w:id w:val="-558640258"/>
        <w:lock w:val="sdtLocked"/>
        <w:placeholder>
          <w:docPart w:val="GBC22222222222222222222222222222"/>
        </w:placeholder>
      </w:sdtPr>
      <w:sdtEndPr/>
      <w:sdtContent>
        <w:p w:rsidR="000C13E3" w:rsidRDefault="00C11B76">
          <w:pPr>
            <w:spacing w:before="60" w:after="60" w:line="360" w:lineRule="exact"/>
            <w:rPr>
              <w:szCs w:val="21"/>
            </w:rPr>
          </w:pPr>
          <w:r>
            <w:rPr>
              <w:rFonts w:hint="eastAsia"/>
              <w:szCs w:val="21"/>
            </w:rPr>
            <w:t>其他说明：</w:t>
          </w:r>
        </w:p>
        <w:sdt>
          <w:sdtPr>
            <w:rPr>
              <w:szCs w:val="21"/>
            </w:rPr>
            <w:alias w:val="是否适用：营业外收入说明[双击切换]"/>
            <w:tag w:val="_GBC_746f9c9c9cab4c2a87c7913a430e2392"/>
            <w:id w:val="-36252055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sdt>
      <w:sdtPr>
        <w:rPr>
          <w:rFonts w:ascii="宋体" w:hAnsi="宋体" w:cs="宋体" w:hint="eastAsia"/>
          <w:b w:val="0"/>
          <w:bCs w:val="0"/>
          <w:kern w:val="0"/>
          <w:szCs w:val="21"/>
        </w:rPr>
        <w:alias w:val="模块:营业外支出"/>
        <w:tag w:val="_SEC_c9367abe549f4ea783abbf3c125e949f"/>
        <w:id w:val="-99499283"/>
        <w:lock w:val="sdtLocked"/>
        <w:placeholder>
          <w:docPart w:val="GBC22222222222222222222222222222"/>
        </w:placeholder>
      </w:sdtPr>
      <w:sdtEndPr>
        <w:rPr>
          <w:rFonts w:asciiTheme="minorHAnsi" w:hAnsiTheme="minorHAnsi" w:cstheme="minorBidi"/>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376"/>
            <w:gridCol w:w="2329"/>
            <w:gridCol w:w="2317"/>
          </w:tblGrid>
          <w:tr w:rsidR="000C13E3">
            <w:sdt>
              <w:sdtPr>
                <w:tag w:val="_PLD_3e5b39f95fae41609c103f36a1017c54"/>
                <w:id w:val="1344590776"/>
                <w:lock w:val="sdtLocked"/>
              </w:sdtPr>
              <w:sdtEndPr/>
              <w:sdtContent>
                <w:tc>
                  <w:tcPr>
                    <w:tcW w:w="202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项目</w:t>
                    </w:r>
                  </w:p>
                </w:tc>
              </w:sdtContent>
            </w:sdt>
            <w:sdt>
              <w:sdtPr>
                <w:tag w:val="_PLD_9ea5703e0d9641a1acf20638053e3dd5"/>
                <w:id w:val="-1558078901"/>
                <w:lock w:val="sdtLocked"/>
              </w:sdtPr>
              <w:sdtEndPr/>
              <w:sdtContent>
                <w:tc>
                  <w:tcPr>
                    <w:tcW w:w="237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本期发生额</w:t>
                    </w:r>
                  </w:p>
                </w:tc>
              </w:sdtContent>
            </w:sdt>
            <w:sdt>
              <w:sdtPr>
                <w:tag w:val="_PLD_27cbc4bb29594bcfa61154a0d46b4d20"/>
                <w:id w:val="-1889642448"/>
                <w:lock w:val="sdtLocked"/>
              </w:sdtPr>
              <w:sdtEndPr/>
              <w:sdtContent>
                <w:tc>
                  <w:tcPr>
                    <w:tcW w:w="232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上期发生额</w:t>
                    </w:r>
                  </w:p>
                </w:tc>
              </w:sdtContent>
            </w:sdt>
            <w:sdt>
              <w:sdtPr>
                <w:tag w:val="_PLD_cab5bf568f924fed9d087fb26b588481"/>
                <w:id w:val="-1841298176"/>
                <w:lock w:val="sdtLocked"/>
              </w:sdtPr>
              <w:sdtEndPr/>
              <w:sdtContent>
                <w:tc>
                  <w:tcPr>
                    <w:tcW w:w="231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szCs w:val="21"/>
                      </w:rPr>
                    </w:pPr>
                    <w:r>
                      <w:rPr>
                        <w:rFonts w:hint="eastAsia"/>
                        <w:szCs w:val="21"/>
                      </w:rPr>
                      <w:t>计入当期非经常性损益的金额</w:t>
                    </w:r>
                  </w:p>
                </w:tc>
              </w:sdtContent>
            </w:sdt>
          </w:tr>
          <w:tr w:rsidR="000C13E3">
            <w:sdt>
              <w:sdtPr>
                <w:tag w:val="_PLD_fa1137f80f424464b95a182d4e48d247"/>
                <w:id w:val="473575841"/>
                <w:lock w:val="sdtLocked"/>
              </w:sdtPr>
              <w:sdtEndPr/>
              <w:sdtContent>
                <w:tc>
                  <w:tcPr>
                    <w:tcW w:w="20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非流动资产处置损失合计</w:t>
                    </w:r>
                  </w:p>
                </w:tc>
              </w:sdtContent>
            </w:sdt>
            <w:tc>
              <w:tcPr>
                <w:tcW w:w="2376"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27,442.29</w:t>
                </w:r>
              </w:p>
            </w:tc>
            <w:tc>
              <w:tcPr>
                <w:tcW w:w="2329"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1,202,551.92</w:t>
                </w:r>
              </w:p>
            </w:tc>
            <w:tc>
              <w:tcPr>
                <w:tcW w:w="231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27,442.29</w:t>
                </w:r>
              </w:p>
            </w:tc>
          </w:tr>
          <w:tr w:rsidR="000C13E3">
            <w:sdt>
              <w:sdtPr>
                <w:tag w:val="_PLD_5042ec27aa0b45deb7d091b82164f45c"/>
                <w:id w:val="869189059"/>
                <w:lock w:val="sdtLocked"/>
              </w:sdtPr>
              <w:sdtEndPr/>
              <w:sdtContent>
                <w:tc>
                  <w:tcPr>
                    <w:tcW w:w="20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其中：固定资产处置损失</w:t>
                    </w:r>
                  </w:p>
                </w:tc>
              </w:sdtContent>
            </w:sdt>
            <w:tc>
              <w:tcPr>
                <w:tcW w:w="2376"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27,442.29</w:t>
                </w:r>
              </w:p>
            </w:tc>
            <w:tc>
              <w:tcPr>
                <w:tcW w:w="2329"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1,202,551.92</w:t>
                </w:r>
              </w:p>
            </w:tc>
            <w:tc>
              <w:tcPr>
                <w:tcW w:w="231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27,442.29</w:t>
                </w:r>
              </w:p>
            </w:tc>
          </w:tr>
          <w:tr w:rsidR="000C13E3">
            <w:sdt>
              <w:sdtPr>
                <w:tag w:val="_PLD_46c4042207ee4588afa39cb729ee058e"/>
                <w:id w:val="795407927"/>
                <w:lock w:val="sdtLocked"/>
              </w:sdtPr>
              <w:sdtEndPr/>
              <w:sdtContent>
                <w:tc>
                  <w:tcPr>
                    <w:tcW w:w="20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ind w:firstLineChars="300" w:firstLine="630"/>
                      <w:rPr>
                        <w:szCs w:val="21"/>
                      </w:rPr>
                    </w:pPr>
                    <w:r>
                      <w:rPr>
                        <w:rFonts w:hint="eastAsia"/>
                        <w:szCs w:val="21"/>
                      </w:rPr>
                      <w:t>无形资产处置损失</w:t>
                    </w:r>
                  </w:p>
                </w:tc>
              </w:sdtContent>
            </w:sdt>
            <w:tc>
              <w:tcPr>
                <w:tcW w:w="2376"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tr w:rsidR="000C13E3">
            <w:sdt>
              <w:sdtPr>
                <w:tag w:val="_PLD_be977913c5e242ec93d414c55e3d4616"/>
                <w:id w:val="263735476"/>
                <w:lock w:val="sdtLocked"/>
              </w:sdtPr>
              <w:sdtEndPr/>
              <w:sdtContent>
                <w:tc>
                  <w:tcPr>
                    <w:tcW w:w="20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非货币性资产交换损失</w:t>
                    </w:r>
                  </w:p>
                </w:tc>
              </w:sdtContent>
            </w:sdt>
            <w:tc>
              <w:tcPr>
                <w:tcW w:w="2376"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r>
          <w:tr w:rsidR="000C13E3">
            <w:sdt>
              <w:sdtPr>
                <w:tag w:val="_PLD_ae47fed3bcb1413ea1180de7d4fc5c85"/>
                <w:id w:val="1900542137"/>
                <w:lock w:val="sdtLocked"/>
              </w:sdtPr>
              <w:sdtEndPr/>
              <w:sdtContent>
                <w:tc>
                  <w:tcPr>
                    <w:tcW w:w="20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rPr>
                        <w:rFonts w:hint="eastAsia"/>
                        <w:szCs w:val="21"/>
                      </w:rPr>
                      <w:t>对外捐赠</w:t>
                    </w:r>
                  </w:p>
                </w:tc>
              </w:sdtContent>
            </w:sdt>
            <w:tc>
              <w:tcPr>
                <w:tcW w:w="2376"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175,000.00</w:t>
                </w:r>
              </w:p>
            </w:tc>
            <w:tc>
              <w:tcPr>
                <w:tcW w:w="2329"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58,000.00</w:t>
                </w:r>
              </w:p>
            </w:tc>
            <w:tc>
              <w:tcPr>
                <w:tcW w:w="231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175,000.00</w:t>
                </w:r>
              </w:p>
            </w:tc>
          </w:tr>
          <w:sdt>
            <w:sdtPr>
              <w:rPr>
                <w:rFonts w:hint="eastAsia"/>
                <w:szCs w:val="21"/>
              </w:rPr>
              <w:alias w:val="营业外支出明细"/>
              <w:tag w:val="_TUP_bd09bb7bd32c41f2b26ca414c6e9418d"/>
              <w:id w:val="1331555749"/>
              <w:lock w:val="sdtLocked"/>
              <w:placeholder>
                <w:docPart w:val="{16a1df2d-b72a-4592-bf21-748bc21048ae}"/>
              </w:placeholder>
            </w:sdtPr>
            <w:sdtEndPr>
              <w:rPr>
                <w:rFonts w:ascii="Times New Roman" w:hAnsi="Times New Roman" w:cs="Times New Roman"/>
              </w:rPr>
            </w:sdtEndPr>
            <w:sdtContent>
              <w:tr w:rsidR="000C13E3">
                <w:tc>
                  <w:tcPr>
                    <w:tcW w:w="2027"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t>预计未决诉讼损失</w:t>
                    </w:r>
                  </w:p>
                </w:tc>
                <w:tc>
                  <w:tcPr>
                    <w:tcW w:w="2376"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hint="eastAsia"/>
                      </w:rPr>
                      <w:t>2,000,000.00</w:t>
                    </w:r>
                  </w:p>
                </w:tc>
                <w:tc>
                  <w:tcPr>
                    <w:tcW w:w="2329" w:type="dxa"/>
                    <w:tcBorders>
                      <w:top w:val="single" w:sz="4" w:space="0" w:color="auto"/>
                      <w:left w:val="single" w:sz="4" w:space="0" w:color="auto"/>
                      <w:bottom w:val="single" w:sz="4" w:space="0" w:color="auto"/>
                      <w:right w:val="single" w:sz="4" w:space="0" w:color="auto"/>
                    </w:tcBorders>
                    <w:vAlign w:val="center"/>
                  </w:tcPr>
                  <w:p w:rsidR="000C13E3" w:rsidRDefault="000C13E3">
                    <w:pPr>
                      <w:widowControl w:val="0"/>
                      <w:jc w:val="right"/>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2,000,000.00</w:t>
                    </w:r>
                  </w:p>
                </w:tc>
              </w:tr>
            </w:sdtContent>
          </w:sdt>
          <w:sdt>
            <w:sdtPr>
              <w:rPr>
                <w:rFonts w:hint="eastAsia"/>
                <w:szCs w:val="21"/>
              </w:rPr>
              <w:alias w:val="营业外支出明细"/>
              <w:tag w:val="_TUP_bd09bb7bd32c41f2b26ca414c6e9418d"/>
              <w:id w:val="1331495925"/>
              <w:lock w:val="sdtLocked"/>
              <w:placeholder>
                <w:docPart w:val="{16a1df2d-b72a-4592-bf21-748bc21048ae}"/>
              </w:placeholder>
            </w:sdtPr>
            <w:sdtEndPr>
              <w:rPr>
                <w:rFonts w:ascii="Times New Roman" w:hAnsi="Times New Roman" w:cs="Times New Roman"/>
              </w:rPr>
            </w:sdtEndPr>
            <w:sdtContent>
              <w:tr w:rsidR="000C13E3">
                <w:tc>
                  <w:tcPr>
                    <w:tcW w:w="2027"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t>其他</w:t>
                    </w:r>
                  </w:p>
                </w:tc>
                <w:tc>
                  <w:tcPr>
                    <w:tcW w:w="2376"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860,947.62</w:t>
                    </w:r>
                  </w:p>
                </w:tc>
                <w:tc>
                  <w:tcPr>
                    <w:tcW w:w="2329"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1,895,917.51</w:t>
                    </w:r>
                  </w:p>
                </w:tc>
                <w:tc>
                  <w:tcPr>
                    <w:tcW w:w="231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860,947.62</w:t>
                    </w:r>
                  </w:p>
                </w:tc>
              </w:tr>
            </w:sdtContent>
          </w:sdt>
          <w:tr w:rsidR="000C13E3">
            <w:sdt>
              <w:sdtPr>
                <w:tag w:val="_PLD_f10e235b598c4cba837dde9ff8f4cdba"/>
                <w:id w:val="179246520"/>
                <w:lock w:val="sdtLocked"/>
              </w:sdtPr>
              <w:sdtEndPr/>
              <w:sdtContent>
                <w:tc>
                  <w:tcPr>
                    <w:tcW w:w="2027" w:type="dxa"/>
                    <w:tcBorders>
                      <w:top w:val="single" w:sz="4" w:space="0" w:color="auto"/>
                      <w:left w:val="single" w:sz="4" w:space="0" w:color="auto"/>
                      <w:bottom w:val="single" w:sz="4" w:space="0" w:color="auto"/>
                      <w:right w:val="single" w:sz="4" w:space="0" w:color="auto"/>
                    </w:tcBorders>
                  </w:tcPr>
                  <w:p w:rsidR="000C13E3" w:rsidRDefault="00C11B76">
                    <w:pPr>
                      <w:ind w:right="6"/>
                      <w:jc w:val="center"/>
                      <w:rPr>
                        <w:szCs w:val="21"/>
                      </w:rPr>
                    </w:pPr>
                    <w:r>
                      <w:rPr>
                        <w:rFonts w:hint="eastAsia"/>
                        <w:szCs w:val="21"/>
                      </w:rPr>
                      <w:t>合计</w:t>
                    </w:r>
                  </w:p>
                </w:tc>
              </w:sdtContent>
            </w:sdt>
            <w:tc>
              <w:tcPr>
                <w:tcW w:w="2376"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hint="eastAsia"/>
                  </w:rPr>
                  <w:t>3,063,389.91</w:t>
                </w:r>
              </w:p>
            </w:tc>
            <w:tc>
              <w:tcPr>
                <w:tcW w:w="2329"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3,156,469.43</w:t>
                </w:r>
              </w:p>
            </w:tc>
            <w:tc>
              <w:tcPr>
                <w:tcW w:w="2317" w:type="dxa"/>
                <w:tcBorders>
                  <w:top w:val="single" w:sz="4" w:space="0" w:color="auto"/>
                  <w:left w:val="single" w:sz="4" w:space="0" w:color="auto"/>
                  <w:bottom w:val="single" w:sz="4" w:space="0" w:color="auto"/>
                  <w:right w:val="single" w:sz="4" w:space="0" w:color="auto"/>
                </w:tcBorders>
                <w:vAlign w:val="center"/>
              </w:tcPr>
              <w:p w:rsidR="000C13E3" w:rsidRDefault="00C11B76">
                <w:pPr>
                  <w:widowControl w:val="0"/>
                  <w:jc w:val="right"/>
                  <w:rPr>
                    <w:rFonts w:ascii="Times New Roman" w:hAnsi="Times New Roman" w:cs="Times New Roman"/>
                  </w:rPr>
                </w:pPr>
                <w:r>
                  <w:rPr>
                    <w:rFonts w:ascii="Times New Roman" w:hAnsi="Times New Roman" w:cs="Times New Roman"/>
                  </w:rPr>
                  <w:t>3,063,389.91</w:t>
                </w:r>
              </w:p>
            </w:tc>
          </w:tr>
        </w:tbl>
        <w:p w:rsidR="000C13E3" w:rsidRDefault="00C11B76">
          <w:pPr>
            <w:spacing w:before="60" w:after="60"/>
            <w:rPr>
              <w:szCs w:val="21"/>
            </w:rPr>
          </w:pPr>
          <w:r>
            <w:rPr>
              <w:rFonts w:hint="eastAsia"/>
              <w:szCs w:val="21"/>
            </w:rPr>
            <w:t>其他说明：</w:t>
          </w:r>
        </w:p>
      </w:sdtContent>
    </w:sdt>
    <w:p w:rsidR="000C13E3" w:rsidRDefault="000C13E3"/>
    <w:sdt>
      <w:sdtPr>
        <w:rPr>
          <w:rFonts w:ascii="宋体" w:hAnsi="宋体" w:cs="宋体" w:hint="eastAsia"/>
          <w:b w:val="0"/>
          <w:bCs w:val="0"/>
          <w:kern w:val="0"/>
          <w:szCs w:val="21"/>
        </w:rPr>
        <w:alias w:val="模块:所得税费用"/>
        <w:tag w:val="_SEC_dedc71a0d12742a59ac6ee5cfbfa509f"/>
        <w:id w:val="476341979"/>
        <w:lock w:val="sdtLocked"/>
        <w:placeholder>
          <w:docPart w:val="GBC22222222222222222222222222222"/>
        </w:placeholder>
      </w:sdtPr>
      <w:sdtEndPr>
        <w:rPr>
          <w:rFonts w:asciiTheme="minorHAnsi" w:hAnsiTheme="minorHAnsi" w:cstheme="minorBidi" w:hint="default"/>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所得税费用</w:t>
          </w:r>
        </w:p>
        <w:p w:rsidR="000C13E3" w:rsidRDefault="00C11B76">
          <w:pPr>
            <w:pStyle w:val="4"/>
            <w:numPr>
              <w:ilvl w:val="0"/>
              <w:numId w:val="111"/>
            </w:numPr>
            <w:ind w:left="426" w:hanging="426"/>
          </w:pPr>
          <w:r>
            <w:rPr>
              <w:rFonts w:hint="eastAsia"/>
            </w:rPr>
            <w:t>所得税费用表</w:t>
          </w:r>
        </w:p>
        <w:sdt>
          <w:sdtPr>
            <w:alias w:val="是否适用：所得税费用表[双击切换]"/>
            <w:tag w:val="_GBC_3ea18046339d457a8712506679035498"/>
            <w:id w:val="-21905525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215"/>
            <w:gridCol w:w="2931"/>
            <w:gridCol w:w="2913"/>
          </w:tblGrid>
          <w:tr w:rsidR="000C13E3">
            <w:trPr>
              <w:trHeight w:val="279"/>
            </w:trPr>
            <w:sdt>
              <w:sdtPr>
                <w:tag w:val="_PLD_e0d72a7f55e04c898352587240ce636b"/>
                <w:id w:val="-2055612044"/>
                <w:lock w:val="sdtLocked"/>
              </w:sdtPr>
              <w:sdtEndPr/>
              <w:sdtContent>
                <w:tc>
                  <w:tcPr>
                    <w:tcW w:w="3215" w:type="dxa"/>
                    <w:vAlign w:val="center"/>
                  </w:tcPr>
                  <w:p w:rsidR="000C13E3" w:rsidRDefault="00C11B76">
                    <w:pPr>
                      <w:ind w:right="6"/>
                      <w:jc w:val="center"/>
                      <w:rPr>
                        <w:szCs w:val="21"/>
                      </w:rPr>
                    </w:pPr>
                    <w:r>
                      <w:rPr>
                        <w:rFonts w:hint="eastAsia"/>
                        <w:szCs w:val="21"/>
                      </w:rPr>
                      <w:t>项目</w:t>
                    </w:r>
                  </w:p>
                </w:tc>
              </w:sdtContent>
            </w:sdt>
            <w:sdt>
              <w:sdtPr>
                <w:tag w:val="_PLD_e2b12491de324856a6b2f7034aa875da"/>
                <w:id w:val="-1663774040"/>
                <w:lock w:val="sdtLocked"/>
              </w:sdtPr>
              <w:sdtEndPr/>
              <w:sdtContent>
                <w:tc>
                  <w:tcPr>
                    <w:tcW w:w="2931" w:type="dxa"/>
                    <w:vAlign w:val="center"/>
                  </w:tcPr>
                  <w:p w:rsidR="000C13E3" w:rsidRDefault="00C11B76">
                    <w:pPr>
                      <w:ind w:right="6"/>
                      <w:jc w:val="center"/>
                      <w:rPr>
                        <w:szCs w:val="21"/>
                      </w:rPr>
                    </w:pPr>
                    <w:r>
                      <w:rPr>
                        <w:rFonts w:hint="eastAsia"/>
                        <w:szCs w:val="21"/>
                      </w:rPr>
                      <w:t>本期发生额</w:t>
                    </w:r>
                  </w:p>
                </w:tc>
              </w:sdtContent>
            </w:sdt>
            <w:sdt>
              <w:sdtPr>
                <w:tag w:val="_PLD_4b2515977b8d462088eb538637703bf1"/>
                <w:id w:val="-784185697"/>
                <w:lock w:val="sdtLocked"/>
              </w:sdtPr>
              <w:sdtEndPr/>
              <w:sdtContent>
                <w:tc>
                  <w:tcPr>
                    <w:tcW w:w="2913" w:type="dxa"/>
                    <w:vAlign w:val="center"/>
                  </w:tcPr>
                  <w:p w:rsidR="000C13E3" w:rsidRDefault="00C11B76">
                    <w:pPr>
                      <w:ind w:right="6"/>
                      <w:jc w:val="center"/>
                      <w:rPr>
                        <w:szCs w:val="21"/>
                      </w:rPr>
                    </w:pPr>
                    <w:r>
                      <w:rPr>
                        <w:rFonts w:hint="eastAsia"/>
                        <w:szCs w:val="21"/>
                      </w:rPr>
                      <w:t>上期发生额</w:t>
                    </w:r>
                  </w:p>
                </w:tc>
              </w:sdtContent>
            </w:sdt>
          </w:tr>
          <w:tr w:rsidR="000C13E3">
            <w:sdt>
              <w:sdtPr>
                <w:tag w:val="_PLD_eb618de0537148aeb9864c6338e1cc40"/>
                <w:id w:val="-1890026567"/>
                <w:lock w:val="sdtLocked"/>
              </w:sdtPr>
              <w:sdtEndPr/>
              <w:sdtContent>
                <w:tc>
                  <w:tcPr>
                    <w:tcW w:w="3215" w:type="dxa"/>
                  </w:tcPr>
                  <w:p w:rsidR="000C13E3" w:rsidRDefault="00C11B76">
                    <w:pPr>
                      <w:ind w:right="6"/>
                      <w:rPr>
                        <w:b/>
                        <w:bCs/>
                        <w:szCs w:val="21"/>
                      </w:rPr>
                    </w:pPr>
                    <w:r>
                      <w:rPr>
                        <w:rFonts w:hint="eastAsia"/>
                        <w:szCs w:val="21"/>
                      </w:rPr>
                      <w:t>当期所得税费用</w:t>
                    </w:r>
                  </w:p>
                </w:tc>
              </w:sdtContent>
            </w:sdt>
            <w:tc>
              <w:tcPr>
                <w:tcW w:w="2931" w:type="dxa"/>
              </w:tcPr>
              <w:p w:rsidR="000C13E3" w:rsidRDefault="00C11B76">
                <w:pPr>
                  <w:widowControl w:val="0"/>
                  <w:jc w:val="right"/>
                  <w:rPr>
                    <w:rFonts w:ascii="Times New Roman" w:hAnsi="Times New Roman" w:cs="Times New Roman"/>
                  </w:rPr>
                </w:pPr>
                <w:r>
                  <w:rPr>
                    <w:rFonts w:ascii="Times New Roman" w:hAnsi="Times New Roman" w:cs="Times New Roman"/>
                  </w:rPr>
                  <w:t>1,051,903.98</w:t>
                </w:r>
              </w:p>
            </w:tc>
            <w:tc>
              <w:tcPr>
                <w:tcW w:w="2913" w:type="dxa"/>
              </w:tcPr>
              <w:p w:rsidR="000C13E3" w:rsidRDefault="00C11B76">
                <w:pPr>
                  <w:widowControl w:val="0"/>
                  <w:jc w:val="right"/>
                  <w:rPr>
                    <w:rFonts w:ascii="Times New Roman" w:hAnsi="Times New Roman" w:cs="Times New Roman"/>
                  </w:rPr>
                </w:pPr>
                <w:r>
                  <w:rPr>
                    <w:rFonts w:ascii="Times New Roman" w:hAnsi="Times New Roman" w:cs="Times New Roman"/>
                  </w:rPr>
                  <w:t>1,090,041.13</w:t>
                </w:r>
              </w:p>
            </w:tc>
          </w:tr>
          <w:tr w:rsidR="000C13E3">
            <w:trPr>
              <w:trHeight w:val="322"/>
            </w:trPr>
            <w:sdt>
              <w:sdtPr>
                <w:tag w:val="_PLD_41728eb82b7b4c598f50b1463edd74e5"/>
                <w:id w:val="-700238774"/>
                <w:lock w:val="sdtLocked"/>
              </w:sdtPr>
              <w:sdtEndPr/>
              <w:sdtContent>
                <w:tc>
                  <w:tcPr>
                    <w:tcW w:w="3215" w:type="dxa"/>
                  </w:tcPr>
                  <w:p w:rsidR="000C13E3" w:rsidRDefault="00C11B76">
                    <w:pPr>
                      <w:ind w:right="6"/>
                      <w:rPr>
                        <w:szCs w:val="21"/>
                      </w:rPr>
                    </w:pPr>
                    <w:r>
                      <w:rPr>
                        <w:rFonts w:hint="eastAsia"/>
                        <w:szCs w:val="21"/>
                      </w:rPr>
                      <w:t>递延所得税费用</w:t>
                    </w:r>
                  </w:p>
                </w:tc>
              </w:sdtContent>
            </w:sdt>
            <w:tc>
              <w:tcPr>
                <w:tcW w:w="2931" w:type="dxa"/>
              </w:tcPr>
              <w:p w:rsidR="000C13E3" w:rsidRDefault="00C11B76">
                <w:pPr>
                  <w:widowControl w:val="0"/>
                  <w:jc w:val="right"/>
                  <w:rPr>
                    <w:rFonts w:ascii="Times New Roman" w:hAnsi="Times New Roman" w:cs="Times New Roman"/>
                  </w:rPr>
                </w:pPr>
                <w:r>
                  <w:rPr>
                    <w:rFonts w:ascii="Times New Roman" w:hAnsi="Times New Roman" w:cs="Times New Roman"/>
                  </w:rPr>
                  <w:t>511,449.55</w:t>
                </w:r>
              </w:p>
            </w:tc>
            <w:tc>
              <w:tcPr>
                <w:tcW w:w="2913" w:type="dxa"/>
              </w:tcPr>
              <w:p w:rsidR="000C13E3" w:rsidRDefault="00C11B76">
                <w:pPr>
                  <w:widowControl w:val="0"/>
                  <w:jc w:val="right"/>
                  <w:rPr>
                    <w:rFonts w:ascii="Times New Roman" w:hAnsi="Times New Roman" w:cs="Times New Roman"/>
                  </w:rPr>
                </w:pPr>
                <w:r>
                  <w:rPr>
                    <w:rFonts w:ascii="Times New Roman" w:hAnsi="Times New Roman" w:cs="Times New Roman"/>
                  </w:rPr>
                  <w:t>-15,388,203.55</w:t>
                </w:r>
              </w:p>
            </w:tc>
          </w:tr>
          <w:sdt>
            <w:sdtPr>
              <w:alias w:val="所得税明细"/>
              <w:tag w:val="_TUP_c788e599807d45aabe970a6757959d90"/>
              <w:id w:val="1675989516"/>
              <w:lock w:val="sdtLocked"/>
              <w:placeholder>
                <w:docPart w:val="{04c2433e-e913-4d50-a87c-5cf4e147e5cc}"/>
              </w:placeholder>
            </w:sdtPr>
            <w:sdtEndPr>
              <w:rPr>
                <w:rFonts w:ascii="Times New Roman" w:hAnsi="Times New Roman" w:cs="Times New Roman"/>
              </w:rPr>
            </w:sdtEndPr>
            <w:sdtContent>
              <w:tr w:rsidR="000C13E3">
                <w:sdt>
                  <w:sdtPr>
                    <w:tag w:val="_PLD_b68ddca7a6004bd4964d19fff997989b"/>
                    <w:id w:val="-1150512720"/>
                    <w:lock w:val="sdtLocked"/>
                  </w:sdtPr>
                  <w:sdtEndPr/>
                  <w:sdtContent>
                    <w:tc>
                      <w:tcPr>
                        <w:tcW w:w="3215" w:type="dxa"/>
                      </w:tcPr>
                      <w:p w:rsidR="000C13E3" w:rsidRDefault="00C11B76">
                        <w:pPr>
                          <w:ind w:right="6"/>
                          <w:jc w:val="center"/>
                          <w:rPr>
                            <w:szCs w:val="21"/>
                          </w:rPr>
                        </w:pPr>
                        <w:r>
                          <w:rPr>
                            <w:rFonts w:hint="eastAsia"/>
                            <w:szCs w:val="21"/>
                          </w:rPr>
                          <w:t>合计</w:t>
                        </w:r>
                      </w:p>
                    </w:tc>
                  </w:sdtContent>
                </w:sdt>
                <w:tc>
                  <w:tcPr>
                    <w:tcW w:w="2931" w:type="dxa"/>
                  </w:tcPr>
                  <w:p w:rsidR="000C13E3" w:rsidRDefault="00C11B76">
                    <w:pPr>
                      <w:widowControl w:val="0"/>
                      <w:jc w:val="right"/>
                      <w:rPr>
                        <w:rFonts w:ascii="Times New Roman" w:hAnsi="Times New Roman" w:cs="Times New Roman"/>
                      </w:rPr>
                    </w:pPr>
                    <w:r>
                      <w:rPr>
                        <w:rFonts w:ascii="Times New Roman" w:hAnsi="Times New Roman" w:cs="Times New Roman"/>
                      </w:rPr>
                      <w:t>1,563,353.53</w:t>
                    </w:r>
                  </w:p>
                </w:tc>
                <w:tc>
                  <w:tcPr>
                    <w:tcW w:w="2913" w:type="dxa"/>
                  </w:tcPr>
                  <w:p w:rsidR="000C13E3" w:rsidRDefault="00C11B76">
                    <w:pPr>
                      <w:widowControl w:val="0"/>
                      <w:jc w:val="right"/>
                      <w:rPr>
                        <w:rFonts w:ascii="Times New Roman" w:hAnsi="Times New Roman" w:cs="Times New Roman"/>
                      </w:rPr>
                    </w:pPr>
                    <w:r>
                      <w:rPr>
                        <w:rFonts w:ascii="Times New Roman" w:hAnsi="Times New Roman" w:cs="Times New Roman"/>
                      </w:rPr>
                      <w:t>-14,298,162.42</w:t>
                    </w:r>
                  </w:p>
                </w:tc>
              </w:tr>
            </w:sdtContent>
          </w:sdt>
        </w:tbl>
        <w:p w:rsidR="000C13E3" w:rsidRDefault="00C11B76">
          <w:pPr>
            <w:pStyle w:val="4"/>
            <w:numPr>
              <w:ilvl w:val="0"/>
              <w:numId w:val="111"/>
            </w:numPr>
            <w:ind w:left="426" w:hanging="426"/>
          </w:pPr>
          <w:r>
            <w:rPr>
              <w:rFonts w:hint="eastAsia"/>
            </w:rPr>
            <w:lastRenderedPageBreak/>
            <w:t>会计利润与所得税费用调整过程</w:t>
          </w:r>
        </w:p>
        <w:sdt>
          <w:sdtPr>
            <w:alias w:val="是否适用：会计利润与所得税费用调整过程[双击切换]"/>
            <w:tag w:val="_GBC_add00d323e2049ad8bc932f632966661"/>
            <w:id w:val="836732715"/>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4381"/>
            <w:gridCol w:w="4674"/>
          </w:tblGrid>
          <w:tr w:rsidR="000C13E3">
            <w:sdt>
              <w:sdtPr>
                <w:tag w:val="_PLD_1123621c9879400694da9a8842888e14"/>
                <w:id w:val="1168140628"/>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pPr>
                    <w:r>
                      <w:rPr>
                        <w:rFonts w:hint="eastAsia"/>
                      </w:rPr>
                      <w:t>项目</w:t>
                    </w:r>
                  </w:p>
                </w:tc>
              </w:sdtContent>
            </w:sdt>
            <w:sdt>
              <w:sdtPr>
                <w:tag w:val="_PLD_4a270148a32846b69754961e55c75a04"/>
                <w:id w:val="534855004"/>
                <w:lock w:val="sdtLocked"/>
              </w:sdtPr>
              <w:sdtEndPr/>
              <w:sdtContent>
                <w:tc>
                  <w:tcPr>
                    <w:tcW w:w="467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pPr>
                    <w:r>
                      <w:rPr>
                        <w:rFonts w:hint="eastAsia"/>
                      </w:rPr>
                      <w:t>本期发生额</w:t>
                    </w:r>
                  </w:p>
                </w:tc>
              </w:sdtContent>
            </w:sdt>
          </w:tr>
          <w:tr w:rsidR="000C13E3">
            <w:sdt>
              <w:sdtPr>
                <w:tag w:val="_PLD_fe27eedc229b486899ed547c51d37917"/>
                <w:id w:val="1452054726"/>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right="6"/>
                      <w:rPr>
                        <w:b/>
                        <w:bCs/>
                        <w:szCs w:val="21"/>
                      </w:rPr>
                    </w:pPr>
                    <w:r>
                      <w:rPr>
                        <w:rFonts w:hint="eastAsia"/>
                        <w:szCs w:val="21"/>
                      </w:rPr>
                      <w:t>利润总额</w:t>
                    </w:r>
                  </w:p>
                </w:tc>
              </w:sdtContent>
            </w:sdt>
            <w:tc>
              <w:tcPr>
                <w:tcW w:w="4674" w:type="dxa"/>
                <w:tcBorders>
                  <w:top w:val="single" w:sz="4" w:space="0" w:color="auto"/>
                  <w:left w:val="single" w:sz="4" w:space="0" w:color="auto"/>
                  <w:bottom w:val="single" w:sz="6" w:space="0" w:color="auto"/>
                  <w:right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-32,166,841.17</w:t>
                </w:r>
              </w:p>
            </w:tc>
          </w:tr>
          <w:tr w:rsidR="000C13E3">
            <w:sdt>
              <w:sdtPr>
                <w:tag w:val="_PLD_f7ffc0c7ca9b497d8dc0dce5bf0eda9a"/>
                <w:id w:val="866484577"/>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right="6"/>
                    </w:pPr>
                    <w:r>
                      <w:rPr>
                        <w:rFonts w:hint="eastAsia"/>
                      </w:rPr>
                      <w:t>按法定</w:t>
                    </w:r>
                    <w:r>
                      <w:t>/</w:t>
                    </w:r>
                    <w:r>
                      <w:rPr>
                        <w:rFonts w:hint="eastAsia"/>
                      </w:rPr>
                      <w:t>适用税率计算的所得税费用</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hint="eastAsia"/>
                  </w:rPr>
                  <w:t>-4,825,026.18</w:t>
                </w:r>
              </w:p>
            </w:tc>
          </w:tr>
          <w:tr w:rsidR="000C13E3">
            <w:trPr>
              <w:trHeight w:val="139"/>
            </w:trPr>
            <w:sdt>
              <w:sdtPr>
                <w:tag w:val="_PLD_9df18bdcd694449695ac6d0f65c229b7"/>
                <w:id w:val="-1086835706"/>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right="6"/>
                    </w:pPr>
                    <w:r>
                      <w:rPr>
                        <w:rFonts w:hint="eastAsia"/>
                      </w:rPr>
                      <w:t>子公司适用不同税率的影响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8,198.39</w:t>
                </w:r>
              </w:p>
            </w:tc>
          </w:tr>
          <w:tr w:rsidR="000C13E3">
            <w:sdt>
              <w:sdtPr>
                <w:tag w:val="_PLD_3265a7f97078414e8992682ae705b8ae"/>
                <w:id w:val="235204400"/>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right="6"/>
                    </w:pPr>
                    <w:r>
                      <w:rPr>
                        <w:rFonts w:hint="eastAsia"/>
                      </w:rPr>
                      <w:t>调整以前期间所得税的影响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91,026.81</w:t>
                </w:r>
              </w:p>
            </w:tc>
          </w:tr>
          <w:tr w:rsidR="000C13E3">
            <w:sdt>
              <w:sdtPr>
                <w:tag w:val="_PLD_d221a1750972424fa59e109036c4105d"/>
                <w:id w:val="2071526774"/>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right="6"/>
                    </w:pPr>
                    <w:r>
                      <w:rPr>
                        <w:rFonts w:hint="eastAsia"/>
                      </w:rPr>
                      <w:t>非应税收入的影响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rsidR="000C13E3" w:rsidRDefault="000C13E3">
                <w:pPr>
                  <w:widowControl w:val="0"/>
                  <w:jc w:val="right"/>
                  <w:rPr>
                    <w:rFonts w:ascii="Times New Roman" w:hAnsi="Times New Roman" w:cs="Times New Roman"/>
                  </w:rPr>
                </w:pPr>
              </w:p>
            </w:tc>
          </w:tr>
          <w:tr w:rsidR="000C13E3">
            <w:sdt>
              <w:sdtPr>
                <w:tag w:val="_PLD_b267521bfe9246aa95e35e3cebc4a1f8"/>
                <w:id w:val="86042231"/>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right="6"/>
                    </w:pPr>
                    <w:r>
                      <w:rPr>
                        <w:rFonts w:hint="eastAsia"/>
                      </w:rPr>
                      <w:t>不可抵扣的成本、费用和损失的影响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1,135,006.29</w:t>
                </w:r>
              </w:p>
            </w:tc>
          </w:tr>
          <w:tr w:rsidR="000C13E3">
            <w:sdt>
              <w:sdtPr>
                <w:tag w:val="_PLD_e3ea20a1997a4604af76b7db091e8702"/>
                <w:id w:val="-734701974"/>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right="6"/>
                    </w:pPr>
                    <w:r>
                      <w:rPr>
                        <w:rFonts w:hint="eastAsia"/>
                      </w:rPr>
                      <w:t>使用前期未确认递延所得税资产的可抵扣亏损的影响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-1,814,800.26</w:t>
                </w:r>
              </w:p>
            </w:tc>
          </w:tr>
          <w:tr w:rsidR="000C13E3">
            <w:sdt>
              <w:sdtPr>
                <w:tag w:val="_PLD_8401811b11b54235be79955ebe812995"/>
                <w:id w:val="1786005441"/>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ind w:right="6"/>
                    </w:pPr>
                    <w:r>
                      <w:rPr>
                        <w:rFonts w:hint="eastAsia"/>
                      </w:rPr>
                      <w:t>本期未确认递延所得税资产的可抵扣暂时性差异或可抵扣亏损的影响</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10,901,422.36</w:t>
                </w:r>
              </w:p>
            </w:tc>
          </w:tr>
          <w:sdt>
            <w:sdtPr>
              <w:alias w:val="会计利润与所得税费用调整过程明细"/>
              <w:tag w:val="_TUP_e9f3609279ef4d50b65ce0510eb9fee4"/>
              <w:id w:val="245998907"/>
              <w:lock w:val="sdtLocked"/>
              <w:placeholder>
                <w:docPart w:val="{bbd779cc-53e0-4736-8a2b-7ef7f1946e5b}"/>
              </w:placeholder>
            </w:sdtPr>
            <w:sdtEndPr>
              <w:rPr>
                <w:rFonts w:ascii="Times New Roman" w:hAnsi="Times New Roman" w:cs="Times New Roman"/>
              </w:rPr>
            </w:sdtEndPr>
            <w:sdtContent>
              <w:tr w:rsidR="000C13E3">
                <w:tc>
                  <w:tcPr>
                    <w:tcW w:w="4381" w:type="dxa"/>
                    <w:tcBorders>
                      <w:top w:val="single" w:sz="4" w:space="0" w:color="auto"/>
                      <w:left w:val="single" w:sz="6" w:space="0" w:color="auto"/>
                      <w:bottom w:val="single" w:sz="6" w:space="0" w:color="auto"/>
                      <w:right w:val="single" w:sz="6" w:space="0" w:color="auto"/>
                    </w:tcBorders>
                    <w:shd w:val="clear" w:color="auto" w:fill="auto"/>
                    <w:vAlign w:val="center"/>
                  </w:tcPr>
                  <w:p w:rsidR="000C13E3" w:rsidRDefault="00C11B76">
                    <w:r>
                      <w:rPr>
                        <w:rFonts w:asciiTheme="minorEastAsia" w:eastAsiaTheme="minorEastAsia" w:hAnsiTheme="minorEastAsia" w:hint="eastAsia"/>
                        <w:szCs w:val="21"/>
                      </w:rPr>
                      <w:t>其他</w:t>
                    </w:r>
                  </w:p>
                </w:tc>
                <w:tc>
                  <w:tcPr>
                    <w:tcW w:w="4674"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-3,932,473.88</w:t>
                    </w:r>
                  </w:p>
                </w:tc>
              </w:tr>
            </w:sdtContent>
          </w:sdt>
          <w:sdt>
            <w:sdtPr>
              <w:alias w:val="会计利润与所得税费用调整过程明细"/>
              <w:tag w:val="_TUP_e9f3609279ef4d50b65ce0510eb9fee4"/>
              <w:id w:val="-1909754499"/>
              <w:lock w:val="sdtLocked"/>
              <w:placeholder>
                <w:docPart w:val="{bbd779cc-53e0-4736-8a2b-7ef7f1946e5b}"/>
              </w:placeholder>
            </w:sdtPr>
            <w:sdtEndPr>
              <w:rPr>
                <w:rFonts w:ascii="Times New Roman" w:hAnsi="Times New Roman" w:cs="Times New Roman"/>
              </w:rPr>
            </w:sdtEndPr>
            <w:sdtContent>
              <w:tr w:rsidR="000C13E3">
                <w:sdt>
                  <w:sdtPr>
                    <w:tag w:val="_PLD_0d947a5f645f44d7ade144f76e03c99e"/>
                    <w:id w:val="777147684"/>
                    <w:lock w:val="sdtLocked"/>
                  </w:sdtPr>
                  <w:sdtEndPr/>
                  <w:sdtContent>
                    <w:tc>
                      <w:tcPr>
                        <w:tcW w:w="438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r>
                          <w:rPr>
                            <w:rFonts w:hint="eastAsia"/>
                          </w:rPr>
                          <w:t>所得税费用</w:t>
                        </w:r>
                      </w:p>
                    </w:tc>
                  </w:sdtContent>
                </w:sdt>
                <w:tc>
                  <w:tcPr>
                    <w:tcW w:w="4674" w:type="dxa"/>
                    <w:tcBorders>
                      <w:top w:val="single" w:sz="6" w:space="0" w:color="auto"/>
                      <w:left w:val="single" w:sz="4" w:space="0" w:color="auto"/>
                      <w:bottom w:val="single" w:sz="6" w:space="0" w:color="auto"/>
                      <w:right w:val="single" w:sz="6" w:space="0" w:color="auto"/>
                    </w:tcBorders>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1,563,353.53</w:t>
                    </w:r>
                  </w:p>
                </w:tc>
              </w:tr>
            </w:sdtContent>
          </w:sdt>
        </w:tbl>
        <w:p w:rsidR="000C13E3" w:rsidRDefault="00C11B76">
          <w:pPr>
            <w:spacing w:before="60" w:after="60"/>
            <w:rPr>
              <w:szCs w:val="21"/>
            </w:rPr>
          </w:pPr>
          <w:r>
            <w:rPr>
              <w:rFonts w:hint="eastAsia"/>
              <w:szCs w:val="21"/>
            </w:rPr>
            <w:t>其他说明：</w:t>
          </w:r>
        </w:p>
        <w:sdt>
          <w:sdtPr>
            <w:rPr>
              <w:szCs w:val="21"/>
            </w:rPr>
            <w:alias w:val="是否适用：所得税费用的说明[双击切换]"/>
            <w:tag w:val="_GBC_6d867e6606c643469619e039bd83c158"/>
            <w:id w:val="-207696124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b/>
        </w:rPr>
      </w:pPr>
    </w:p>
    <w:sdt>
      <w:sdtPr>
        <w:rPr>
          <w:rFonts w:ascii="宋体" w:hAnsi="宋体" w:cs="宋体" w:hint="eastAsia"/>
          <w:b w:val="0"/>
          <w:bCs w:val="0"/>
          <w:kern w:val="0"/>
          <w:szCs w:val="21"/>
        </w:rPr>
        <w:alias w:val="模块:其他综合收益"/>
        <w:tag w:val="_SEC_abcda0c67180436c970991051af2777d"/>
        <w:id w:val="1415507843"/>
        <w:lock w:val="sdtLocked"/>
        <w:placeholder>
          <w:docPart w:val="GBC22222222222222222222222222222"/>
        </w:placeholder>
      </w:sdtPr>
      <w:sdtEndPr>
        <w:rPr>
          <w:rFonts w:asciiTheme="minorHAnsi" w:eastAsiaTheme="minorEastAsia" w:hAnsiTheme="minorHAnsi"/>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其他综合收益</w:t>
          </w:r>
        </w:p>
        <w:sdt>
          <w:sdtPr>
            <w:alias w:val="是否适用：其他综合收益说明[双击切换]"/>
            <w:tag w:val="_GBC_055e86e99cd742699e3e89a438a26b74"/>
            <w:id w:val="-1667398791"/>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 w:rsidR="000C13E3" w:rsidRDefault="00C11B76">
      <w:pPr>
        <w:pStyle w:val="3"/>
        <w:numPr>
          <w:ilvl w:val="0"/>
          <w:numId w:val="73"/>
        </w:numPr>
        <w:tabs>
          <w:tab w:val="left" w:pos="504"/>
        </w:tabs>
        <w:rPr>
          <w:rFonts w:ascii="宋体" w:hAnsi="宋体"/>
          <w:szCs w:val="21"/>
        </w:rPr>
      </w:pPr>
      <w:r>
        <w:rPr>
          <w:rFonts w:ascii="宋体" w:hAnsi="宋体" w:hint="eastAsia"/>
          <w:szCs w:val="21"/>
        </w:rPr>
        <w:t>现金流量表项目</w:t>
      </w:r>
    </w:p>
    <w:sdt>
      <w:sdtPr>
        <w:rPr>
          <w:rFonts w:ascii="Calibri" w:eastAsia="宋体" w:hAnsi="Calibri" w:cs="宋体" w:hint="eastAsia"/>
          <w:b w:val="0"/>
          <w:bCs w:val="0"/>
          <w:kern w:val="0"/>
          <w:sz w:val="24"/>
          <w:szCs w:val="24"/>
        </w:rPr>
        <w:alias w:val="模块:收到的其他与经营活动有关的现金"/>
        <w:tag w:val="_SEC_db9c62b020ec4e9ea32fddcc998663ec"/>
        <w:id w:val="-1217892872"/>
        <w:lock w:val="sdtLocked"/>
        <w:placeholder>
          <w:docPart w:val="GBC22222222222222222222222222222"/>
        </w:placeholder>
      </w:sdtPr>
      <w:sdtEndPr>
        <w:rPr>
          <w:rFonts w:asciiTheme="minorHAnsi" w:hAnsiTheme="minorHAnsi" w:cstheme="minorBidi" w:hint="default"/>
          <w:kern w:val="2"/>
          <w:sz w:val="21"/>
          <w:szCs w:val="21"/>
        </w:rPr>
      </w:sdtEndPr>
      <w:sdtContent>
        <w:p w:rsidR="000C13E3" w:rsidRDefault="00C11B76">
          <w:pPr>
            <w:pStyle w:val="4"/>
            <w:numPr>
              <w:ilvl w:val="0"/>
              <w:numId w:val="112"/>
            </w:numPr>
            <w:ind w:left="426" w:hanging="426"/>
          </w:pPr>
          <w:r>
            <w:rPr>
              <w:rFonts w:hint="eastAsia"/>
            </w:rPr>
            <w:t>收到的其他与经营活动有关的现金</w:t>
          </w:r>
        </w:p>
        <w:sdt>
          <w:sdtPr>
            <w:alias w:val="是否适用：收到的其他与经营活动有关的现金[双击切换]"/>
            <w:tag w:val="_GBC_27345010807c4445aa9d99ce1518a33b"/>
            <w:id w:val="-10311649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566307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收到的其他与经营活动有关的现金"/>
              <w:tag w:val="_GBC_8a91de0777534f02ab9e5a53784ea05b"/>
              <w:id w:val="-847865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10"/>
            <w:gridCol w:w="2830"/>
            <w:gridCol w:w="2819"/>
          </w:tblGrid>
          <w:tr w:rsidR="000C13E3">
            <w:sdt>
              <w:sdtPr>
                <w:tag w:val="_PLD_f7a5d7090c5c4e2b95d9e6f0ea383580"/>
                <w:id w:val="-1885781713"/>
                <w:lock w:val="sdtLocked"/>
              </w:sdtPr>
              <w:sdtEndPr/>
              <w:sdtContent>
                <w:tc>
                  <w:tcPr>
                    <w:tcW w:w="3410" w:type="dxa"/>
                  </w:tcPr>
                  <w:p w:rsidR="000C13E3" w:rsidRDefault="00C11B76">
                    <w:pPr>
                      <w:autoSpaceDE w:val="0"/>
                      <w:autoSpaceDN w:val="0"/>
                      <w:adjustRightInd w:val="0"/>
                      <w:snapToGrid w:val="0"/>
                      <w:spacing w:line="240" w:lineRule="atLeast"/>
                      <w:jc w:val="center"/>
                      <w:rPr>
                        <w:szCs w:val="21"/>
                      </w:rPr>
                    </w:pPr>
                    <w:r>
                      <w:rPr>
                        <w:rFonts w:hint="eastAsia"/>
                        <w:szCs w:val="21"/>
                      </w:rPr>
                      <w:t>项目</w:t>
                    </w:r>
                  </w:p>
                </w:tc>
              </w:sdtContent>
            </w:sdt>
            <w:sdt>
              <w:sdtPr>
                <w:tag w:val="_PLD_6a2d5fc680f64ea980912395fdf43d18"/>
                <w:id w:val="-372846863"/>
                <w:lock w:val="sdtLocked"/>
              </w:sdtPr>
              <w:sdtEndPr/>
              <w:sdtContent>
                <w:tc>
                  <w:tcPr>
                    <w:tcW w:w="2830" w:type="dxa"/>
                  </w:tcPr>
                  <w:p w:rsidR="000C13E3" w:rsidRDefault="00C11B76">
                    <w:pPr>
                      <w:autoSpaceDE w:val="0"/>
                      <w:autoSpaceDN w:val="0"/>
                      <w:adjustRightInd w:val="0"/>
                      <w:snapToGrid w:val="0"/>
                      <w:spacing w:line="240" w:lineRule="atLeast"/>
                      <w:jc w:val="center"/>
                      <w:rPr>
                        <w:szCs w:val="21"/>
                      </w:rPr>
                    </w:pPr>
                    <w:r>
                      <w:rPr>
                        <w:rFonts w:hint="eastAsia"/>
                      </w:rPr>
                      <w:t>本期发生额</w:t>
                    </w:r>
                  </w:p>
                </w:tc>
              </w:sdtContent>
            </w:sdt>
            <w:sdt>
              <w:sdtPr>
                <w:tag w:val="_PLD_4c33d44ff7254e8994d6dacbfee10de3"/>
                <w:id w:val="1831634773"/>
                <w:lock w:val="sdtLocked"/>
              </w:sdtPr>
              <w:sdtEndPr/>
              <w:sdtContent>
                <w:tc>
                  <w:tcPr>
                    <w:tcW w:w="2819" w:type="dxa"/>
                  </w:tcPr>
                  <w:p w:rsidR="000C13E3" w:rsidRDefault="00C11B76">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TUP_ca9171e54df6430e9436143874401ecc"/>
              <w:id w:val="896627988"/>
              <w:lock w:val="sdtLocked"/>
              <w:placeholder>
                <w:docPart w:val="{373455a5-bb59-4a87-bcdb-f7526814a2a1}"/>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spacing w:line="240" w:lineRule="atLeast"/>
                      <w:rPr>
                        <w:szCs w:val="21"/>
                      </w:rPr>
                    </w:pPr>
                    <w:r>
                      <w:t>政府补助收入</w:t>
                    </w:r>
                  </w:p>
                </w:tc>
                <w:tc>
                  <w:tcPr>
                    <w:tcW w:w="2830"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11,181,422.74</w:t>
                    </w:r>
                  </w:p>
                </w:tc>
                <w:tc>
                  <w:tcPr>
                    <w:tcW w:w="2819" w:type="dxa"/>
                  </w:tcPr>
                  <w:p w:rsidR="000C13E3" w:rsidRDefault="00C11B76">
                    <w:pPr>
                      <w:widowControl w:val="0"/>
                      <w:jc w:val="right"/>
                      <w:rPr>
                        <w:rFonts w:ascii="Times New Roman" w:hAnsi="Times New Roman" w:cs="Times New Roman"/>
                      </w:rPr>
                    </w:pPr>
                    <w:r>
                      <w:rPr>
                        <w:rFonts w:ascii="Times New Roman" w:hAnsi="Times New Roman" w:cs="Times New Roman"/>
                      </w:rPr>
                      <w:t>10,753,335.65</w:t>
                    </w:r>
                  </w:p>
                </w:tc>
              </w:tr>
            </w:sdtContent>
          </w:sdt>
          <w:sdt>
            <w:sdtPr>
              <w:rPr>
                <w:rFonts w:hint="eastAsia"/>
                <w:szCs w:val="21"/>
              </w:rPr>
              <w:alias w:val="收到的其他与经营活动有关的现金明细"/>
              <w:tag w:val="_TUP_ca9171e54df6430e9436143874401ecc"/>
              <w:id w:val="-673731245"/>
              <w:lock w:val="sdtLocked"/>
              <w:placeholder>
                <w:docPart w:val="{373455a5-bb59-4a87-bcdb-f7526814a2a1}"/>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spacing w:line="240" w:lineRule="atLeast"/>
                      <w:rPr>
                        <w:szCs w:val="21"/>
                      </w:rPr>
                    </w:pPr>
                    <w:r>
                      <w:t>存款利息收入</w:t>
                    </w:r>
                  </w:p>
                </w:tc>
                <w:tc>
                  <w:tcPr>
                    <w:tcW w:w="2830"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38,122,765.87</w:t>
                    </w:r>
                  </w:p>
                </w:tc>
                <w:tc>
                  <w:tcPr>
                    <w:tcW w:w="2819" w:type="dxa"/>
                  </w:tcPr>
                  <w:p w:rsidR="000C13E3" w:rsidRDefault="00C11B76">
                    <w:pPr>
                      <w:widowControl w:val="0"/>
                      <w:jc w:val="right"/>
                      <w:rPr>
                        <w:rFonts w:ascii="Times New Roman" w:hAnsi="Times New Roman" w:cs="Times New Roman"/>
                      </w:rPr>
                    </w:pPr>
                    <w:r>
                      <w:rPr>
                        <w:rFonts w:ascii="Times New Roman" w:hAnsi="Times New Roman" w:cs="Times New Roman"/>
                      </w:rPr>
                      <w:t>3,343,193.40</w:t>
                    </w:r>
                  </w:p>
                </w:tc>
              </w:tr>
            </w:sdtContent>
          </w:sdt>
          <w:sdt>
            <w:sdtPr>
              <w:rPr>
                <w:rFonts w:hint="eastAsia"/>
                <w:szCs w:val="21"/>
              </w:rPr>
              <w:alias w:val="收到的其他与经营活动有关的现金明细"/>
              <w:tag w:val="_TUP_ca9171e54df6430e9436143874401ecc"/>
              <w:id w:val="-1486310173"/>
              <w:lock w:val="sdtLocked"/>
              <w:placeholder>
                <w:docPart w:val="{373455a5-bb59-4a87-bcdb-f7526814a2a1}"/>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spacing w:line="240" w:lineRule="atLeast"/>
                      <w:rPr>
                        <w:szCs w:val="21"/>
                      </w:rPr>
                    </w:pPr>
                    <w:r>
                      <w:t>收到经营性往来款</w:t>
                    </w:r>
                  </w:p>
                </w:tc>
                <w:tc>
                  <w:tcPr>
                    <w:tcW w:w="2830"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15,572,170.02</w:t>
                    </w:r>
                  </w:p>
                </w:tc>
                <w:tc>
                  <w:tcPr>
                    <w:tcW w:w="2819" w:type="dxa"/>
                  </w:tcPr>
                  <w:p w:rsidR="000C13E3" w:rsidRDefault="00C11B76">
                    <w:pPr>
                      <w:widowControl w:val="0"/>
                      <w:jc w:val="right"/>
                      <w:rPr>
                        <w:rFonts w:ascii="Times New Roman" w:hAnsi="Times New Roman" w:cs="Times New Roman"/>
                      </w:rPr>
                    </w:pPr>
                    <w:r>
                      <w:rPr>
                        <w:rFonts w:ascii="Times New Roman" w:hAnsi="Times New Roman" w:cs="Times New Roman"/>
                      </w:rPr>
                      <w:t>19,622,094.71</w:t>
                    </w:r>
                  </w:p>
                </w:tc>
              </w:tr>
            </w:sdtContent>
          </w:sdt>
          <w:sdt>
            <w:sdtPr>
              <w:rPr>
                <w:rFonts w:hint="eastAsia"/>
                <w:szCs w:val="21"/>
              </w:rPr>
              <w:alias w:val="收到的其他与经营活动有关的现金明细"/>
              <w:tag w:val="_TUP_ca9171e54df6430e9436143874401ecc"/>
              <w:id w:val="-1036038918"/>
              <w:lock w:val="sdtLocked"/>
              <w:placeholder>
                <w:docPart w:val="{9c719110-3668-4f06-a9d0-3ba26f972980}"/>
              </w:placeholder>
            </w:sdtPr>
            <w:sdtEndPr>
              <w:rPr>
                <w:rFonts w:ascii="Times New Roman" w:hAnsi="Times New Roman" w:cs="Times New Roman"/>
              </w:rPr>
            </w:sdtEndPr>
            <w:sdtContent>
              <w:tr w:rsidR="000C13E3">
                <w:trPr>
                  <w:trHeight w:val="247"/>
                </w:trPr>
                <w:tc>
                  <w:tcPr>
                    <w:tcW w:w="3410" w:type="dxa"/>
                  </w:tcPr>
                  <w:p w:rsidR="000C13E3" w:rsidRDefault="00C11B76">
                    <w:pPr>
                      <w:autoSpaceDE w:val="0"/>
                      <w:autoSpaceDN w:val="0"/>
                      <w:adjustRightInd w:val="0"/>
                      <w:snapToGrid w:val="0"/>
                      <w:spacing w:line="240" w:lineRule="atLeast"/>
                      <w:rPr>
                        <w:szCs w:val="21"/>
                      </w:rPr>
                    </w:pPr>
                    <w:r>
                      <w:t>其他</w:t>
                    </w:r>
                  </w:p>
                </w:tc>
                <w:tc>
                  <w:tcPr>
                    <w:tcW w:w="2830" w:type="dxa"/>
                    <w:vAlign w:val="bottom"/>
                  </w:tcPr>
                  <w:p w:rsidR="000C13E3" w:rsidRDefault="000C13E3">
                    <w:pPr>
                      <w:widowControl w:val="0"/>
                      <w:jc w:val="right"/>
                      <w:rPr>
                        <w:rFonts w:ascii="Times New Roman" w:hAnsi="Times New Roman" w:cs="Times New Roman"/>
                      </w:rPr>
                    </w:pPr>
                  </w:p>
                </w:tc>
                <w:tc>
                  <w:tcPr>
                    <w:tcW w:w="2819" w:type="dxa"/>
                  </w:tcPr>
                  <w:p w:rsidR="000C13E3" w:rsidRDefault="00C11B76">
                    <w:pPr>
                      <w:widowControl w:val="0"/>
                      <w:jc w:val="right"/>
                      <w:rPr>
                        <w:rFonts w:ascii="Times New Roman" w:hAnsi="Times New Roman" w:cs="Times New Roman"/>
                      </w:rPr>
                    </w:pPr>
                    <w:r>
                      <w:rPr>
                        <w:rFonts w:ascii="Times New Roman" w:hAnsi="Times New Roman" w:cs="Times New Roman"/>
                      </w:rPr>
                      <w:t>5,797,113.97</w:t>
                    </w:r>
                  </w:p>
                </w:tc>
              </w:tr>
            </w:sdtContent>
          </w:sdt>
          <w:tr w:rsidR="000C13E3">
            <w:sdt>
              <w:sdtPr>
                <w:tag w:val="_PLD_15c008cf970d4546b79acd33ba59b803"/>
                <w:id w:val="1548718722"/>
                <w:lock w:val="sdtLocked"/>
              </w:sdtPr>
              <w:sdtEndPr/>
              <w:sdtContent>
                <w:tc>
                  <w:tcPr>
                    <w:tcW w:w="3410" w:type="dxa"/>
                  </w:tcPr>
                  <w:p w:rsidR="000C13E3" w:rsidRDefault="00C11B76">
                    <w:pPr>
                      <w:autoSpaceDE w:val="0"/>
                      <w:autoSpaceDN w:val="0"/>
                      <w:adjustRightInd w:val="0"/>
                      <w:snapToGrid w:val="0"/>
                      <w:spacing w:line="240" w:lineRule="atLeast"/>
                      <w:jc w:val="center"/>
                      <w:rPr>
                        <w:szCs w:val="21"/>
                      </w:rPr>
                    </w:pPr>
                    <w:r>
                      <w:rPr>
                        <w:rFonts w:hint="eastAsia"/>
                        <w:szCs w:val="21"/>
                      </w:rPr>
                      <w:t>合计</w:t>
                    </w:r>
                  </w:p>
                </w:tc>
              </w:sdtContent>
            </w:sdt>
            <w:tc>
              <w:tcPr>
                <w:tcW w:w="2830"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64,876,358.63</w:t>
                </w:r>
              </w:p>
            </w:tc>
            <w:tc>
              <w:tcPr>
                <w:tcW w:w="2819" w:type="dxa"/>
              </w:tcPr>
              <w:p w:rsidR="000C13E3" w:rsidRDefault="00C11B76">
                <w:pPr>
                  <w:widowControl w:val="0"/>
                  <w:jc w:val="right"/>
                  <w:rPr>
                    <w:rFonts w:ascii="Times New Roman" w:hAnsi="Times New Roman" w:cs="Times New Roman"/>
                  </w:rPr>
                </w:pPr>
                <w:r>
                  <w:rPr>
                    <w:rFonts w:ascii="Times New Roman" w:hAnsi="Times New Roman" w:cs="Times New Roman"/>
                  </w:rPr>
                  <w:t>39,515,737.73</w:t>
                </w:r>
              </w:p>
            </w:tc>
          </w:tr>
        </w:tbl>
        <w:p w:rsidR="000C13E3" w:rsidRDefault="00C11B76">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2e3adcc96d704a9b8dd36934b863d3d4"/>
            <w:id w:val="1578253645"/>
            <w:lock w:val="sdtLocked"/>
            <w:placeholder>
              <w:docPart w:val="GBC22222222222222222222222222222"/>
            </w:placeholder>
          </w:sdtPr>
          <w:sdtEndPr/>
          <w:sdtContent>
            <w:p w:rsidR="000C13E3" w:rsidRDefault="00C11B76">
              <w:pPr>
                <w:rPr>
                  <w:szCs w:val="21"/>
                </w:rPr>
              </w:pPr>
              <w:r>
                <w:rPr>
                  <w:rFonts w:hint="eastAsia"/>
                  <w:szCs w:val="21"/>
                </w:rPr>
                <w:t>无</w:t>
              </w:r>
            </w:p>
          </w:sdtContent>
        </w:sdt>
      </w:sdtContent>
    </w:sdt>
    <w:p w:rsidR="000C13E3" w:rsidRDefault="000C13E3">
      <w:pPr>
        <w:rPr>
          <w:szCs w:val="21"/>
        </w:rPr>
      </w:pPr>
    </w:p>
    <w:sdt>
      <w:sdtPr>
        <w:rPr>
          <w:rFonts w:ascii="宋体" w:eastAsia="宋体" w:hAnsi="宋体" w:cs="宋体" w:hint="eastAsia"/>
          <w:b w:val="0"/>
          <w:bCs w:val="0"/>
          <w:kern w:val="0"/>
          <w:sz w:val="24"/>
          <w:szCs w:val="24"/>
        </w:rPr>
        <w:alias w:val="模块:支付的其他与经营活动有关的现金"/>
        <w:tag w:val="_SEC_69836e8867b347e7b3fe206eca280b9d"/>
        <w:id w:val="187723091"/>
        <w:lock w:val="sdtLocked"/>
        <w:placeholder>
          <w:docPart w:val="GBC22222222222222222222222222222"/>
        </w:placeholder>
      </w:sdtPr>
      <w:sdtEndPr>
        <w:rPr>
          <w:rFonts w:asciiTheme="minorHAnsi" w:hAnsiTheme="minorHAnsi" w:cstheme="minorBidi"/>
          <w:kern w:val="2"/>
          <w:sz w:val="21"/>
          <w:szCs w:val="21"/>
        </w:rPr>
      </w:sdtEndPr>
      <w:sdtContent>
        <w:p w:rsidR="000C13E3" w:rsidRDefault="00C11B76">
          <w:pPr>
            <w:pStyle w:val="4"/>
            <w:numPr>
              <w:ilvl w:val="0"/>
              <w:numId w:val="112"/>
            </w:numPr>
            <w:ind w:left="426" w:hanging="426"/>
          </w:pPr>
          <w:r>
            <w:rPr>
              <w:rFonts w:hint="eastAsia"/>
            </w:rPr>
            <w:t>支付的其他与经营活动有关的现金</w:t>
          </w:r>
        </w:p>
        <w:sdt>
          <w:sdtPr>
            <w:alias w:val="是否适用：支付的其他与经营活动有关的现金[双击切换]"/>
            <w:tag w:val="_GBC_f4dd9812849049808cd722f0acb16a7a"/>
            <w:id w:val="-577284236"/>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4172941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支付的其他与经营活动有关的现金"/>
              <w:tag w:val="_GBC_1cb95a87f7e44f1f81d520deac5b4e18"/>
              <w:id w:val="277764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10"/>
            <w:gridCol w:w="2810"/>
            <w:gridCol w:w="2839"/>
          </w:tblGrid>
          <w:tr w:rsidR="000C13E3">
            <w:sdt>
              <w:sdtPr>
                <w:tag w:val="_PLD_313336294a534de9a634e32311d5592e"/>
                <w:id w:val="-537972137"/>
                <w:lock w:val="sdtLocked"/>
              </w:sdtPr>
              <w:sdtEndPr/>
              <w:sdtContent>
                <w:tc>
                  <w:tcPr>
                    <w:tcW w:w="3410" w:type="dxa"/>
                  </w:tcPr>
                  <w:p w:rsidR="000C13E3" w:rsidRDefault="00C11B76">
                    <w:pPr>
                      <w:autoSpaceDE w:val="0"/>
                      <w:autoSpaceDN w:val="0"/>
                      <w:adjustRightInd w:val="0"/>
                      <w:snapToGrid w:val="0"/>
                      <w:jc w:val="center"/>
                      <w:rPr>
                        <w:szCs w:val="21"/>
                      </w:rPr>
                    </w:pPr>
                    <w:r>
                      <w:rPr>
                        <w:rFonts w:hint="eastAsia"/>
                        <w:szCs w:val="21"/>
                      </w:rPr>
                      <w:t>项目</w:t>
                    </w:r>
                  </w:p>
                </w:tc>
              </w:sdtContent>
            </w:sdt>
            <w:sdt>
              <w:sdtPr>
                <w:tag w:val="_PLD_254446e36934468da941d479360a4c79"/>
                <w:id w:val="-2131929023"/>
                <w:lock w:val="sdtLocked"/>
              </w:sdtPr>
              <w:sdtEndPr/>
              <w:sdtContent>
                <w:tc>
                  <w:tcPr>
                    <w:tcW w:w="2810" w:type="dxa"/>
                  </w:tcPr>
                  <w:p w:rsidR="000C13E3" w:rsidRDefault="00C11B76">
                    <w:pPr>
                      <w:autoSpaceDE w:val="0"/>
                      <w:autoSpaceDN w:val="0"/>
                      <w:adjustRightInd w:val="0"/>
                      <w:snapToGrid w:val="0"/>
                      <w:jc w:val="center"/>
                      <w:rPr>
                        <w:szCs w:val="21"/>
                      </w:rPr>
                    </w:pPr>
                    <w:r>
                      <w:rPr>
                        <w:rFonts w:hint="eastAsia"/>
                      </w:rPr>
                      <w:t>本期发生额</w:t>
                    </w:r>
                  </w:p>
                </w:tc>
              </w:sdtContent>
            </w:sdt>
            <w:sdt>
              <w:sdtPr>
                <w:tag w:val="_PLD_7dc479c1c10240cc94f89ea3fc1d6136"/>
                <w:id w:val="18368229"/>
                <w:lock w:val="sdtLocked"/>
              </w:sdtPr>
              <w:sdtEndPr/>
              <w:sdtContent>
                <w:tc>
                  <w:tcPr>
                    <w:tcW w:w="2839" w:type="dxa"/>
                  </w:tcPr>
                  <w:p w:rsidR="000C13E3" w:rsidRDefault="00C11B76">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TUP_6bc26f086cee402ca4d348d61c665ec6"/>
              <w:id w:val="550966193"/>
              <w:lock w:val="sdtLocked"/>
              <w:placeholder>
                <w:docPart w:val="{d7ee2bd3-fd91-4ac2-a747-7ed1a9ad0fcf}"/>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rPr>
                        <w:szCs w:val="21"/>
                      </w:rPr>
                    </w:pPr>
                    <w:r>
                      <w:t>费用性支出</w:t>
                    </w:r>
                  </w:p>
                </w:tc>
                <w:tc>
                  <w:tcPr>
                    <w:tcW w:w="2810" w:type="dxa"/>
                  </w:tcPr>
                  <w:p w:rsidR="000C13E3" w:rsidRDefault="00C11B76">
                    <w:pPr>
                      <w:widowControl w:val="0"/>
                      <w:jc w:val="right"/>
                      <w:rPr>
                        <w:rFonts w:ascii="Times New Roman" w:hAnsi="Times New Roman" w:cs="Times New Roman"/>
                      </w:rPr>
                    </w:pPr>
                    <w:r>
                      <w:rPr>
                        <w:rFonts w:ascii="Times New Roman" w:hAnsi="Times New Roman" w:cs="Times New Roman"/>
                      </w:rPr>
                      <w:t>93,483,416.63</w:t>
                    </w:r>
                  </w:p>
                </w:tc>
                <w:tc>
                  <w:tcPr>
                    <w:tcW w:w="2839" w:type="dxa"/>
                  </w:tcPr>
                  <w:p w:rsidR="000C13E3" w:rsidRDefault="00C11B76">
                    <w:pPr>
                      <w:widowControl w:val="0"/>
                      <w:jc w:val="right"/>
                      <w:rPr>
                        <w:rFonts w:ascii="Times New Roman" w:hAnsi="Times New Roman" w:cs="Times New Roman"/>
                      </w:rPr>
                    </w:pPr>
                    <w:r>
                      <w:rPr>
                        <w:rFonts w:ascii="Times New Roman" w:hAnsi="Times New Roman" w:cs="Times New Roman"/>
                      </w:rPr>
                      <w:t>77,229,665.25</w:t>
                    </w:r>
                  </w:p>
                </w:tc>
              </w:tr>
            </w:sdtContent>
          </w:sdt>
          <w:sdt>
            <w:sdtPr>
              <w:rPr>
                <w:rFonts w:hint="eastAsia"/>
                <w:szCs w:val="21"/>
              </w:rPr>
              <w:alias w:val="支付的其他与经营活动有关的现金明细"/>
              <w:tag w:val="_TUP_6bc26f086cee402ca4d348d61c665ec6"/>
              <w:id w:val="-1120445424"/>
              <w:lock w:val="sdtLocked"/>
              <w:placeholder>
                <w:docPart w:val="{a20f44d1-2187-4341-bb3a-adddb43bf403}"/>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rPr>
                        <w:szCs w:val="21"/>
                      </w:rPr>
                    </w:pPr>
                    <w:r>
                      <w:t>支付经营性往来款</w:t>
                    </w:r>
                  </w:p>
                </w:tc>
                <w:tc>
                  <w:tcPr>
                    <w:tcW w:w="2810" w:type="dxa"/>
                  </w:tcPr>
                  <w:p w:rsidR="000C13E3" w:rsidRDefault="000C13E3">
                    <w:pPr>
                      <w:widowControl w:val="0"/>
                      <w:jc w:val="right"/>
                      <w:rPr>
                        <w:rFonts w:ascii="Times New Roman" w:hAnsi="Times New Roman" w:cs="Times New Roman"/>
                      </w:rPr>
                    </w:pPr>
                  </w:p>
                </w:tc>
                <w:tc>
                  <w:tcPr>
                    <w:tcW w:w="2839" w:type="dxa"/>
                  </w:tcPr>
                  <w:p w:rsidR="000C13E3" w:rsidRDefault="00C11B76">
                    <w:pPr>
                      <w:widowControl w:val="0"/>
                      <w:jc w:val="right"/>
                      <w:rPr>
                        <w:rFonts w:ascii="Times New Roman" w:hAnsi="Times New Roman" w:cs="Times New Roman"/>
                      </w:rPr>
                    </w:pPr>
                    <w:r>
                      <w:rPr>
                        <w:rFonts w:ascii="Times New Roman" w:hAnsi="Times New Roman" w:cs="Times New Roman"/>
                      </w:rPr>
                      <w:t>280,571.13</w:t>
                    </w:r>
                  </w:p>
                </w:tc>
              </w:tr>
            </w:sdtContent>
          </w:sdt>
          <w:sdt>
            <w:sdtPr>
              <w:rPr>
                <w:rFonts w:hint="eastAsia"/>
                <w:szCs w:val="21"/>
              </w:rPr>
              <w:alias w:val="支付的其他与经营活动有关的现金明细"/>
              <w:tag w:val="_TUP_6bc26f086cee402ca4d348d61c665ec6"/>
              <w:id w:val="544791596"/>
              <w:lock w:val="sdtLocked"/>
              <w:placeholder>
                <w:docPart w:val="{096a8577-a7e5-4a49-bbd4-2741346cf9a4}"/>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rPr>
                        <w:szCs w:val="21"/>
                      </w:rPr>
                    </w:pPr>
                    <w:r>
                      <w:t>手续费支出</w:t>
                    </w:r>
                  </w:p>
                </w:tc>
                <w:tc>
                  <w:tcPr>
                    <w:tcW w:w="2810" w:type="dxa"/>
                  </w:tcPr>
                  <w:p w:rsidR="000C13E3" w:rsidRDefault="00C11B76">
                    <w:pPr>
                      <w:widowControl w:val="0"/>
                      <w:jc w:val="right"/>
                      <w:rPr>
                        <w:rFonts w:ascii="Times New Roman" w:hAnsi="Times New Roman" w:cs="Times New Roman"/>
                      </w:rPr>
                    </w:pPr>
                    <w:r>
                      <w:rPr>
                        <w:rFonts w:ascii="Times New Roman" w:hAnsi="Times New Roman" w:cs="Times New Roman"/>
                      </w:rPr>
                      <w:t>1,381,741.69</w:t>
                    </w:r>
                  </w:p>
                </w:tc>
                <w:tc>
                  <w:tcPr>
                    <w:tcW w:w="2839" w:type="dxa"/>
                  </w:tcPr>
                  <w:p w:rsidR="000C13E3" w:rsidRDefault="00C11B76">
                    <w:pPr>
                      <w:widowControl w:val="0"/>
                      <w:jc w:val="right"/>
                      <w:rPr>
                        <w:rFonts w:ascii="Times New Roman" w:hAnsi="Times New Roman" w:cs="Times New Roman"/>
                      </w:rPr>
                    </w:pPr>
                    <w:r>
                      <w:rPr>
                        <w:rFonts w:ascii="Times New Roman" w:hAnsi="Times New Roman" w:cs="Times New Roman"/>
                      </w:rPr>
                      <w:t>942,371.50</w:t>
                    </w:r>
                  </w:p>
                </w:tc>
              </w:tr>
            </w:sdtContent>
          </w:sdt>
          <w:sdt>
            <w:sdtPr>
              <w:rPr>
                <w:rFonts w:hint="eastAsia"/>
                <w:szCs w:val="21"/>
              </w:rPr>
              <w:alias w:val="支付的其他与经营活动有关的现金明细"/>
              <w:tag w:val="_TUP_6bc26f086cee402ca4d348d61c665ec6"/>
              <w:id w:val="-273479185"/>
              <w:lock w:val="sdtLocked"/>
              <w:placeholder>
                <w:docPart w:val="{d7ee2bd3-fd91-4ac2-a747-7ed1a9ad0fcf}"/>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rPr>
                        <w:szCs w:val="21"/>
                      </w:rPr>
                    </w:pPr>
                    <w:r>
                      <w:t>其他</w:t>
                    </w:r>
                  </w:p>
                </w:tc>
                <w:tc>
                  <w:tcPr>
                    <w:tcW w:w="2810" w:type="dxa"/>
                  </w:tcPr>
                  <w:p w:rsidR="000C13E3" w:rsidRDefault="00C11B76">
                    <w:pPr>
                      <w:widowControl w:val="0"/>
                      <w:jc w:val="right"/>
                      <w:rPr>
                        <w:rFonts w:ascii="Times New Roman" w:hAnsi="Times New Roman" w:cs="Times New Roman"/>
                      </w:rPr>
                    </w:pPr>
                    <w:r>
                      <w:rPr>
                        <w:rFonts w:ascii="Times New Roman" w:hAnsi="Times New Roman" w:cs="Times New Roman"/>
                      </w:rPr>
                      <w:t>1,995,755.14</w:t>
                    </w:r>
                  </w:p>
                </w:tc>
                <w:tc>
                  <w:tcPr>
                    <w:tcW w:w="2839" w:type="dxa"/>
                  </w:tcPr>
                  <w:p w:rsidR="000C13E3" w:rsidRDefault="00C11B76">
                    <w:pPr>
                      <w:widowControl w:val="0"/>
                      <w:jc w:val="right"/>
                      <w:rPr>
                        <w:rFonts w:ascii="Times New Roman" w:hAnsi="Times New Roman" w:cs="Times New Roman"/>
                      </w:rPr>
                    </w:pPr>
                    <w:r>
                      <w:rPr>
                        <w:rFonts w:ascii="Times New Roman" w:hAnsi="Times New Roman" w:cs="Times New Roman"/>
                      </w:rPr>
                      <w:t>4,336,878.75</w:t>
                    </w:r>
                  </w:p>
                </w:tc>
              </w:tr>
            </w:sdtContent>
          </w:sdt>
          <w:tr w:rsidR="000C13E3">
            <w:sdt>
              <w:sdtPr>
                <w:tag w:val="_PLD_b2a645bcc9174623a4e7eefea3a149f5"/>
                <w:id w:val="1678767229"/>
                <w:lock w:val="sdtLocked"/>
              </w:sdtPr>
              <w:sdtEndPr/>
              <w:sdtContent>
                <w:tc>
                  <w:tcPr>
                    <w:tcW w:w="3410" w:type="dxa"/>
                  </w:tcPr>
                  <w:p w:rsidR="000C13E3" w:rsidRDefault="00C11B76">
                    <w:pPr>
                      <w:autoSpaceDE w:val="0"/>
                      <w:autoSpaceDN w:val="0"/>
                      <w:adjustRightInd w:val="0"/>
                      <w:snapToGrid w:val="0"/>
                      <w:jc w:val="center"/>
                      <w:rPr>
                        <w:szCs w:val="21"/>
                      </w:rPr>
                    </w:pPr>
                    <w:r>
                      <w:rPr>
                        <w:rFonts w:hint="eastAsia"/>
                        <w:szCs w:val="21"/>
                      </w:rPr>
                      <w:t>合计</w:t>
                    </w:r>
                  </w:p>
                </w:tc>
              </w:sdtContent>
            </w:sdt>
            <w:tc>
              <w:tcPr>
                <w:tcW w:w="2810" w:type="dxa"/>
              </w:tcPr>
              <w:p w:rsidR="000C13E3" w:rsidRDefault="00C11B76">
                <w:pPr>
                  <w:widowControl w:val="0"/>
                  <w:jc w:val="right"/>
                  <w:rPr>
                    <w:rFonts w:ascii="Times New Roman" w:hAnsi="Times New Roman" w:cs="Times New Roman"/>
                  </w:rPr>
                </w:pPr>
                <w:r>
                  <w:rPr>
                    <w:rFonts w:ascii="Times New Roman" w:hAnsi="Times New Roman" w:cs="Times New Roman"/>
                  </w:rPr>
                  <w:t>96,860,913.46</w:t>
                </w:r>
              </w:p>
            </w:tc>
            <w:tc>
              <w:tcPr>
                <w:tcW w:w="2839" w:type="dxa"/>
              </w:tcPr>
              <w:p w:rsidR="000C13E3" w:rsidRDefault="00C11B76">
                <w:pPr>
                  <w:widowControl w:val="0"/>
                  <w:jc w:val="right"/>
                  <w:rPr>
                    <w:rFonts w:ascii="Times New Roman" w:hAnsi="Times New Roman" w:cs="Times New Roman"/>
                  </w:rPr>
                </w:pPr>
                <w:r>
                  <w:rPr>
                    <w:rFonts w:ascii="Times New Roman" w:hAnsi="Times New Roman" w:cs="Times New Roman"/>
                  </w:rPr>
                  <w:t>82,789,486.63</w:t>
                </w:r>
              </w:p>
            </w:tc>
          </w:tr>
        </w:tbl>
        <w:p w:rsidR="000C13E3" w:rsidRDefault="00C11B76">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0465de66d71e4a34a0d6c076baa704db"/>
            <w:id w:val="167604066"/>
            <w:lock w:val="sdtLocked"/>
            <w:placeholder>
              <w:docPart w:val="GBC22222222222222222222222222222"/>
            </w:placeholder>
          </w:sdtPr>
          <w:sdtEndPr/>
          <w:sdtContent>
            <w:p w:rsidR="000C13E3" w:rsidRDefault="00C11B76">
              <w:pPr>
                <w:ind w:right="5"/>
                <w:rPr>
                  <w:szCs w:val="21"/>
                </w:rPr>
              </w:pPr>
              <w:r>
                <w:rPr>
                  <w:rFonts w:hint="eastAsia"/>
                  <w:szCs w:val="21"/>
                </w:rPr>
                <w:t>无</w:t>
              </w:r>
            </w:p>
          </w:sdtContent>
        </w:sdt>
      </w:sdtContent>
    </w:sdt>
    <w:p w:rsidR="000C13E3" w:rsidRDefault="000C13E3">
      <w:pPr>
        <w:spacing w:line="360" w:lineRule="exact"/>
        <w:ind w:right="5"/>
        <w:rPr>
          <w:szCs w:val="21"/>
        </w:rPr>
      </w:pPr>
    </w:p>
    <w:sdt>
      <w:sdtPr>
        <w:rPr>
          <w:rFonts w:ascii="宋体" w:eastAsia="宋体" w:hAnsi="宋体" w:cs="宋体" w:hint="eastAsia"/>
          <w:b w:val="0"/>
          <w:bCs w:val="0"/>
          <w:kern w:val="0"/>
          <w:sz w:val="24"/>
          <w:szCs w:val="24"/>
        </w:rPr>
        <w:alias w:val="模块:收到的其他与投资活动有关的现金"/>
        <w:tag w:val="_SEC_bffd728d3f034a24a21a18f895399812"/>
        <w:id w:val="1626348686"/>
        <w:lock w:val="sdtLocked"/>
        <w:placeholder>
          <w:docPart w:val="GBC22222222222222222222222222222"/>
        </w:placeholder>
      </w:sdtPr>
      <w:sdtEndPr>
        <w:rPr>
          <w:rFonts w:asciiTheme="minorHAnsi" w:hAnsiTheme="minorHAnsi" w:cstheme="minorBidi" w:hint="default"/>
          <w:kern w:val="2"/>
          <w:sz w:val="21"/>
          <w:szCs w:val="21"/>
        </w:rPr>
      </w:sdtEndPr>
      <w:sdtContent>
        <w:p w:rsidR="000C13E3" w:rsidRDefault="00C11B76">
          <w:pPr>
            <w:pStyle w:val="4"/>
            <w:numPr>
              <w:ilvl w:val="0"/>
              <w:numId w:val="112"/>
            </w:numPr>
            <w:ind w:left="426" w:hanging="426"/>
          </w:pPr>
          <w:r>
            <w:rPr>
              <w:rFonts w:hint="eastAsia"/>
            </w:rPr>
            <w:t>收到的其他与投资活动有关的现金</w:t>
          </w:r>
        </w:p>
        <w:sdt>
          <w:sdtPr>
            <w:alias w:val="是否适用：收到的其他与投资活动有关的现金[双击切换]"/>
            <w:tag w:val="_GBC_a9d11a87566b448d9e6aac9a017a8388"/>
            <w:id w:val="-1334605005"/>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收到的其他与投资活动有关的现金"/>
              <w:tag w:val="_GBC_0c9cf16095dd4d5ab3121520e225b633"/>
              <w:id w:val="-11024144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收到的其他与投资活动有关的现金"/>
              <w:tag w:val="_GBC_791e060c2d294266a3abaf8a745aad01"/>
              <w:id w:val="-2088806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10"/>
            <w:gridCol w:w="2915"/>
            <w:gridCol w:w="2734"/>
          </w:tblGrid>
          <w:tr w:rsidR="000C13E3">
            <w:sdt>
              <w:sdtPr>
                <w:tag w:val="_PLD_8fe69c5749494bb49faf620c5198417e"/>
                <w:id w:val="-1082055315"/>
                <w:lock w:val="sdtLocked"/>
              </w:sdtPr>
              <w:sdtEndPr/>
              <w:sdtContent>
                <w:tc>
                  <w:tcPr>
                    <w:tcW w:w="3410" w:type="dxa"/>
                  </w:tcPr>
                  <w:p w:rsidR="000C13E3" w:rsidRDefault="00C11B76">
                    <w:pPr>
                      <w:autoSpaceDE w:val="0"/>
                      <w:autoSpaceDN w:val="0"/>
                      <w:adjustRightInd w:val="0"/>
                      <w:snapToGrid w:val="0"/>
                      <w:spacing w:line="240" w:lineRule="atLeast"/>
                      <w:jc w:val="center"/>
                      <w:rPr>
                        <w:szCs w:val="21"/>
                      </w:rPr>
                    </w:pPr>
                    <w:r>
                      <w:rPr>
                        <w:rFonts w:hint="eastAsia"/>
                        <w:szCs w:val="21"/>
                      </w:rPr>
                      <w:t>项目</w:t>
                    </w:r>
                  </w:p>
                </w:tc>
              </w:sdtContent>
            </w:sdt>
            <w:sdt>
              <w:sdtPr>
                <w:tag w:val="_PLD_bf91a26c50244250a28701d650837068"/>
                <w:id w:val="447514949"/>
                <w:lock w:val="sdtLocked"/>
              </w:sdtPr>
              <w:sdtEndPr/>
              <w:sdtContent>
                <w:tc>
                  <w:tcPr>
                    <w:tcW w:w="2915" w:type="dxa"/>
                  </w:tcPr>
                  <w:p w:rsidR="000C13E3" w:rsidRDefault="00C11B76">
                    <w:pPr>
                      <w:autoSpaceDE w:val="0"/>
                      <w:autoSpaceDN w:val="0"/>
                      <w:adjustRightInd w:val="0"/>
                      <w:snapToGrid w:val="0"/>
                      <w:spacing w:line="240" w:lineRule="atLeast"/>
                      <w:jc w:val="center"/>
                      <w:rPr>
                        <w:szCs w:val="21"/>
                      </w:rPr>
                    </w:pPr>
                    <w:r>
                      <w:rPr>
                        <w:rFonts w:hint="eastAsia"/>
                      </w:rPr>
                      <w:t>本期发生额</w:t>
                    </w:r>
                  </w:p>
                </w:tc>
              </w:sdtContent>
            </w:sdt>
            <w:sdt>
              <w:sdtPr>
                <w:tag w:val="_PLD_6ba4cebdd5f34f0ebe4577174e11dd6c"/>
                <w:id w:val="-2135709172"/>
                <w:lock w:val="sdtLocked"/>
              </w:sdtPr>
              <w:sdtEndPr/>
              <w:sdtContent>
                <w:tc>
                  <w:tcPr>
                    <w:tcW w:w="2734" w:type="dxa"/>
                  </w:tcPr>
                  <w:p w:rsidR="000C13E3" w:rsidRDefault="00C11B76">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TUP_2a9537f55bbc4ae4adcaec7f75a44ddf"/>
              <w:id w:val="-394972551"/>
              <w:lock w:val="sdtLocked"/>
              <w:placeholder>
                <w:docPart w:val="{26fd352f-3982-4a2f-97b0-e8787bab9e8b}"/>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spacing w:line="240" w:lineRule="atLeast"/>
                      <w:rPr>
                        <w:szCs w:val="21"/>
                      </w:rPr>
                    </w:pPr>
                    <w:r>
                      <w:t>收回理财产品</w:t>
                    </w:r>
                  </w:p>
                </w:tc>
                <w:tc>
                  <w:tcPr>
                    <w:tcW w:w="2915"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227,163,810.45</w:t>
                    </w:r>
                  </w:p>
                </w:tc>
                <w:tc>
                  <w:tcPr>
                    <w:tcW w:w="2734" w:type="dxa"/>
                  </w:tcPr>
                  <w:p w:rsidR="000C13E3" w:rsidRDefault="00C11B76">
                    <w:pPr>
                      <w:widowControl w:val="0"/>
                      <w:jc w:val="right"/>
                      <w:rPr>
                        <w:rFonts w:ascii="Times New Roman" w:hAnsi="Times New Roman" w:cs="Times New Roman"/>
                      </w:rPr>
                    </w:pPr>
                    <w:r>
                      <w:rPr>
                        <w:rFonts w:ascii="Times New Roman" w:hAnsi="Times New Roman" w:cs="Times New Roman"/>
                      </w:rPr>
                      <w:t>270,000,000.00</w:t>
                    </w:r>
                  </w:p>
                </w:tc>
              </w:tr>
            </w:sdtContent>
          </w:sdt>
          <w:sdt>
            <w:sdtPr>
              <w:alias w:val="收到的其他与投资活动有关的现金明细"/>
              <w:tag w:val="_TUP_2a9537f55bbc4ae4adcaec7f75a44ddf"/>
              <w:id w:val="-274875991"/>
              <w:lock w:val="sdtLocked"/>
              <w:placeholder>
                <w:docPart w:val="{07e21efa-94f9-488e-ba13-c2dcf3713861}"/>
              </w:placeholder>
            </w:sdtPr>
            <w:sdtEndPr/>
            <w:sdtContent>
              <w:tr w:rsidR="000C13E3">
                <w:sdt>
                  <w:sdtPr>
                    <w:tag w:val="_PLD_a28679f982044352b3f67fcf372b12e8"/>
                    <w:id w:val="-1498255341"/>
                    <w:lock w:val="sdtLocked"/>
                  </w:sdtPr>
                  <w:sdtEndPr/>
                  <w:sdtContent>
                    <w:tc>
                      <w:tcPr>
                        <w:tcW w:w="3410" w:type="dxa"/>
                      </w:tcPr>
                      <w:p w:rsidR="000C13E3" w:rsidRDefault="00C11B76">
                        <w:pPr>
                          <w:autoSpaceDE w:val="0"/>
                          <w:autoSpaceDN w:val="0"/>
                          <w:adjustRightInd w:val="0"/>
                          <w:snapToGrid w:val="0"/>
                          <w:spacing w:line="240" w:lineRule="atLeast"/>
                          <w:jc w:val="center"/>
                          <w:rPr>
                            <w:szCs w:val="21"/>
                          </w:rPr>
                        </w:pPr>
                        <w:r>
                          <w:rPr>
                            <w:rFonts w:hint="eastAsia"/>
                            <w:szCs w:val="21"/>
                          </w:rPr>
                          <w:t>合计</w:t>
                        </w:r>
                      </w:p>
                    </w:tc>
                  </w:sdtContent>
                </w:sdt>
                <w:tc>
                  <w:tcPr>
                    <w:tcW w:w="2915"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227,163,810.45</w:t>
                    </w:r>
                  </w:p>
                </w:tc>
                <w:tc>
                  <w:tcPr>
                    <w:tcW w:w="2734" w:type="dxa"/>
                  </w:tcPr>
                  <w:p w:rsidR="000C13E3" w:rsidRDefault="00C11B76">
                    <w:pPr>
                      <w:widowControl w:val="0"/>
                      <w:jc w:val="right"/>
                      <w:rPr>
                        <w:rFonts w:ascii="Times New Roman" w:hAnsi="Times New Roman" w:cs="Times New Roman"/>
                      </w:rPr>
                    </w:pPr>
                    <w:r>
                      <w:rPr>
                        <w:rFonts w:ascii="Times New Roman" w:hAnsi="Times New Roman" w:cs="Times New Roman"/>
                      </w:rPr>
                      <w:t>270,000,000.00</w:t>
                    </w:r>
                  </w:p>
                </w:tc>
              </w:tr>
            </w:sdtContent>
          </w:sdt>
        </w:tbl>
        <w:p w:rsidR="000C13E3" w:rsidRDefault="00C11B76">
          <w:pPr>
            <w:snapToGrid w:val="0"/>
            <w:spacing w:before="60" w:after="60"/>
            <w:rPr>
              <w:szCs w:val="21"/>
            </w:rPr>
          </w:pPr>
          <w:r>
            <w:rPr>
              <w:rFonts w:hint="eastAsia"/>
              <w:szCs w:val="21"/>
            </w:rPr>
            <w:t>收到的其他与投资活动有关的现金说明：</w:t>
          </w:r>
        </w:p>
        <w:sdt>
          <w:sdtPr>
            <w:rPr>
              <w:szCs w:val="21"/>
            </w:rPr>
            <w:alias w:val="收到的其他与投资活动有关的现金说明"/>
            <w:tag w:val="_GBC_4f6584697d884cfd99a931a45c33cdac"/>
            <w:id w:val="544328930"/>
            <w:lock w:val="sdtLocked"/>
            <w:placeholder>
              <w:docPart w:val="GBC22222222222222222222222222222"/>
            </w:placeholder>
          </w:sdtPr>
          <w:sdtEndPr/>
          <w:sdtContent>
            <w:sdt>
              <w:sdtPr>
                <w:rPr>
                  <w:rFonts w:hint="eastAsia"/>
                  <w:szCs w:val="21"/>
                </w:rPr>
                <w:alias w:val="支付的其他与经营活动有关的现金说明"/>
                <w:tag w:val="_GBC_0465de66d71e4a34a0d6c076baa704db"/>
                <w:id w:val="-87536919"/>
                <w:lock w:val="sdtLocked"/>
                <w:placeholder>
                  <w:docPart w:val="{d22cc3c8-936f-4f8a-bc0e-77d77d45ba5b}"/>
                </w:placeholder>
              </w:sdtPr>
              <w:sdtEndPr/>
              <w:sdtContent>
                <w:p w:rsidR="000C13E3" w:rsidRDefault="00C11B76">
                  <w:pPr>
                    <w:snapToGrid w:val="0"/>
                    <w:spacing w:line="240" w:lineRule="atLeast"/>
                    <w:rPr>
                      <w:szCs w:val="21"/>
                    </w:rPr>
                  </w:pPr>
                  <w:r>
                    <w:rPr>
                      <w:rFonts w:hint="eastAsia"/>
                      <w:szCs w:val="21"/>
                    </w:rPr>
                    <w:t>无</w:t>
                  </w:r>
                </w:p>
              </w:sdtContent>
            </w:sdt>
          </w:sdtContent>
        </w:sdt>
      </w:sdtContent>
    </w:sdt>
    <w:p w:rsidR="000C13E3" w:rsidRDefault="000C13E3">
      <w:pPr>
        <w:rPr>
          <w:szCs w:val="21"/>
        </w:rPr>
      </w:pPr>
    </w:p>
    <w:sdt>
      <w:sdtPr>
        <w:rPr>
          <w:rFonts w:ascii="宋体" w:eastAsia="宋体" w:hAnsi="宋体" w:cs="宋体" w:hint="eastAsia"/>
          <w:b w:val="0"/>
          <w:bCs w:val="0"/>
          <w:kern w:val="0"/>
          <w:sz w:val="24"/>
          <w:szCs w:val="24"/>
        </w:rPr>
        <w:alias w:val="模块:支付的其他与投资活动有关的现金"/>
        <w:tag w:val="_SEC_aafc72f0aabb4b5faeb8c5be6629eee5"/>
        <w:id w:val="1947499758"/>
        <w:lock w:val="sdtLocked"/>
        <w:placeholder>
          <w:docPart w:val="GBC22222222222222222222222222222"/>
        </w:placeholder>
      </w:sdtPr>
      <w:sdtEndPr>
        <w:rPr>
          <w:rFonts w:asciiTheme="minorHAnsi" w:hAnsiTheme="minorHAnsi" w:cstheme="minorBidi"/>
          <w:kern w:val="2"/>
          <w:sz w:val="21"/>
          <w:szCs w:val="21"/>
        </w:rPr>
      </w:sdtEndPr>
      <w:sdtContent>
        <w:p w:rsidR="000C13E3" w:rsidRDefault="00C11B76">
          <w:pPr>
            <w:pStyle w:val="4"/>
            <w:numPr>
              <w:ilvl w:val="0"/>
              <w:numId w:val="112"/>
            </w:numPr>
            <w:ind w:left="426" w:hanging="426"/>
          </w:pPr>
          <w:r>
            <w:rPr>
              <w:rFonts w:hint="eastAsia"/>
            </w:rPr>
            <w:t>支付的其他与投资活动有关的现金</w:t>
          </w:r>
        </w:p>
        <w:sdt>
          <w:sdtPr>
            <w:alias w:val="是否适用：支付的其他与投资活动有关的现金[双击切换]"/>
            <w:tag w:val="_GBC_c733aab18a804ecea142a329ce5180ba"/>
            <w:id w:val="-59802831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支付的其他与投资活动有关的现金"/>
              <w:tag w:val="_GBC_c9261a723e034bd4842ebc9aa57bb713"/>
              <w:id w:val="627053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支付的其他与投资活动有关的现金"/>
              <w:tag w:val="_GBC_1ac8f59aa2ce48d0af7c6d580cad336c"/>
              <w:id w:val="-17714658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10"/>
            <w:gridCol w:w="2917"/>
            <w:gridCol w:w="2732"/>
          </w:tblGrid>
          <w:tr w:rsidR="000C13E3">
            <w:sdt>
              <w:sdtPr>
                <w:tag w:val="_PLD_587dffb6cb394ed0abe3449c37ec4700"/>
                <w:id w:val="434647192"/>
                <w:lock w:val="sdtLocked"/>
              </w:sdtPr>
              <w:sdtEndPr/>
              <w:sdtContent>
                <w:tc>
                  <w:tcPr>
                    <w:tcW w:w="3410" w:type="dxa"/>
                  </w:tcPr>
                  <w:p w:rsidR="000C13E3" w:rsidRDefault="00C11B76">
                    <w:pPr>
                      <w:autoSpaceDE w:val="0"/>
                      <w:autoSpaceDN w:val="0"/>
                      <w:adjustRightInd w:val="0"/>
                      <w:snapToGrid w:val="0"/>
                      <w:jc w:val="center"/>
                      <w:rPr>
                        <w:szCs w:val="21"/>
                      </w:rPr>
                    </w:pPr>
                    <w:r>
                      <w:rPr>
                        <w:rFonts w:hint="eastAsia"/>
                        <w:szCs w:val="21"/>
                      </w:rPr>
                      <w:t>项目</w:t>
                    </w:r>
                  </w:p>
                </w:tc>
              </w:sdtContent>
            </w:sdt>
            <w:sdt>
              <w:sdtPr>
                <w:tag w:val="_PLD_df7899e6c0274bae9f145af85a8eb277"/>
                <w:id w:val="2030596759"/>
                <w:lock w:val="sdtLocked"/>
              </w:sdtPr>
              <w:sdtEndPr/>
              <w:sdtContent>
                <w:tc>
                  <w:tcPr>
                    <w:tcW w:w="2917" w:type="dxa"/>
                  </w:tcPr>
                  <w:p w:rsidR="000C13E3" w:rsidRDefault="00C11B76">
                    <w:pPr>
                      <w:autoSpaceDE w:val="0"/>
                      <w:autoSpaceDN w:val="0"/>
                      <w:adjustRightInd w:val="0"/>
                      <w:snapToGrid w:val="0"/>
                      <w:jc w:val="center"/>
                      <w:rPr>
                        <w:szCs w:val="21"/>
                      </w:rPr>
                    </w:pPr>
                    <w:r>
                      <w:rPr>
                        <w:rFonts w:hint="eastAsia"/>
                      </w:rPr>
                      <w:t>本期发生额</w:t>
                    </w:r>
                  </w:p>
                </w:tc>
              </w:sdtContent>
            </w:sdt>
            <w:sdt>
              <w:sdtPr>
                <w:tag w:val="_PLD_f161b1c392e440818862ceb1761bb906"/>
                <w:id w:val="1904398938"/>
                <w:lock w:val="sdtLocked"/>
              </w:sdtPr>
              <w:sdtEndPr/>
              <w:sdtContent>
                <w:tc>
                  <w:tcPr>
                    <w:tcW w:w="2732" w:type="dxa"/>
                  </w:tcPr>
                  <w:p w:rsidR="000C13E3" w:rsidRDefault="00C11B76">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投资活动有关的现金明细"/>
              <w:tag w:val="_TUP_b6c724ac4860419dabcf1acda6dd60f4"/>
              <w:id w:val="544180365"/>
              <w:lock w:val="sdtLocked"/>
              <w:placeholder>
                <w:docPart w:val="{9f9b654c-6fc7-45f4-9c11-e363e7b4da27}"/>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rPr>
                        <w:szCs w:val="21"/>
                      </w:rPr>
                    </w:pPr>
                    <w:r>
                      <w:t>购买理财产品</w:t>
                    </w:r>
                  </w:p>
                </w:tc>
                <w:tc>
                  <w:tcPr>
                    <w:tcW w:w="2917"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150,000,000.00</w:t>
                    </w:r>
                  </w:p>
                </w:tc>
                <w:tc>
                  <w:tcPr>
                    <w:tcW w:w="2732" w:type="dxa"/>
                  </w:tcPr>
                  <w:p w:rsidR="000C13E3" w:rsidRDefault="00C11B76">
                    <w:pPr>
                      <w:widowControl w:val="0"/>
                      <w:jc w:val="right"/>
                      <w:rPr>
                        <w:rFonts w:ascii="Times New Roman" w:hAnsi="Times New Roman" w:cs="Times New Roman"/>
                      </w:rPr>
                    </w:pPr>
                    <w:r>
                      <w:rPr>
                        <w:rFonts w:ascii="Times New Roman" w:hAnsi="Times New Roman" w:cs="Times New Roman"/>
                      </w:rPr>
                      <w:t>270,000,000.00</w:t>
                    </w:r>
                  </w:p>
                </w:tc>
              </w:tr>
            </w:sdtContent>
          </w:sdt>
          <w:sdt>
            <w:sdtPr>
              <w:rPr>
                <w:rFonts w:hint="eastAsia"/>
                <w:szCs w:val="21"/>
              </w:rPr>
              <w:alias w:val="支付的其他与投资活动有关的现金明细"/>
              <w:tag w:val="_TUP_b6c724ac4860419dabcf1acda6dd60f4"/>
              <w:id w:val="-605726047"/>
              <w:lock w:val="sdtLocked"/>
              <w:placeholder>
                <w:docPart w:val="{9f9b654c-6fc7-45f4-9c11-e363e7b4da27}"/>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rPr>
                        <w:szCs w:val="21"/>
                      </w:rPr>
                    </w:pPr>
                    <w:r>
                      <w:t>六个月定期存款</w:t>
                    </w:r>
                  </w:p>
                </w:tc>
                <w:tc>
                  <w:tcPr>
                    <w:tcW w:w="2917" w:type="dxa"/>
                    <w:vAlign w:val="bottom"/>
                  </w:tcPr>
                  <w:p w:rsidR="000C13E3" w:rsidRDefault="000C13E3">
                    <w:pPr>
                      <w:widowControl w:val="0"/>
                      <w:jc w:val="right"/>
                      <w:rPr>
                        <w:rFonts w:ascii="Times New Roman" w:hAnsi="Times New Roman" w:cs="Times New Roman"/>
                      </w:rPr>
                    </w:pPr>
                  </w:p>
                </w:tc>
                <w:tc>
                  <w:tcPr>
                    <w:tcW w:w="2732" w:type="dxa"/>
                  </w:tcPr>
                  <w:p w:rsidR="000C13E3" w:rsidRDefault="00C11B76">
                    <w:pPr>
                      <w:widowControl w:val="0"/>
                      <w:jc w:val="right"/>
                      <w:rPr>
                        <w:rFonts w:ascii="Times New Roman" w:hAnsi="Times New Roman" w:cs="Times New Roman"/>
                      </w:rPr>
                    </w:pPr>
                    <w:r>
                      <w:rPr>
                        <w:rFonts w:ascii="Times New Roman" w:hAnsi="Times New Roman" w:cs="Times New Roman"/>
                      </w:rPr>
                      <w:t>77,163,810.45</w:t>
                    </w:r>
                  </w:p>
                </w:tc>
              </w:tr>
            </w:sdtContent>
          </w:sdt>
          <w:sdt>
            <w:sdtPr>
              <w:rPr>
                <w:rFonts w:hint="eastAsia"/>
                <w:szCs w:val="21"/>
              </w:rPr>
              <w:alias w:val="支付的其他与投资活动有关的现金明细"/>
              <w:tag w:val="_TUP_b6c724ac4860419dabcf1acda6dd60f4"/>
              <w:id w:val="930168602"/>
              <w:lock w:val="sdtLocked"/>
              <w:placeholder>
                <w:docPart w:val="{9f9b654c-6fc7-45f4-9c11-e363e7b4da27}"/>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rPr>
                        <w:szCs w:val="21"/>
                      </w:rPr>
                    </w:pPr>
                    <w:r>
                      <w:t>支付退股股东款</w:t>
                    </w:r>
                  </w:p>
                </w:tc>
                <w:tc>
                  <w:tcPr>
                    <w:tcW w:w="2917" w:type="dxa"/>
                    <w:vAlign w:val="bottom"/>
                  </w:tcPr>
                  <w:p w:rsidR="000C13E3" w:rsidRDefault="000C13E3">
                    <w:pPr>
                      <w:widowControl w:val="0"/>
                      <w:jc w:val="right"/>
                      <w:rPr>
                        <w:rFonts w:ascii="Times New Roman" w:hAnsi="Times New Roman" w:cs="Times New Roman"/>
                      </w:rPr>
                    </w:pPr>
                  </w:p>
                </w:tc>
                <w:tc>
                  <w:tcPr>
                    <w:tcW w:w="2732" w:type="dxa"/>
                  </w:tcPr>
                  <w:p w:rsidR="000C13E3" w:rsidRDefault="00C11B76">
                    <w:pPr>
                      <w:widowControl w:val="0"/>
                      <w:jc w:val="right"/>
                      <w:rPr>
                        <w:rFonts w:ascii="Times New Roman" w:hAnsi="Times New Roman" w:cs="Times New Roman"/>
                      </w:rPr>
                    </w:pPr>
                    <w:r>
                      <w:rPr>
                        <w:rFonts w:ascii="Times New Roman" w:hAnsi="Times New Roman" w:cs="Times New Roman"/>
                      </w:rPr>
                      <w:t>1,937.12</w:t>
                    </w:r>
                  </w:p>
                </w:tc>
              </w:tr>
            </w:sdtContent>
          </w:sdt>
          <w:sdt>
            <w:sdtPr>
              <w:rPr>
                <w:rFonts w:hint="eastAsia"/>
                <w:szCs w:val="21"/>
              </w:rPr>
              <w:alias w:val="支付的其他与投资活动有关的现金明细"/>
              <w:tag w:val="_TUP_b6c724ac4860419dabcf1acda6dd60f4"/>
              <w:id w:val="777142291"/>
              <w:lock w:val="sdtLocked"/>
              <w:placeholder>
                <w:docPart w:val="{d3c28a05-220e-456a-aa5d-7854613c827b}"/>
              </w:placeholder>
            </w:sdtPr>
            <w:sdtEndPr>
              <w:rPr>
                <w:rFonts w:ascii="Times New Roman" w:hAnsi="Times New Roman" w:cs="Times New Roman"/>
              </w:rPr>
            </w:sdtEndPr>
            <w:sdtContent>
              <w:tr w:rsidR="000C13E3">
                <w:tc>
                  <w:tcPr>
                    <w:tcW w:w="3410" w:type="dxa"/>
                  </w:tcPr>
                  <w:p w:rsidR="000C13E3" w:rsidRDefault="00C11B76">
                    <w:pPr>
                      <w:autoSpaceDE w:val="0"/>
                      <w:autoSpaceDN w:val="0"/>
                      <w:adjustRightInd w:val="0"/>
                      <w:snapToGrid w:val="0"/>
                      <w:rPr>
                        <w:szCs w:val="21"/>
                      </w:rPr>
                    </w:pPr>
                    <w:r>
                      <w:t>处置子公司期末现金</w:t>
                    </w:r>
                  </w:p>
                </w:tc>
                <w:tc>
                  <w:tcPr>
                    <w:tcW w:w="2917"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225,621,805.59</w:t>
                    </w:r>
                  </w:p>
                </w:tc>
                <w:tc>
                  <w:tcPr>
                    <w:tcW w:w="2732" w:type="dxa"/>
                  </w:tcPr>
                  <w:p w:rsidR="000C13E3" w:rsidRDefault="000C13E3">
                    <w:pPr>
                      <w:widowControl w:val="0"/>
                      <w:jc w:val="right"/>
                      <w:rPr>
                        <w:rFonts w:ascii="Times New Roman" w:hAnsi="Times New Roman" w:cs="Times New Roman"/>
                      </w:rPr>
                    </w:pPr>
                  </w:p>
                </w:tc>
              </w:tr>
            </w:sdtContent>
          </w:sdt>
          <w:tr w:rsidR="000C13E3">
            <w:sdt>
              <w:sdtPr>
                <w:tag w:val="_PLD_1206bbe0dbda46119184b2f0907045c6"/>
                <w:id w:val="1547408589"/>
                <w:lock w:val="sdtLocked"/>
              </w:sdtPr>
              <w:sdtEndPr/>
              <w:sdtContent>
                <w:tc>
                  <w:tcPr>
                    <w:tcW w:w="3410" w:type="dxa"/>
                  </w:tcPr>
                  <w:p w:rsidR="000C13E3" w:rsidRDefault="00C11B76">
                    <w:pPr>
                      <w:autoSpaceDE w:val="0"/>
                      <w:autoSpaceDN w:val="0"/>
                      <w:adjustRightInd w:val="0"/>
                      <w:snapToGrid w:val="0"/>
                      <w:jc w:val="center"/>
                      <w:rPr>
                        <w:szCs w:val="21"/>
                      </w:rPr>
                    </w:pPr>
                    <w:r>
                      <w:rPr>
                        <w:rFonts w:hint="eastAsia"/>
                        <w:szCs w:val="21"/>
                      </w:rPr>
                      <w:t>合计</w:t>
                    </w:r>
                  </w:p>
                </w:tc>
              </w:sdtContent>
            </w:sdt>
            <w:tc>
              <w:tcPr>
                <w:tcW w:w="2917"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375,621,805.59</w:t>
                </w:r>
              </w:p>
            </w:tc>
            <w:tc>
              <w:tcPr>
                <w:tcW w:w="2732" w:type="dxa"/>
              </w:tcPr>
              <w:p w:rsidR="000C13E3" w:rsidRDefault="00C11B76">
                <w:pPr>
                  <w:widowControl w:val="0"/>
                  <w:jc w:val="right"/>
                  <w:rPr>
                    <w:rFonts w:ascii="Times New Roman" w:hAnsi="Times New Roman" w:cs="Times New Roman"/>
                  </w:rPr>
                </w:pPr>
                <w:r>
                  <w:rPr>
                    <w:rFonts w:ascii="Times New Roman" w:hAnsi="Times New Roman" w:cs="Times New Roman"/>
                  </w:rPr>
                  <w:t>347,165,747.57</w:t>
                </w:r>
              </w:p>
            </w:tc>
          </w:tr>
        </w:tbl>
        <w:p w:rsidR="000C13E3" w:rsidRDefault="00C11B76">
          <w:pPr>
            <w:spacing w:before="60" w:after="60"/>
            <w:rPr>
              <w:szCs w:val="21"/>
            </w:rPr>
          </w:pPr>
          <w:r>
            <w:rPr>
              <w:rFonts w:hint="eastAsia"/>
              <w:szCs w:val="21"/>
            </w:rPr>
            <w:t>支付的其他与投资活动有关的现金说明：</w:t>
          </w:r>
        </w:p>
        <w:sdt>
          <w:sdtPr>
            <w:rPr>
              <w:rFonts w:hint="eastAsia"/>
              <w:szCs w:val="21"/>
            </w:rPr>
            <w:alias w:val="支付的其他与投资活动有关的现金说明"/>
            <w:tag w:val="_GBC_e94cfcc1a78341c4a50c9acc8c5c726c"/>
            <w:id w:val="-797828063"/>
            <w:lock w:val="sdtLocked"/>
            <w:placeholder>
              <w:docPart w:val="GBC22222222222222222222222222222"/>
            </w:placeholder>
          </w:sdtPr>
          <w:sdtEndPr/>
          <w:sdtContent>
            <w:sdt>
              <w:sdtPr>
                <w:rPr>
                  <w:rFonts w:hint="eastAsia"/>
                  <w:szCs w:val="21"/>
                </w:rPr>
                <w:alias w:val="支付的其他与投资活动有关的现金说明"/>
                <w:tag w:val="_GBC_e94cfcc1a78341c4a50c9acc8c5c726c"/>
                <w:id w:val="1712455353"/>
                <w:lock w:val="sdtLocked"/>
                <w:placeholder>
                  <w:docPart w:val="{cc4fcf73-1c48-4f48-bdeb-9f4255a282b3}"/>
                </w:placeholder>
              </w:sdtPr>
              <w:sdtEndPr/>
              <w:sdtContent>
                <w:p w:rsidR="000C13E3" w:rsidRDefault="00C11B76">
                  <w:pPr>
                    <w:rPr>
                      <w:szCs w:val="21"/>
                    </w:rPr>
                  </w:pPr>
                  <w:r>
                    <w:rPr>
                      <w:rFonts w:hint="eastAsia"/>
                      <w:szCs w:val="21"/>
                    </w:rPr>
                    <w:t>本期处置</w:t>
                  </w:r>
                  <w:r>
                    <w:rPr>
                      <w:rFonts w:hint="eastAsia"/>
                    </w:rPr>
                    <w:t>西安航天华威</w:t>
                  </w:r>
                  <w:r>
                    <w:rPr>
                      <w:rFonts w:hint="eastAsia"/>
                      <w:szCs w:val="21"/>
                    </w:rPr>
                    <w:t>期末现金及现金等价物总额为</w:t>
                  </w:r>
                  <w:r>
                    <w:rPr>
                      <w:rFonts w:ascii="Times New Roman" w:hAnsi="Times New Roman" w:cs="Times New Roman"/>
                    </w:rPr>
                    <w:t>225,621,805.59</w:t>
                  </w:r>
                  <w:r>
                    <w:rPr>
                      <w:rFonts w:ascii="Times New Roman" w:hAnsi="Times New Roman" w:cs="Times New Roman" w:hint="eastAsia"/>
                    </w:rPr>
                    <w:t>元。</w:t>
                  </w:r>
                </w:p>
              </w:sdtContent>
            </w:sdt>
            <w:p w:rsidR="000C13E3" w:rsidRDefault="00362B2C">
              <w:pPr>
                <w:rPr>
                  <w:szCs w:val="21"/>
                </w:rPr>
              </w:pPr>
            </w:p>
          </w:sdtContent>
        </w:sdt>
      </w:sdtContent>
    </w:sdt>
    <w:p w:rsidR="000C13E3" w:rsidRDefault="000C13E3">
      <w:pPr>
        <w:rPr>
          <w:szCs w:val="21"/>
        </w:rPr>
      </w:pPr>
    </w:p>
    <w:sdt>
      <w:sdtPr>
        <w:rPr>
          <w:rFonts w:ascii="宋体" w:eastAsia="宋体" w:hAnsi="宋体" w:cs="宋体" w:hint="eastAsia"/>
          <w:b w:val="0"/>
          <w:bCs w:val="0"/>
          <w:kern w:val="0"/>
          <w:sz w:val="24"/>
          <w:szCs w:val="24"/>
        </w:rPr>
        <w:alias w:val="模块:收到的其他与筹资活动有关的现金"/>
        <w:tag w:val="_SEC_cee5e63128ad411498f4c0e9e303807b"/>
        <w:id w:val="2048633052"/>
        <w:lock w:val="sdtLocked"/>
        <w:placeholder>
          <w:docPart w:val="GBC22222222222222222222222222222"/>
        </w:placeholder>
      </w:sdtPr>
      <w:sdtEndPr>
        <w:rPr>
          <w:rFonts w:asciiTheme="minorHAnsi" w:hAnsiTheme="minorHAnsi" w:cstheme="minorBidi"/>
          <w:kern w:val="2"/>
          <w:sz w:val="21"/>
          <w:szCs w:val="22"/>
        </w:rPr>
      </w:sdtEndPr>
      <w:sdtContent>
        <w:p w:rsidR="000C13E3" w:rsidRDefault="00C11B76">
          <w:pPr>
            <w:pStyle w:val="4"/>
            <w:numPr>
              <w:ilvl w:val="0"/>
              <w:numId w:val="112"/>
            </w:numPr>
            <w:ind w:left="426" w:hanging="426"/>
          </w:pPr>
          <w:r>
            <w:rPr>
              <w:rFonts w:hint="eastAsia"/>
            </w:rPr>
            <w:t>收到的</w:t>
          </w:r>
          <w:r>
            <w:rPr>
              <w:rFonts w:ascii="宋体" w:hAnsi="宋体" w:hint="eastAsia"/>
            </w:rPr>
            <w:t>其他</w:t>
          </w:r>
          <w:r>
            <w:rPr>
              <w:rFonts w:hint="eastAsia"/>
            </w:rPr>
            <w:t>与筹资活动有关的现金</w:t>
          </w:r>
        </w:p>
        <w:sdt>
          <w:sdtPr>
            <w:alias w:val="是否适用：收到的其他与筹资活动有关的现金[双击切换]"/>
            <w:tag w:val="_GBC_031910cf781944cf80900ffa99f7a9d7"/>
            <w:id w:val="-150226562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sdt>
      <w:sdtPr>
        <w:rPr>
          <w:rFonts w:ascii="宋体" w:eastAsia="宋体" w:hAnsi="宋体" w:cs="宋体" w:hint="eastAsia"/>
          <w:b w:val="0"/>
          <w:bCs w:val="0"/>
          <w:kern w:val="0"/>
          <w:sz w:val="24"/>
          <w:szCs w:val="22"/>
        </w:rPr>
        <w:alias w:val="模块:支付的其他与筹资活动有关的现金"/>
        <w:tag w:val="_SEC_7f5832ab98b14401b69843c0f895b85e"/>
        <w:id w:val="1286161662"/>
        <w:lock w:val="sdtLocked"/>
        <w:placeholder>
          <w:docPart w:val="GBC22222222222222222222222222222"/>
        </w:placeholder>
      </w:sdtPr>
      <w:sdtEndPr>
        <w:rPr>
          <w:rFonts w:asciiTheme="minorHAnsi" w:hAnsiTheme="minorHAnsi" w:cstheme="minorBidi"/>
          <w:kern w:val="2"/>
          <w:sz w:val="21"/>
        </w:rPr>
      </w:sdtEndPr>
      <w:sdtContent>
        <w:p w:rsidR="000C13E3" w:rsidRDefault="00C11B76">
          <w:pPr>
            <w:pStyle w:val="4"/>
            <w:numPr>
              <w:ilvl w:val="0"/>
              <w:numId w:val="112"/>
            </w:numPr>
            <w:ind w:left="426" w:hanging="426"/>
          </w:pPr>
          <w:r>
            <w:rPr>
              <w:rFonts w:hint="eastAsia"/>
            </w:rPr>
            <w:t>支付的其他与筹资活动有关的现金</w:t>
          </w:r>
        </w:p>
        <w:sdt>
          <w:sdtPr>
            <w:alias w:val="是否适用：支付的其他与筹资活动有关的现金[双击切换]"/>
            <w:tag w:val="_GBC_fcc0d0c43a2d4fa88ca685f3e36f2f40"/>
            <w:id w:val="-770698626"/>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595986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支付的其他与筹资活动有关的现金"/>
              <w:tag w:val="_GBC_462cc25e34014e2cb61c7b4f9232d7e5"/>
              <w:id w:val="-186534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410"/>
            <w:gridCol w:w="2917"/>
            <w:gridCol w:w="2732"/>
          </w:tblGrid>
          <w:tr w:rsidR="000C13E3">
            <w:sdt>
              <w:sdtPr>
                <w:tag w:val="_PLD_e2db8e0335cc47fe9b6461eeb2befa7e"/>
                <w:id w:val="1496075184"/>
                <w:lock w:val="sdtLocked"/>
              </w:sdtPr>
              <w:sdtEndPr/>
              <w:sdtContent>
                <w:tc>
                  <w:tcPr>
                    <w:tcW w:w="3410" w:type="dxa"/>
                  </w:tcPr>
                  <w:p w:rsidR="000C13E3" w:rsidRDefault="00C11B76">
                    <w:pPr>
                      <w:autoSpaceDE w:val="0"/>
                      <w:autoSpaceDN w:val="0"/>
                      <w:adjustRightInd w:val="0"/>
                      <w:snapToGrid w:val="0"/>
                      <w:jc w:val="center"/>
                    </w:pPr>
                    <w:r>
                      <w:rPr>
                        <w:rFonts w:hint="eastAsia"/>
                      </w:rPr>
                      <w:t>项目</w:t>
                    </w:r>
                  </w:p>
                </w:tc>
              </w:sdtContent>
            </w:sdt>
            <w:sdt>
              <w:sdtPr>
                <w:tag w:val="_PLD_bb4a54a8a5be4a6691e4d59483217c64"/>
                <w:id w:val="-155071609"/>
                <w:lock w:val="sdtLocked"/>
              </w:sdtPr>
              <w:sdtEndPr/>
              <w:sdtContent>
                <w:tc>
                  <w:tcPr>
                    <w:tcW w:w="2917" w:type="dxa"/>
                  </w:tcPr>
                  <w:p w:rsidR="000C13E3" w:rsidRDefault="00C11B76">
                    <w:pPr>
                      <w:autoSpaceDE w:val="0"/>
                      <w:autoSpaceDN w:val="0"/>
                      <w:adjustRightInd w:val="0"/>
                      <w:snapToGrid w:val="0"/>
                      <w:jc w:val="center"/>
                    </w:pPr>
                    <w:r>
                      <w:rPr>
                        <w:rFonts w:hint="eastAsia"/>
                      </w:rPr>
                      <w:t>本期发生额</w:t>
                    </w:r>
                  </w:p>
                </w:tc>
              </w:sdtContent>
            </w:sdt>
            <w:sdt>
              <w:sdtPr>
                <w:tag w:val="_PLD_a4930447bc4d450faf79f923eef8597b"/>
                <w:id w:val="1626190049"/>
                <w:lock w:val="sdtLocked"/>
              </w:sdtPr>
              <w:sdtEndPr/>
              <w:sdtContent>
                <w:tc>
                  <w:tcPr>
                    <w:tcW w:w="2732" w:type="dxa"/>
                  </w:tcPr>
                  <w:p w:rsidR="000C13E3" w:rsidRDefault="00C11B76">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TUP_e54614051bfb48d8ab0e47a024ba7e91"/>
              <w:id w:val="54902168"/>
              <w:lock w:val="sdtLocked"/>
              <w:placeholder>
                <w:docPart w:val="{963ab878-e842-4dad-9088-45f3eddca56d}"/>
              </w:placeholder>
            </w:sdtPr>
            <w:sdtEndPr/>
            <w:sdtContent>
              <w:tr w:rsidR="000C13E3">
                <w:tc>
                  <w:tcPr>
                    <w:tcW w:w="3410" w:type="dxa"/>
                  </w:tcPr>
                  <w:p w:rsidR="000C13E3" w:rsidRDefault="00C11B76">
                    <w:pPr>
                      <w:autoSpaceDE w:val="0"/>
                      <w:autoSpaceDN w:val="0"/>
                      <w:adjustRightInd w:val="0"/>
                      <w:snapToGrid w:val="0"/>
                    </w:pPr>
                    <w:r>
                      <w:t>租赁负债本期支付款</w:t>
                    </w:r>
                  </w:p>
                </w:tc>
                <w:tc>
                  <w:tcPr>
                    <w:tcW w:w="2917"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3,803,685.22</w:t>
                    </w:r>
                  </w:p>
                </w:tc>
                <w:tc>
                  <w:tcPr>
                    <w:tcW w:w="2732" w:type="dxa"/>
                  </w:tcPr>
                  <w:p w:rsidR="000C13E3" w:rsidRDefault="000C13E3">
                    <w:pPr>
                      <w:jc w:val="right"/>
                    </w:pPr>
                  </w:p>
                </w:tc>
              </w:tr>
            </w:sdtContent>
          </w:sdt>
          <w:sdt>
            <w:sdtPr>
              <w:alias w:val="支付的其他与筹资活动有关的现金明细"/>
              <w:tag w:val="_TUP_e54614051bfb48d8ab0e47a024ba7e91"/>
              <w:id w:val="-986936364"/>
              <w:lock w:val="sdtLocked"/>
              <w:placeholder>
                <w:docPart w:val="{963ab878-e842-4dad-9088-45f3eddca56d}"/>
              </w:placeholder>
            </w:sdtPr>
            <w:sdtEndPr/>
            <w:sdtContent>
              <w:tr w:rsidR="000C13E3">
                <w:sdt>
                  <w:sdtPr>
                    <w:tag w:val="_PLD_003a6c5e92bb42f68cfc8065cc0deba9"/>
                    <w:id w:val="-800148694"/>
                    <w:lock w:val="sdtLocked"/>
                  </w:sdtPr>
                  <w:sdtEndPr/>
                  <w:sdtContent>
                    <w:tc>
                      <w:tcPr>
                        <w:tcW w:w="3410" w:type="dxa"/>
                      </w:tcPr>
                      <w:p w:rsidR="000C13E3" w:rsidRDefault="00C11B76">
                        <w:pPr>
                          <w:autoSpaceDE w:val="0"/>
                          <w:autoSpaceDN w:val="0"/>
                          <w:adjustRightInd w:val="0"/>
                          <w:snapToGrid w:val="0"/>
                          <w:jc w:val="center"/>
                        </w:pPr>
                        <w:r>
                          <w:rPr>
                            <w:rFonts w:hint="eastAsia"/>
                          </w:rPr>
                          <w:t>合计</w:t>
                        </w:r>
                      </w:p>
                    </w:tc>
                  </w:sdtContent>
                </w:sdt>
                <w:tc>
                  <w:tcPr>
                    <w:tcW w:w="2917" w:type="dxa"/>
                    <w:vAlign w:val="bottom"/>
                  </w:tcPr>
                  <w:p w:rsidR="000C13E3" w:rsidRDefault="00C11B76">
                    <w:pPr>
                      <w:widowControl w:val="0"/>
                      <w:jc w:val="right"/>
                      <w:rPr>
                        <w:rFonts w:ascii="Times New Roman" w:hAnsi="Times New Roman" w:cs="Times New Roman"/>
                      </w:rPr>
                    </w:pPr>
                    <w:r>
                      <w:rPr>
                        <w:rFonts w:ascii="Times New Roman" w:hAnsi="Times New Roman" w:cs="Times New Roman"/>
                      </w:rPr>
                      <w:t>3,803,685.22</w:t>
                    </w:r>
                  </w:p>
                </w:tc>
                <w:tc>
                  <w:tcPr>
                    <w:tcW w:w="2732" w:type="dxa"/>
                  </w:tcPr>
                  <w:p w:rsidR="000C13E3" w:rsidRDefault="000C13E3">
                    <w:pPr>
                      <w:jc w:val="right"/>
                    </w:pPr>
                  </w:p>
                </w:tc>
              </w:tr>
            </w:sdtContent>
          </w:sdt>
        </w:tbl>
        <w:p w:rsidR="000C13E3" w:rsidRDefault="000C13E3"/>
        <w:p w:rsidR="000C13E3" w:rsidRDefault="00C11B76">
          <w:pPr>
            <w:spacing w:before="60" w:after="60"/>
          </w:pPr>
          <w:r>
            <w:rPr>
              <w:rFonts w:hint="eastAsia"/>
            </w:rPr>
            <w:t>支付的其他与筹资活动有关的现金说明：</w:t>
          </w:r>
        </w:p>
        <w:sdt>
          <w:sdtPr>
            <w:rPr>
              <w:rFonts w:hint="eastAsia"/>
            </w:rPr>
            <w:alias w:val="支付的其他与筹资活动有关的现金说明"/>
            <w:tag w:val="_GBC_1701b304ff9b4fe296ba35640eccbe16"/>
            <w:id w:val="-1744017052"/>
            <w:lock w:val="sdtLocked"/>
            <w:placeholder>
              <w:docPart w:val="GBC22222222222222222222222222222"/>
            </w:placeholder>
          </w:sdtPr>
          <w:sdtEndPr/>
          <w:sdtContent>
            <w:p w:rsidR="000C13E3" w:rsidRDefault="00C11B76">
              <w:pPr>
                <w:ind w:right="5"/>
                <w:rPr>
                  <w:rFonts w:asciiTheme="minorHAnsi" w:hAnsiTheme="minorHAnsi" w:cstheme="minorBidi"/>
                  <w:kern w:val="2"/>
                  <w:szCs w:val="22"/>
                </w:rPr>
              </w:pPr>
              <w:r>
                <w:rPr>
                  <w:rFonts w:hint="eastAsia"/>
                </w:rPr>
                <w:t>无</w:t>
              </w:r>
            </w:p>
          </w:sdtContent>
        </w:sdt>
      </w:sdtContent>
    </w:sdt>
    <w:p w:rsidR="000C13E3" w:rsidRDefault="000C13E3">
      <w:pPr>
        <w:ind w:right="5"/>
      </w:pPr>
    </w:p>
    <w:p w:rsidR="000C13E3" w:rsidRDefault="00C11B76">
      <w:pPr>
        <w:pStyle w:val="3"/>
        <w:numPr>
          <w:ilvl w:val="0"/>
          <w:numId w:val="73"/>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宋体" w:hAnsi="宋体" w:cs="宋体" w:hint="eastAsia"/>
          <w:b w:val="0"/>
          <w:bCs w:val="0"/>
          <w:kern w:val="0"/>
          <w:szCs w:val="24"/>
        </w:rPr>
        <w:alias w:val="模块:现金流量表补充资料"/>
        <w:tag w:val="_SEC_f8be5b6afa1a4e6a83d098555e296b4b"/>
        <w:id w:val="-2103168843"/>
        <w:lock w:val="sdtLocked"/>
        <w:placeholder>
          <w:docPart w:val="GBC22222222222222222222222222222"/>
        </w:placeholder>
      </w:sdtPr>
      <w:sdtEndPr/>
      <w:sdtContent>
        <w:p w:rsidR="000C13E3" w:rsidRDefault="00C11B76">
          <w:pPr>
            <w:pStyle w:val="4"/>
            <w:numPr>
              <w:ilvl w:val="0"/>
              <w:numId w:val="113"/>
            </w:numPr>
            <w:ind w:left="426" w:hanging="426"/>
          </w:pPr>
          <w:r>
            <w:rPr>
              <w:rFonts w:hint="eastAsia"/>
            </w:rPr>
            <w:t>现金流量表补充资料</w:t>
          </w:r>
        </w:p>
        <w:sdt>
          <w:sdtPr>
            <w:rPr>
              <w:rFonts w:hint="eastAsia"/>
            </w:rPr>
            <w:alias w:val="是否适用：现金流量表补充资料[双击切换]"/>
            <w:tag w:val="_GBC_f77ea662869c431fa9c3cd98fccb529c"/>
            <w:id w:val="1493765339"/>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2"/>
            <w:gridCol w:w="2800"/>
            <w:gridCol w:w="2767"/>
          </w:tblGrid>
          <w:tr w:rsidR="000C13E3">
            <w:sdt>
              <w:sdtPr>
                <w:rPr>
                  <w:rFonts w:ascii="Times New Roman" w:hAnsi="Times New Roman" w:cs="Times New Roman"/>
                </w:rPr>
                <w:tag w:val="_PLD_39bfd38318b44efe9fa609ad19a8685a"/>
                <w:id w:val="-1494790520"/>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bCs/>
                      </w:rPr>
                    </w:pPr>
                    <w:r>
                      <w:rPr>
                        <w:rFonts w:ascii="Times New Roman" w:hAnsi="Times New Roman" w:cs="Times New Roman"/>
                        <w:bCs/>
                      </w:rPr>
                      <w:t>补充资料</w:t>
                    </w:r>
                  </w:p>
                </w:tc>
              </w:sdtContent>
            </w:sdt>
            <w:sdt>
              <w:sdtPr>
                <w:rPr>
                  <w:rFonts w:ascii="Times New Roman" w:hAnsi="Times New Roman" w:cs="Times New Roman"/>
                </w:rPr>
                <w:tag w:val="_PLD_8ef3863737f6403496cc160c411b0b03"/>
                <w:id w:val="-29187223"/>
                <w:lock w:val="sdtLocked"/>
              </w:sdtPr>
              <w:sdtEndPr/>
              <w:sdtContent>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本期金额</w:t>
                    </w:r>
                  </w:p>
                </w:tc>
              </w:sdtContent>
            </w:sdt>
            <w:sdt>
              <w:sdtPr>
                <w:rPr>
                  <w:rFonts w:ascii="Times New Roman" w:hAnsi="Times New Roman" w:cs="Times New Roman"/>
                </w:rPr>
                <w:tag w:val="_PLD_73eb01f791e44a84b1edbc96aa42b3f3"/>
                <w:id w:val="1579028328"/>
                <w:lock w:val="sdtLocked"/>
              </w:sdtPr>
              <w:sdtEndPr/>
              <w:sdtContent>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上期金额</w:t>
                    </w:r>
                  </w:p>
                </w:tc>
              </w:sdtContent>
            </w:sdt>
          </w:tr>
          <w:tr w:rsidR="000C13E3">
            <w:sdt>
              <w:sdtPr>
                <w:rPr>
                  <w:rFonts w:ascii="Times New Roman" w:hAnsi="Times New Roman" w:cs="Times New Roman"/>
                </w:rPr>
                <w:tag w:val="_PLD_c6db035658bd4a67bcf46ade47da315d"/>
                <w:id w:val="1712229766"/>
                <w:lock w:val="sdtLocked"/>
              </w:sdtPr>
              <w:sdtEndPr/>
              <w:sdtContent>
                <w:tc>
                  <w:tcPr>
                    <w:tcW w:w="9049" w:type="dxa"/>
                    <w:gridSpan w:val="3"/>
                    <w:tcBorders>
                      <w:top w:val="single" w:sz="4" w:space="0" w:color="auto"/>
                      <w:left w:val="single" w:sz="4" w:space="0" w:color="auto"/>
                      <w:bottom w:val="single" w:sz="4" w:space="0" w:color="auto"/>
                      <w:right w:val="outset" w:sz="4" w:space="0" w:color="auto"/>
                    </w:tcBorders>
                    <w:shd w:val="clear" w:color="auto" w:fill="auto"/>
                  </w:tcPr>
                  <w:p w:rsidR="000C13E3" w:rsidRDefault="00C11B76">
                    <w:pPr>
                      <w:jc w:val="both"/>
                      <w:rPr>
                        <w:rFonts w:ascii="Times New Roman" w:hAnsi="Times New Roman" w:cs="Times New Roman"/>
                        <w:b/>
                      </w:rPr>
                    </w:pPr>
                    <w:r>
                      <w:rPr>
                        <w:rFonts w:ascii="Times New Roman" w:hAnsi="Times New Roman" w:cs="Times New Roman"/>
                        <w:b/>
                        <w:bCs/>
                      </w:rPr>
                      <w:t>1</w:t>
                    </w:r>
                    <w:r>
                      <w:rPr>
                        <w:rFonts w:ascii="Times New Roman" w:hAnsi="Times New Roman" w:cs="Times New Roman"/>
                        <w:b/>
                        <w:bCs/>
                      </w:rPr>
                      <w:t>．将净利润调节为经营活动现金流量：</w:t>
                    </w:r>
                  </w:p>
                </w:tc>
              </w:sdtContent>
            </w:sdt>
          </w:tr>
          <w:tr w:rsidR="000C13E3">
            <w:sdt>
              <w:sdtPr>
                <w:rPr>
                  <w:rFonts w:ascii="Times New Roman" w:hAnsi="Times New Roman" w:cs="Times New Roman"/>
                </w:rPr>
                <w:tag w:val="_PLD_eff97a35e60d443387d6ac807156bbae"/>
                <w:id w:val="-1588465500"/>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净利润</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-33,730,194.70</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-279,958,108.80</w:t>
                </w:r>
              </w:p>
            </w:tc>
          </w:tr>
          <w:tr w:rsidR="000C13E3">
            <w:sdt>
              <w:sdtPr>
                <w:rPr>
                  <w:rFonts w:ascii="Times New Roman" w:hAnsi="Times New Roman" w:cs="Times New Roman"/>
                </w:rPr>
                <w:tag w:val="_PLD_aeee5dca05b64715937e91cafbf88c76"/>
                <w:id w:val="730738193"/>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加：资产减值准备</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3,937,069.63</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40,527,976.82</w:t>
                </w:r>
              </w:p>
            </w:tc>
          </w:tr>
          <w:tr w:rsidR="000C13E3">
            <w:tc>
              <w:tcPr>
                <w:tcW w:w="3482"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cs="Times New Roman"/>
                  </w:rPr>
                  <w:tag w:val="_PLD_1f3bb2e3905b41c5b7b27fff29cc1f0e"/>
                  <w:id w:val="-1674564419"/>
                  <w:lock w:val="sdtLocked"/>
                </w:sdtPr>
                <w:sdtEndPr/>
                <w:sdtContent>
                  <w:p w:rsidR="000C13E3" w:rsidRDefault="00C11B76">
                    <w:pPr>
                      <w:rPr>
                        <w:rFonts w:ascii="Times New Roman" w:hAnsi="Times New Roman" w:cs="Times New Roman"/>
                      </w:rPr>
                    </w:pPr>
                    <w:r>
                      <w:rPr>
                        <w:rFonts w:ascii="Times New Roman" w:hAnsi="Times New Roman" w:cs="Times New Roman"/>
                      </w:rPr>
                      <w:t>信用减值损失</w:t>
                    </w:r>
                  </w:p>
                </w:sdtContent>
              </w:sdt>
            </w:tc>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8,857,540.70</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66,179,617.42</w:t>
                </w:r>
              </w:p>
            </w:tc>
          </w:tr>
          <w:tr w:rsidR="000C13E3">
            <w:sdt>
              <w:sdtPr>
                <w:rPr>
                  <w:rFonts w:ascii="Times New Roman" w:hAnsi="Times New Roman" w:cs="Times New Roman"/>
                </w:rPr>
                <w:tag w:val="_PLD_2126af0092bb4ea5acb454c40fce47aa"/>
                <w:id w:val="-1895730995"/>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固定资产折旧、油气资产折耗、生</w:t>
                    </w:r>
                    <w:r>
                      <w:rPr>
                        <w:rFonts w:ascii="Times New Roman" w:hAnsi="Times New Roman" w:cs="Times New Roman"/>
                      </w:rPr>
                      <w:lastRenderedPageBreak/>
                      <w:t>产性生物资产折旧</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lastRenderedPageBreak/>
                  <w:t>73,001,153.40</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59,759,588.65</w:t>
                </w:r>
              </w:p>
            </w:tc>
          </w:tr>
          <w:tr w:rsidR="000C13E3">
            <w:tc>
              <w:tcPr>
                <w:tcW w:w="3482"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cs="Times New Roman"/>
                    <w:highlight w:val="yellow"/>
                  </w:rPr>
                  <w:tag w:val="_PLD_33167c9b73a649129c2f926881c92c88"/>
                  <w:id w:val="-1044912650"/>
                  <w:lock w:val="sdtLocked"/>
                </w:sdtPr>
                <w:sdtEndPr/>
                <w:sdtContent>
                  <w:p w:rsidR="000C13E3" w:rsidRDefault="00C11B76">
                    <w:pPr>
                      <w:rPr>
                        <w:rFonts w:ascii="Times New Roman" w:hAnsi="Times New Roman" w:cs="Times New Roman"/>
                        <w:highlight w:val="yellow"/>
                      </w:rPr>
                    </w:pPr>
                    <w:r>
                      <w:rPr>
                        <w:rFonts w:ascii="Times New Roman" w:hAnsi="Times New Roman" w:cs="Times New Roman"/>
                      </w:rPr>
                      <w:t>使用权资产摊销</w:t>
                    </w:r>
                  </w:p>
                </w:sdtContent>
              </w:sdt>
            </w:tc>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highlight w:val="yellow"/>
                  </w:rPr>
                </w:pP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8b4967a4f6564e83943a72b2b6a14e25"/>
                <w:id w:val="-2055379739"/>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无形资产摊销</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13,852,222.95</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12,935,798.71</w:t>
                </w:r>
              </w:p>
            </w:tc>
          </w:tr>
          <w:tr w:rsidR="000C13E3">
            <w:sdt>
              <w:sdtPr>
                <w:rPr>
                  <w:rFonts w:ascii="Times New Roman" w:hAnsi="Times New Roman" w:cs="Times New Roman"/>
                </w:rPr>
                <w:tag w:val="_PLD_e91bcbce91db4007a43dc457f0a7dc19"/>
                <w:id w:val="180092880"/>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长期待摊费用摊销</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3,882,909.24</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5,410,028.88</w:t>
                </w:r>
              </w:p>
            </w:tc>
          </w:tr>
          <w:tr w:rsidR="000C13E3">
            <w:sdt>
              <w:sdtPr>
                <w:rPr>
                  <w:rFonts w:ascii="Times New Roman" w:hAnsi="Times New Roman" w:cs="Times New Roman"/>
                </w:rPr>
                <w:tag w:val="_PLD_e8f9f8f7a6994120a06ba50281514777"/>
                <w:id w:val="1023590236"/>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处置固定资产、无形资产和其他长期资产的损失（收益以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-10,567,386.83</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-1,255,170.08</w:t>
                </w:r>
              </w:p>
            </w:tc>
          </w:tr>
          <w:tr w:rsidR="000C13E3">
            <w:sdt>
              <w:sdtPr>
                <w:rPr>
                  <w:rFonts w:ascii="Times New Roman" w:hAnsi="Times New Roman" w:cs="Times New Roman"/>
                </w:rPr>
                <w:tag w:val="_PLD_e81fee79d3354e6fb69ce33fffd7af6e"/>
                <w:id w:val="-1779328885"/>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固定资产报废损失（收益以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26,956.41</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1,202,551.92</w:t>
                </w:r>
              </w:p>
            </w:tc>
          </w:tr>
          <w:tr w:rsidR="000C13E3">
            <w:sdt>
              <w:sdtPr>
                <w:rPr>
                  <w:rFonts w:ascii="Times New Roman" w:hAnsi="Times New Roman" w:cs="Times New Roman"/>
                </w:rPr>
                <w:tag w:val="_PLD_1464f7483fa24612944bff87f55d77fe"/>
                <w:id w:val="2137126729"/>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公允价值变动损失（收益以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b1aa93fc6a4d452d904d1035db57b333"/>
                <w:id w:val="485370398"/>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财务费用（收益以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7,997,883.36</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8,793,524.26</w:t>
                </w:r>
              </w:p>
            </w:tc>
          </w:tr>
          <w:tr w:rsidR="000C13E3">
            <w:sdt>
              <w:sdtPr>
                <w:rPr>
                  <w:rFonts w:ascii="Times New Roman" w:hAnsi="Times New Roman" w:cs="Times New Roman"/>
                </w:rPr>
                <w:tag w:val="_PLD_17da876d38cd4a8fb89860f293c6a668"/>
                <w:id w:val="80887331"/>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投资损失（收益以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17,292,236.41</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-3,300,471.23</w:t>
                </w:r>
              </w:p>
            </w:tc>
          </w:tr>
          <w:tr w:rsidR="000C13E3">
            <w:sdt>
              <w:sdtPr>
                <w:rPr>
                  <w:rFonts w:ascii="Times New Roman" w:hAnsi="Times New Roman" w:cs="Times New Roman"/>
                </w:rPr>
                <w:tag w:val="_PLD_2fbadbf00208453daec47ef453ccc6f9"/>
                <w:id w:val="335197308"/>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递延所得税资产减少（增加以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7,941,728.19</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-15,388,203.55</w:t>
                </w:r>
              </w:p>
            </w:tc>
          </w:tr>
          <w:tr w:rsidR="000C13E3">
            <w:sdt>
              <w:sdtPr>
                <w:rPr>
                  <w:rFonts w:ascii="Times New Roman" w:hAnsi="Times New Roman" w:cs="Times New Roman"/>
                </w:rPr>
                <w:tag w:val="_PLD_d995beb110fe461d9f14304be5740b51"/>
                <w:id w:val="1791470787"/>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递延所得税负债增加（减少以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313be58aa55a4aee90fa200a6004a83d"/>
                <w:id w:val="200828471"/>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存货的减少（增加以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182,348,691.10</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49,342,960.97</w:t>
                </w:r>
              </w:p>
            </w:tc>
          </w:tr>
          <w:tr w:rsidR="000C13E3">
            <w:sdt>
              <w:sdtPr>
                <w:rPr>
                  <w:rFonts w:ascii="Times New Roman" w:hAnsi="Times New Roman" w:cs="Times New Roman"/>
                </w:rPr>
                <w:tag w:val="_PLD_a0f2d4bd51554e919c1b56b36c76b7e4"/>
                <w:id w:val="-1713879043"/>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经营性应收项目的减少（增加以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101,322,382.55</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b/>
                  </w:rPr>
                </w:pPr>
                <w:r>
                  <w:rPr>
                    <w:rFonts w:ascii="Times New Roman" w:hAnsi="Times New Roman" w:cs="Times New Roman"/>
                  </w:rPr>
                  <w:t>168,778,161.21</w:t>
                </w:r>
              </w:p>
            </w:tc>
          </w:tr>
          <w:tr w:rsidR="000C13E3">
            <w:sdt>
              <w:sdtPr>
                <w:rPr>
                  <w:rFonts w:ascii="Times New Roman" w:hAnsi="Times New Roman" w:cs="Times New Roman"/>
                </w:rPr>
                <w:tag w:val="_PLD_e775c78d32f644708ef470b027b0a24e"/>
                <w:id w:val="373587920"/>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经营性应付项目的增加（减少以</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号填列）</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eastAsiaTheme="minorEastAsia" w:hAnsi="Times New Roman" w:cs="Times New Roman"/>
                    <w:szCs w:val="21"/>
                  </w:rPr>
                  <w:t>-355,520,814.95</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b/>
                  </w:rPr>
                </w:pPr>
                <w:r>
                  <w:rPr>
                    <w:rFonts w:ascii="Times New Roman" w:hAnsi="Times New Roman" w:cs="Times New Roman"/>
                  </w:rPr>
                  <w:t>79,258,485.00</w:t>
                </w:r>
              </w:p>
            </w:tc>
          </w:tr>
          <w:tr w:rsidR="000C13E3">
            <w:sdt>
              <w:sdtPr>
                <w:rPr>
                  <w:rFonts w:ascii="Times New Roman" w:hAnsi="Times New Roman" w:cs="Times New Roman"/>
                </w:rPr>
                <w:tag w:val="_PLD_5eb8ffd3edfd46a084a79828c7e82dd1"/>
                <w:id w:val="-1384244392"/>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其他</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c051c13b91464acb82ec10ce9e8e9c6e"/>
                <w:id w:val="1348594479"/>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经营活动产生的现金流量净额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20,642,377.46</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192,286,740.18</w:t>
                </w:r>
              </w:p>
            </w:tc>
          </w:tr>
          <w:tr w:rsidR="000C13E3">
            <w:sdt>
              <w:sdtPr>
                <w:rPr>
                  <w:rFonts w:ascii="Times New Roman" w:hAnsi="Times New Roman" w:cs="Times New Roman"/>
                </w:rPr>
                <w:tag w:val="_PLD_4b9bf22c7a64477db916821f6ee032d7"/>
                <w:id w:val="-616765866"/>
                <w:lock w:val="sdtLocked"/>
              </w:sdtPr>
              <w:sdtEndPr/>
              <w:sdtContent>
                <w:tc>
                  <w:tcPr>
                    <w:tcW w:w="9049" w:type="dxa"/>
                    <w:gridSpan w:val="3"/>
                    <w:tcBorders>
                      <w:top w:val="single" w:sz="4" w:space="0" w:color="auto"/>
                      <w:left w:val="single" w:sz="4" w:space="0" w:color="auto"/>
                      <w:bottom w:val="single" w:sz="4" w:space="0" w:color="auto"/>
                      <w:right w:val="outset"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b/>
                        <w:bCs/>
                      </w:rPr>
                      <w:t>2</w:t>
                    </w:r>
                    <w:r>
                      <w:rPr>
                        <w:rFonts w:ascii="Times New Roman" w:hAnsi="Times New Roman" w:cs="Times New Roman"/>
                        <w:b/>
                        <w:bCs/>
                      </w:rPr>
                      <w:t>．不涉及现金收支的重大投资和筹资活动：</w:t>
                    </w:r>
                  </w:p>
                </w:tc>
              </w:sdtContent>
            </w:sdt>
          </w:tr>
          <w:tr w:rsidR="000C13E3">
            <w:sdt>
              <w:sdtPr>
                <w:rPr>
                  <w:rFonts w:ascii="Times New Roman" w:hAnsi="Times New Roman" w:cs="Times New Roman"/>
                </w:rPr>
                <w:tag w:val="_PLD_655636739ee84751ab668093a128e30d"/>
                <w:id w:val="-323438156"/>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债务转为资本</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c256cf5f86c34d5bb6f6784047858fa0"/>
                <w:id w:val="-1530557747"/>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一年内到期的可转换公司债券</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d59267cd8d7d452fac4c9bc41205c801"/>
                <w:id w:val="800884458"/>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融资租入固定资产</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b32f2ba3b4a94101978cc22144b58749"/>
                <w:id w:val="572170060"/>
                <w:lock w:val="sdtLocked"/>
              </w:sdtPr>
              <w:sdtEndPr/>
              <w:sdtContent>
                <w:tc>
                  <w:tcPr>
                    <w:tcW w:w="9049" w:type="dxa"/>
                    <w:gridSpan w:val="3"/>
                    <w:tcBorders>
                      <w:top w:val="single" w:sz="4" w:space="0" w:color="auto"/>
                      <w:left w:val="single" w:sz="4" w:space="0" w:color="auto"/>
                      <w:bottom w:val="single" w:sz="4" w:space="0" w:color="auto"/>
                      <w:right w:val="outset"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．现金及现金等价物净变动情况：</w:t>
                    </w:r>
                  </w:p>
                </w:tc>
              </w:sdtContent>
            </w:sdt>
          </w:tr>
          <w:tr w:rsidR="000C13E3">
            <w:sdt>
              <w:sdtPr>
                <w:rPr>
                  <w:rFonts w:ascii="Times New Roman" w:hAnsi="Times New Roman" w:cs="Times New Roman"/>
                </w:rPr>
                <w:tag w:val="_PLD_ce5f5dd10ce14f14b2630fa4d067c065"/>
                <w:id w:val="2091659974"/>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现金的期末余额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492,184,338.06</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623,217,347.93</w:t>
                </w:r>
              </w:p>
            </w:tc>
          </w:tr>
          <w:tr w:rsidR="000C13E3">
            <w:sdt>
              <w:sdtPr>
                <w:rPr>
                  <w:rFonts w:ascii="Times New Roman" w:hAnsi="Times New Roman" w:cs="Times New Roman"/>
                </w:rPr>
                <w:tag w:val="_PLD_4086e070f5d54fb29cce570f72724cbb"/>
                <w:id w:val="352464946"/>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减：现金的期初余额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rsidR="000C13E3" w:rsidRDefault="00C11B76">
                <w:pPr>
                  <w:jc w:val="right"/>
                  <w:rPr>
                    <w:rFonts w:ascii="Times New Roman" w:hAnsi="Times New Roman" w:cs="Times New Roman"/>
                    <w:bCs/>
                  </w:rPr>
                </w:pPr>
                <w:r>
                  <w:rPr>
                    <w:rFonts w:ascii="Times New Roman" w:hAnsi="Times New Roman" w:cs="Times New Roman"/>
                  </w:rPr>
                  <w:t>623,217,347.93</w:t>
                </w: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rsidR="000C13E3" w:rsidRDefault="00C11B76">
                <w:pPr>
                  <w:jc w:val="right"/>
                  <w:rPr>
                    <w:rFonts w:ascii="Times New Roman" w:hAnsi="Times New Roman" w:cs="Times New Roman"/>
                    <w:bCs/>
                  </w:rPr>
                </w:pPr>
                <w:r>
                  <w:rPr>
                    <w:rFonts w:ascii="Times New Roman" w:hAnsi="Times New Roman" w:cs="Times New Roman"/>
                  </w:rPr>
                  <w:t>610,202,231.65</w:t>
                </w:r>
              </w:p>
            </w:tc>
          </w:tr>
          <w:tr w:rsidR="000C13E3">
            <w:sdt>
              <w:sdtPr>
                <w:rPr>
                  <w:rFonts w:ascii="Times New Roman" w:hAnsi="Times New Roman" w:cs="Times New Roman"/>
                </w:rPr>
                <w:tag w:val="_PLD_1c91c4a914b649cfab66292de8099b2d"/>
                <w:id w:val="1143928487"/>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加：现金等价物的期末余额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0C13E3">
                <w:pPr>
                  <w:jc w:val="right"/>
                  <w:rPr>
                    <w:rFonts w:ascii="Times New Roman" w:hAnsi="Times New Roman" w:cs="Times New Roman"/>
                  </w:rPr>
                </w:pPr>
              </w:p>
            </w:tc>
          </w:tr>
          <w:tr w:rsidR="000C13E3">
            <w:sdt>
              <w:sdtPr>
                <w:rPr>
                  <w:rFonts w:ascii="Times New Roman" w:hAnsi="Times New Roman" w:cs="Times New Roman"/>
                </w:rPr>
                <w:tag w:val="_PLD_3477f6eacd034d7382014e3c1eb89ed3"/>
                <w:id w:val="-1021697558"/>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减：现金等价物的期初余额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vAlign w:val="center"/>
              </w:tcPr>
              <w:p w:rsidR="000C13E3" w:rsidRDefault="000C13E3">
                <w:pPr>
                  <w:jc w:val="right"/>
                  <w:rPr>
                    <w:rFonts w:ascii="Times New Roman" w:hAnsi="Times New Roman" w:cs="Times New Roman"/>
                    <w:bCs/>
                  </w:rPr>
                </w:pPr>
              </w:p>
            </w:tc>
            <w:tc>
              <w:tcPr>
                <w:tcW w:w="2767" w:type="dxa"/>
                <w:tcBorders>
                  <w:top w:val="outset" w:sz="4" w:space="0" w:color="auto"/>
                  <w:left w:val="outset" w:sz="4" w:space="0" w:color="auto"/>
                  <w:bottom w:val="outset" w:sz="4" w:space="0" w:color="auto"/>
                  <w:right w:val="outset" w:sz="4" w:space="0" w:color="auto"/>
                </w:tcBorders>
                <w:shd w:val="clear" w:color="auto" w:fill="auto"/>
                <w:vAlign w:val="center"/>
              </w:tcPr>
              <w:p w:rsidR="000C13E3" w:rsidRDefault="000C13E3">
                <w:pPr>
                  <w:jc w:val="right"/>
                  <w:rPr>
                    <w:rFonts w:ascii="Times New Roman" w:hAnsi="Times New Roman" w:cs="Times New Roman"/>
                    <w:bCs/>
                  </w:rPr>
                </w:pPr>
              </w:p>
            </w:tc>
          </w:tr>
          <w:tr w:rsidR="000C13E3">
            <w:sdt>
              <w:sdtPr>
                <w:rPr>
                  <w:rFonts w:ascii="Times New Roman" w:hAnsi="Times New Roman" w:cs="Times New Roman"/>
                </w:rPr>
                <w:tag w:val="_PLD_2ea0766a6a7d4c8bbcf5d81bbec324ef"/>
                <w:id w:val="1589038280"/>
                <w:lock w:val="sdtLocked"/>
              </w:sdtPr>
              <w:sdtEndPr/>
              <w:sdtContent>
                <w:tc>
                  <w:tcPr>
                    <w:tcW w:w="348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rPr>
                    </w:pPr>
                    <w:r>
                      <w:rPr>
                        <w:rFonts w:ascii="Times New Roman" w:hAnsi="Times New Roman" w:cs="Times New Roman"/>
                      </w:rPr>
                      <w:t>现金及现金等价物净增加额</w:t>
                    </w:r>
                  </w:p>
                </w:tc>
              </w:sdtContent>
            </w:sdt>
            <w:tc>
              <w:tcPr>
                <w:tcW w:w="2800" w:type="dxa"/>
                <w:tcBorders>
                  <w:top w:val="outset" w:sz="4" w:space="0" w:color="auto"/>
                  <w:left w:val="single"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-131,033,009.87</w:t>
                </w:r>
              </w:p>
            </w:tc>
            <w:tc>
              <w:tcPr>
                <w:tcW w:w="2767" w:type="dxa"/>
                <w:tcBorders>
                  <w:top w:val="outset" w:sz="4" w:space="0" w:color="auto"/>
                  <w:left w:val="outset" w:sz="4" w:space="0" w:color="auto"/>
                  <w:bottom w:val="outset" w:sz="4" w:space="0" w:color="auto"/>
                  <w:right w:val="outset" w:sz="4" w:space="0" w:color="auto"/>
                </w:tcBorders>
                <w:shd w:val="clear" w:color="auto" w:fill="auto"/>
              </w:tcPr>
              <w:p w:rsidR="000C13E3" w:rsidRDefault="00C11B76">
                <w:pPr>
                  <w:jc w:val="right"/>
                  <w:rPr>
                    <w:rFonts w:ascii="Times New Roman" w:hAnsi="Times New Roman" w:cs="Times New Roman"/>
                    <w:bCs/>
                  </w:rPr>
                </w:pPr>
                <w:r>
                  <w:rPr>
                    <w:rFonts w:ascii="Times New Roman" w:hAnsi="Times New Roman" w:cs="Times New Roman"/>
                  </w:rPr>
                  <w:t>13,015,116.28</w:t>
                </w:r>
              </w:p>
            </w:tc>
          </w:tr>
        </w:tbl>
        <w:p w:rsidR="000C13E3" w:rsidRDefault="000C13E3"/>
        <w:p w:rsidR="000C13E3" w:rsidRDefault="000C13E3"/>
        <w:p w:rsidR="000C13E3" w:rsidRDefault="00362B2C"/>
      </w:sdtContent>
    </w:sdt>
    <w:sdt>
      <w:sdtPr>
        <w:rPr>
          <w:rFonts w:ascii="宋体" w:eastAsia="宋体" w:hAnsi="宋体" w:cs="宋体" w:hint="eastAsia"/>
          <w:b w:val="0"/>
          <w:bCs w:val="0"/>
          <w:kern w:val="0"/>
          <w:szCs w:val="24"/>
        </w:rPr>
        <w:alias w:val="模块:取得子公司支付的现金净额"/>
        <w:tag w:val="_SEC_971240b1511b4283b56dedb17a919272"/>
        <w:id w:val="-95494176"/>
        <w:lock w:val="sdtLocked"/>
        <w:placeholder>
          <w:docPart w:val="GBC22222222222222222222222222222"/>
        </w:placeholder>
      </w:sdtPr>
      <w:sdtEndPr>
        <w:rPr>
          <w:szCs w:val="21"/>
        </w:rPr>
      </w:sdtEndPr>
      <w:sdtContent>
        <w:p w:rsidR="000C13E3" w:rsidRDefault="00C11B76">
          <w:pPr>
            <w:pStyle w:val="4"/>
            <w:numPr>
              <w:ilvl w:val="0"/>
              <w:numId w:val="113"/>
            </w:numPr>
            <w:ind w:left="426" w:hanging="426"/>
          </w:pPr>
          <w:r>
            <w:rPr>
              <w:rFonts w:hint="eastAsia"/>
            </w:rPr>
            <w:t>本期</w:t>
          </w:r>
          <w:r>
            <w:rPr>
              <w:rFonts w:ascii="宋体" w:hAnsi="宋体" w:cs="宋体" w:hint="eastAsia"/>
              <w:kern w:val="0"/>
            </w:rPr>
            <w:t>支付的</w:t>
          </w:r>
          <w:r>
            <w:rPr>
              <w:rFonts w:hint="eastAsia"/>
            </w:rPr>
            <w:t>取得子公司的现金净额</w:t>
          </w:r>
        </w:p>
        <w:p w:rsidR="000C13E3" w:rsidRDefault="00362B2C">
          <w:sdt>
            <w:sdtPr>
              <w:alias w:val="是否适用：本期支付的取得子公司的现金净额[双击切换]"/>
              <w:tag w:val="_GBC_e15d87c710624e119515f4697cba951d"/>
              <w:id w:val="-196019092"/>
              <w:lock w:val="sd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p w:rsidR="000C13E3" w:rsidRDefault="00362B2C"/>
      </w:sdtContent>
    </w:sdt>
    <w:p w:rsidR="000C13E3" w:rsidRDefault="000C13E3"/>
    <w:sdt>
      <w:sdtPr>
        <w:rPr>
          <w:rFonts w:ascii="宋体" w:eastAsia="宋体" w:hAnsi="宋体" w:cs="宋体" w:hint="eastAsia"/>
          <w:b w:val="0"/>
          <w:bCs w:val="0"/>
          <w:kern w:val="0"/>
          <w:szCs w:val="24"/>
        </w:rPr>
        <w:alias w:val="模块:处置子公司收到的现金净额"/>
        <w:tag w:val="_SEC_c13aa60d3ee2485187cd10bae50b72d3"/>
        <w:id w:val="225034538"/>
        <w:lock w:val="sdtLocked"/>
        <w:placeholder>
          <w:docPart w:val="GBC22222222222222222222222222222"/>
        </w:placeholder>
      </w:sdtPr>
      <w:sdtEndPr/>
      <w:sdtContent>
        <w:p w:rsidR="000C13E3" w:rsidRDefault="00C11B76">
          <w:pPr>
            <w:pStyle w:val="4"/>
            <w:numPr>
              <w:ilvl w:val="0"/>
              <w:numId w:val="113"/>
            </w:numPr>
            <w:ind w:left="426" w:hanging="426"/>
          </w:pPr>
          <w:r>
            <w:rPr>
              <w:rFonts w:ascii="宋体" w:hAnsi="宋体" w:cs="宋体" w:hint="eastAsia"/>
              <w:kern w:val="0"/>
              <w:szCs w:val="24"/>
            </w:rPr>
            <w:t>本期收到的</w:t>
          </w:r>
          <w:r>
            <w:rPr>
              <w:rFonts w:hint="eastAsia"/>
            </w:rPr>
            <w:t>处置子公司的现金净额</w:t>
          </w:r>
        </w:p>
        <w:p w:rsidR="000C13E3" w:rsidRDefault="00362B2C">
          <w:sdt>
            <w:sdtPr>
              <w:alias w:val="是否适用：本期收到的处置子公司的现金净额[双击切换]"/>
              <w:tag w:val="_GBC_34f955c7fd1f404b9df6ccd09e080d38"/>
              <w:id w:val="-1428414853"/>
              <w:lock w:val="sd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p w:rsidR="000C13E3" w:rsidRDefault="00C11B76">
          <w:pPr>
            <w:jc w:val="right"/>
          </w:pPr>
          <w:r>
            <w:rPr>
              <w:rFonts w:hint="eastAsia"/>
            </w:rPr>
            <w:t>单位：</w:t>
          </w:r>
          <w:sdt>
            <w:sdtPr>
              <w:rPr>
                <w:rFonts w:hint="eastAsia"/>
              </w:rPr>
              <w:alias w:val="单位：财务附注：本期收到的处置子公司的现金净额"/>
              <w:tag w:val="_GBC_5f26998b58aa46cabc7759aabebc8555"/>
              <w:id w:val="2907591"/>
              <w:lock w:val="sdtLocked"/>
              <w:placeholder>
                <w:docPart w:val="{5c707aa4-f829-49d3-bbb4-106afbeb4ee5}"/>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本期收到的处置子公司的现金净额"/>
              <w:tag w:val="_GBC_d9b6c619288044be933ca1f1900c4442"/>
              <w:id w:val="2907608"/>
              <w:lock w:val="sdtLocked"/>
              <w:placeholder>
                <w:docPart w:val="{5c707aa4-f829-49d3-bbb4-106afbeb4ee5}"/>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4"/>
            <w:gridCol w:w="3145"/>
          </w:tblGrid>
          <w:tr w:rsidR="000C13E3">
            <w:trPr>
              <w:jc w:val="center"/>
            </w:trPr>
            <w:tc>
              <w:tcPr>
                <w:tcW w:w="5904" w:type="dxa"/>
                <w:shd w:val="clear" w:color="auto" w:fill="auto"/>
                <w:vAlign w:val="center"/>
              </w:tcPr>
              <w:p w:rsidR="000C13E3" w:rsidRDefault="000C13E3">
                <w:pPr>
                  <w:jc w:val="center"/>
                  <w:rPr>
                    <w:rFonts w:cs="Arial"/>
                    <w:szCs w:val="21"/>
                    <w:lang w:val="en-GB"/>
                  </w:rPr>
                </w:pPr>
              </w:p>
            </w:tc>
            <w:sdt>
              <w:sdtPr>
                <w:tag w:val="_PLD_651c90dc7f9f46fe9e08c830cf988f2b"/>
                <w:id w:val="-314637818"/>
                <w:lock w:val="sdtLocked"/>
              </w:sdtPr>
              <w:sdtEndPr/>
              <w:sdtContent>
                <w:tc>
                  <w:tcPr>
                    <w:tcW w:w="3145" w:type="dxa"/>
                    <w:shd w:val="clear" w:color="auto" w:fill="auto"/>
                    <w:vAlign w:val="center"/>
                  </w:tcPr>
                  <w:p w:rsidR="000C13E3" w:rsidRDefault="00C11B76">
                    <w:pPr>
                      <w:jc w:val="center"/>
                      <w:rPr>
                        <w:rFonts w:cs="Arial"/>
                        <w:szCs w:val="21"/>
                      </w:rPr>
                    </w:pPr>
                    <w:r>
                      <w:rPr>
                        <w:rFonts w:cs="Arial" w:hint="eastAsia"/>
                        <w:szCs w:val="21"/>
                      </w:rPr>
                      <w:t>金额</w:t>
                    </w:r>
                  </w:p>
                </w:tc>
              </w:sdtContent>
            </w:sdt>
          </w:tr>
          <w:tr w:rsidR="000C13E3">
            <w:trPr>
              <w:jc w:val="center"/>
            </w:trPr>
            <w:sdt>
              <w:sdtPr>
                <w:tag w:val="_PLD_76789b7a08fc49c7a1796df4226866c9"/>
                <w:id w:val="-337463198"/>
                <w:lock w:val="sdtLocked"/>
              </w:sdtPr>
              <w:sdtEndPr/>
              <w:sdtContent>
                <w:tc>
                  <w:tcPr>
                    <w:tcW w:w="5904" w:type="dxa"/>
                    <w:shd w:val="clear" w:color="auto" w:fill="auto"/>
                  </w:tcPr>
                  <w:p w:rsidR="000C13E3" w:rsidRDefault="00C11B76">
                    <w:pPr>
                      <w:rPr>
                        <w:rFonts w:cs="Arial"/>
                        <w:szCs w:val="21"/>
                      </w:rPr>
                    </w:pPr>
                    <w:r>
                      <w:rPr>
                        <w:rFonts w:cs="Arial" w:hint="eastAsia"/>
                        <w:szCs w:val="21"/>
                        <w:lang w:val="en-GB"/>
                      </w:rPr>
                      <w:t>本期处置子公司于本期收到的现金或现金等价物</w:t>
                    </w:r>
                  </w:p>
                </w:tc>
              </w:sdtContent>
            </w:sdt>
            <w:tc>
              <w:tcPr>
                <w:tcW w:w="3145" w:type="dxa"/>
                <w:shd w:val="clear" w:color="auto" w:fill="auto"/>
              </w:tcPr>
              <w:p w:rsidR="000C13E3" w:rsidRDefault="000C13E3">
                <w:pPr>
                  <w:jc w:val="right"/>
                  <w:rPr>
                    <w:rFonts w:cs="Arial"/>
                    <w:szCs w:val="21"/>
                  </w:rPr>
                </w:pPr>
              </w:p>
            </w:tc>
          </w:tr>
          <w:sdt>
            <w:sdtPr>
              <w:alias w:val="本期处置子公司于本期收到的现金或现金等价物明细"/>
              <w:tag w:val="_TUP_6fe33d37b88b479f931db67f90da54cb"/>
              <w:id w:val="-1916314090"/>
              <w:lock w:val="sdtLocked"/>
              <w:placeholder>
                <w:docPart w:val="{8a8146c2-3d22-4677-9adb-c4473de452f1}"/>
              </w:placeholder>
            </w:sdtPr>
            <w:sdtEndPr/>
            <w:sdtContent>
              <w:sdt>
                <w:sdtPr>
                  <w:alias w:val="本期处置子公司于本期收到的现金或现金等价物明细"/>
                  <w:tag w:val="_TUP_6fe33d37b88b479f931db67f90da54cb"/>
                  <w:id w:val="-1991712499"/>
                  <w:lock w:val="sdtLocked"/>
                  <w:placeholder>
                    <w:docPart w:val="{8a8146c2-3d22-4677-9adb-c4473de452f1}"/>
                  </w:placeholder>
                </w:sdtPr>
                <w:sdtEndPr/>
                <w:sdtContent>
                  <w:tr w:rsidR="000C13E3">
                    <w:trPr>
                      <w:jc w:val="center"/>
                    </w:trPr>
                    <w:sdt>
                      <w:sdtPr>
                        <w:tag w:val="_PLD_6193f128a3c84eaf86063b83410b0a55"/>
                        <w:id w:val="-559401114"/>
                        <w:lock w:val="sdtLocked"/>
                      </w:sdtPr>
                      <w:sdtEndPr/>
                      <w:sdtContent>
                        <w:tc>
                          <w:tcPr>
                            <w:tcW w:w="5904" w:type="dxa"/>
                            <w:shd w:val="clear" w:color="auto" w:fill="auto"/>
                          </w:tcPr>
                          <w:p w:rsidR="000C13E3" w:rsidRDefault="00C11B76">
                            <w:pPr>
                              <w:rPr>
                                <w:rFonts w:cs="Arial"/>
                                <w:szCs w:val="21"/>
                              </w:rPr>
                            </w:pPr>
                            <w:r>
                              <w:rPr>
                                <w:rFonts w:cs="Arial" w:hint="eastAsia"/>
                                <w:szCs w:val="21"/>
                                <w:lang w:val="en-GB"/>
                              </w:rPr>
                              <w:t>减：丧失控制权日子公司持有的现金及现金等价物</w:t>
                            </w:r>
                          </w:p>
                        </w:tc>
                      </w:sdtContent>
                    </w:sdt>
                    <w:tc>
                      <w:tcPr>
                        <w:tcW w:w="3145" w:type="dxa"/>
                        <w:shd w:val="clear" w:color="auto" w:fill="auto"/>
                      </w:tcPr>
                      <w:p w:rsidR="000C13E3" w:rsidRDefault="00C11B76">
                        <w:pPr>
                          <w:jc w:val="right"/>
                          <w:rPr>
                            <w:rFonts w:cs="Arial"/>
                            <w:szCs w:val="21"/>
                          </w:rPr>
                        </w:pPr>
                        <w:r>
                          <w:rPr>
                            <w:rFonts w:cs="Arial" w:hint="eastAsia"/>
                            <w:szCs w:val="21"/>
                          </w:rPr>
                          <w:t>225,621,805.59</w:t>
                        </w:r>
                      </w:p>
                    </w:tc>
                  </w:tr>
                </w:sdtContent>
              </w:sdt>
            </w:sdtContent>
          </w:sdt>
          <w:sdt>
            <w:sdtPr>
              <w:alias w:val="丧失控制权日子公司持有的现金及现金等价物明细"/>
              <w:tag w:val="_TUP_add9de6951d04b3da532174ef0976b49"/>
              <w:id w:val="-1015231816"/>
              <w:lock w:val="sdtLocked"/>
              <w:placeholder>
                <w:docPart w:val="{8a8146c2-3d22-4677-9adb-c4473de452f1}"/>
              </w:placeholder>
            </w:sdtPr>
            <w:sdtEndPr/>
            <w:sdtContent>
              <w:sdt>
                <w:sdtPr>
                  <w:alias w:val="丧失控制权日子公司持有的现金及现金等价物明细"/>
                  <w:tag w:val="_TUP_add9de6951d04b3da532174ef0976b49"/>
                  <w:id w:val="1257867899"/>
                  <w:lock w:val="sdtLocked"/>
                  <w:placeholder>
                    <w:docPart w:val="{8a8146c2-3d22-4677-9adb-c4473de452f1}"/>
                  </w:placeholder>
                </w:sdtPr>
                <w:sdtEndPr/>
                <w:sdtContent>
                  <w:tr w:rsidR="000C13E3">
                    <w:trPr>
                      <w:jc w:val="center"/>
                    </w:trPr>
                    <w:sdt>
                      <w:sdtPr>
                        <w:tag w:val="_PLD_d4f625d7f7944d02acdc1e356470c60f"/>
                        <w:id w:val="-1506970478"/>
                        <w:lock w:val="sdtLocked"/>
                      </w:sdtPr>
                      <w:sdtEndPr/>
                      <w:sdtContent>
                        <w:tc>
                          <w:tcPr>
                            <w:tcW w:w="5904" w:type="dxa"/>
                            <w:shd w:val="clear" w:color="auto" w:fill="auto"/>
                          </w:tcPr>
                          <w:p w:rsidR="000C13E3" w:rsidRDefault="00C11B76">
                            <w:pPr>
                              <w:rPr>
                                <w:rFonts w:cs="Arial"/>
                                <w:szCs w:val="21"/>
                                <w:lang w:val="en-GB"/>
                              </w:rPr>
                            </w:pPr>
                            <w:r>
                              <w:rPr>
                                <w:rFonts w:cs="Arial" w:hint="eastAsia"/>
                                <w:szCs w:val="21"/>
                                <w:lang w:val="en-GB"/>
                              </w:rPr>
                              <w:t>加：以前期间处置子公司于本期收到的现金或现金等价物</w:t>
                            </w:r>
                          </w:p>
                        </w:tc>
                      </w:sdtContent>
                    </w:sdt>
                    <w:tc>
                      <w:tcPr>
                        <w:tcW w:w="3145" w:type="dxa"/>
                        <w:shd w:val="clear" w:color="auto" w:fill="auto"/>
                      </w:tcPr>
                      <w:p w:rsidR="000C13E3" w:rsidRDefault="000C13E3">
                        <w:pPr>
                          <w:jc w:val="right"/>
                          <w:rPr>
                            <w:rFonts w:cs="Arial"/>
                            <w:szCs w:val="21"/>
                          </w:rPr>
                        </w:pPr>
                      </w:p>
                    </w:tc>
                  </w:tr>
                </w:sdtContent>
              </w:sdt>
            </w:sdtContent>
          </w:sdt>
          <w:sdt>
            <w:sdtPr>
              <w:alias w:val="以前期间处置子公司于本期收到的现金或现金等价物明细"/>
              <w:tag w:val="_TUP_b82cb9621c174fa9b017587544a4c8e6"/>
              <w:id w:val="1667352958"/>
              <w:lock w:val="sdtLocked"/>
              <w:placeholder>
                <w:docPart w:val="{8a8146c2-3d22-4677-9adb-c4473de452f1}"/>
              </w:placeholder>
            </w:sdtPr>
            <w:sdtEndPr/>
            <w:sdtContent>
              <w:tr w:rsidR="000C13E3">
                <w:trPr>
                  <w:jc w:val="center"/>
                </w:trPr>
                <w:sdt>
                  <w:sdtPr>
                    <w:tag w:val="_PLD_f4d44aeda3c342e18dd5dfe91b6f5bf8"/>
                    <w:id w:val="1461689243"/>
                    <w:lock w:val="sdtLocked"/>
                  </w:sdtPr>
                  <w:sdtEndPr/>
                  <w:sdtContent>
                    <w:tc>
                      <w:tcPr>
                        <w:tcW w:w="5904" w:type="dxa"/>
                        <w:shd w:val="clear" w:color="auto" w:fill="auto"/>
                      </w:tcPr>
                      <w:p w:rsidR="000C13E3" w:rsidRDefault="00C11B76">
                        <w:pPr>
                          <w:rPr>
                            <w:rFonts w:cs="Arial"/>
                            <w:szCs w:val="21"/>
                          </w:rPr>
                        </w:pPr>
                        <w:r>
                          <w:rPr>
                            <w:rFonts w:cs="Arial" w:hint="eastAsia"/>
                            <w:szCs w:val="21"/>
                            <w:lang w:val="en-GB"/>
                          </w:rPr>
                          <w:t>处置子公司收到的现金净额</w:t>
                        </w:r>
                      </w:p>
                    </w:tc>
                  </w:sdtContent>
                </w:sdt>
                <w:tc>
                  <w:tcPr>
                    <w:tcW w:w="3145" w:type="dxa"/>
                    <w:shd w:val="clear" w:color="auto" w:fill="auto"/>
                  </w:tcPr>
                  <w:p w:rsidR="000C13E3" w:rsidRDefault="00C11B76">
                    <w:pPr>
                      <w:jc w:val="right"/>
                      <w:rPr>
                        <w:rFonts w:cs="Arial"/>
                        <w:szCs w:val="21"/>
                      </w:rPr>
                    </w:pPr>
                    <w:r>
                      <w:rPr>
                        <w:rFonts w:ascii="Times New Roman" w:eastAsiaTheme="minorEastAsia" w:hAnsi="Times New Roman" w:cs="Times New Roman" w:hint="eastAsia"/>
                        <w:szCs w:val="21"/>
                      </w:rPr>
                      <w:t>-</w:t>
                    </w:r>
                    <w:r>
                      <w:rPr>
                        <w:rFonts w:ascii="Times New Roman" w:eastAsiaTheme="minorEastAsia" w:hAnsi="Times New Roman" w:cs="Times New Roman"/>
                        <w:szCs w:val="21"/>
                      </w:rPr>
                      <w:t>225,621,805.59</w:t>
                    </w:r>
                  </w:p>
                </w:tc>
              </w:tr>
            </w:sdtContent>
          </w:sdt>
        </w:tbl>
        <w:p w:rsidR="000C13E3" w:rsidRDefault="00C11B76">
          <w:r>
            <w:rPr>
              <w:rFonts w:hint="eastAsia"/>
            </w:rPr>
            <w:t>其他说明</w:t>
          </w:r>
          <w:r>
            <w:t>:</w:t>
          </w:r>
        </w:p>
        <w:p w:rsidR="000C13E3" w:rsidRDefault="00362B2C"/>
      </w:sdtContent>
    </w:sdt>
    <w:p w:rsidR="000C13E3" w:rsidRDefault="000C13E3"/>
    <w:sdt>
      <w:sdtPr>
        <w:rPr>
          <w:rFonts w:ascii="宋体" w:eastAsia="宋体" w:hAnsi="宋体" w:cs="宋体" w:hint="eastAsia"/>
          <w:b w:val="0"/>
          <w:bCs w:val="0"/>
          <w:kern w:val="0"/>
          <w:szCs w:val="24"/>
        </w:rPr>
        <w:alias w:val="模块:现金和现金等价物的构成"/>
        <w:tag w:val="_SEC_4dd83b47da414fd18ef87a83dbc8a22a"/>
        <w:id w:val="1539233309"/>
        <w:lock w:val="sdtLocked"/>
        <w:placeholder>
          <w:docPart w:val="GBC22222222222222222222222222222"/>
        </w:placeholder>
      </w:sdtPr>
      <w:sdtEndPr>
        <w:rPr>
          <w:rFonts w:hint="default"/>
          <w:szCs w:val="22"/>
        </w:rPr>
      </w:sdtEndPr>
      <w:sdtContent>
        <w:p w:rsidR="000C13E3" w:rsidRDefault="00C11B76">
          <w:pPr>
            <w:pStyle w:val="4"/>
            <w:numPr>
              <w:ilvl w:val="0"/>
              <w:numId w:val="113"/>
            </w:numPr>
            <w:ind w:left="426" w:hanging="426"/>
          </w:pPr>
          <w:r>
            <w:rPr>
              <w:rFonts w:ascii="宋体" w:hAnsi="宋体" w:hint="eastAsia"/>
            </w:rPr>
            <w:t>现金</w:t>
          </w:r>
          <w:r>
            <w:rPr>
              <w:rFonts w:hint="eastAsia"/>
            </w:rPr>
            <w:t>和现金等价物的构成</w:t>
          </w:r>
        </w:p>
        <w:sdt>
          <w:sdtPr>
            <w:alias w:val="是否适用：现金和现金等价物的构成[双击切换]"/>
            <w:tag w:val="_GBC_491189eaa80041618842ef50d90276c8"/>
            <w:id w:val="-1956550684"/>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b/>
              <w:szCs w:val="21"/>
            </w:rPr>
          </w:pPr>
          <w:r>
            <w:rPr>
              <w:rFonts w:hint="eastAsia"/>
            </w:rPr>
            <w:t>单位：</w:t>
          </w:r>
          <w:sdt>
            <w:sdtPr>
              <w:rPr>
                <w:rFonts w:hint="eastAsia"/>
              </w:rPr>
              <w:alias w:val="单位：财务附注：现金和现金等价物的构成"/>
              <w:tag w:val="_GBC_ae4a256eecad4f3f9ecc6e2e71ab2c7d"/>
              <w:id w:val="1908259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现金和现金等价物的构成"/>
              <w:tag w:val="_GBC_1e71b89296f44d39ae92b46d95430c48"/>
              <w:id w:val="-409850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2921"/>
            <w:gridCol w:w="2735"/>
          </w:tblGrid>
          <w:tr w:rsidR="000C13E3">
            <w:trPr>
              <w:trHeight w:val="285"/>
            </w:trPr>
            <w:sdt>
              <w:sdtPr>
                <w:tag w:val="_PLD_f236b4353ebb4174a1d752e2dd8d5962"/>
                <w:id w:val="1918819470"/>
                <w:lock w:val="sdtLocked"/>
              </w:sdtPr>
              <w:sdtEndPr/>
              <w:sdtContent>
                <w:tc>
                  <w:tcPr>
                    <w:tcW w:w="3393" w:type="dxa"/>
                    <w:tcBorders>
                      <w:bottom w:val="single" w:sz="4" w:space="0" w:color="auto"/>
                    </w:tcBorders>
                    <w:shd w:val="clear" w:color="auto" w:fill="auto"/>
                    <w:vAlign w:val="center"/>
                  </w:tcPr>
                  <w:p w:rsidR="000C13E3" w:rsidRDefault="00C11B76">
                    <w:pPr>
                      <w:ind w:leftChars="-51" w:left="-107"/>
                      <w:jc w:val="center"/>
                      <w:rPr>
                        <w:szCs w:val="21"/>
                      </w:rPr>
                    </w:pPr>
                    <w:r>
                      <w:rPr>
                        <w:rFonts w:hint="eastAsia"/>
                        <w:szCs w:val="21"/>
                      </w:rPr>
                      <w:t>项目</w:t>
                    </w:r>
                  </w:p>
                </w:tc>
              </w:sdtContent>
            </w:sdt>
            <w:sdt>
              <w:sdtPr>
                <w:tag w:val="_PLD_74f42234ca4e43f7b8ddb72b330e411d"/>
                <w:id w:val="-1775400447"/>
                <w:lock w:val="sdtLocked"/>
              </w:sdtPr>
              <w:sdtEndPr/>
              <w:sdtContent>
                <w:tc>
                  <w:tcPr>
                    <w:tcW w:w="2921" w:type="dxa"/>
                    <w:shd w:val="clear" w:color="auto" w:fill="auto"/>
                    <w:vAlign w:val="center"/>
                  </w:tcPr>
                  <w:p w:rsidR="000C13E3" w:rsidRDefault="00C11B76">
                    <w:pPr>
                      <w:jc w:val="center"/>
                      <w:rPr>
                        <w:szCs w:val="21"/>
                      </w:rPr>
                    </w:pPr>
                    <w:r>
                      <w:rPr>
                        <w:rFonts w:hint="eastAsia"/>
                        <w:szCs w:val="21"/>
                      </w:rPr>
                      <w:t>期末余额</w:t>
                    </w:r>
                  </w:p>
                </w:tc>
              </w:sdtContent>
            </w:sdt>
            <w:sdt>
              <w:sdtPr>
                <w:tag w:val="_PLD_acedd6f1968c4c8e9a0e547b5501996e"/>
                <w:id w:val="-1815932907"/>
                <w:lock w:val="sdtLocked"/>
              </w:sdtPr>
              <w:sdtEndPr/>
              <w:sdtContent>
                <w:tc>
                  <w:tcPr>
                    <w:tcW w:w="2735" w:type="dxa"/>
                    <w:shd w:val="clear" w:color="auto" w:fill="auto"/>
                  </w:tcPr>
                  <w:p w:rsidR="000C13E3" w:rsidRDefault="00C11B76">
                    <w:pPr>
                      <w:jc w:val="center"/>
                      <w:rPr>
                        <w:szCs w:val="21"/>
                      </w:rPr>
                    </w:pPr>
                    <w:r>
                      <w:rPr>
                        <w:rFonts w:hint="eastAsia"/>
                        <w:szCs w:val="21"/>
                      </w:rPr>
                      <w:t>期初余额</w:t>
                    </w:r>
                  </w:p>
                </w:tc>
              </w:sdtContent>
            </w:sdt>
          </w:tr>
          <w:tr w:rsidR="000C13E3">
            <w:trPr>
              <w:trHeight w:val="285"/>
            </w:trPr>
            <w:sdt>
              <w:sdtPr>
                <w:tag w:val="_PLD_c30974bcf6934ec0baf9b0fa14607d4b"/>
                <w:id w:val="1205681149"/>
                <w:lock w:val="sdtLocked"/>
              </w:sdtPr>
              <w:sdtEndPr/>
              <w:sdtContent>
                <w:tc>
                  <w:tcPr>
                    <w:tcW w:w="3393" w:type="dxa"/>
                    <w:shd w:val="clear" w:color="auto" w:fill="auto"/>
                    <w:vAlign w:val="center"/>
                  </w:tcPr>
                  <w:p w:rsidR="000C13E3" w:rsidRDefault="00C11B76">
                    <w:pPr>
                      <w:rPr>
                        <w:szCs w:val="21"/>
                      </w:rPr>
                    </w:pPr>
                    <w:r>
                      <w:rPr>
                        <w:rFonts w:hint="eastAsia"/>
                        <w:szCs w:val="21"/>
                      </w:rPr>
                      <w:t>一、现金</w:t>
                    </w:r>
                  </w:p>
                </w:tc>
              </w:sdtContent>
            </w:sdt>
            <w:tc>
              <w:tcPr>
                <w:tcW w:w="2921"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492,184,338.06</w:t>
                </w:r>
              </w:p>
            </w:tc>
            <w:tc>
              <w:tcPr>
                <w:tcW w:w="2735"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623,217,347.93</w:t>
                </w:r>
              </w:p>
            </w:tc>
          </w:tr>
          <w:tr w:rsidR="000C13E3">
            <w:trPr>
              <w:trHeight w:val="285"/>
            </w:trPr>
            <w:sdt>
              <w:sdtPr>
                <w:tag w:val="_PLD_2448924633ff47a2a056b74831275190"/>
                <w:id w:val="-1206704658"/>
                <w:lock w:val="sdtLocked"/>
              </w:sdtPr>
              <w:sdtEndPr/>
              <w:sdtContent>
                <w:tc>
                  <w:tcPr>
                    <w:tcW w:w="3393" w:type="dxa"/>
                    <w:shd w:val="clear" w:color="auto" w:fill="auto"/>
                    <w:vAlign w:val="center"/>
                  </w:tcPr>
                  <w:p w:rsidR="000C13E3" w:rsidRDefault="00C11B76">
                    <w:pPr>
                      <w:rPr>
                        <w:szCs w:val="21"/>
                      </w:rPr>
                    </w:pPr>
                    <w:r>
                      <w:rPr>
                        <w:rFonts w:hint="eastAsia"/>
                        <w:szCs w:val="21"/>
                      </w:rPr>
                      <w:t>其中：库存现金</w:t>
                    </w:r>
                  </w:p>
                </w:tc>
              </w:sdtContent>
            </w:sdt>
            <w:tc>
              <w:tcPr>
                <w:tcW w:w="2921"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67,466.17</w:t>
                </w:r>
              </w:p>
            </w:tc>
            <w:tc>
              <w:tcPr>
                <w:tcW w:w="2735"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111,276.06</w:t>
                </w:r>
              </w:p>
            </w:tc>
          </w:tr>
          <w:tr w:rsidR="000C13E3">
            <w:trPr>
              <w:trHeight w:val="285"/>
            </w:trPr>
            <w:sdt>
              <w:sdtPr>
                <w:tag w:val="_PLD_7c1d37ef90854383849abb5794e386ca"/>
                <w:id w:val="2000232735"/>
                <w:lock w:val="sdtLocked"/>
              </w:sdtPr>
              <w:sdtEndPr/>
              <w:sdtContent>
                <w:tc>
                  <w:tcPr>
                    <w:tcW w:w="3393" w:type="dxa"/>
                    <w:shd w:val="clear" w:color="auto" w:fill="auto"/>
                    <w:vAlign w:val="center"/>
                  </w:tcPr>
                  <w:p w:rsidR="000C13E3" w:rsidRDefault="00C11B76">
                    <w:pPr>
                      <w:rPr>
                        <w:szCs w:val="21"/>
                      </w:rPr>
                    </w:pPr>
                    <w:r>
                      <w:rPr>
                        <w:rFonts w:hint="eastAsia"/>
                        <w:szCs w:val="21"/>
                      </w:rPr>
                      <w:t xml:space="preserve">　　可随时用于支付的银行存款</w:t>
                    </w:r>
                  </w:p>
                </w:tc>
              </w:sdtContent>
            </w:sdt>
            <w:tc>
              <w:tcPr>
                <w:tcW w:w="2921"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492,116,871.89</w:t>
                </w:r>
              </w:p>
            </w:tc>
            <w:tc>
              <w:tcPr>
                <w:tcW w:w="2735"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623,106,071.87</w:t>
                </w:r>
              </w:p>
            </w:tc>
          </w:tr>
          <w:tr w:rsidR="000C13E3">
            <w:trPr>
              <w:trHeight w:val="285"/>
            </w:trPr>
            <w:sdt>
              <w:sdtPr>
                <w:tag w:val="_PLD_edb06094538948b280e2e88028c5768c"/>
                <w:id w:val="-36889107"/>
                <w:lock w:val="sdtLocked"/>
              </w:sdtPr>
              <w:sdtEndPr/>
              <w:sdtContent>
                <w:tc>
                  <w:tcPr>
                    <w:tcW w:w="3393" w:type="dxa"/>
                    <w:shd w:val="clear" w:color="auto" w:fill="auto"/>
                    <w:vAlign w:val="center"/>
                  </w:tcPr>
                  <w:p w:rsidR="000C13E3" w:rsidRDefault="00C11B76">
                    <w:pPr>
                      <w:rPr>
                        <w:szCs w:val="21"/>
                      </w:rPr>
                    </w:pPr>
                    <w:r>
                      <w:rPr>
                        <w:rFonts w:hint="eastAsia"/>
                        <w:szCs w:val="21"/>
                      </w:rPr>
                      <w:t xml:space="preserve">　　可随时用于支付的其他货币资金</w:t>
                    </w:r>
                  </w:p>
                </w:tc>
              </w:sdtContent>
            </w:sdt>
            <w:tc>
              <w:tcPr>
                <w:tcW w:w="2921" w:type="dxa"/>
                <w:shd w:val="clear" w:color="auto" w:fill="auto"/>
              </w:tcPr>
              <w:p w:rsidR="000C13E3" w:rsidRDefault="000C13E3">
                <w:pPr>
                  <w:jc w:val="right"/>
                  <w:rPr>
                    <w:rFonts w:ascii="Times New Roman" w:hAnsi="Times New Roman" w:cs="Times New Roman"/>
                    <w:szCs w:val="21"/>
                  </w:rPr>
                </w:pPr>
              </w:p>
            </w:tc>
            <w:tc>
              <w:tcPr>
                <w:tcW w:w="2735" w:type="dxa"/>
                <w:shd w:val="clear" w:color="auto" w:fill="auto"/>
              </w:tcPr>
              <w:p w:rsidR="000C13E3" w:rsidRDefault="000C13E3">
                <w:pPr>
                  <w:jc w:val="right"/>
                  <w:rPr>
                    <w:rFonts w:ascii="Times New Roman" w:hAnsi="Times New Roman" w:cs="Times New Roman"/>
                    <w:szCs w:val="21"/>
                  </w:rPr>
                </w:pPr>
              </w:p>
            </w:tc>
          </w:tr>
          <w:tr w:rsidR="000C13E3">
            <w:trPr>
              <w:trHeight w:val="285"/>
            </w:trPr>
            <w:sdt>
              <w:sdtPr>
                <w:tag w:val="_PLD_77b2ead3898a4e50a1fbacd39f88a461"/>
                <w:id w:val="1366481768"/>
                <w:lock w:val="sdtLocked"/>
              </w:sdtPr>
              <w:sdtEndPr/>
              <w:sdtContent>
                <w:tc>
                  <w:tcPr>
                    <w:tcW w:w="3393" w:type="dxa"/>
                    <w:shd w:val="clear" w:color="auto" w:fill="auto"/>
                    <w:vAlign w:val="center"/>
                  </w:tcPr>
                  <w:p w:rsidR="000C13E3" w:rsidRDefault="00C11B76">
                    <w:pPr>
                      <w:rPr>
                        <w:szCs w:val="21"/>
                      </w:rPr>
                    </w:pPr>
                    <w:r>
                      <w:rPr>
                        <w:rFonts w:hint="eastAsia"/>
                        <w:szCs w:val="21"/>
                      </w:rPr>
                      <w:t xml:space="preserve">　　可用于支付的存放中央银行款项</w:t>
                    </w:r>
                  </w:p>
                </w:tc>
              </w:sdtContent>
            </w:sdt>
            <w:tc>
              <w:tcPr>
                <w:tcW w:w="2921" w:type="dxa"/>
                <w:shd w:val="clear" w:color="auto" w:fill="auto"/>
              </w:tcPr>
              <w:p w:rsidR="000C13E3" w:rsidRDefault="000C13E3">
                <w:pPr>
                  <w:jc w:val="right"/>
                  <w:rPr>
                    <w:rFonts w:ascii="Times New Roman" w:hAnsi="Times New Roman" w:cs="Times New Roman"/>
                    <w:szCs w:val="21"/>
                  </w:rPr>
                </w:pPr>
              </w:p>
            </w:tc>
            <w:tc>
              <w:tcPr>
                <w:tcW w:w="2735" w:type="dxa"/>
                <w:shd w:val="clear" w:color="auto" w:fill="auto"/>
              </w:tcPr>
              <w:p w:rsidR="000C13E3" w:rsidRDefault="000C13E3">
                <w:pPr>
                  <w:jc w:val="right"/>
                  <w:rPr>
                    <w:rFonts w:ascii="Times New Roman" w:hAnsi="Times New Roman" w:cs="Times New Roman"/>
                    <w:szCs w:val="21"/>
                  </w:rPr>
                </w:pPr>
              </w:p>
            </w:tc>
          </w:tr>
          <w:tr w:rsidR="000C13E3">
            <w:trPr>
              <w:trHeight w:val="285"/>
            </w:trPr>
            <w:sdt>
              <w:sdtPr>
                <w:tag w:val="_PLD_04f13530c5ee43daa46681c189519f4e"/>
                <w:id w:val="-1836445684"/>
                <w:lock w:val="sdtLocked"/>
              </w:sdtPr>
              <w:sdtEndPr/>
              <w:sdtContent>
                <w:tc>
                  <w:tcPr>
                    <w:tcW w:w="3393" w:type="dxa"/>
                    <w:shd w:val="clear" w:color="auto" w:fill="auto"/>
                    <w:vAlign w:val="center"/>
                  </w:tcPr>
                  <w:p w:rsidR="000C13E3" w:rsidRDefault="00C11B76">
                    <w:pPr>
                      <w:rPr>
                        <w:szCs w:val="21"/>
                      </w:rPr>
                    </w:pPr>
                    <w:r>
                      <w:rPr>
                        <w:rFonts w:hint="eastAsia"/>
                        <w:szCs w:val="21"/>
                      </w:rPr>
                      <w:t xml:space="preserve">　　存放同业款项</w:t>
                    </w:r>
                  </w:p>
                </w:tc>
              </w:sdtContent>
            </w:sdt>
            <w:tc>
              <w:tcPr>
                <w:tcW w:w="2921" w:type="dxa"/>
                <w:shd w:val="clear" w:color="auto" w:fill="auto"/>
              </w:tcPr>
              <w:p w:rsidR="000C13E3" w:rsidRDefault="000C13E3">
                <w:pPr>
                  <w:jc w:val="right"/>
                  <w:rPr>
                    <w:rFonts w:ascii="Times New Roman" w:hAnsi="Times New Roman" w:cs="Times New Roman"/>
                    <w:szCs w:val="21"/>
                  </w:rPr>
                </w:pPr>
              </w:p>
            </w:tc>
            <w:tc>
              <w:tcPr>
                <w:tcW w:w="2735" w:type="dxa"/>
                <w:shd w:val="clear" w:color="auto" w:fill="auto"/>
              </w:tcPr>
              <w:p w:rsidR="000C13E3" w:rsidRDefault="000C13E3">
                <w:pPr>
                  <w:jc w:val="right"/>
                  <w:rPr>
                    <w:rFonts w:ascii="Times New Roman" w:hAnsi="Times New Roman" w:cs="Times New Roman"/>
                    <w:szCs w:val="21"/>
                  </w:rPr>
                </w:pPr>
              </w:p>
            </w:tc>
          </w:tr>
          <w:tr w:rsidR="000C13E3">
            <w:trPr>
              <w:trHeight w:val="285"/>
            </w:trPr>
            <w:sdt>
              <w:sdtPr>
                <w:tag w:val="_PLD_b930b521ee7d44c485fa175f84415f98"/>
                <w:id w:val="-298298366"/>
                <w:lock w:val="sdtLocked"/>
              </w:sdtPr>
              <w:sdtEndPr/>
              <w:sdtContent>
                <w:tc>
                  <w:tcPr>
                    <w:tcW w:w="3393" w:type="dxa"/>
                    <w:shd w:val="clear" w:color="auto" w:fill="auto"/>
                    <w:vAlign w:val="center"/>
                  </w:tcPr>
                  <w:p w:rsidR="000C13E3" w:rsidRDefault="00C11B76">
                    <w:pPr>
                      <w:rPr>
                        <w:szCs w:val="21"/>
                      </w:rPr>
                    </w:pPr>
                    <w:r>
                      <w:rPr>
                        <w:rFonts w:hint="eastAsia"/>
                        <w:szCs w:val="21"/>
                      </w:rPr>
                      <w:t xml:space="preserve">　　拆放同业款项</w:t>
                    </w:r>
                  </w:p>
                </w:tc>
              </w:sdtContent>
            </w:sdt>
            <w:tc>
              <w:tcPr>
                <w:tcW w:w="2921" w:type="dxa"/>
                <w:shd w:val="clear" w:color="auto" w:fill="auto"/>
              </w:tcPr>
              <w:p w:rsidR="000C13E3" w:rsidRDefault="000C13E3">
                <w:pPr>
                  <w:jc w:val="right"/>
                  <w:rPr>
                    <w:rFonts w:ascii="Times New Roman" w:hAnsi="Times New Roman" w:cs="Times New Roman"/>
                    <w:szCs w:val="21"/>
                  </w:rPr>
                </w:pPr>
              </w:p>
            </w:tc>
            <w:tc>
              <w:tcPr>
                <w:tcW w:w="2735" w:type="dxa"/>
                <w:shd w:val="clear" w:color="auto" w:fill="auto"/>
              </w:tcPr>
              <w:p w:rsidR="000C13E3" w:rsidRDefault="000C13E3">
                <w:pPr>
                  <w:jc w:val="right"/>
                  <w:rPr>
                    <w:rFonts w:ascii="Times New Roman" w:hAnsi="Times New Roman" w:cs="Times New Roman"/>
                    <w:szCs w:val="21"/>
                  </w:rPr>
                </w:pPr>
              </w:p>
            </w:tc>
          </w:tr>
          <w:tr w:rsidR="000C13E3">
            <w:trPr>
              <w:trHeight w:val="285"/>
            </w:trPr>
            <w:sdt>
              <w:sdtPr>
                <w:tag w:val="_PLD_f00d7a66342f4877aaddfcaf2bb31e3d"/>
                <w:id w:val="444897124"/>
                <w:lock w:val="sdtLocked"/>
              </w:sdtPr>
              <w:sdtEndPr/>
              <w:sdtContent>
                <w:tc>
                  <w:tcPr>
                    <w:tcW w:w="3393" w:type="dxa"/>
                    <w:shd w:val="clear" w:color="auto" w:fill="auto"/>
                    <w:vAlign w:val="center"/>
                  </w:tcPr>
                  <w:p w:rsidR="000C13E3" w:rsidRDefault="00C11B76">
                    <w:pPr>
                      <w:rPr>
                        <w:szCs w:val="21"/>
                      </w:rPr>
                    </w:pPr>
                    <w:r>
                      <w:rPr>
                        <w:rFonts w:hint="eastAsia"/>
                        <w:szCs w:val="21"/>
                      </w:rPr>
                      <w:t>二、现金等价物</w:t>
                    </w:r>
                  </w:p>
                </w:tc>
              </w:sdtContent>
            </w:sdt>
            <w:tc>
              <w:tcPr>
                <w:tcW w:w="2921" w:type="dxa"/>
                <w:shd w:val="clear" w:color="auto" w:fill="auto"/>
              </w:tcPr>
              <w:p w:rsidR="000C13E3" w:rsidRDefault="000C13E3">
                <w:pPr>
                  <w:jc w:val="right"/>
                  <w:rPr>
                    <w:rFonts w:ascii="Times New Roman" w:hAnsi="Times New Roman" w:cs="Times New Roman"/>
                    <w:szCs w:val="21"/>
                  </w:rPr>
                </w:pPr>
              </w:p>
            </w:tc>
            <w:tc>
              <w:tcPr>
                <w:tcW w:w="2735" w:type="dxa"/>
                <w:shd w:val="clear" w:color="auto" w:fill="auto"/>
              </w:tcPr>
              <w:p w:rsidR="000C13E3" w:rsidRDefault="000C13E3">
                <w:pPr>
                  <w:jc w:val="right"/>
                  <w:rPr>
                    <w:rFonts w:ascii="Times New Roman" w:hAnsi="Times New Roman" w:cs="Times New Roman"/>
                    <w:szCs w:val="21"/>
                  </w:rPr>
                </w:pPr>
              </w:p>
            </w:tc>
          </w:tr>
          <w:tr w:rsidR="000C13E3">
            <w:trPr>
              <w:trHeight w:val="305"/>
            </w:trPr>
            <w:sdt>
              <w:sdtPr>
                <w:tag w:val="_PLD_16299fa18d31408093e302515df85929"/>
                <w:id w:val="829953280"/>
                <w:lock w:val="sdtLocked"/>
              </w:sdtPr>
              <w:sdtEndPr/>
              <w:sdtContent>
                <w:tc>
                  <w:tcPr>
                    <w:tcW w:w="3393" w:type="dxa"/>
                    <w:tcBorders>
                      <w:bottom w:val="single" w:sz="4" w:space="0" w:color="auto"/>
                    </w:tcBorders>
                    <w:shd w:val="clear" w:color="auto" w:fill="auto"/>
                    <w:vAlign w:val="center"/>
                  </w:tcPr>
                  <w:p w:rsidR="000C13E3" w:rsidRDefault="00C11B76">
                    <w:pPr>
                      <w:rPr>
                        <w:szCs w:val="21"/>
                      </w:rPr>
                    </w:pPr>
                    <w:r>
                      <w:rPr>
                        <w:rFonts w:hint="eastAsia"/>
                        <w:szCs w:val="21"/>
                      </w:rPr>
                      <w:t>其中：三个月内到期的债券投资</w:t>
                    </w:r>
                  </w:p>
                </w:tc>
              </w:sdtContent>
            </w:sdt>
            <w:tc>
              <w:tcPr>
                <w:tcW w:w="2921" w:type="dxa"/>
                <w:tcBorders>
                  <w:bottom w:val="single" w:sz="4" w:space="0" w:color="auto"/>
                </w:tcBorders>
                <w:shd w:val="clear" w:color="auto" w:fill="auto"/>
              </w:tcPr>
              <w:p w:rsidR="000C13E3" w:rsidRDefault="000C13E3">
                <w:pPr>
                  <w:jc w:val="right"/>
                  <w:rPr>
                    <w:rFonts w:ascii="Times New Roman" w:hAnsi="Times New Roman" w:cs="Times New Roman"/>
                    <w:szCs w:val="21"/>
                  </w:rPr>
                </w:pPr>
              </w:p>
            </w:tc>
            <w:tc>
              <w:tcPr>
                <w:tcW w:w="2735" w:type="dxa"/>
                <w:tcBorders>
                  <w:bottom w:val="single" w:sz="4" w:space="0" w:color="auto"/>
                </w:tcBorders>
                <w:shd w:val="clear" w:color="auto" w:fill="auto"/>
              </w:tcPr>
              <w:p w:rsidR="000C13E3" w:rsidRDefault="000C13E3">
                <w:pPr>
                  <w:jc w:val="right"/>
                  <w:rPr>
                    <w:rFonts w:ascii="Times New Roman" w:hAnsi="Times New Roman" w:cs="Times New Roman"/>
                    <w:szCs w:val="21"/>
                  </w:rPr>
                </w:pPr>
              </w:p>
            </w:tc>
          </w:tr>
          <w:sdt>
            <w:sdtPr>
              <w:alias w:val="现金等价物明细"/>
              <w:tag w:val="_TUP_5c635c35e6214a8d91c0376bb5fb5866"/>
              <w:id w:val="1125663742"/>
              <w:lock w:val="sdtLocked"/>
              <w:placeholder>
                <w:docPart w:val="{4a515061-328a-4eae-8df9-fab910b1ac78}"/>
              </w:placeholder>
            </w:sdtPr>
            <w:sdtEndPr>
              <w:rPr>
                <w:rFonts w:ascii="Times New Roman" w:hAnsi="Times New Roman" w:cs="Times New Roman"/>
              </w:rPr>
            </w:sdtEndPr>
            <w:sdtContent>
              <w:sdt>
                <w:sdtPr>
                  <w:alias w:val="现金等价物明细"/>
                  <w:tag w:val="_TUP_5c635c35e6214a8d91c0376bb5fb5866"/>
                  <w:id w:val="-948242907"/>
                  <w:lock w:val="sdtLocked"/>
                  <w:placeholder>
                    <w:docPart w:val="{4a515061-328a-4eae-8df9-fab910b1ac78}"/>
                  </w:placeholder>
                </w:sdtPr>
                <w:sdtEndPr>
                  <w:rPr>
                    <w:rFonts w:ascii="Times New Roman" w:hAnsi="Times New Roman" w:cs="Times New Roman"/>
                  </w:rPr>
                </w:sdtEndPr>
                <w:sdtContent>
                  <w:tr w:rsidR="000C13E3">
                    <w:trPr>
                      <w:trHeight w:val="285"/>
                    </w:trPr>
                    <w:sdt>
                      <w:sdtPr>
                        <w:tag w:val="_PLD_c0edd92776694605b840649582e6ae33"/>
                        <w:id w:val="-564326989"/>
                        <w:lock w:val="sdtLocked"/>
                      </w:sdtPr>
                      <w:sdtEndPr/>
                      <w:sdtContent>
                        <w:tc>
                          <w:tcPr>
                            <w:tcW w:w="3393" w:type="dxa"/>
                            <w:shd w:val="clear" w:color="auto" w:fill="auto"/>
                            <w:vAlign w:val="center"/>
                          </w:tcPr>
                          <w:p w:rsidR="000C13E3" w:rsidRDefault="00C11B76">
                            <w:pPr>
                              <w:rPr>
                                <w:szCs w:val="21"/>
                              </w:rPr>
                            </w:pPr>
                            <w:r>
                              <w:rPr>
                                <w:rFonts w:hint="eastAsia"/>
                                <w:szCs w:val="21"/>
                              </w:rPr>
                              <w:t>三、期末现金及现金等价物余额</w:t>
                            </w:r>
                          </w:p>
                        </w:tc>
                      </w:sdtContent>
                    </w:sdt>
                    <w:tc>
                      <w:tcPr>
                        <w:tcW w:w="2921"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492,184,338.06</w:t>
                        </w:r>
                      </w:p>
                    </w:tc>
                    <w:tc>
                      <w:tcPr>
                        <w:tcW w:w="2735" w:type="dxa"/>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623,217,347.93</w:t>
                        </w:r>
                      </w:p>
                    </w:tc>
                  </w:tr>
                </w:sdtContent>
              </w:sdt>
            </w:sdtContent>
          </w:sdt>
          <w:tr w:rsidR="000C13E3">
            <w:trPr>
              <w:trHeight w:val="285"/>
            </w:trPr>
            <w:sdt>
              <w:sdtPr>
                <w:tag w:val="_PLD_106c165f11654e62a63b02963df9683a"/>
                <w:id w:val="-1270702336"/>
                <w:lock w:val="sdtLocked"/>
              </w:sdtPr>
              <w:sdtEndPr/>
              <w:sdtContent>
                <w:tc>
                  <w:tcPr>
                    <w:tcW w:w="3393" w:type="dxa"/>
                    <w:shd w:val="clear" w:color="auto" w:fill="auto"/>
                    <w:vAlign w:val="center"/>
                  </w:tcPr>
                  <w:p w:rsidR="000C13E3" w:rsidRDefault="00C11B76">
                    <w:pPr>
                      <w:rPr>
                        <w:szCs w:val="21"/>
                      </w:rPr>
                    </w:pPr>
                    <w:r>
                      <w:rPr>
                        <w:rFonts w:hint="eastAsia"/>
                        <w:szCs w:val="21"/>
                      </w:rPr>
                      <w:t>其中：母公司或集团内子公司使用受限制的现金和现金等价物</w:t>
                    </w:r>
                  </w:p>
                </w:tc>
              </w:sdtContent>
            </w:sdt>
            <w:tc>
              <w:tcPr>
                <w:tcW w:w="2921" w:type="dxa"/>
                <w:shd w:val="clear" w:color="auto" w:fill="auto"/>
              </w:tcPr>
              <w:p w:rsidR="000C13E3" w:rsidRDefault="000C13E3">
                <w:pPr>
                  <w:jc w:val="right"/>
                  <w:rPr>
                    <w:rFonts w:ascii="Times New Roman" w:hAnsi="Times New Roman" w:cs="Times New Roman"/>
                    <w:szCs w:val="21"/>
                  </w:rPr>
                </w:pPr>
              </w:p>
            </w:tc>
            <w:tc>
              <w:tcPr>
                <w:tcW w:w="2735" w:type="dxa"/>
                <w:shd w:val="clear" w:color="auto" w:fill="auto"/>
              </w:tcPr>
              <w:p w:rsidR="000C13E3" w:rsidRDefault="000C13E3">
                <w:pPr>
                  <w:jc w:val="right"/>
                  <w:rPr>
                    <w:rFonts w:ascii="Times New Roman" w:hAnsi="Times New Roman" w:cs="Times New Roman"/>
                    <w:szCs w:val="21"/>
                  </w:rPr>
                </w:pPr>
              </w:p>
            </w:tc>
          </w:tr>
        </w:tbl>
        <w:p w:rsidR="000C13E3" w:rsidRDefault="00C11B76">
          <w:pPr>
            <w:spacing w:before="60" w:after="60"/>
            <w:rPr>
              <w:szCs w:val="21"/>
            </w:rPr>
          </w:pPr>
          <w:r>
            <w:rPr>
              <w:rFonts w:hint="eastAsia"/>
              <w:szCs w:val="21"/>
            </w:rPr>
            <w:t>其他说明：</w:t>
          </w:r>
        </w:p>
        <w:sdt>
          <w:sdtPr>
            <w:rPr>
              <w:szCs w:val="21"/>
            </w:rPr>
            <w:alias w:val="是否适用：现金流量表补充资料的说明[双击切换]"/>
            <w:tag w:val="_GBC_0ba0540309b143448acc872b3e211b1d"/>
            <w:id w:val="1719319235"/>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sdt>
      <w:sdtPr>
        <w:rPr>
          <w:rFonts w:ascii="宋体" w:hAnsi="宋体" w:cs="宋体" w:hint="eastAsia"/>
          <w:b w:val="0"/>
          <w:bCs w:val="0"/>
          <w:kern w:val="0"/>
          <w:szCs w:val="21"/>
        </w:rPr>
        <w:alias w:val="模块:所有者权益变动表项目注释"/>
        <w:tag w:val="_SEC_cbb5e6d5041b434cbee55fb14e7590da"/>
        <w:id w:val="-605342039"/>
        <w:lock w:val="sdtLocked"/>
        <w:placeholder>
          <w:docPart w:val="GBC22222222222222222222222222222"/>
        </w:placeholder>
      </w:sdtPr>
      <w:sdtEndPr>
        <w:rPr>
          <w:rFonts w:cstheme="minorBidi" w:hint="default"/>
          <w:color w:val="FF00FF"/>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所有者权益变动表项目注释</w:t>
          </w:r>
        </w:p>
        <w:p w:rsidR="000C13E3" w:rsidRDefault="00C11B76">
          <w:r>
            <w:rPr>
              <w:rFonts w:hint="eastAsia"/>
            </w:rPr>
            <w:t>说明对上年期末余额进行调整的“其他”项目名称及调整金额等事项：</w:t>
          </w:r>
        </w:p>
        <w:sdt>
          <w:sdtPr>
            <w:alias w:val="是否适用：所有者权益变动表项目注释[双击切换]"/>
            <w:tag w:val="_GBC_fca039532a374a3e9daa81c75d491b1f"/>
            <w:id w:val="474495814"/>
            <w:lock w:val="sdtLocked"/>
            <w:placeholder>
              <w:docPart w:val="GBC22222222222222222222222222222"/>
            </w:placeholder>
          </w:sdtPr>
          <w:sdtEndPr/>
          <w:sdtContent>
            <w:p w:rsidR="000C13E3" w:rsidRDefault="00C11B76">
              <w:pPr>
                <w:tabs>
                  <w:tab w:val="left" w:pos="10440"/>
                </w:tabs>
                <w:snapToGrid w:val="0"/>
                <w:spacing w:line="240" w:lineRule="atLeast"/>
                <w:rPr>
                  <w:color w:val="FF00FF"/>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sdt>
      <w:sdtPr>
        <w:rPr>
          <w:rFonts w:ascii="宋体" w:hAnsi="宋体" w:cs="宋体" w:hint="eastAsia"/>
          <w:b w:val="0"/>
          <w:bCs w:val="0"/>
          <w:kern w:val="0"/>
          <w:szCs w:val="21"/>
        </w:rPr>
        <w:alias w:val="模块:所有权或使用权受到限制的资产"/>
        <w:tag w:val="_SEC_a24445b9d34342ec921f5b1164f97e32"/>
        <w:id w:val="-726914843"/>
        <w:lock w:val="sdtLocked"/>
        <w:placeholder>
          <w:docPart w:val="GBC22222222222222222222222222222"/>
        </w:placeholder>
      </w:sdt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26afe690476a4ece916b86b9b0b7a553"/>
            <w:id w:val="-1241401715"/>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f85c8a9066d7492f92dd69fd15879505"/>
              <w:id w:val="963396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所有权或使用权受到限制的资产"/>
              <w:tag w:val="_GBC_800db9e7b18c47a3878baf2b0e8cca41"/>
              <w:id w:val="4257735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9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3214"/>
            <w:gridCol w:w="3102"/>
            <w:gridCol w:w="2743"/>
          </w:tblGrid>
          <w:tr w:rsidR="000C13E3">
            <w:sdt>
              <w:sdtPr>
                <w:tag w:val="_PLD_8e15d7f2fa2e40b09c519ace5a37eb45"/>
                <w:id w:val="762035142"/>
                <w:lock w:val="sdtLocked"/>
              </w:sdtPr>
              <w:sdtEndPr/>
              <w:sdtContent>
                <w:tc>
                  <w:tcPr>
                    <w:tcW w:w="321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项目</w:t>
                    </w:r>
                  </w:p>
                </w:tc>
              </w:sdtContent>
            </w:sdt>
            <w:sdt>
              <w:sdtPr>
                <w:tag w:val="_PLD_39406572745d477dace6b9315235612b"/>
                <w:id w:val="87050034"/>
                <w:lock w:val="sdtLocked"/>
              </w:sdtPr>
              <w:sdtEndPr/>
              <w:sdtContent>
                <w:tc>
                  <w:tcPr>
                    <w:tcW w:w="310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期末账面价值</w:t>
                    </w:r>
                  </w:p>
                </w:tc>
              </w:sdtContent>
            </w:sdt>
            <w:sdt>
              <w:sdtPr>
                <w:tag w:val="_PLD_b1c34a0e07914de782ce840363400809"/>
                <w:id w:val="-1788576884"/>
                <w:lock w:val="sdtLocked"/>
              </w:sdtPr>
              <w:sdtEndPr/>
              <w:sdtContent>
                <w:tc>
                  <w:tcPr>
                    <w:tcW w:w="274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受限原因</w:t>
                    </w:r>
                  </w:p>
                </w:tc>
              </w:sdtContent>
            </w:sdt>
          </w:tr>
          <w:tr w:rsidR="000C13E3">
            <w:tc>
              <w:tcPr>
                <w:tcW w:w="321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rPr>
                    <w:rFonts w:hint="eastAsia"/>
                    <w:szCs w:val="21"/>
                  </w:rPr>
                  <w:t>货币资金</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 10,807,712.27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保证金</w:t>
                </w:r>
              </w:p>
            </w:tc>
          </w:tr>
          <w:tr w:rsidR="000C13E3">
            <w:tc>
              <w:tcPr>
                <w:tcW w:w="321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rPr>
                    <w:rFonts w:hint="eastAsia"/>
                    <w:szCs w:val="21"/>
                  </w:rPr>
                  <w:t>应收票据</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 </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 </w:t>
                </w:r>
              </w:p>
            </w:tc>
          </w:tr>
          <w:tr w:rsidR="000C13E3">
            <w:tc>
              <w:tcPr>
                <w:tcW w:w="321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rPr>
                    <w:rFonts w:hint="eastAsia"/>
                    <w:szCs w:val="21"/>
                  </w:rPr>
                  <w:t>存货</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 </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 </w:t>
                </w:r>
              </w:p>
            </w:tc>
          </w:tr>
          <w:tr w:rsidR="000C13E3">
            <w:tc>
              <w:tcPr>
                <w:tcW w:w="321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rPr>
                    <w:rFonts w:hint="eastAsia"/>
                    <w:szCs w:val="21"/>
                  </w:rPr>
                  <w:t>固定资产</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 15,528,339.04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抵押借款</w:t>
                </w:r>
              </w:p>
            </w:tc>
          </w:tr>
          <w:tr w:rsidR="000C13E3">
            <w:tc>
              <w:tcPr>
                <w:tcW w:w="321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rPr>
                    <w:rFonts w:hint="eastAsia"/>
                    <w:szCs w:val="21"/>
                  </w:rPr>
                  <w:t>无形资产</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 21,174,385.51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抵押借款</w:t>
                </w:r>
              </w:p>
            </w:tc>
          </w:tr>
          <w:tr w:rsidR="000C13E3">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合计</w:t>
                </w:r>
              </w:p>
            </w:tc>
            <w:tc>
              <w:tcPr>
                <w:tcW w:w="3102" w:type="dxa"/>
                <w:tcBorders>
                  <w:top w:val="single" w:sz="6" w:space="0" w:color="auto"/>
                  <w:left w:val="single" w:sz="4" w:space="0" w:color="auto"/>
                  <w:bottom w:val="single" w:sz="6" w:space="0" w:color="auto"/>
                  <w:right w:val="single" w:sz="4" w:space="0" w:color="auto"/>
                </w:tcBorders>
                <w:shd w:val="clear" w:color="auto" w:fill="auto"/>
              </w:tcPr>
              <w:p w:rsidR="000C13E3" w:rsidRDefault="00C11B76">
                <w:pPr>
                  <w:jc w:val="right"/>
                  <w:rPr>
                    <w:rFonts w:ascii="Times New Roman" w:hAnsi="Times New Roman" w:cs="Times New Roman"/>
                  </w:rPr>
                </w:pPr>
                <w:r>
                  <w:rPr>
                    <w:rFonts w:ascii="Times New Roman" w:hAnsi="Times New Roman" w:cs="Times New Roman"/>
                  </w:rPr>
                  <w:t> 47,510,436.82</w:t>
                </w:r>
              </w:p>
            </w:tc>
            <w:tc>
              <w:tcPr>
                <w:tcW w:w="2743" w:type="dxa"/>
                <w:tcBorders>
                  <w:top w:val="single" w:sz="6" w:space="0" w:color="auto"/>
                  <w:left w:val="single" w:sz="4" w:space="0" w:color="auto"/>
                  <w:bottom w:val="single" w:sz="6" w:space="0" w:color="auto"/>
                  <w:right w:val="single" w:sz="4" w:space="0" w:color="auto"/>
                </w:tcBorders>
                <w:shd w:val="clear" w:color="auto" w:fill="auto"/>
              </w:tcPr>
              <w:p w:rsidR="000C13E3" w:rsidRDefault="00C11B76">
                <w:pPr>
                  <w:jc w:val="center"/>
                  <w:rPr>
                    <w:szCs w:val="21"/>
                  </w:rPr>
                </w:pPr>
                <w:r>
                  <w:rPr>
                    <w:rFonts w:hint="eastAsia"/>
                    <w:szCs w:val="21"/>
                  </w:rPr>
                  <w:t>/</w:t>
                </w:r>
              </w:p>
            </w:tc>
          </w:tr>
        </w:tbl>
        <w:p w:rsidR="000C13E3" w:rsidRDefault="000C13E3"/>
        <w:p w:rsidR="000C13E3" w:rsidRDefault="00C11B76">
          <w:pPr>
            <w:spacing w:before="60" w:after="60"/>
            <w:rPr>
              <w:szCs w:val="21"/>
            </w:rPr>
          </w:pPr>
          <w:r>
            <w:rPr>
              <w:rFonts w:hint="eastAsia"/>
              <w:szCs w:val="21"/>
            </w:rPr>
            <w:t>其他说明：</w:t>
          </w:r>
        </w:p>
      </w:sdtContent>
    </w:sdt>
    <w:p w:rsidR="000C13E3" w:rsidRDefault="000C13E3">
      <w:pPr>
        <w:rPr>
          <w:szCs w:val="21"/>
        </w:rPr>
      </w:pPr>
    </w:p>
    <w:sdt>
      <w:sdtPr>
        <w:rPr>
          <w:rFonts w:ascii="宋体" w:hAnsi="宋体" w:cs="宋体" w:hint="eastAsia"/>
          <w:b w:val="0"/>
          <w:bCs w:val="0"/>
          <w:kern w:val="0"/>
          <w:szCs w:val="21"/>
        </w:rPr>
        <w:alias w:val="模块:外币货币性项目"/>
        <w:tag w:val="_SEC_d0d3f1cb74c546a2a03e13993b313207"/>
        <w:id w:val="-149910449"/>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rPr>
              <w:rFonts w:ascii="宋体" w:hAnsi="宋体"/>
              <w:szCs w:val="21"/>
            </w:rPr>
          </w:pPr>
          <w:r>
            <w:rPr>
              <w:rFonts w:ascii="宋体" w:hAnsi="宋体" w:hint="eastAsia"/>
              <w:szCs w:val="21"/>
            </w:rPr>
            <w:t>外币货币性项目</w:t>
          </w:r>
        </w:p>
        <w:p w:rsidR="000C13E3" w:rsidRDefault="00C11B76">
          <w:pPr>
            <w:pStyle w:val="4"/>
            <w:numPr>
              <w:ilvl w:val="0"/>
              <w:numId w:val="114"/>
            </w:numPr>
            <w:ind w:left="426" w:hanging="426"/>
            <w:rPr>
              <w:rFonts w:ascii="宋体" w:hAnsi="宋体"/>
              <w:b w:val="0"/>
              <w:szCs w:val="21"/>
            </w:rPr>
          </w:pPr>
          <w:r>
            <w:rPr>
              <w:rStyle w:val="40"/>
              <w:rFonts w:ascii="宋体" w:hAnsi="宋体" w:hint="eastAsia"/>
              <w:b/>
              <w:szCs w:val="21"/>
            </w:rPr>
            <w:t>外币货币性项目</w:t>
          </w:r>
        </w:p>
        <w:sdt>
          <w:sdtPr>
            <w:alias w:val="是否适用：外币货币性项目[双击切换]"/>
            <w:tag w:val="_GBC_6b0f646811a94c228ba6be3453047191"/>
            <w:id w:val="-1326975777"/>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Pr>
            <w:rPr>
              <w:szCs w:val="21"/>
            </w:rPr>
          </w:pPr>
        </w:p>
        <w:p w:rsidR="000C13E3" w:rsidRDefault="00C11B76">
          <w:pPr>
            <w:pStyle w:val="4"/>
            <w:numPr>
              <w:ilvl w:val="0"/>
              <w:numId w:val="114"/>
            </w:numPr>
            <w:ind w:left="426" w:hanging="426"/>
            <w:rPr>
              <w:szCs w:val="21"/>
            </w:rPr>
          </w:pPr>
          <w:r>
            <w:rPr>
              <w:rStyle w:val="40"/>
              <w:rFonts w:ascii="宋体" w:hAnsi="宋体" w:hint="eastAsia"/>
              <w:b/>
              <w:szCs w:val="21"/>
            </w:rPr>
            <w:lastRenderedPageBreak/>
            <w:t>境外</w:t>
          </w:r>
          <w:r>
            <w:rPr>
              <w:rFonts w:hint="eastAsia"/>
              <w:szCs w:val="21"/>
            </w:rPr>
            <w:t>经营实体说明，包括对于重要的境外经营实体，应披露其境外主要经营地、记账本位币及选择依据，记账本位币发生变化的还应披露原因</w:t>
          </w:r>
        </w:p>
        <w:p w:rsidR="000C13E3" w:rsidRDefault="00362B2C">
          <w:pPr>
            <w:rPr>
              <w:szCs w:val="21"/>
            </w:rPr>
          </w:pPr>
          <w:sdt>
            <w:sdtPr>
              <w:rPr>
                <w:szCs w:val="21"/>
              </w:rPr>
              <w:alias w:val="是否适用：境外经营实体主要报表项目的折算汇率[双击切换]"/>
              <w:tag w:val="_GBC_c433d39e245c4fb79cd5170717bb5b9c"/>
              <w:id w:val="488068870"/>
              <w:lock w:val="sdtLocked"/>
              <w:placeholder>
                <w:docPart w:val="GBC22222222222222222222222222222"/>
              </w:placeholder>
            </w:sdtPr>
            <w:sdtEndPr/>
            <w:sdtContent>
              <w:r w:rsidR="00C11B76">
                <w:rPr>
                  <w:szCs w:val="21"/>
                </w:rPr>
                <w:fldChar w:fldCharType="begin"/>
              </w:r>
              <w:r w:rsidR="00C11B76">
                <w:rPr>
                  <w:rFonts w:hint="eastAsia"/>
                  <w:szCs w:val="21"/>
                </w:rPr>
                <w:instrText xml:space="preserve">MACROBUTTON  SnrToggleCheckbox □适用 </w:instrText>
              </w:r>
              <w:r w:rsidR="00C11B76">
                <w:rPr>
                  <w:szCs w:val="21"/>
                </w:rPr>
                <w:fldChar w:fldCharType="end"/>
              </w:r>
              <w:r w:rsidR="00C11B76">
                <w:rPr>
                  <w:szCs w:val="21"/>
                </w:rPr>
                <w:fldChar w:fldCharType="begin"/>
              </w:r>
              <w:r w:rsidR="00C11B76">
                <w:rPr>
                  <w:rFonts w:hint="eastAsia"/>
                  <w:szCs w:val="21"/>
                </w:rPr>
                <w:instrText xml:space="preserve"> MACROBUTTON  SnrToggleCheckbox √不适用 </w:instrText>
              </w:r>
              <w:r w:rsidR="00C11B76">
                <w:rPr>
                  <w:szCs w:val="21"/>
                </w:rPr>
                <w:fldChar w:fldCharType="end"/>
              </w:r>
            </w:sdtContent>
          </w:sdt>
        </w:p>
      </w:sdtContent>
    </w:sdt>
    <w:p w:rsidR="000C13E3" w:rsidRDefault="000C13E3"/>
    <w:sdt>
      <w:sdtPr>
        <w:rPr>
          <w:rFonts w:ascii="宋体" w:hAnsi="宋体" w:cs="宋体" w:hint="eastAsia"/>
          <w:b w:val="0"/>
          <w:bCs w:val="0"/>
          <w:kern w:val="0"/>
          <w:szCs w:val="24"/>
        </w:rPr>
        <w:alias w:val="模块:按照套期类别披露套期及相关套期工具、被套期风险的相关的定性定"/>
        <w:tag w:val="_SEC_72e212d6db4945c88ff1963281a9b51a"/>
        <w:id w:val="-786124075"/>
        <w:lock w:val="sdtLocked"/>
        <w:placeholder>
          <w:docPart w:val="GBC22222222222222222222222222222"/>
        </w:placeholder>
      </w:sdtPr>
      <w:sdtEndPr>
        <w:rPr>
          <w:rFonts w:hint="default"/>
        </w:rPr>
      </w:sdtEndPr>
      <w:sdtContent>
        <w:p w:rsidR="000C13E3" w:rsidRDefault="00C11B76">
          <w:pPr>
            <w:pStyle w:val="3"/>
            <w:numPr>
              <w:ilvl w:val="0"/>
              <w:numId w:val="73"/>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aa9bb623100a43a8a9b0ae0e8ec54c45"/>
            <w:id w:val="31130227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sdt>
      <w:sdtPr>
        <w:rPr>
          <w:rFonts w:ascii="宋体" w:hAnsi="宋体" w:cs="宋体" w:hint="eastAsia"/>
          <w:b w:val="0"/>
          <w:bCs w:val="0"/>
          <w:kern w:val="0"/>
          <w:szCs w:val="24"/>
        </w:rPr>
        <w:alias w:val="模块:政府补助"/>
        <w:tag w:val="_SEC_669a56494e84421f926c6125ba0e65ac"/>
        <w:id w:val="2040853722"/>
        <w:lock w:val="sdtLocked"/>
        <w:placeholder>
          <w:docPart w:val="GBC22222222222222222222222222222"/>
        </w:placeholder>
      </w:sdtPr>
      <w:sdtEndPr/>
      <w:sdtContent>
        <w:p w:rsidR="000C13E3" w:rsidRDefault="00C11B76">
          <w:pPr>
            <w:pStyle w:val="3"/>
            <w:numPr>
              <w:ilvl w:val="0"/>
              <w:numId w:val="73"/>
            </w:numPr>
            <w:tabs>
              <w:tab w:val="left" w:pos="504"/>
            </w:tabs>
          </w:pPr>
          <w:r>
            <w:rPr>
              <w:rFonts w:hint="eastAsia"/>
            </w:rPr>
            <w:t>政府</w:t>
          </w:r>
          <w:r>
            <w:rPr>
              <w:rFonts w:ascii="宋体" w:hAnsi="宋体" w:cs="宋体" w:hint="eastAsia"/>
              <w:bCs w:val="0"/>
              <w:kern w:val="0"/>
              <w:szCs w:val="24"/>
            </w:rPr>
            <w:t>补助</w:t>
          </w:r>
        </w:p>
        <w:p w:rsidR="000C13E3" w:rsidRDefault="00C11B76">
          <w:pPr>
            <w:pStyle w:val="4"/>
            <w:numPr>
              <w:ilvl w:val="0"/>
              <w:numId w:val="115"/>
            </w:numPr>
            <w:ind w:left="426" w:hanging="426"/>
          </w:pPr>
          <w:r>
            <w:rPr>
              <w:rFonts w:hint="eastAsia"/>
            </w:rPr>
            <w:t>政府补助基本情况</w:t>
          </w:r>
        </w:p>
        <w:sdt>
          <w:sdtPr>
            <w:rPr>
              <w:rFonts w:hint="eastAsia"/>
            </w:rPr>
            <w:alias w:val="是否适用：政府补助基本情况[双击切换]"/>
            <w:tag w:val="_GBC_0af23294955343baa3cf9e74bb5fbc5f"/>
            <w:id w:val="205919548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政府补助基本情况"/>
              <w:tag w:val="_GBC_e31b6dbc6f104b2ba8abf9998c29695d"/>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政府补助基本情况"/>
              <w:tag w:val="_GBC_4208cf1026524a7faa3e31899b78fcc1"/>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ff0"/>
            <w:tblW w:w="9049" w:type="dxa"/>
            <w:tblLayout w:type="fixed"/>
            <w:tblLook w:val="04A0" w:firstRow="1" w:lastRow="0" w:firstColumn="1" w:lastColumn="0" w:noHBand="0" w:noVBand="1"/>
          </w:tblPr>
          <w:tblGrid>
            <w:gridCol w:w="3444"/>
            <w:gridCol w:w="1665"/>
            <w:gridCol w:w="1678"/>
            <w:gridCol w:w="2262"/>
          </w:tblGrid>
          <w:tr w:rsidR="000C13E3">
            <w:sdt>
              <w:sdtPr>
                <w:tag w:val="_PLD_78115dbe9c9b4fd7abdfac509feb0a93"/>
                <w:id w:val="-175193332"/>
                <w:lock w:val="sdtLocked"/>
              </w:sdtPr>
              <w:sdtEndPr/>
              <w:sdtContent>
                <w:tc>
                  <w:tcPr>
                    <w:tcW w:w="3444" w:type="dxa"/>
                    <w:vAlign w:val="center"/>
                  </w:tcPr>
                  <w:p w:rsidR="000C13E3" w:rsidRDefault="00C11B76">
                    <w:pPr>
                      <w:jc w:val="center"/>
                    </w:pPr>
                    <w:r>
                      <w:rPr>
                        <w:rFonts w:hint="eastAsia"/>
                      </w:rPr>
                      <w:t>种类</w:t>
                    </w:r>
                  </w:p>
                </w:tc>
              </w:sdtContent>
            </w:sdt>
            <w:sdt>
              <w:sdtPr>
                <w:tag w:val="_PLD_003bb4a7406e4ebcbcd1bda75515fa03"/>
                <w:id w:val="381836209"/>
                <w:lock w:val="sdtLocked"/>
              </w:sdtPr>
              <w:sdtEndPr/>
              <w:sdtContent>
                <w:tc>
                  <w:tcPr>
                    <w:tcW w:w="1665" w:type="dxa"/>
                    <w:vAlign w:val="center"/>
                  </w:tcPr>
                  <w:p w:rsidR="000C13E3" w:rsidRDefault="00C11B76">
                    <w:pPr>
                      <w:jc w:val="center"/>
                    </w:pPr>
                    <w:r>
                      <w:rPr>
                        <w:rFonts w:hint="eastAsia"/>
                      </w:rPr>
                      <w:t>金额</w:t>
                    </w:r>
                  </w:p>
                </w:tc>
              </w:sdtContent>
            </w:sdt>
            <w:sdt>
              <w:sdtPr>
                <w:tag w:val="_PLD_d93dc6881e554c3f98366bc61145c084"/>
                <w:id w:val="-266458425"/>
                <w:lock w:val="sdtLocked"/>
              </w:sdtPr>
              <w:sdtEndPr/>
              <w:sdtContent>
                <w:tc>
                  <w:tcPr>
                    <w:tcW w:w="1678" w:type="dxa"/>
                    <w:vAlign w:val="center"/>
                  </w:tcPr>
                  <w:p w:rsidR="000C13E3" w:rsidRDefault="00C11B76">
                    <w:pPr>
                      <w:jc w:val="center"/>
                    </w:pPr>
                    <w:r>
                      <w:rPr>
                        <w:rFonts w:hint="eastAsia"/>
                      </w:rPr>
                      <w:t>列报项目</w:t>
                    </w:r>
                  </w:p>
                </w:tc>
              </w:sdtContent>
            </w:sdt>
            <w:sdt>
              <w:sdtPr>
                <w:tag w:val="_PLD_7c352bbb98334663a844a1fb2c591efb"/>
                <w:id w:val="1863625158"/>
                <w:lock w:val="sdtLocked"/>
              </w:sdtPr>
              <w:sdtEndPr/>
              <w:sdtContent>
                <w:tc>
                  <w:tcPr>
                    <w:tcW w:w="2262" w:type="dxa"/>
                    <w:vAlign w:val="center"/>
                  </w:tcPr>
                  <w:p w:rsidR="000C13E3" w:rsidRDefault="00C11B76">
                    <w:pPr>
                      <w:jc w:val="center"/>
                    </w:pPr>
                    <w:r>
                      <w:rPr>
                        <w:rFonts w:hint="eastAsia"/>
                      </w:rPr>
                      <w:t>计入当期损益的金额</w:t>
                    </w:r>
                  </w:p>
                </w:tc>
              </w:sdtContent>
            </w:sdt>
          </w:tr>
          <w:sdt>
            <w:sdtPr>
              <w:rPr>
                <w:rFonts w:hint="eastAsia"/>
              </w:rPr>
              <w:alias w:val="政府补助基本情况明细"/>
              <w:tag w:val="_TUP_eb738049c01c47fb8763dfc6db35b318"/>
              <w:id w:val="1771353922"/>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江苏航天水利政策性搬迁补助</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3,255,379.19</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3,255,379.19</w:t>
                    </w:r>
                  </w:p>
                </w:tc>
              </w:tr>
            </w:sdtContent>
          </w:sdt>
          <w:sdt>
            <w:sdtPr>
              <w:rPr>
                <w:rFonts w:hint="eastAsia"/>
              </w:rPr>
              <w:alias w:val="政府补助基本情况明细"/>
              <w:tag w:val="_TUP_eb738049c01c47fb8763dfc6db35b318"/>
              <w:id w:val="-1191527382"/>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全自动远程控制煤矿井下压裂泵组项目</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250,000.00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250,000.00</w:t>
                    </w:r>
                  </w:p>
                </w:tc>
              </w:tr>
            </w:sdtContent>
          </w:sdt>
          <w:sdt>
            <w:sdtPr>
              <w:rPr>
                <w:rFonts w:hint="eastAsia"/>
              </w:rPr>
              <w:alias w:val="政府补助基本情况明细"/>
              <w:tag w:val="_TUP_eb738049c01c47fb8763dfc6db35b318"/>
              <w:id w:val="-306866943"/>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新型复合驱油碱液组建设项目</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250,000.00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250,000.00</w:t>
                    </w:r>
                  </w:p>
                </w:tc>
              </w:tr>
            </w:sdtContent>
          </w:sdt>
          <w:sdt>
            <w:sdtPr>
              <w:rPr>
                <w:rFonts w:hint="eastAsia"/>
              </w:rPr>
              <w:alias w:val="政府补助基本情况明细"/>
              <w:tag w:val="_TUP_eb738049c01c47fb8763dfc6db35b318"/>
              <w:id w:val="-1519379903"/>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液力传动技术专项资金</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140,000.00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140,000.00</w:t>
                    </w:r>
                  </w:p>
                </w:tc>
              </w:tr>
            </w:sdtContent>
          </w:sdt>
          <w:sdt>
            <w:sdtPr>
              <w:rPr>
                <w:rFonts w:hint="eastAsia"/>
              </w:rPr>
              <w:alias w:val="政府补助基本情况明细"/>
              <w:tag w:val="_TUP_eb738049c01c47fb8763dfc6db35b318"/>
              <w:id w:val="1838498544"/>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省发改委基建资金</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3,000,000.00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3,000,000.00</w:t>
                    </w:r>
                  </w:p>
                </w:tc>
              </w:tr>
            </w:sdtContent>
          </w:sdt>
          <w:sdt>
            <w:sdtPr>
              <w:rPr>
                <w:rFonts w:hint="eastAsia"/>
              </w:rPr>
              <w:alias w:val="政府补助基本情况明细"/>
              <w:tag w:val="_TUP_eb738049c01c47fb8763dfc6db35b318"/>
              <w:id w:val="1395777270"/>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2022年度陕西省首台（套）重大技术装备产品项目资金计划奖励</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1,920,000.00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1,920,000.00</w:t>
                    </w:r>
                  </w:p>
                </w:tc>
              </w:tr>
            </w:sdtContent>
          </w:sdt>
          <w:sdt>
            <w:sdtPr>
              <w:rPr>
                <w:rFonts w:hint="eastAsia"/>
              </w:rPr>
              <w:alias w:val="政府补助基本情况明细"/>
              <w:tag w:val="_TUP_eb738049c01c47fb8763dfc6db35b318"/>
              <w:id w:val="-622080844"/>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2021年省级中小企业发展专项资金</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1,320,000.00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1,320,000.00</w:t>
                    </w:r>
                  </w:p>
                </w:tc>
              </w:tr>
            </w:sdtContent>
          </w:sdt>
          <w:sdt>
            <w:sdtPr>
              <w:rPr>
                <w:rFonts w:hint="eastAsia"/>
              </w:rPr>
              <w:alias w:val="政府补助基本情况明细"/>
              <w:tag w:val="_TUP_eb738049c01c47fb8763dfc6db35b318"/>
              <w:id w:val="1905871872"/>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2022年市工业（中小企业）发展资金</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1,200,000.00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1,200,000.00</w:t>
                    </w:r>
                  </w:p>
                </w:tc>
              </w:tr>
            </w:sdtContent>
          </w:sdt>
          <w:sdt>
            <w:sdtPr>
              <w:rPr>
                <w:rFonts w:hint="eastAsia"/>
              </w:rPr>
              <w:alias w:val="政府补助基本情况明细"/>
              <w:tag w:val="_TUP_eb738049c01c47fb8763dfc6db35b318"/>
              <w:id w:val="-504668324"/>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靖江市市场监督管理局2021年度知识产权积分兑付</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750,000.00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750,000.00</w:t>
                    </w:r>
                  </w:p>
                </w:tc>
              </w:tr>
            </w:sdtContent>
          </w:sdt>
          <w:sdt>
            <w:sdtPr>
              <w:rPr>
                <w:rFonts w:hint="eastAsia"/>
              </w:rPr>
              <w:alias w:val="政府补助基本情况明细"/>
              <w:tag w:val="_TUP_eb738049c01c47fb8763dfc6db35b318"/>
              <w:id w:val="-1274170598"/>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2020普惠政策第四批</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555,768.00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555,768.00</w:t>
                    </w:r>
                  </w:p>
                </w:tc>
              </w:tr>
            </w:sdtContent>
          </w:sdt>
          <w:sdt>
            <w:sdtPr>
              <w:rPr>
                <w:rFonts w:hint="eastAsia"/>
              </w:rPr>
              <w:alias w:val="政府补助基本情况明细"/>
              <w:tag w:val="_TUP_eb738049c01c47fb8763dfc6db35b318"/>
              <w:id w:val="1615018542"/>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西安市社会保险管理中心失业保险基金支出户失业保险稳岗补贴</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517,827.40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517,827.40</w:t>
                    </w:r>
                  </w:p>
                </w:tc>
              </w:tr>
            </w:sdtContent>
          </w:sdt>
          <w:sdt>
            <w:sdtPr>
              <w:rPr>
                <w:rFonts w:hint="eastAsia"/>
              </w:rPr>
              <w:alias w:val="政府补助基本情况明细"/>
              <w:tag w:val="_TUP_eb738049c01c47fb8763dfc6db35b318"/>
              <w:id w:val="1117249738"/>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西安市科学技术局规上企业研发投入奖补项目</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460,000.00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460,000.00</w:t>
                    </w:r>
                  </w:p>
                </w:tc>
              </w:tr>
            </w:sdtContent>
          </w:sdt>
          <w:sdt>
            <w:sdtPr>
              <w:rPr>
                <w:rFonts w:hint="eastAsia"/>
              </w:rPr>
              <w:alias w:val="政府补助基本情况明细"/>
              <w:tag w:val="_TUP_eb738049c01c47fb8763dfc6db35b318"/>
              <w:id w:val="88584224"/>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税收返还</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446,602.80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446,602.80</w:t>
                    </w:r>
                  </w:p>
                </w:tc>
              </w:tr>
            </w:sdtContent>
          </w:sdt>
          <w:sdt>
            <w:sdtPr>
              <w:rPr>
                <w:rFonts w:hint="eastAsia"/>
              </w:rPr>
              <w:alias w:val="政府补助基本情况明细"/>
              <w:tag w:val="_TUP_eb738049c01c47fb8763dfc6db35b318"/>
              <w:id w:val="447279850"/>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高邮市科学技术局（产学研经费资助）</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400,000.00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400,000.00</w:t>
                    </w:r>
                  </w:p>
                </w:tc>
              </w:tr>
            </w:sdtContent>
          </w:sdt>
          <w:sdt>
            <w:sdtPr>
              <w:rPr>
                <w:rFonts w:hint="eastAsia"/>
              </w:rPr>
              <w:alias w:val="政府补助基本情况明细"/>
              <w:tag w:val="_TUP_eb738049c01c47fb8763dfc6db35b318"/>
              <w:id w:val="2005855037"/>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2021年技术贸易合同奖补</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350,000.00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350,000.00</w:t>
                    </w:r>
                  </w:p>
                </w:tc>
              </w:tr>
            </w:sdtContent>
          </w:sdt>
          <w:sdt>
            <w:sdtPr>
              <w:rPr>
                <w:rFonts w:hint="eastAsia"/>
              </w:rPr>
              <w:alias w:val="政府补助基本情况明细"/>
              <w:tag w:val="_TUP_eb738049c01c47fb8763dfc6db35b318"/>
              <w:id w:val="5335493"/>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陕西省创新能力支撑计划拨款</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300,000.00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300,000.00</w:t>
                    </w:r>
                  </w:p>
                </w:tc>
              </w:tr>
            </w:sdtContent>
          </w:sdt>
          <w:sdt>
            <w:sdtPr>
              <w:rPr>
                <w:rFonts w:hint="eastAsia"/>
              </w:rPr>
              <w:alias w:val="政府补助基本情况明细"/>
              <w:tag w:val="_TUP_eb738049c01c47fb8763dfc6db35b318"/>
              <w:id w:val="369028267"/>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2019年度“百亿航母十亿方阵”补贴</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235,000.00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235,000.00</w:t>
                    </w:r>
                  </w:p>
                </w:tc>
              </w:tr>
            </w:sdtContent>
          </w:sdt>
          <w:sdt>
            <w:sdtPr>
              <w:rPr>
                <w:rFonts w:hint="eastAsia"/>
              </w:rPr>
              <w:alias w:val="政府补助基本情况明细"/>
              <w:tag w:val="_TUP_eb738049c01c47fb8763dfc6db35b318"/>
              <w:id w:val="-691155012"/>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2021年度科技创新积分兑现资金（省级企业研发机构）</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225,000.00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225,000.00</w:t>
                    </w:r>
                  </w:p>
                </w:tc>
              </w:tr>
            </w:sdtContent>
          </w:sdt>
          <w:sdt>
            <w:sdtPr>
              <w:rPr>
                <w:rFonts w:hint="eastAsia"/>
              </w:rPr>
              <w:alias w:val="政府补助基本情况明细"/>
              <w:tag w:val="_TUP_eb738049c01c47fb8763dfc6db35b318"/>
              <w:id w:val="-1260752758"/>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西安市科学技术局规上企业研发投入奖补项目款</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210,000.00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210,000.00</w:t>
                    </w:r>
                  </w:p>
                </w:tc>
              </w:tr>
            </w:sdtContent>
          </w:sdt>
          <w:sdt>
            <w:sdtPr>
              <w:rPr>
                <w:rFonts w:hint="eastAsia"/>
              </w:rPr>
              <w:alias w:val="政府补助基本情况明细"/>
              <w:tag w:val="_TUP_eb738049c01c47fb8763dfc6db35b318"/>
              <w:id w:val="-1443769168"/>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2021年度陕西省“专精特新”中小企业奖补资金款</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r>
            </w:sdtContent>
          </w:sdt>
          <w:sdt>
            <w:sdtPr>
              <w:rPr>
                <w:rFonts w:hint="eastAsia"/>
              </w:rPr>
              <w:alias w:val="政府补助基本情况明细"/>
              <w:tag w:val="_TUP_eb738049c01c47fb8763dfc6db35b318"/>
              <w:id w:val="-997341059"/>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2022年度西安市军民融合发展专项奖励资金款</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r>
            </w:sdtContent>
          </w:sdt>
          <w:sdt>
            <w:sdtPr>
              <w:rPr>
                <w:rFonts w:hint="eastAsia"/>
              </w:rPr>
              <w:alias w:val="政府补助基本情况明细"/>
              <w:tag w:val="_TUP_eb738049c01c47fb8763dfc6db35b318"/>
              <w:id w:val="-775552699"/>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高邮市科学技术局（2019年高邮市第二批扬州创新券兑现经费）</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r>
            </w:sdtContent>
          </w:sdt>
          <w:sdt>
            <w:sdtPr>
              <w:rPr>
                <w:rFonts w:hint="eastAsia"/>
              </w:rPr>
              <w:alias w:val="政府补助基本情况明细"/>
              <w:tag w:val="_TUP_eb738049c01c47fb8763dfc6db35b318"/>
              <w:id w:val="248310219"/>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航天推进技术研究院补助</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r>
            </w:sdtContent>
          </w:sdt>
          <w:sdt>
            <w:sdtPr>
              <w:rPr>
                <w:rFonts w:hint="eastAsia"/>
              </w:rPr>
              <w:alias w:val="政府补助基本情况明细"/>
              <w:tag w:val="_TUP_eb738049c01c47fb8763dfc6db35b318"/>
              <w:id w:val="1862091624"/>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r>
                      <w:t>2021年度科技创新积分兑现资金（到期重新通过认定的高新技术企业</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150,000.00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150,000.00</w:t>
                    </w:r>
                  </w:p>
                </w:tc>
              </w:tr>
            </w:sdtContent>
          </w:sdt>
          <w:sdt>
            <w:sdtPr>
              <w:rPr>
                <w:rFonts w:hint="eastAsia"/>
              </w:rPr>
              <w:alias w:val="政府补助基本情况明细"/>
              <w:tag w:val="_TUP_eb738049c01c47fb8763dfc6db35b318"/>
              <w:id w:val="1216782942"/>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pPr>
                      <w:jc w:val="center"/>
                    </w:pPr>
                    <w:r>
                      <w:t>国防科工贴息补助</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200,000.00</w:t>
                    </w:r>
                  </w:p>
                </w:tc>
              </w:tr>
            </w:sdtContent>
          </w:sdt>
          <w:sdt>
            <w:sdtPr>
              <w:rPr>
                <w:rFonts w:hint="eastAsia"/>
              </w:rPr>
              <w:alias w:val="政府补助基本情况明细"/>
              <w:tag w:val="_TUP_eb738049c01c47fb8763dfc6db35b318"/>
              <w:id w:val="1377892573"/>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pPr>
                      <w:jc w:val="center"/>
                    </w:pPr>
                    <w:r>
                      <w:t>失业保险稳岗补助</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318,938.79</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318,938.79</w:t>
                    </w:r>
                  </w:p>
                </w:tc>
              </w:tr>
            </w:sdtContent>
          </w:sdt>
          <w:sdt>
            <w:sdtPr>
              <w:rPr>
                <w:rFonts w:hint="eastAsia"/>
              </w:rPr>
              <w:alias w:val="政府补助基本情况明细"/>
              <w:tag w:val="_TUP_eb738049c01c47fb8763dfc6db35b318"/>
              <w:id w:val="-1790811685"/>
              <w:lock w:val="sdtLocked"/>
              <w:placeholder>
                <w:docPart w:val="{ef36a19d-273a-4f33-9785-8beb26615b79}"/>
              </w:placeholder>
            </w:sdtPr>
            <w:sdtEndPr>
              <w:rPr>
                <w:rFonts w:ascii="Times New Roman" w:hAnsi="Times New Roman" w:cs="Times New Roman" w:hint="default"/>
              </w:rPr>
            </w:sdtEndPr>
            <w:sdtContent>
              <w:tr w:rsidR="000C13E3">
                <w:tc>
                  <w:tcPr>
                    <w:tcW w:w="3444" w:type="dxa"/>
                    <w:vAlign w:val="center"/>
                  </w:tcPr>
                  <w:p w:rsidR="000C13E3" w:rsidRDefault="00C11B76">
                    <w:pPr>
                      <w:jc w:val="center"/>
                    </w:pPr>
                    <w:r>
                      <w:t>其他小额补贴</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807,144.00</w:t>
                    </w:r>
                  </w:p>
                </w:tc>
                <w:tc>
                  <w:tcPr>
                    <w:tcW w:w="1678" w:type="dxa"/>
                    <w:vAlign w:val="center"/>
                  </w:tcPr>
                  <w:p w:rsidR="000C13E3" w:rsidRDefault="00C11B76">
                    <w:pPr>
                      <w:jc w:val="center"/>
                      <w:rPr>
                        <w:rFonts w:ascii="Times New Roman" w:hAnsi="Times New Roman" w:cs="Times New Roman"/>
                      </w:rPr>
                    </w:pPr>
                    <w:r>
                      <w:rPr>
                        <w:rFonts w:ascii="Times New Roman" w:hAnsi="Times New Roman" w:cs="Times New Roman"/>
                      </w:rPr>
                      <w:t>其他收益</w:t>
                    </w: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807,144.00</w:t>
                    </w:r>
                  </w:p>
                </w:tc>
              </w:tr>
            </w:sdtContent>
          </w:sdt>
          <w:tr w:rsidR="000C13E3">
            <w:tc>
              <w:tcPr>
                <w:tcW w:w="3444" w:type="dxa"/>
                <w:vAlign w:val="center"/>
              </w:tcPr>
              <w:p w:rsidR="000C13E3" w:rsidRDefault="00C11B76">
                <w:pPr>
                  <w:jc w:val="center"/>
                </w:pPr>
                <w:r>
                  <w:rPr>
                    <w:rFonts w:hint="eastAsia"/>
                  </w:rPr>
                  <w:t>合计</w:t>
                </w:r>
              </w:p>
            </w:tc>
            <w:tc>
              <w:tcPr>
                <w:tcW w:w="1665" w:type="dxa"/>
                <w:vAlign w:val="center"/>
              </w:tcPr>
              <w:p w:rsidR="000C13E3" w:rsidRDefault="00C11B76">
                <w:pPr>
                  <w:jc w:val="center"/>
                  <w:rPr>
                    <w:rFonts w:ascii="Times New Roman" w:hAnsi="Times New Roman" w:cs="Times New Roman"/>
                  </w:rPr>
                </w:pPr>
                <w:r>
                  <w:rPr>
                    <w:rFonts w:ascii="Times New Roman" w:hAnsi="Times New Roman" w:cs="Times New Roman"/>
                  </w:rPr>
                  <w:t>18,061,660.18</w:t>
                </w:r>
              </w:p>
            </w:tc>
            <w:tc>
              <w:tcPr>
                <w:tcW w:w="1678" w:type="dxa"/>
                <w:vAlign w:val="center"/>
              </w:tcPr>
              <w:p w:rsidR="000C13E3" w:rsidRDefault="000C13E3">
                <w:pPr>
                  <w:jc w:val="center"/>
                  <w:rPr>
                    <w:rFonts w:ascii="Times New Roman" w:hAnsi="Times New Roman" w:cs="Times New Roman"/>
                  </w:rPr>
                </w:pPr>
              </w:p>
            </w:tc>
            <w:tc>
              <w:tcPr>
                <w:tcW w:w="2262" w:type="dxa"/>
                <w:vAlign w:val="center"/>
              </w:tcPr>
              <w:p w:rsidR="000C13E3" w:rsidRDefault="00C11B76">
                <w:pPr>
                  <w:jc w:val="center"/>
                  <w:rPr>
                    <w:rFonts w:ascii="Times New Roman" w:hAnsi="Times New Roman" w:cs="Times New Roman"/>
                  </w:rPr>
                </w:pPr>
                <w:r>
                  <w:rPr>
                    <w:rFonts w:ascii="Times New Roman" w:hAnsi="Times New Roman" w:cs="Times New Roman"/>
                  </w:rPr>
                  <w:t>18,061,660.18</w:t>
                </w:r>
              </w:p>
            </w:tc>
          </w:tr>
        </w:tbl>
        <w:p w:rsidR="000C13E3" w:rsidRDefault="00C11B76">
          <w:pPr>
            <w:pStyle w:val="4"/>
            <w:numPr>
              <w:ilvl w:val="0"/>
              <w:numId w:val="115"/>
            </w:numPr>
            <w:ind w:left="426" w:hanging="426"/>
          </w:pPr>
          <w:r>
            <w:rPr>
              <w:rFonts w:hint="eastAsia"/>
            </w:rPr>
            <w:t>政府补助退回情况</w:t>
          </w:r>
        </w:p>
        <w:sdt>
          <w:sdtPr>
            <w:alias w:val="是否适用：政府补助退回情况[双击切换]"/>
            <w:tag w:val="_GBC_7c3f98d411764656a5dc808f8f86a06f"/>
            <w:id w:val="-158636411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r>
            <w:rPr>
              <w:rFonts w:hint="eastAsia"/>
            </w:rPr>
            <w:t>其他说明：</w:t>
          </w:r>
        </w:p>
      </w:sdtContent>
    </w:sdt>
    <w:p w:rsidR="000C13E3" w:rsidRDefault="000C13E3"/>
    <w:sdt>
      <w:sdtPr>
        <w:rPr>
          <w:rFonts w:ascii="宋体" w:hAnsi="宋体" w:cs="宋体"/>
          <w:b w:val="0"/>
          <w:bCs w:val="0"/>
          <w:kern w:val="0"/>
          <w:szCs w:val="24"/>
        </w:rPr>
        <w:alias w:val="模块:合并财务报表项目注释其他需要说明的事项"/>
        <w:tag w:val="_SEC_c84db925a3024ae68b5f3a3d1775752e"/>
        <w:id w:val="438878579"/>
        <w:lock w:val="sdtLocked"/>
        <w:placeholder>
          <w:docPart w:val="GBC22222222222222222222222222222"/>
        </w:placeholder>
      </w:sdtPr>
      <w:sdtEndPr/>
      <w:sdtContent>
        <w:p w:rsidR="000C13E3" w:rsidRDefault="00C11B76">
          <w:pPr>
            <w:pStyle w:val="3"/>
            <w:numPr>
              <w:ilvl w:val="0"/>
              <w:numId w:val="73"/>
            </w:numPr>
            <w:tabs>
              <w:tab w:val="left" w:pos="504"/>
            </w:tabs>
          </w:pPr>
          <w:r>
            <w:rPr>
              <w:rFonts w:hint="eastAsia"/>
            </w:rPr>
            <w:t>其他</w:t>
          </w:r>
        </w:p>
        <w:sdt>
          <w:sdtPr>
            <w:alias w:val="是否适用：合并财务报表项目注释其他需要说明的事项[双击切换]"/>
            <w:tag w:val="_GBC_67815da71293483fad0e823098235edb"/>
            <w:id w:val="131861668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p w:rsidR="000C13E3" w:rsidRDefault="00C11B76">
      <w:pPr>
        <w:pStyle w:val="2"/>
        <w:numPr>
          <w:ilvl w:val="0"/>
          <w:numId w:val="53"/>
        </w:numPr>
      </w:pPr>
      <w:r>
        <w:rPr>
          <w:rFonts w:hint="eastAsia"/>
        </w:rPr>
        <w:t>合并范围的变更</w:t>
      </w:r>
    </w:p>
    <w:p w:rsidR="000C13E3" w:rsidRDefault="00C11B76">
      <w:pPr>
        <w:pStyle w:val="3"/>
        <w:numPr>
          <w:ilvl w:val="0"/>
          <w:numId w:val="116"/>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f305adddf4654659bd28ceedc072aa05"/>
        <w:id w:val="-1686894922"/>
        <w:lock w:val="sdtLocked"/>
        <w:placeholder>
          <w:docPart w:val="GBC22222222222222222222222222222"/>
        </w:placeholder>
      </w:sdtPr>
      <w:sdtEndPr/>
      <w:sdtContent>
        <w:p w:rsidR="000C13E3" w:rsidRDefault="00C11B76">
          <w:pPr>
            <w:rPr>
              <w:rFonts w:cstheme="minorBidi"/>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Pr>
        <w:rPr>
          <w:szCs w:val="21"/>
        </w:rPr>
      </w:pPr>
    </w:p>
    <w:p w:rsidR="000C13E3" w:rsidRDefault="00C11B76">
      <w:pPr>
        <w:pStyle w:val="3"/>
        <w:numPr>
          <w:ilvl w:val="0"/>
          <w:numId w:val="116"/>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698d1a451f094ec0bf9c3a278d26a0d3"/>
        <w:id w:val="-282271359"/>
        <w:lock w:val="sdtLocked"/>
        <w:placeholder>
          <w:docPart w:val="GBC22222222222222222222222222222"/>
        </w:placeholder>
      </w:sdtPr>
      <w:sdtEndPr/>
      <w:sdtContent>
        <w:p w:rsidR="000C13E3" w:rsidRDefault="00C11B76">
          <w:pPr>
            <w:rPr>
              <w:rFonts w:cs="Arial"/>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ascii="宋体" w:hAnsi="宋体" w:cs="Arial" w:hint="eastAsia"/>
          <w:b w:val="0"/>
          <w:bCs w:val="0"/>
          <w:kern w:val="0"/>
          <w:szCs w:val="21"/>
        </w:rPr>
        <w:alias w:val="模块:反向购买"/>
        <w:tag w:val="_SEC_612fd89e631e4e869313fae62c4eb055"/>
        <w:id w:val="-784888447"/>
        <w:lock w:val="sdtLocked"/>
        <w:placeholder>
          <w:docPart w:val="GBC22222222222222222222222222222"/>
        </w:placeholder>
      </w:sdtPr>
      <w:sdtEndPr>
        <w:rPr>
          <w:lang w:val="en-GB"/>
        </w:rPr>
      </w:sdtEndPr>
      <w:sdtContent>
        <w:p w:rsidR="000C13E3" w:rsidRDefault="00C11B76">
          <w:pPr>
            <w:pStyle w:val="3"/>
            <w:numPr>
              <w:ilvl w:val="0"/>
              <w:numId w:val="116"/>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352930012"/>
            <w:lock w:val="sdtLocked"/>
            <w:placeholder>
              <w:docPart w:val="GBC22222222222222222222222222222"/>
            </w:placeholder>
          </w:sdtPr>
          <w:sdtEndPr/>
          <w:sdtContent>
            <w:p w:rsidR="000C13E3" w:rsidRDefault="00C11B76">
              <w:pPr>
                <w:rPr>
                  <w:rFonts w:cs="Arial"/>
                  <w:szCs w:val="21"/>
                  <w:lang w:val="en-GB"/>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rFonts w:cs="Arial"/>
          <w:szCs w:val="21"/>
        </w:rPr>
      </w:pPr>
    </w:p>
    <w:p w:rsidR="000C13E3" w:rsidRDefault="000C13E3">
      <w:pPr>
        <w:rPr>
          <w:rFonts w:cs="Arial"/>
          <w:szCs w:val="21"/>
        </w:rPr>
        <w:sectPr w:rsidR="000C13E3">
          <w:pgSz w:w="11906" w:h="16838"/>
          <w:pgMar w:top="1440" w:right="1797" w:bottom="1525" w:left="1276" w:header="856" w:footer="992" w:gutter="0"/>
          <w:cols w:space="425"/>
          <w:docGrid w:linePitch="312"/>
        </w:sectPr>
      </w:pPr>
    </w:p>
    <w:sdt>
      <w:sdtPr>
        <w:rPr>
          <w:rFonts w:ascii="宋体" w:hAnsi="宋体" w:cs="Arial" w:hint="eastAsia"/>
          <w:b w:val="0"/>
          <w:bCs w:val="0"/>
          <w:kern w:val="0"/>
          <w:szCs w:val="21"/>
        </w:rPr>
        <w:alias w:val="模块:处置子公司"/>
        <w:tag w:val="_SEC_2a4ee8d8c08040448e991803ec2047d5"/>
        <w:id w:val="1138071657"/>
        <w:lock w:val="sdtLocked"/>
        <w:placeholder>
          <w:docPart w:val="GBC22222222222222222222222222222"/>
        </w:placeholder>
      </w:sdtPr>
      <w:sdtEndPr>
        <w:rPr>
          <w:rFonts w:cs="宋体"/>
          <w:color w:val="000000"/>
        </w:rPr>
      </w:sdtEndPr>
      <w:sdtContent>
        <w:p w:rsidR="000C13E3" w:rsidRDefault="00C11B76">
          <w:pPr>
            <w:pStyle w:val="3"/>
            <w:numPr>
              <w:ilvl w:val="0"/>
              <w:numId w:val="116"/>
            </w:numPr>
            <w:rPr>
              <w:rFonts w:ascii="宋体" w:hAnsi="宋体" w:cs="Arial"/>
              <w:szCs w:val="21"/>
            </w:rPr>
          </w:pPr>
          <w:r>
            <w:rPr>
              <w:rFonts w:ascii="宋体" w:hAnsi="宋体" w:cs="Arial" w:hint="eastAsia"/>
              <w:szCs w:val="21"/>
            </w:rPr>
            <w:t>处置子公司</w:t>
          </w:r>
        </w:p>
        <w:p w:rsidR="000C13E3" w:rsidRDefault="00C11B76">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34b271ee01844be4a0580269d95adcf3"/>
            <w:id w:val="1632977328"/>
            <w:lock w:val="sdtLocked"/>
            <w:placeholder>
              <w:docPart w:val="GBC22222222222222222222222222222"/>
            </w:placeholder>
          </w:sdtPr>
          <w:sdtEndPr/>
          <w:sdtContent>
            <w:p w:rsidR="000C13E3" w:rsidRDefault="00C11B76">
              <w:pPr>
                <w:rPr>
                  <w:rFonts w:cs="Arial"/>
                  <w:color w:val="000000"/>
                  <w:szCs w:val="21"/>
                </w:rPr>
              </w:pPr>
              <w:r>
                <w:rPr>
                  <w:rFonts w:cs="Arial"/>
                  <w:szCs w:val="21"/>
                </w:rPr>
                <w:fldChar w:fldCharType="begin"/>
              </w:r>
              <w:r>
                <w:rPr>
                  <w:rFonts w:cs="Arial" w:hint="eastAsia"/>
                  <w:szCs w:val="21"/>
                </w:rPr>
                <w:instrText xml:space="preserve">MACROBUTTON  SnrToggleCheckbox □适用 </w:instrText>
              </w:r>
              <w:r>
                <w:rPr>
                  <w:rFonts w:cs="Arial"/>
                  <w:szCs w:val="21"/>
                </w:rPr>
                <w:fldChar w:fldCharType="end"/>
              </w:r>
              <w:r>
                <w:rPr>
                  <w:rFonts w:cs="Arial"/>
                  <w:szCs w:val="21"/>
                </w:rPr>
                <w:fldChar w:fldCharType="begin"/>
              </w:r>
              <w:r>
                <w:rPr>
                  <w:rFonts w:cs="Arial" w:hint="eastAsia"/>
                  <w:szCs w:val="21"/>
                </w:rPr>
                <w:instrText xml:space="preserve"> MACROBUTTON  SnrToggleCheckbox √不适用 </w:instrText>
              </w:r>
              <w:r>
                <w:rPr>
                  <w:rFonts w:cs="Arial"/>
                  <w:szCs w:val="21"/>
                </w:rPr>
                <w:fldChar w:fldCharType="end"/>
              </w:r>
            </w:p>
          </w:sdtContent>
        </w:sdt>
        <w:p w:rsidR="000C13E3" w:rsidRDefault="00C11B76">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e9745370c40b4780b36f3f18da05201e"/>
            <w:id w:val="-1552607022"/>
            <w:lock w:val="sdtLocked"/>
            <w:placeholder>
              <w:docPart w:val="GBC22222222222222222222222222222"/>
            </w:placeholder>
          </w:sdtPr>
          <w:sdtEndPr/>
          <w:sdtContent>
            <w:p w:rsidR="000C13E3" w:rsidRDefault="00C11B76">
              <w:pPr>
                <w:rPr>
                  <w:color w:val="000000"/>
                  <w:szCs w:val="21"/>
                </w:rPr>
              </w:pPr>
              <w:r>
                <w:rPr>
                  <w:rFonts w:cs="Arial"/>
                  <w:color w:val="000000"/>
                  <w:szCs w:val="21"/>
                </w:rPr>
                <w:fldChar w:fldCharType="begin"/>
              </w:r>
              <w:r>
                <w:rPr>
                  <w:rFonts w:cs="Arial" w:hint="eastAsia"/>
                  <w:color w:val="000000"/>
                  <w:szCs w:val="21"/>
                </w:rPr>
                <w:instrText xml:space="preserve">MACROBUTTON  SnrToggleCheckbox □适用 </w:instrText>
              </w:r>
              <w:r>
                <w:rPr>
                  <w:rFonts w:cs="Arial"/>
                  <w:color w:val="000000"/>
                  <w:szCs w:val="21"/>
                </w:rPr>
                <w:fldChar w:fldCharType="end"/>
              </w:r>
              <w:r>
                <w:rPr>
                  <w:rFonts w:cs="Arial"/>
                  <w:color w:val="000000"/>
                  <w:szCs w:val="21"/>
                </w:rPr>
                <w:fldChar w:fldCharType="begin"/>
              </w:r>
              <w:r>
                <w:rPr>
                  <w:rFonts w:cs="Arial" w:hint="eastAsia"/>
                  <w:color w:val="000000"/>
                  <w:szCs w:val="21"/>
                </w:rPr>
                <w:instrText xml:space="preserve"> MACROBUTTON  SnrToggleCheckbox √不适用 </w:instrText>
              </w:r>
              <w:r>
                <w:rPr>
                  <w:rFonts w:cs="Arial"/>
                  <w:color w:val="000000"/>
                  <w:szCs w:val="21"/>
                </w:rPr>
                <w:fldChar w:fldCharType="end"/>
              </w:r>
            </w:p>
          </w:sdtContent>
        </w:sdt>
      </w:sdtContent>
    </w:sdt>
    <w:p w:rsidR="000C13E3" w:rsidRDefault="000C13E3">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SEC_2dea1a083cd44a3498f7ec333a953a20"/>
        <w:id w:val="-110369204"/>
        <w:lock w:val="sdtLocked"/>
        <w:placeholder>
          <w:docPart w:val="GBC22222222222222222222222222222"/>
        </w:placeholder>
      </w:sdtPr>
      <w:sdtEndPr>
        <w:rPr>
          <w:rFonts w:cs="Times New Roman" w:hint="default"/>
          <w:color w:val="000000"/>
        </w:rPr>
      </w:sdtEndPr>
      <w:sdtContent>
        <w:p w:rsidR="000C13E3" w:rsidRDefault="00C11B76">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7fbeb1afc8034d59828d161f5cd28a5e"/>
            <w:id w:val="1792553405"/>
            <w:lock w:val="sdtLocked"/>
            <w:placeholder>
              <w:docPart w:val="GBC22222222222222222222222222222"/>
            </w:placeholder>
          </w:sdtPr>
          <w:sdtEndPr/>
          <w:sdtContent>
            <w:p w:rsidR="000C13E3" w:rsidRDefault="00C11B76">
              <w:pPr>
                <w:pStyle w:val="ab"/>
                <w:rPr>
                  <w:color w:val="000000"/>
                </w:rPr>
              </w:pPr>
              <w:r>
                <w:rPr>
                  <w:color w:val="000000"/>
                </w:rPr>
                <w:fldChar w:fldCharType="begin"/>
              </w:r>
              <w:r>
                <w:rPr>
                  <w:rFonts w:hint="eastAsia"/>
                  <w:color w:val="000000"/>
                </w:rPr>
                <w:instrText xml:space="preserve">MACROBUTTON  SnrToggleCheckbox </w:instrText>
              </w:r>
              <w:r>
                <w:rPr>
                  <w:rFonts w:hint="eastAsia"/>
                  <w:color w:val="000000"/>
                </w:rPr>
                <w:instrText>√适用</w:instrText>
              </w:r>
              <w:r>
                <w:rPr>
                  <w:rFonts w:hint="eastAsia"/>
                  <w:color w:val="000000"/>
                </w:rPr>
                <w:instrText xml:space="preserve"> </w:instrText>
              </w:r>
              <w:r>
                <w:rPr>
                  <w:color w:val="000000"/>
                </w:rPr>
                <w:fldChar w:fldCharType="end"/>
              </w:r>
              <w:r>
                <w:rPr>
                  <w:rFonts w:ascii="宋体" w:hAnsi="宋体"/>
                  <w:color w:val="000000"/>
                </w:rPr>
                <w:fldChar w:fldCharType="begin"/>
              </w:r>
              <w:r>
                <w:rPr>
                  <w:rFonts w:ascii="宋体" w:hAnsi="宋体" w:hint="eastAsia"/>
                  <w:color w:val="000000"/>
                </w:rPr>
                <w:instrText xml:space="preserve"> MACROBUTTON  SnrToggleCheckbox □不适用 </w:instrText>
              </w:r>
              <w:r>
                <w:rPr>
                  <w:rFonts w:ascii="宋体" w:hAnsi="宋体"/>
                  <w:color w:val="000000"/>
                </w:rPr>
                <w:fldChar w:fldCharType="end"/>
              </w:r>
            </w:p>
          </w:sdtContent>
        </w:sdt>
        <w:p w:rsidR="000C13E3" w:rsidRDefault="00362B2C">
          <w:pPr>
            <w:pStyle w:val="ab"/>
            <w:rPr>
              <w:color w:val="000000"/>
            </w:rPr>
          </w:pPr>
        </w:p>
      </w:sdtContent>
    </w:sdt>
    <w:sdt>
      <w:sdtPr>
        <w:rPr>
          <w:rFonts w:ascii="Times New Roman" w:hAnsi="Times New Roman" w:cs="Arial" w:hint="eastAsia"/>
          <w:kern w:val="2"/>
          <w:sz w:val="20"/>
          <w:szCs w:val="21"/>
        </w:rPr>
        <w:alias w:val="模块:一揽子交易"/>
        <w:tag w:val="_SEC_f9b0cb7de2e542ab89fc93d4bad1a3a5"/>
        <w:id w:val="1791853325"/>
        <w:lock w:val="sdtLocked"/>
        <w:placeholder>
          <w:docPart w:val="GBC22222222222222222222222222222"/>
        </w:placeholder>
      </w:sdtPr>
      <w:sdtEndPr>
        <w:rPr>
          <w:rFonts w:ascii="宋体" w:hAnsi="宋体" w:hint="default"/>
          <w:kern w:val="0"/>
          <w:sz w:val="21"/>
        </w:rPr>
      </w:sdtEndPr>
      <w:sdtContent>
        <w:p w:rsidR="000C13E3" w:rsidRDefault="00C11B76">
          <w:pPr>
            <w:rPr>
              <w:color w:val="000000"/>
              <w:szCs w:val="21"/>
            </w:rPr>
          </w:pPr>
          <w:r>
            <w:rPr>
              <w:rFonts w:cs="Arial" w:hint="eastAsia"/>
              <w:szCs w:val="21"/>
            </w:rPr>
            <w:t>一揽子交易</w:t>
          </w:r>
        </w:p>
        <w:sdt>
          <w:sdtPr>
            <w:rPr>
              <w:color w:val="000000"/>
            </w:rPr>
            <w:alias w:val="是否适用：一揽子交易[双击切换]"/>
            <w:tag w:val="_GBC_716fa05f744f4231878a39ae1cc1f76d"/>
            <w:id w:val="-475909247"/>
            <w:lock w:val="sdtLocked"/>
            <w:placeholder>
              <w:docPart w:val="GBC22222222222222222222222222222"/>
            </w:placeholder>
          </w:sdtPr>
          <w:sdtEndPr/>
          <w:sdtContent>
            <w:p w:rsidR="000C13E3" w:rsidRDefault="00C11B76">
              <w:pPr>
                <w:pStyle w:val="ab"/>
                <w:rPr>
                  <w:color w:val="000000"/>
                </w:rPr>
              </w:pPr>
              <w:r>
                <w:rPr>
                  <w:rFonts w:ascii="宋体" w:hAnsi="宋体"/>
                  <w:color w:val="000000"/>
                </w:rPr>
                <w:fldChar w:fldCharType="begin"/>
              </w:r>
              <w:r>
                <w:rPr>
                  <w:rFonts w:ascii="宋体" w:hAnsi="宋体" w:hint="eastAsia"/>
                  <w:color w:val="000000"/>
                </w:rPr>
                <w:instrText xml:space="preserve">MACROBUTTON  SnrToggleCheckbox √适用 </w:instrText>
              </w:r>
              <w:r>
                <w:rPr>
                  <w:rFonts w:ascii="宋体" w:hAnsi="宋体"/>
                  <w:color w:val="000000"/>
                </w:rPr>
                <w:fldChar w:fldCharType="end"/>
              </w:r>
              <w:r>
                <w:rPr>
                  <w:rFonts w:ascii="宋体" w:hAnsi="宋体"/>
                  <w:color w:val="000000"/>
                </w:rPr>
                <w:fldChar w:fldCharType="begin"/>
              </w:r>
              <w:r>
                <w:rPr>
                  <w:rFonts w:ascii="宋体" w:hAnsi="宋体" w:hint="eastAsia"/>
                  <w:color w:val="000000"/>
                </w:rPr>
                <w:instrText xml:space="preserve"> MACROBUTTON  SnrToggleCheckbox □不适用 </w:instrText>
              </w:r>
              <w:r>
                <w:rPr>
                  <w:rFonts w:ascii="宋体" w:hAnsi="宋体"/>
                  <w:color w:val="000000"/>
                </w:rPr>
                <w:fldChar w:fldCharType="end"/>
              </w:r>
            </w:p>
          </w:sdtContent>
        </w:sdt>
        <w:p w:rsidR="000C13E3" w:rsidRDefault="00C11B76">
          <w:pPr>
            <w:jc w:val="right"/>
          </w:pPr>
          <w:r>
            <w:rPr>
              <w:rFonts w:hint="eastAsia"/>
            </w:rPr>
            <w:t>单位:</w:t>
          </w:r>
          <w:sdt>
            <w:sdtPr>
              <w:rPr>
                <w:rFonts w:hint="eastAsia"/>
              </w:rPr>
              <w:alias w:val="单位：财务附注：一揽子交易"/>
              <w:tag w:val="_GBC_d355dd29fb9f43e2b7cfa114c1f2009d"/>
              <w:id w:val="5700833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一揽子交易"/>
              <w:tag w:val="_GBC_f6b00ec3378b42bca95fb53ef9cea282"/>
              <w:id w:val="-9083000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1485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598"/>
            <w:gridCol w:w="564"/>
            <w:gridCol w:w="735"/>
            <w:gridCol w:w="741"/>
            <w:gridCol w:w="1254"/>
            <w:gridCol w:w="702"/>
            <w:gridCol w:w="814"/>
            <w:gridCol w:w="851"/>
            <w:gridCol w:w="1331"/>
            <w:gridCol w:w="1410"/>
            <w:gridCol w:w="1305"/>
            <w:gridCol w:w="1065"/>
            <w:gridCol w:w="930"/>
            <w:gridCol w:w="1500"/>
          </w:tblGrid>
          <w:tr w:rsidR="000C13E3">
            <w:sdt>
              <w:sdtPr>
                <w:tag w:val="_PLD_f6a6913844fc440594eed2e1d234ad88"/>
                <w:id w:val="1886907691"/>
                <w:lock w:val="sdtLocked"/>
              </w:sdtPr>
              <w:sdtEndPr/>
              <w:sdtContent>
                <w:tc>
                  <w:tcPr>
                    <w:tcW w:w="1050"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子公司名称</w:t>
                    </w:r>
                  </w:p>
                </w:tc>
              </w:sdtContent>
            </w:sdt>
            <w:sdt>
              <w:sdtPr>
                <w:tag w:val="_PLD_cf13c1b628074806afa70c9cf457e26f"/>
                <w:id w:val="175315465"/>
                <w:lock w:val="sdtLocked"/>
              </w:sdtPr>
              <w:sdtEndPr/>
              <w:sdtContent>
                <w:tc>
                  <w:tcPr>
                    <w:tcW w:w="598"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股权处置时点</w:t>
                    </w:r>
                  </w:p>
                </w:tc>
              </w:sdtContent>
            </w:sdt>
            <w:sdt>
              <w:sdtPr>
                <w:tag w:val="_PLD_251936b952d24313b83a65a1f1f6eced"/>
                <w:id w:val="192356726"/>
                <w:lock w:val="sdtLocked"/>
              </w:sdtPr>
              <w:sdtEndPr/>
              <w:sdtContent>
                <w:tc>
                  <w:tcPr>
                    <w:tcW w:w="564"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股权处置价款</w:t>
                    </w:r>
                  </w:p>
                </w:tc>
              </w:sdtContent>
            </w:sdt>
            <w:sdt>
              <w:sdtPr>
                <w:tag w:val="_PLD_ab511453afe644afb96a9a465baf51df"/>
                <w:id w:val="-205726829"/>
                <w:lock w:val="sdtLocked"/>
              </w:sdtPr>
              <w:sdtEndPr/>
              <w:sdtContent>
                <w:tc>
                  <w:tcPr>
                    <w:tcW w:w="735"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股权处置比例（%）</w:t>
                    </w:r>
                  </w:p>
                </w:tc>
              </w:sdtContent>
            </w:sdt>
            <w:sdt>
              <w:sdtPr>
                <w:tag w:val="_PLD_c8819deabd2345e2bf16be2b22910dbe"/>
                <w:id w:val="-290213851"/>
                <w:lock w:val="sdtLocked"/>
              </w:sdtPr>
              <w:sdtEndPr/>
              <w:sdtContent>
                <w:tc>
                  <w:tcPr>
                    <w:tcW w:w="741"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股权处置方式</w:t>
                    </w:r>
                  </w:p>
                </w:tc>
              </w:sdtContent>
            </w:sdt>
            <w:sdt>
              <w:sdtPr>
                <w:tag w:val="_PLD_9e63f202afe34c0b863115bd59a37b89"/>
                <w:id w:val="-249348540"/>
                <w:lock w:val="sdtLocked"/>
              </w:sdtPr>
              <w:sdtEndPr/>
              <w:sdtContent>
                <w:tc>
                  <w:tcPr>
                    <w:tcW w:w="1254"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处置价款与处置投资对应的合并财务报表层面享有该子公司净资产份额的差额</w:t>
                    </w:r>
                  </w:p>
                </w:tc>
              </w:sdtContent>
            </w:sdt>
            <w:sdt>
              <w:sdtPr>
                <w:tag w:val="_PLD_8be1c303d824443eb66f23b9ac36be86"/>
                <w:id w:val="-127482796"/>
                <w:lock w:val="sdtLocked"/>
              </w:sdtPr>
              <w:sdtEndPr/>
              <w:sdtContent>
                <w:tc>
                  <w:tcPr>
                    <w:tcW w:w="702" w:type="dxa"/>
                    <w:tcBorders>
                      <w:bottom w:val="single" w:sz="4" w:space="0" w:color="auto"/>
                    </w:tcBorders>
                    <w:shd w:val="clear" w:color="auto" w:fill="auto"/>
                    <w:vAlign w:val="center"/>
                  </w:tcPr>
                  <w:p w:rsidR="000C13E3" w:rsidRDefault="00C11B76">
                    <w:pPr>
                      <w:pStyle w:val="ab"/>
                      <w:jc w:val="center"/>
                      <w:rPr>
                        <w:rFonts w:asciiTheme="minorEastAsia" w:eastAsiaTheme="minorEastAsia" w:hAnsiTheme="minorEastAsia"/>
                      </w:rPr>
                    </w:pPr>
                    <w:r>
                      <w:rPr>
                        <w:rFonts w:asciiTheme="minorEastAsia" w:eastAsiaTheme="minorEastAsia" w:hAnsiTheme="minorEastAsia" w:hint="eastAsia"/>
                      </w:rPr>
                      <w:t>丧失控制权的时点</w:t>
                    </w:r>
                  </w:p>
                </w:tc>
              </w:sdtContent>
            </w:sdt>
            <w:sdt>
              <w:sdtPr>
                <w:tag w:val="_PLD_03fd6e2a5efe42219a97b559f3dc274d"/>
                <w:id w:val="936633887"/>
                <w:lock w:val="sdtLocked"/>
              </w:sdtPr>
              <w:sdtEndPr/>
              <w:sdtContent>
                <w:tc>
                  <w:tcPr>
                    <w:tcW w:w="814" w:type="dxa"/>
                    <w:tcBorders>
                      <w:bottom w:val="single" w:sz="4" w:space="0" w:color="auto"/>
                    </w:tcBorders>
                    <w:shd w:val="clear" w:color="auto" w:fill="auto"/>
                    <w:vAlign w:val="center"/>
                  </w:tcPr>
                  <w:p w:rsidR="000C13E3" w:rsidRDefault="00C11B76">
                    <w:pPr>
                      <w:pStyle w:val="ab"/>
                      <w:jc w:val="center"/>
                      <w:rPr>
                        <w:rFonts w:asciiTheme="minorEastAsia" w:eastAsiaTheme="minorEastAsia" w:hAnsiTheme="minorEastAsia"/>
                      </w:rPr>
                    </w:pPr>
                    <w:r>
                      <w:rPr>
                        <w:rFonts w:asciiTheme="minorEastAsia" w:eastAsiaTheme="minorEastAsia" w:hAnsiTheme="minorEastAsia" w:hint="eastAsia"/>
                      </w:rPr>
                      <w:t>丧失控制权时点的确定依据</w:t>
                    </w:r>
                  </w:p>
                </w:tc>
              </w:sdtContent>
            </w:sdt>
            <w:sdt>
              <w:sdtPr>
                <w:tag w:val="_PLD_452334ee07fe426e981332d72839f5e0"/>
                <w:id w:val="-1415543126"/>
                <w:lock w:val="sdtLocked"/>
              </w:sdtPr>
              <w:sdtEndPr/>
              <w:sdtContent>
                <w:tc>
                  <w:tcPr>
                    <w:tcW w:w="851" w:type="dxa"/>
                    <w:tcBorders>
                      <w:bottom w:val="single" w:sz="4" w:space="0" w:color="auto"/>
                    </w:tcBorders>
                    <w:shd w:val="clear" w:color="auto" w:fill="auto"/>
                    <w:vAlign w:val="center"/>
                  </w:tcPr>
                  <w:p w:rsidR="000C13E3" w:rsidRDefault="00C11B76">
                    <w:pPr>
                      <w:pStyle w:val="ab"/>
                      <w:jc w:val="center"/>
                      <w:rPr>
                        <w:rFonts w:asciiTheme="minorEastAsia" w:eastAsiaTheme="minorEastAsia" w:hAnsiTheme="minorEastAsia"/>
                      </w:rPr>
                    </w:pPr>
                    <w:r>
                      <w:rPr>
                        <w:rFonts w:asciiTheme="minorEastAsia" w:eastAsiaTheme="minorEastAsia" w:hAnsiTheme="minorEastAsia" w:hint="eastAsia"/>
                      </w:rPr>
                      <w:t>丧失控制权之日剩余股权的比例</w:t>
                    </w:r>
                    <w:r>
                      <w:rPr>
                        <w:rFonts w:asciiTheme="minorEastAsia" w:eastAsiaTheme="minorEastAsia" w:hAnsiTheme="minorEastAsia" w:cs="Arial" w:hint="eastAsia"/>
                        <w:color w:val="000000"/>
                        <w:lang w:val="en-GB"/>
                      </w:rPr>
                      <w:t>（%）</w:t>
                    </w:r>
                  </w:p>
                </w:tc>
              </w:sdtContent>
            </w:sdt>
            <w:sdt>
              <w:sdtPr>
                <w:tag w:val="_PLD_307eb678f5c7451ca02f4f0b140d5cb0"/>
                <w:id w:val="-1965033510"/>
                <w:lock w:val="sdtLocked"/>
              </w:sdtPr>
              <w:sdtEndPr/>
              <w:sdtContent>
                <w:tc>
                  <w:tcPr>
                    <w:tcW w:w="1331" w:type="dxa"/>
                    <w:tcBorders>
                      <w:bottom w:val="single" w:sz="4" w:space="0" w:color="auto"/>
                    </w:tcBorders>
                    <w:shd w:val="clear" w:color="auto" w:fill="auto"/>
                    <w:vAlign w:val="center"/>
                  </w:tcPr>
                  <w:p w:rsidR="000C13E3" w:rsidRDefault="00C11B76">
                    <w:pPr>
                      <w:pStyle w:val="ab"/>
                      <w:jc w:val="center"/>
                      <w:rPr>
                        <w:rFonts w:asciiTheme="minorEastAsia" w:eastAsiaTheme="minorEastAsia" w:hAnsiTheme="minorEastAsia"/>
                      </w:rPr>
                    </w:pPr>
                    <w:r>
                      <w:rPr>
                        <w:rFonts w:asciiTheme="minorEastAsia" w:eastAsiaTheme="minorEastAsia" w:hAnsiTheme="minorEastAsia" w:hint="eastAsia"/>
                      </w:rPr>
                      <w:t>丧失控制权之日剩余股权的账面价值</w:t>
                    </w:r>
                  </w:p>
                </w:tc>
              </w:sdtContent>
            </w:sdt>
            <w:sdt>
              <w:sdtPr>
                <w:tag w:val="_PLD_fea0eb14b7d34c79b8a4aae4cec5f91f"/>
                <w:id w:val="-412094265"/>
                <w:lock w:val="sdtLocked"/>
              </w:sdtPr>
              <w:sdtEndPr/>
              <w:sdtContent>
                <w:tc>
                  <w:tcPr>
                    <w:tcW w:w="1410" w:type="dxa"/>
                    <w:tcBorders>
                      <w:bottom w:val="single" w:sz="4" w:space="0" w:color="auto"/>
                    </w:tcBorders>
                    <w:shd w:val="clear" w:color="auto" w:fill="auto"/>
                    <w:vAlign w:val="center"/>
                  </w:tcPr>
                  <w:p w:rsidR="000C13E3" w:rsidRDefault="00C11B76">
                    <w:pPr>
                      <w:pStyle w:val="ab"/>
                      <w:jc w:val="center"/>
                      <w:rPr>
                        <w:rFonts w:asciiTheme="minorEastAsia" w:eastAsiaTheme="minorEastAsia" w:hAnsiTheme="minorEastAsia"/>
                      </w:rPr>
                    </w:pPr>
                    <w:r>
                      <w:rPr>
                        <w:rFonts w:asciiTheme="minorEastAsia" w:eastAsiaTheme="minorEastAsia" w:hAnsiTheme="minorEastAsia" w:hint="eastAsia"/>
                      </w:rPr>
                      <w:t>丧失控制权之日剩余股权的公允价值</w:t>
                    </w:r>
                  </w:p>
                </w:tc>
              </w:sdtContent>
            </w:sdt>
            <w:sdt>
              <w:sdtPr>
                <w:tag w:val="_PLD_6bcba6a729b3411db65e7a48bffbd27c"/>
                <w:id w:val="-2115501546"/>
                <w:lock w:val="sdtLocked"/>
              </w:sdtPr>
              <w:sdtEndPr/>
              <w:sdtContent>
                <w:tc>
                  <w:tcPr>
                    <w:tcW w:w="1305"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按照公允价值重新计量剩余股权产生的利得或损失</w:t>
                    </w:r>
                  </w:p>
                </w:tc>
              </w:sdtContent>
            </w:sdt>
            <w:sdt>
              <w:sdtPr>
                <w:tag w:val="_PLD_bc8316971fe04b0ba5e72c08f51f42c7"/>
                <w:id w:val="1522513930"/>
                <w:lock w:val="sdtLocked"/>
              </w:sdtPr>
              <w:sdtEndPr/>
              <w:sdtContent>
                <w:tc>
                  <w:tcPr>
                    <w:tcW w:w="1065"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丧失控制权之日剩余股权公允价值的确定方法及主要假设</w:t>
                    </w:r>
                  </w:p>
                </w:tc>
              </w:sdtContent>
            </w:sdt>
            <w:sdt>
              <w:sdtPr>
                <w:tag w:val="_PLD_767aeccd0a314625834ca110a8185b5c"/>
                <w:id w:val="-1012149422"/>
                <w:lock w:val="sdtLocked"/>
              </w:sdtPr>
              <w:sdtEndPr/>
              <w:sdtContent>
                <w:tc>
                  <w:tcPr>
                    <w:tcW w:w="930"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与原子公司股权投资相关的其他综合收益转入投资损益的金额</w:t>
                    </w:r>
                  </w:p>
                </w:tc>
              </w:sdtContent>
            </w:sdt>
            <w:sdt>
              <w:sdtPr>
                <w:tag w:val="_PLD_d1d5bfe571084f2cbe356154dd0c9feb"/>
                <w:id w:val="1340432536"/>
                <w:lock w:val="sdtLocked"/>
              </w:sdtPr>
              <w:sdtEndPr/>
              <w:sdtContent>
                <w:tc>
                  <w:tcPr>
                    <w:tcW w:w="1500" w:type="dxa"/>
                    <w:tcBorders>
                      <w:bottom w:val="single" w:sz="4" w:space="0" w:color="auto"/>
                    </w:tcBorders>
                    <w:shd w:val="clear" w:color="auto" w:fill="auto"/>
                    <w:vAlign w:val="center"/>
                  </w:tcPr>
                  <w:p w:rsidR="000C13E3" w:rsidRDefault="00C11B76">
                    <w:pPr>
                      <w:pStyle w:val="ab"/>
                      <w:jc w:val="center"/>
                      <w:rPr>
                        <w:rFonts w:ascii="宋体" w:hAnsi="宋体"/>
                      </w:rPr>
                    </w:pPr>
                    <w:r>
                      <w:rPr>
                        <w:rFonts w:ascii="宋体" w:hAnsi="宋体" w:hint="eastAsia"/>
                      </w:rPr>
                      <w:t>丧失控制权之前的各步交易处置价款与处置投资对应的合并财务报表层面享有该子公司净资产份额的差额</w:t>
                    </w:r>
                  </w:p>
                </w:tc>
              </w:sdtContent>
            </w:sdt>
          </w:tr>
          <w:sdt>
            <w:sdtPr>
              <w:rPr>
                <w:rFonts w:ascii="宋体" w:hAnsi="宋体"/>
              </w:rPr>
              <w:alias w:val="一揽子交易明细"/>
              <w:tag w:val="_TUP_1fc280388b314082a1b2fe030e24a6b6"/>
              <w:id w:val="209543045"/>
              <w:lock w:val="sdtLocked"/>
              <w:placeholder>
                <w:docPart w:val="{3b0399ac-be0d-47c6-8d4d-91b25f6d7e5e}"/>
              </w:placeholder>
            </w:sdtPr>
            <w:sdtEndPr/>
            <w:sdtContent>
              <w:tr w:rsidR="000C13E3">
                <w:tc>
                  <w:tcPr>
                    <w:tcW w:w="1050" w:type="dxa"/>
                    <w:vAlign w:val="center"/>
                  </w:tcPr>
                  <w:p w:rsidR="000C13E3" w:rsidRDefault="00C11B76">
                    <w:pPr>
                      <w:pStyle w:val="ab"/>
                      <w:rPr>
                        <w:rFonts w:ascii="宋体" w:hAnsi="宋体"/>
                      </w:rPr>
                    </w:pPr>
                    <w:r>
                      <w:rPr>
                        <w:rFonts w:ascii="宋体" w:hAnsi="宋体" w:hint="eastAsia"/>
                      </w:rPr>
                      <w:t>西安航天华威化工生物有限公司</w:t>
                    </w:r>
                  </w:p>
                </w:tc>
                <w:tc>
                  <w:tcPr>
                    <w:tcW w:w="598" w:type="dxa"/>
                    <w:vAlign w:val="center"/>
                  </w:tcPr>
                  <w:p w:rsidR="000C13E3" w:rsidRDefault="00C11B76">
                    <w:pPr>
                      <w:pStyle w:val="ab"/>
                      <w:jc w:val="center"/>
                      <w:rPr>
                        <w:rFonts w:ascii="宋体" w:hAnsi="宋体"/>
                      </w:rPr>
                    </w:pPr>
                    <w:r>
                      <w:rPr>
                        <w:rFonts w:asciiTheme="minorEastAsia" w:eastAsiaTheme="minorEastAsia" w:hAnsiTheme="minorEastAsia" w:cs="Arial" w:hint="eastAsia"/>
                        <w:kern w:val="0"/>
                      </w:rPr>
                      <w:t>2022年11月30日</w:t>
                    </w:r>
                  </w:p>
                </w:tc>
                <w:tc>
                  <w:tcPr>
                    <w:tcW w:w="564" w:type="dxa"/>
                    <w:vAlign w:val="center"/>
                  </w:tcPr>
                  <w:p w:rsidR="000C13E3" w:rsidRDefault="000C13E3">
                    <w:pPr>
                      <w:pStyle w:val="ab"/>
                      <w:jc w:val="center"/>
                      <w:rPr>
                        <w:rFonts w:ascii="宋体" w:hAnsi="宋体"/>
                      </w:rPr>
                    </w:pPr>
                  </w:p>
                </w:tc>
                <w:tc>
                  <w:tcPr>
                    <w:tcW w:w="735" w:type="dxa"/>
                    <w:vAlign w:val="center"/>
                  </w:tcPr>
                  <w:p w:rsidR="000C13E3" w:rsidRDefault="00C11B76">
                    <w:pPr>
                      <w:pStyle w:val="ab"/>
                      <w:jc w:val="center"/>
                      <w:rPr>
                        <w:rFonts w:ascii="宋体" w:hAnsi="宋体"/>
                      </w:rPr>
                    </w:pPr>
                    <w:r>
                      <w:rPr>
                        <w:rFonts w:hint="eastAsia"/>
                      </w:rPr>
                      <w:t>10.80</w:t>
                    </w:r>
                  </w:p>
                </w:tc>
                <w:tc>
                  <w:tcPr>
                    <w:tcW w:w="741" w:type="dxa"/>
                    <w:vAlign w:val="center"/>
                  </w:tcPr>
                  <w:p w:rsidR="000C13E3" w:rsidRDefault="00C11B76">
                    <w:pPr>
                      <w:pStyle w:val="ab"/>
                      <w:jc w:val="center"/>
                      <w:rPr>
                        <w:rFonts w:ascii="宋体" w:hAnsi="宋体"/>
                      </w:rPr>
                    </w:pPr>
                    <w:r>
                      <w:rPr>
                        <w:rFonts w:asciiTheme="minorEastAsia" w:eastAsiaTheme="minorEastAsia" w:hAnsiTheme="minorEastAsia" w:cs="Arial" w:hint="eastAsia"/>
                        <w:kern w:val="0"/>
                      </w:rPr>
                      <w:t>小股东增资</w:t>
                    </w:r>
                  </w:p>
                </w:tc>
                <w:tc>
                  <w:tcPr>
                    <w:tcW w:w="1254" w:type="dxa"/>
                    <w:vAlign w:val="center"/>
                  </w:tcPr>
                  <w:p w:rsidR="000C13E3" w:rsidRDefault="000C13E3">
                    <w:pPr>
                      <w:pStyle w:val="ab"/>
                      <w:jc w:val="center"/>
                      <w:rPr>
                        <w:rFonts w:ascii="宋体" w:hAnsi="宋体"/>
                      </w:rPr>
                    </w:pPr>
                  </w:p>
                </w:tc>
                <w:tc>
                  <w:tcPr>
                    <w:tcW w:w="702" w:type="dxa"/>
                    <w:vAlign w:val="center"/>
                  </w:tcPr>
                  <w:p w:rsidR="000C13E3" w:rsidRDefault="00C11B76">
                    <w:pPr>
                      <w:pStyle w:val="ab"/>
                      <w:jc w:val="center"/>
                      <w:rPr>
                        <w:rFonts w:ascii="宋体" w:hAnsi="宋体"/>
                      </w:rPr>
                    </w:pPr>
                    <w:r>
                      <w:t>2022</w:t>
                    </w:r>
                    <w:r>
                      <w:t>年</w:t>
                    </w:r>
                    <w:r>
                      <w:t>11</w:t>
                    </w:r>
                    <w:r>
                      <w:t>月</w:t>
                    </w:r>
                    <w:r>
                      <w:t>30</w:t>
                    </w:r>
                    <w:r>
                      <w:t>日</w:t>
                    </w:r>
                  </w:p>
                </w:tc>
                <w:tc>
                  <w:tcPr>
                    <w:tcW w:w="814" w:type="dxa"/>
                    <w:vAlign w:val="center"/>
                  </w:tcPr>
                  <w:p w:rsidR="000C13E3" w:rsidRDefault="00C11B76">
                    <w:pPr>
                      <w:pStyle w:val="ab"/>
                      <w:jc w:val="center"/>
                      <w:rPr>
                        <w:rFonts w:ascii="宋体" w:hAnsi="宋体"/>
                      </w:rPr>
                    </w:pPr>
                    <w:r>
                      <w:t>子公司董事会变更，失去控制权</w:t>
                    </w:r>
                  </w:p>
                </w:tc>
                <w:tc>
                  <w:tcPr>
                    <w:tcW w:w="851" w:type="dxa"/>
                    <w:vAlign w:val="center"/>
                  </w:tcPr>
                  <w:p w:rsidR="000C13E3" w:rsidRDefault="00C11B76">
                    <w:pPr>
                      <w:pStyle w:val="ab"/>
                      <w:jc w:val="center"/>
                      <w:rPr>
                        <w:rFonts w:ascii="宋体" w:hAnsi="宋体"/>
                      </w:rPr>
                    </w:pPr>
                    <w:r>
                      <w:t>50.42</w:t>
                    </w:r>
                  </w:p>
                </w:tc>
                <w:tc>
                  <w:tcPr>
                    <w:tcW w:w="1331" w:type="dxa"/>
                    <w:vAlign w:val="center"/>
                  </w:tcPr>
                  <w:p w:rsidR="000C13E3" w:rsidRDefault="00C11B76">
                    <w:pPr>
                      <w:pStyle w:val="ab"/>
                      <w:jc w:val="center"/>
                      <w:rPr>
                        <w:rFonts w:ascii="宋体" w:hAnsi="宋体"/>
                      </w:rPr>
                    </w:pPr>
                    <w:r>
                      <w:t>365,232,799.97</w:t>
                    </w:r>
                  </w:p>
                </w:tc>
                <w:tc>
                  <w:tcPr>
                    <w:tcW w:w="1410" w:type="dxa"/>
                    <w:vAlign w:val="center"/>
                  </w:tcPr>
                  <w:p w:rsidR="000C13E3" w:rsidRDefault="00C11B76">
                    <w:pPr>
                      <w:pStyle w:val="ab"/>
                      <w:jc w:val="center"/>
                      <w:rPr>
                        <w:rFonts w:ascii="宋体" w:hAnsi="宋体"/>
                      </w:rPr>
                    </w:pPr>
                    <w:r>
                      <w:t>349,109,257.01</w:t>
                    </w:r>
                  </w:p>
                </w:tc>
                <w:tc>
                  <w:tcPr>
                    <w:tcW w:w="1305" w:type="dxa"/>
                    <w:vAlign w:val="center"/>
                  </w:tcPr>
                  <w:p w:rsidR="000C13E3" w:rsidRDefault="00C11B76">
                    <w:pPr>
                      <w:pStyle w:val="ab"/>
                      <w:jc w:val="center"/>
                      <w:rPr>
                        <w:rFonts w:ascii="宋体" w:hAnsi="宋体"/>
                      </w:rPr>
                    </w:pPr>
                    <w:r>
                      <w:t>-16,123,542.96</w:t>
                    </w:r>
                  </w:p>
                </w:tc>
                <w:tc>
                  <w:tcPr>
                    <w:tcW w:w="1065" w:type="dxa"/>
                  </w:tcPr>
                  <w:p w:rsidR="000C13E3" w:rsidRDefault="000C13E3">
                    <w:pPr>
                      <w:pStyle w:val="ab"/>
                      <w:jc w:val="left"/>
                      <w:rPr>
                        <w:rFonts w:ascii="宋体" w:hAnsi="宋体"/>
                      </w:rPr>
                    </w:pPr>
                  </w:p>
                </w:tc>
                <w:tc>
                  <w:tcPr>
                    <w:tcW w:w="930" w:type="dxa"/>
                  </w:tcPr>
                  <w:p w:rsidR="000C13E3" w:rsidRDefault="000C13E3">
                    <w:pPr>
                      <w:pStyle w:val="ab"/>
                      <w:jc w:val="right"/>
                      <w:rPr>
                        <w:rFonts w:ascii="宋体" w:hAnsi="宋体"/>
                      </w:rPr>
                    </w:pPr>
                  </w:p>
                </w:tc>
                <w:tc>
                  <w:tcPr>
                    <w:tcW w:w="1500" w:type="dxa"/>
                  </w:tcPr>
                  <w:p w:rsidR="000C13E3" w:rsidRDefault="000C13E3">
                    <w:pPr>
                      <w:pStyle w:val="ab"/>
                      <w:jc w:val="right"/>
                      <w:rPr>
                        <w:rFonts w:ascii="宋体" w:hAnsi="宋体"/>
                      </w:rPr>
                    </w:pPr>
                  </w:p>
                </w:tc>
              </w:tr>
            </w:sdtContent>
          </w:sdt>
          <w:sdt>
            <w:sdtPr>
              <w:rPr>
                <w:rFonts w:ascii="宋体" w:hAnsi="宋体"/>
              </w:rPr>
              <w:alias w:val="一揽子交易明细"/>
              <w:tag w:val="_TUP_1fc280388b314082a1b2fe030e24a6b6"/>
              <w:id w:val="-828440225"/>
              <w:lock w:val="sdtLocked"/>
              <w:placeholder>
                <w:docPart w:val="{3b0399ac-be0d-47c6-8d4d-91b25f6d7e5e}"/>
              </w:placeholder>
            </w:sdtPr>
            <w:sdtEndPr/>
            <w:sdtContent>
              <w:tr w:rsidR="000C13E3">
                <w:tc>
                  <w:tcPr>
                    <w:tcW w:w="1050" w:type="dxa"/>
                  </w:tcPr>
                  <w:p w:rsidR="000C13E3" w:rsidRDefault="000C13E3">
                    <w:pPr>
                      <w:pStyle w:val="ab"/>
                      <w:jc w:val="left"/>
                      <w:rPr>
                        <w:rFonts w:ascii="宋体" w:hAnsi="宋体"/>
                      </w:rPr>
                    </w:pPr>
                  </w:p>
                </w:tc>
                <w:tc>
                  <w:tcPr>
                    <w:tcW w:w="598" w:type="dxa"/>
                  </w:tcPr>
                  <w:p w:rsidR="000C13E3" w:rsidRDefault="000C13E3">
                    <w:pPr>
                      <w:pStyle w:val="ab"/>
                      <w:jc w:val="left"/>
                      <w:rPr>
                        <w:rFonts w:ascii="宋体" w:hAnsi="宋体"/>
                      </w:rPr>
                    </w:pPr>
                  </w:p>
                </w:tc>
                <w:tc>
                  <w:tcPr>
                    <w:tcW w:w="564" w:type="dxa"/>
                  </w:tcPr>
                  <w:p w:rsidR="000C13E3" w:rsidRDefault="000C13E3">
                    <w:pPr>
                      <w:pStyle w:val="ab"/>
                      <w:jc w:val="right"/>
                      <w:rPr>
                        <w:rFonts w:ascii="宋体" w:hAnsi="宋体"/>
                      </w:rPr>
                    </w:pPr>
                  </w:p>
                </w:tc>
                <w:tc>
                  <w:tcPr>
                    <w:tcW w:w="735" w:type="dxa"/>
                  </w:tcPr>
                  <w:p w:rsidR="000C13E3" w:rsidRDefault="000C13E3">
                    <w:pPr>
                      <w:pStyle w:val="ab"/>
                      <w:jc w:val="right"/>
                      <w:rPr>
                        <w:rFonts w:ascii="宋体" w:hAnsi="宋体"/>
                      </w:rPr>
                    </w:pPr>
                  </w:p>
                </w:tc>
                <w:tc>
                  <w:tcPr>
                    <w:tcW w:w="741" w:type="dxa"/>
                  </w:tcPr>
                  <w:p w:rsidR="000C13E3" w:rsidRDefault="000C13E3">
                    <w:pPr>
                      <w:pStyle w:val="ab"/>
                      <w:jc w:val="left"/>
                      <w:rPr>
                        <w:rFonts w:ascii="宋体" w:hAnsi="宋体"/>
                      </w:rPr>
                    </w:pPr>
                  </w:p>
                </w:tc>
                <w:tc>
                  <w:tcPr>
                    <w:tcW w:w="1254" w:type="dxa"/>
                  </w:tcPr>
                  <w:p w:rsidR="000C13E3" w:rsidRDefault="000C13E3">
                    <w:pPr>
                      <w:pStyle w:val="ab"/>
                      <w:jc w:val="right"/>
                      <w:rPr>
                        <w:rFonts w:ascii="宋体" w:hAnsi="宋体"/>
                      </w:rPr>
                    </w:pPr>
                  </w:p>
                </w:tc>
                <w:tc>
                  <w:tcPr>
                    <w:tcW w:w="702" w:type="dxa"/>
                  </w:tcPr>
                  <w:p w:rsidR="000C13E3" w:rsidRDefault="000C13E3">
                    <w:pPr>
                      <w:pStyle w:val="ab"/>
                      <w:rPr>
                        <w:rFonts w:ascii="宋体" w:hAnsi="宋体"/>
                      </w:rPr>
                    </w:pPr>
                  </w:p>
                </w:tc>
                <w:tc>
                  <w:tcPr>
                    <w:tcW w:w="814" w:type="dxa"/>
                  </w:tcPr>
                  <w:p w:rsidR="000C13E3" w:rsidRDefault="000C13E3">
                    <w:pPr>
                      <w:pStyle w:val="ab"/>
                      <w:rPr>
                        <w:rFonts w:ascii="宋体" w:hAnsi="宋体"/>
                      </w:rPr>
                    </w:pPr>
                  </w:p>
                </w:tc>
                <w:tc>
                  <w:tcPr>
                    <w:tcW w:w="851" w:type="dxa"/>
                  </w:tcPr>
                  <w:p w:rsidR="000C13E3" w:rsidRDefault="000C13E3">
                    <w:pPr>
                      <w:pStyle w:val="ab"/>
                      <w:jc w:val="right"/>
                      <w:rPr>
                        <w:rFonts w:ascii="宋体" w:hAnsi="宋体"/>
                      </w:rPr>
                    </w:pPr>
                  </w:p>
                </w:tc>
                <w:tc>
                  <w:tcPr>
                    <w:tcW w:w="1331" w:type="dxa"/>
                  </w:tcPr>
                  <w:p w:rsidR="000C13E3" w:rsidRDefault="000C13E3">
                    <w:pPr>
                      <w:pStyle w:val="ab"/>
                      <w:jc w:val="right"/>
                      <w:rPr>
                        <w:rFonts w:ascii="宋体" w:hAnsi="宋体"/>
                      </w:rPr>
                    </w:pPr>
                  </w:p>
                </w:tc>
                <w:tc>
                  <w:tcPr>
                    <w:tcW w:w="1410" w:type="dxa"/>
                  </w:tcPr>
                  <w:p w:rsidR="000C13E3" w:rsidRDefault="000C13E3">
                    <w:pPr>
                      <w:pStyle w:val="ab"/>
                      <w:jc w:val="right"/>
                      <w:rPr>
                        <w:rFonts w:ascii="宋体" w:hAnsi="宋体"/>
                      </w:rPr>
                    </w:pPr>
                  </w:p>
                </w:tc>
                <w:tc>
                  <w:tcPr>
                    <w:tcW w:w="1305" w:type="dxa"/>
                  </w:tcPr>
                  <w:p w:rsidR="000C13E3" w:rsidRDefault="000C13E3">
                    <w:pPr>
                      <w:pStyle w:val="ab"/>
                      <w:jc w:val="right"/>
                      <w:rPr>
                        <w:rFonts w:ascii="宋体" w:hAnsi="宋体"/>
                      </w:rPr>
                    </w:pPr>
                  </w:p>
                </w:tc>
                <w:tc>
                  <w:tcPr>
                    <w:tcW w:w="1065" w:type="dxa"/>
                  </w:tcPr>
                  <w:p w:rsidR="000C13E3" w:rsidRDefault="000C13E3">
                    <w:pPr>
                      <w:pStyle w:val="ab"/>
                      <w:jc w:val="left"/>
                      <w:rPr>
                        <w:rFonts w:ascii="宋体" w:hAnsi="宋体"/>
                      </w:rPr>
                    </w:pPr>
                  </w:p>
                </w:tc>
                <w:tc>
                  <w:tcPr>
                    <w:tcW w:w="930" w:type="dxa"/>
                  </w:tcPr>
                  <w:p w:rsidR="000C13E3" w:rsidRDefault="000C13E3">
                    <w:pPr>
                      <w:pStyle w:val="ab"/>
                      <w:jc w:val="right"/>
                      <w:rPr>
                        <w:rFonts w:ascii="宋体" w:hAnsi="宋体"/>
                      </w:rPr>
                    </w:pPr>
                  </w:p>
                </w:tc>
                <w:tc>
                  <w:tcPr>
                    <w:tcW w:w="1500" w:type="dxa"/>
                  </w:tcPr>
                  <w:p w:rsidR="000C13E3" w:rsidRDefault="000C13E3">
                    <w:pPr>
                      <w:pStyle w:val="ab"/>
                      <w:jc w:val="right"/>
                      <w:rPr>
                        <w:rFonts w:ascii="宋体" w:hAnsi="宋体"/>
                      </w:rPr>
                    </w:pPr>
                  </w:p>
                </w:tc>
              </w:tr>
            </w:sdtContent>
          </w:sdt>
        </w:tbl>
        <w:p w:rsidR="000C13E3" w:rsidRDefault="000C13E3"/>
        <w:p w:rsidR="000C13E3" w:rsidRDefault="000C13E3"/>
        <w:p w:rsidR="000C13E3" w:rsidRDefault="00C11B76">
          <w:pPr>
            <w:rPr>
              <w:rFonts w:cs="Arial"/>
              <w:color w:val="000000"/>
              <w:szCs w:val="21"/>
            </w:rPr>
          </w:pPr>
          <w:r>
            <w:rPr>
              <w:rFonts w:cs="Arial"/>
              <w:color w:val="000000"/>
              <w:szCs w:val="21"/>
            </w:rPr>
            <w:t>分步处置股权至丧失控制权过程中的各项交易</w:t>
          </w:r>
          <w:r>
            <w:rPr>
              <w:rFonts w:cs="Arial" w:hint="eastAsia"/>
              <w:color w:val="000000"/>
              <w:szCs w:val="21"/>
            </w:rPr>
            <w:t>构成一揽子交易的原因：</w:t>
          </w:r>
        </w:p>
        <w:sdt>
          <w:sdtPr>
            <w:rPr>
              <w:rFonts w:cs="Arial"/>
              <w:color w:val="000000"/>
              <w:szCs w:val="21"/>
            </w:rPr>
            <w:alias w:val="是否适用：分步处置股权至丧失控制权过程中的各项交易构成一揽子交易的原因[双击切换]"/>
            <w:tag w:val="_GBC_a969aaa9647e48a1a809271354dd398e"/>
            <w:id w:val="250173010"/>
            <w:lock w:val="sdtLocked"/>
            <w:placeholder>
              <w:docPart w:val="GBC22222222222222222222222222222"/>
            </w:placeholder>
          </w:sdtPr>
          <w:sdtEndPr/>
          <w:sdtContent>
            <w:p w:rsidR="000C13E3" w:rsidRDefault="00C11B76">
              <w:pPr>
                <w:rPr>
                  <w:rFonts w:cs="Arial"/>
                  <w:color w:val="000000"/>
                  <w:szCs w:val="21"/>
                </w:rPr>
              </w:pPr>
              <w:r>
                <w:rPr>
                  <w:rFonts w:cs="Arial"/>
                  <w:color w:val="000000"/>
                  <w:szCs w:val="21"/>
                </w:rPr>
                <w:fldChar w:fldCharType="begin"/>
              </w:r>
              <w:r>
                <w:rPr>
                  <w:rFonts w:cs="Arial" w:hint="eastAsia"/>
                  <w:color w:val="000000"/>
                  <w:szCs w:val="21"/>
                </w:rPr>
                <w:instrText xml:space="preserve">MACROBUTTON  SnrToggleCheckbox □适用 </w:instrText>
              </w:r>
              <w:r>
                <w:rPr>
                  <w:rFonts w:cs="Arial"/>
                  <w:color w:val="000000"/>
                  <w:szCs w:val="21"/>
                </w:rPr>
                <w:fldChar w:fldCharType="end"/>
              </w:r>
              <w:r>
                <w:rPr>
                  <w:rFonts w:cs="Arial"/>
                  <w:color w:val="000000"/>
                  <w:szCs w:val="21"/>
                </w:rPr>
                <w:fldChar w:fldCharType="begin"/>
              </w:r>
              <w:r>
                <w:rPr>
                  <w:rFonts w:cs="Arial" w:hint="eastAsia"/>
                  <w:color w:val="000000"/>
                  <w:szCs w:val="21"/>
                </w:rPr>
                <w:instrText xml:space="preserve"> MACROBUTTON  SnrToggleCheckbox √不适用 </w:instrText>
              </w:r>
              <w:r>
                <w:rPr>
                  <w:rFonts w:cs="Arial"/>
                  <w:color w:val="000000"/>
                  <w:szCs w:val="21"/>
                </w:rPr>
                <w:fldChar w:fldCharType="end"/>
              </w:r>
            </w:p>
          </w:sdtContent>
        </w:sdt>
        <w:p w:rsidR="000C13E3" w:rsidRDefault="00C11B76">
          <w:pPr>
            <w:rPr>
              <w:rFonts w:cs="Arial"/>
              <w:color w:val="000000"/>
              <w:szCs w:val="21"/>
            </w:rPr>
          </w:pPr>
          <w:r>
            <w:rPr>
              <w:rFonts w:cs="Arial" w:hint="eastAsia"/>
              <w:color w:val="000000"/>
              <w:szCs w:val="21"/>
            </w:rPr>
            <w:t>其他说明：</w:t>
          </w:r>
        </w:p>
        <w:sdt>
          <w:sdtPr>
            <w:rPr>
              <w:rFonts w:cs="Arial"/>
              <w:color w:val="000000"/>
              <w:szCs w:val="21"/>
            </w:rPr>
            <w:alias w:val="是否适用：一揽子交易的说明[双击切换]"/>
            <w:tag w:val="_GBC_d5a2c0b24dd8425f8c665eebfb41472c"/>
            <w:id w:val="1492987216"/>
            <w:lock w:val="sdtLocked"/>
            <w:placeholder>
              <w:docPart w:val="GBC22222222222222222222222222222"/>
            </w:placeholder>
          </w:sdtPr>
          <w:sdtEndPr/>
          <w:sdtContent>
            <w:p w:rsidR="000C13E3" w:rsidRDefault="00C11B76">
              <w:pPr>
                <w:rPr>
                  <w:rFonts w:cs="Arial"/>
                  <w:szCs w:val="21"/>
                </w:rPr>
              </w:pPr>
              <w:r>
                <w:rPr>
                  <w:rFonts w:cs="Arial"/>
                  <w:color w:val="000000"/>
                  <w:szCs w:val="21"/>
                </w:rPr>
                <w:fldChar w:fldCharType="begin"/>
              </w:r>
              <w:r>
                <w:rPr>
                  <w:rFonts w:cs="Arial" w:hint="eastAsia"/>
                  <w:color w:val="000000"/>
                  <w:szCs w:val="21"/>
                </w:rPr>
                <w:instrText xml:space="preserve">MACROBUTTON  SnrToggleCheckbox □适用 </w:instrText>
              </w:r>
              <w:r>
                <w:rPr>
                  <w:rFonts w:cs="Arial"/>
                  <w:color w:val="000000"/>
                  <w:szCs w:val="21"/>
                </w:rPr>
                <w:fldChar w:fldCharType="end"/>
              </w:r>
              <w:r>
                <w:rPr>
                  <w:rFonts w:cs="Arial"/>
                  <w:color w:val="000000"/>
                  <w:szCs w:val="21"/>
                </w:rPr>
                <w:fldChar w:fldCharType="begin"/>
              </w:r>
              <w:r>
                <w:rPr>
                  <w:rFonts w:cs="Arial" w:hint="eastAsia"/>
                  <w:color w:val="000000"/>
                  <w:szCs w:val="21"/>
                </w:rPr>
                <w:instrText xml:space="preserve"> MACROBUTTON  SnrToggleCheckbox √不适用 </w:instrText>
              </w:r>
              <w:r>
                <w:rPr>
                  <w:rFonts w:cs="Arial"/>
                  <w:color w:val="000000"/>
                  <w:szCs w:val="21"/>
                </w:rPr>
                <w:fldChar w:fldCharType="end"/>
              </w:r>
            </w:p>
          </w:sdtContent>
        </w:sdt>
      </w:sdtContent>
    </w:sdt>
    <w:p w:rsidR="000C13E3" w:rsidRDefault="000C13E3">
      <w:pPr>
        <w:pStyle w:val="ab"/>
        <w:rPr>
          <w:color w:val="000000"/>
        </w:rPr>
      </w:pPr>
    </w:p>
    <w:sdt>
      <w:sdtPr>
        <w:rPr>
          <w:rFonts w:cs="Arial" w:hint="eastAsia"/>
          <w:szCs w:val="21"/>
        </w:rPr>
        <w:alias w:val="模块:非一揽子交易"/>
        <w:tag w:val="_SEC_f2bc2f265c9c43ad96db1ccb944034a0"/>
        <w:id w:val="765116677"/>
        <w:lock w:val="sdtLocked"/>
        <w:placeholder>
          <w:docPart w:val="GBC22222222222222222222222222222"/>
        </w:placeholder>
      </w:sdtPr>
      <w:sdtEndPr>
        <w:rPr>
          <w:rFonts w:asciiTheme="minorHAnsi" w:eastAsiaTheme="minorEastAsia" w:hAnsiTheme="minorHAnsi" w:hint="default"/>
          <w:color w:val="000000"/>
          <w:szCs w:val="24"/>
        </w:rPr>
      </w:sdtEndPr>
      <w:sdtContent>
        <w:p w:rsidR="000C13E3" w:rsidRDefault="00C11B76">
          <w:pPr>
            <w:rPr>
              <w:szCs w:val="21"/>
            </w:rPr>
          </w:pPr>
          <w:r>
            <w:rPr>
              <w:rFonts w:cs="Arial" w:hint="eastAsia"/>
              <w:szCs w:val="21"/>
            </w:rPr>
            <w:t>非一揽子交易</w:t>
          </w:r>
        </w:p>
        <w:sdt>
          <w:sdtPr>
            <w:alias w:val="是否适用：非一揽子交易[双击切换]"/>
            <w:tag w:val="_GBC_65d3798fd3714f0eaa875488d5aed9e4"/>
            <w:id w:val="901877060"/>
            <w:lock w:val="sdtLocked"/>
            <w:placeholder>
              <w:docPart w:val="GBC22222222222222222222222222222"/>
            </w:placeholder>
          </w:sdtPr>
          <w:sdtEndPr/>
          <w:sdtContent>
            <w:p w:rsidR="000C13E3" w:rsidRDefault="00C11B76">
              <w:pPr>
                <w:rPr>
                  <w:rFonts w:cs="Arial"/>
                  <w:szCs w:val="21"/>
                </w:rPr>
              </w:pPr>
              <w:r>
                <w:rPr>
                  <w:color w:val="000000"/>
                </w:rPr>
                <w:fldChar w:fldCharType="begin"/>
              </w:r>
              <w:r>
                <w:rPr>
                  <w:rFonts w:hint="eastAsia"/>
                  <w:color w:val="000000"/>
                </w:rPr>
                <w:instrText xml:space="preserve">MACROBUTTON  SnrToggleCheckbox □适用 </w:instrText>
              </w:r>
              <w:r>
                <w:rPr>
                  <w:color w:val="000000"/>
                </w:rPr>
                <w:fldChar w:fldCharType="end"/>
              </w:r>
              <w:r>
                <w:rPr>
                  <w:color w:val="000000"/>
                </w:rPr>
                <w:fldChar w:fldCharType="begin"/>
              </w:r>
              <w:r>
                <w:rPr>
                  <w:rFonts w:hint="eastAsia"/>
                  <w:color w:val="000000"/>
                </w:rPr>
                <w:instrText xml:space="preserve"> MACROBUTTON  SnrToggleCheckbox √不适用 </w:instrText>
              </w:r>
              <w:r>
                <w:rPr>
                  <w:color w:val="000000"/>
                </w:rPr>
                <w:fldChar w:fldCharType="end"/>
              </w:r>
            </w:p>
          </w:sdtContent>
        </w:sdt>
        <w:p w:rsidR="000C13E3" w:rsidRDefault="00362B2C">
          <w:pPr>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SEC_06f741a2d2b342998a5d1499d841b2b1"/>
        <w:id w:val="2067980181"/>
        <w:lock w:val="sdtLocked"/>
        <w:placeholder>
          <w:docPart w:val="GBC22222222222222222222222222222"/>
        </w:placeholder>
      </w:sdtPr>
      <w:sdtEndPr/>
      <w:sdtContent>
        <w:p w:rsidR="000C13E3" w:rsidRDefault="00C11B76">
          <w:pPr>
            <w:pStyle w:val="3"/>
            <w:numPr>
              <w:ilvl w:val="0"/>
              <w:numId w:val="116"/>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0C13E3" w:rsidRDefault="00C11B76">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119998538"/>
            <w:lock w:val="sdtLocked"/>
            <w:placeholder>
              <w:docPart w:val="GBC22222222222222222222222222222"/>
            </w:placeholder>
          </w:sdtPr>
          <w:sdtEndPr/>
          <w:sdtContent>
            <w:p w:rsidR="000C13E3" w:rsidRDefault="00C11B76">
              <w:pPr>
                <w:rPr>
                  <w:rFonts w:asciiTheme="minorHAnsi" w:eastAsiaTheme="minorEastAsia" w:hAnsiTheme="minorHAnsi" w:cs="Arial"/>
                  <w:color w:val="000000"/>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SEC_ca392f46fede4abc8729431a3728c4bb"/>
        <w:id w:val="124668110"/>
        <w:lock w:val="sdtLocked"/>
        <w:placeholder>
          <w:docPart w:val="GBC22222222222222222222222222222"/>
        </w:placeholder>
      </w:sdtPr>
      <w:sdtEndPr/>
      <w:sdtContent>
        <w:p w:rsidR="000C13E3" w:rsidRDefault="00C11B76">
          <w:pPr>
            <w:pStyle w:val="3"/>
            <w:numPr>
              <w:ilvl w:val="0"/>
              <w:numId w:val="116"/>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1576889007"/>
            <w:lock w:val="sdtLocked"/>
            <w:placeholder>
              <w:docPart w:val="GBC22222222222222222222222222222"/>
            </w:placeholder>
          </w:sdtPr>
          <w:sdtEndPr/>
          <w:sdtContent>
            <w:p w:rsidR="000C13E3" w:rsidRDefault="00C11B76">
              <w:pPr>
                <w:rPr>
                  <w:rFonts w:asciiTheme="minorHAnsi" w:eastAsiaTheme="minorEastAsia" w:hAnsiTheme="minorHAnsi" w:cs="Arial"/>
                  <w:color w:val="000000"/>
                </w:rPr>
              </w:pPr>
              <w:r>
                <w:rPr>
                  <w:rFonts w:cs="Arial"/>
                  <w:color w:val="000000"/>
                </w:rPr>
                <w:fldChar w:fldCharType="begin"/>
              </w:r>
              <w:r>
                <w:rPr>
                  <w:rFonts w:cs="Arial" w:hint="eastAsia"/>
                  <w:color w:val="000000"/>
                </w:rPr>
                <w:instrText xml:space="preserve"> MACROBUTTON  SnrToggleCheckbox □适用  </w:instrText>
              </w:r>
              <w:r>
                <w:rPr>
                  <w:rFonts w:cs="Arial"/>
                  <w:color w:val="000000"/>
                </w:rPr>
                <w:fldChar w:fldCharType="end"/>
              </w:r>
              <w:r>
                <w:rPr>
                  <w:rFonts w:cs="Arial"/>
                  <w:color w:val="000000"/>
                </w:rPr>
                <w:fldChar w:fldCharType="begin"/>
              </w:r>
              <w:r>
                <w:rPr>
                  <w:rFonts w:cs="Arial" w:hint="eastAsia"/>
                  <w:color w:val="000000"/>
                </w:rPr>
                <w:instrText xml:space="preserve"> MACROBUTTON  SnrToggleCheckbox √不适用 </w:instrText>
              </w:r>
              <w:r>
                <w:rPr>
                  <w:rFonts w:cs="Arial"/>
                  <w:color w:val="000000"/>
                </w:rPr>
                <w:fldChar w:fldCharType="end"/>
              </w:r>
            </w:p>
          </w:sdtContent>
        </w:sdt>
      </w:sdtContent>
    </w:sdt>
    <w:p w:rsidR="000C13E3" w:rsidRDefault="000C13E3">
      <w:pPr>
        <w:rPr>
          <w:rFonts w:cs="Arial"/>
          <w:color w:val="000000"/>
        </w:rPr>
      </w:pPr>
    </w:p>
    <w:p w:rsidR="000C13E3" w:rsidRDefault="000C13E3">
      <w:pPr>
        <w:rPr>
          <w:rFonts w:cs="Arial"/>
          <w:color w:val="000000"/>
        </w:rPr>
        <w:sectPr w:rsidR="000C13E3">
          <w:pgSz w:w="16838" w:h="11906" w:orient="landscape"/>
          <w:pgMar w:top="1797" w:right="1525" w:bottom="1276" w:left="1440" w:header="856" w:footer="992" w:gutter="0"/>
          <w:cols w:space="425"/>
          <w:docGrid w:linePitch="312"/>
        </w:sectPr>
      </w:pPr>
    </w:p>
    <w:p w:rsidR="000C13E3" w:rsidRDefault="00C11B76">
      <w:pPr>
        <w:pStyle w:val="2"/>
        <w:numPr>
          <w:ilvl w:val="0"/>
          <w:numId w:val="53"/>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0C13E3" w:rsidRDefault="00C11B76">
      <w:pPr>
        <w:pStyle w:val="3"/>
        <w:numPr>
          <w:ilvl w:val="2"/>
          <w:numId w:val="117"/>
        </w:numPr>
      </w:pPr>
      <w:r>
        <w:rPr>
          <w:rFonts w:hint="eastAsia"/>
        </w:rPr>
        <w:t>在子公司中的权益</w:t>
      </w:r>
    </w:p>
    <w:sdt>
      <w:sdtPr>
        <w:rPr>
          <w:rFonts w:ascii="宋体" w:eastAsia="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0C13E3" w:rsidRDefault="00C11B76">
          <w:pPr>
            <w:pStyle w:val="4"/>
            <w:numPr>
              <w:ilvl w:val="3"/>
              <w:numId w:val="118"/>
            </w:numPr>
            <w:ind w:left="424" w:hangingChars="202" w:hanging="424"/>
          </w:pPr>
          <w:r>
            <w:rPr>
              <w:rFonts w:hint="eastAsia"/>
            </w:rPr>
            <w:t>企业集团的构成</w:t>
          </w:r>
        </w:p>
        <w:sdt>
          <w:sdtPr>
            <w:alias w:val="是否适用：企业集团的构成[双击切换]"/>
            <w:tag w:val="_GBC_f4dcd24cd0a6465f817fe278addb6568"/>
            <w:id w:val="111255843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288"/>
            <w:gridCol w:w="1271"/>
            <w:gridCol w:w="1300"/>
            <w:gridCol w:w="1287"/>
            <w:gridCol w:w="1287"/>
            <w:gridCol w:w="1417"/>
          </w:tblGrid>
          <w:tr w:rsidR="000C13E3">
            <w:trPr>
              <w:trHeight w:val="247"/>
            </w:trPr>
            <w:sdt>
              <w:sdtPr>
                <w:tag w:val="_PLD_d102f36c2e2645ad9579603ca28588c8"/>
                <w:id w:val="-728686217"/>
                <w:lock w:val="sdtLocked"/>
              </w:sdtPr>
              <w:sdtEndPr/>
              <w:sdtContent>
                <w:tc>
                  <w:tcPr>
                    <w:tcW w:w="1199" w:type="dxa"/>
                    <w:vMerge w:val="restart"/>
                    <w:shd w:val="clear" w:color="auto" w:fill="auto"/>
                    <w:vAlign w:val="center"/>
                  </w:tcPr>
                  <w:p w:rsidR="000C13E3" w:rsidRDefault="00C11B76">
                    <w:pPr>
                      <w:jc w:val="center"/>
                      <w:rPr>
                        <w:rFonts w:cs="Arial"/>
                        <w:szCs w:val="21"/>
                        <w:lang w:val="en-GB"/>
                      </w:rPr>
                    </w:pPr>
                    <w:r>
                      <w:rPr>
                        <w:rFonts w:cs="Arial" w:hint="eastAsia"/>
                        <w:szCs w:val="21"/>
                        <w:lang w:val="en-GB"/>
                      </w:rPr>
                      <w:t>子公司</w:t>
                    </w:r>
                  </w:p>
                  <w:p w:rsidR="000C13E3" w:rsidRDefault="00C11B76">
                    <w:pPr>
                      <w:jc w:val="center"/>
                      <w:rPr>
                        <w:rFonts w:cs="Arial"/>
                        <w:szCs w:val="21"/>
                      </w:rPr>
                    </w:pPr>
                    <w:r>
                      <w:rPr>
                        <w:rFonts w:cs="Arial" w:hint="eastAsia"/>
                        <w:szCs w:val="21"/>
                        <w:lang w:val="en-GB"/>
                      </w:rPr>
                      <w:t>名称</w:t>
                    </w:r>
                  </w:p>
                </w:tc>
              </w:sdtContent>
            </w:sdt>
            <w:sdt>
              <w:sdtPr>
                <w:tag w:val="_PLD_f2f68356b5494ce8941038ba206c0e79"/>
                <w:id w:val="560073484"/>
                <w:lock w:val="sdtLocked"/>
              </w:sdtPr>
              <w:sdtEndPr/>
              <w:sdtContent>
                <w:tc>
                  <w:tcPr>
                    <w:tcW w:w="1288" w:type="dxa"/>
                    <w:vMerge w:val="restart"/>
                    <w:shd w:val="clear" w:color="auto" w:fill="auto"/>
                    <w:vAlign w:val="center"/>
                  </w:tcPr>
                  <w:p w:rsidR="000C13E3" w:rsidRDefault="00C11B76">
                    <w:pPr>
                      <w:jc w:val="center"/>
                      <w:rPr>
                        <w:rFonts w:cs="Arial"/>
                        <w:szCs w:val="21"/>
                      </w:rPr>
                    </w:pPr>
                    <w:r>
                      <w:rPr>
                        <w:rFonts w:cs="Arial" w:hint="eastAsia"/>
                        <w:szCs w:val="21"/>
                        <w:lang w:val="en-GB"/>
                      </w:rPr>
                      <w:t>主要经营地</w:t>
                    </w:r>
                  </w:p>
                </w:tc>
              </w:sdtContent>
            </w:sdt>
            <w:sdt>
              <w:sdtPr>
                <w:tag w:val="_PLD_e9cbfd017bcc45b9be4599d5ee950f92"/>
                <w:id w:val="573245547"/>
                <w:lock w:val="sdtLocked"/>
              </w:sdtPr>
              <w:sdtEndPr/>
              <w:sdtContent>
                <w:tc>
                  <w:tcPr>
                    <w:tcW w:w="1271" w:type="dxa"/>
                    <w:vMerge w:val="restart"/>
                    <w:shd w:val="clear" w:color="auto" w:fill="auto"/>
                    <w:vAlign w:val="center"/>
                  </w:tcPr>
                  <w:p w:rsidR="000C13E3" w:rsidRDefault="00C11B76">
                    <w:pPr>
                      <w:jc w:val="center"/>
                      <w:rPr>
                        <w:rFonts w:cs="Arial"/>
                        <w:szCs w:val="21"/>
                      </w:rPr>
                    </w:pPr>
                    <w:r>
                      <w:rPr>
                        <w:rFonts w:cs="Arial" w:hint="eastAsia"/>
                        <w:szCs w:val="21"/>
                        <w:lang w:val="en-GB"/>
                      </w:rPr>
                      <w:t>注册地</w:t>
                    </w:r>
                  </w:p>
                </w:tc>
              </w:sdtContent>
            </w:sdt>
            <w:sdt>
              <w:sdtPr>
                <w:tag w:val="_PLD_da5558f3e8f24c30b756f825b0ebca03"/>
                <w:id w:val="1243210312"/>
                <w:lock w:val="sdtLocked"/>
              </w:sdtPr>
              <w:sdtEndPr/>
              <w:sdtContent>
                <w:tc>
                  <w:tcPr>
                    <w:tcW w:w="1300" w:type="dxa"/>
                    <w:vMerge w:val="restart"/>
                    <w:shd w:val="clear" w:color="auto" w:fill="auto"/>
                    <w:vAlign w:val="center"/>
                  </w:tcPr>
                  <w:p w:rsidR="000C13E3" w:rsidRDefault="00C11B76">
                    <w:pPr>
                      <w:jc w:val="center"/>
                      <w:rPr>
                        <w:rFonts w:cs="Arial"/>
                        <w:szCs w:val="21"/>
                      </w:rPr>
                    </w:pPr>
                    <w:r>
                      <w:rPr>
                        <w:rFonts w:cs="Arial" w:hint="eastAsia"/>
                        <w:szCs w:val="21"/>
                        <w:lang w:val="en-GB"/>
                      </w:rPr>
                      <w:t>业务性质</w:t>
                    </w:r>
                  </w:p>
                </w:tc>
              </w:sdtContent>
            </w:sdt>
            <w:sdt>
              <w:sdtPr>
                <w:tag w:val="_PLD_817e427c8eff4fd1875d12860133e99e"/>
                <w:id w:val="1615945905"/>
                <w:lock w:val="sdtLocked"/>
              </w:sdtPr>
              <w:sdtEndPr/>
              <w:sdtContent>
                <w:tc>
                  <w:tcPr>
                    <w:tcW w:w="2574" w:type="dxa"/>
                    <w:gridSpan w:val="2"/>
                    <w:shd w:val="clear" w:color="auto" w:fill="auto"/>
                    <w:vAlign w:val="center"/>
                  </w:tcPr>
                  <w:p w:rsidR="000C13E3" w:rsidRDefault="00C11B76">
                    <w:pPr>
                      <w:jc w:val="center"/>
                      <w:rPr>
                        <w:rFonts w:cs="Arial"/>
                        <w:szCs w:val="21"/>
                      </w:rPr>
                    </w:pPr>
                    <w:r>
                      <w:rPr>
                        <w:rFonts w:cs="Arial" w:hint="eastAsia"/>
                        <w:szCs w:val="21"/>
                        <w:lang w:val="en-GB"/>
                      </w:rPr>
                      <w:t>持股比例</w:t>
                    </w:r>
                    <w:r>
                      <w:rPr>
                        <w:rFonts w:cs="Arial"/>
                        <w:szCs w:val="21"/>
                      </w:rPr>
                      <w:t>(%)</w:t>
                    </w:r>
                  </w:p>
                </w:tc>
              </w:sdtContent>
            </w:sdt>
            <w:sdt>
              <w:sdtPr>
                <w:tag w:val="_PLD_0bb5e453efe4450ba0d853b98eb2c2b0"/>
                <w:id w:val="-1357180784"/>
                <w:lock w:val="sdtLocked"/>
              </w:sdtPr>
              <w:sdtEndPr/>
              <w:sdtContent>
                <w:tc>
                  <w:tcPr>
                    <w:tcW w:w="1417" w:type="dxa"/>
                    <w:vMerge w:val="restart"/>
                    <w:shd w:val="clear" w:color="auto" w:fill="auto"/>
                    <w:vAlign w:val="center"/>
                  </w:tcPr>
                  <w:p w:rsidR="000C13E3" w:rsidRDefault="00C11B76">
                    <w:pPr>
                      <w:jc w:val="center"/>
                      <w:rPr>
                        <w:rFonts w:cs="Arial"/>
                        <w:szCs w:val="21"/>
                        <w:lang w:val="en-GB"/>
                      </w:rPr>
                    </w:pPr>
                    <w:r>
                      <w:rPr>
                        <w:rFonts w:cs="Arial" w:hint="eastAsia"/>
                        <w:szCs w:val="21"/>
                        <w:lang w:val="en-GB"/>
                      </w:rPr>
                      <w:t>取得</w:t>
                    </w:r>
                  </w:p>
                  <w:p w:rsidR="000C13E3" w:rsidRDefault="00C11B76">
                    <w:pPr>
                      <w:jc w:val="center"/>
                      <w:rPr>
                        <w:rFonts w:cs="Arial"/>
                        <w:szCs w:val="21"/>
                        <w:lang w:val="en-GB"/>
                      </w:rPr>
                    </w:pPr>
                    <w:r>
                      <w:rPr>
                        <w:rFonts w:cs="Arial" w:hint="eastAsia"/>
                        <w:szCs w:val="21"/>
                        <w:lang w:val="en-GB"/>
                      </w:rPr>
                      <w:t>方式</w:t>
                    </w:r>
                  </w:p>
                </w:tc>
              </w:sdtContent>
            </w:sdt>
          </w:tr>
          <w:tr w:rsidR="000C13E3">
            <w:trPr>
              <w:trHeight w:val="278"/>
            </w:trPr>
            <w:tc>
              <w:tcPr>
                <w:tcW w:w="1199" w:type="dxa"/>
                <w:vMerge/>
                <w:shd w:val="clear" w:color="auto" w:fill="auto"/>
                <w:vAlign w:val="center"/>
              </w:tcPr>
              <w:p w:rsidR="000C13E3" w:rsidRDefault="000C13E3">
                <w:pPr>
                  <w:rPr>
                    <w:rFonts w:cs="Arial"/>
                    <w:szCs w:val="21"/>
                  </w:rPr>
                </w:pPr>
              </w:p>
            </w:tc>
            <w:tc>
              <w:tcPr>
                <w:tcW w:w="1288" w:type="dxa"/>
                <w:vMerge/>
                <w:shd w:val="clear" w:color="auto" w:fill="auto"/>
                <w:vAlign w:val="center"/>
              </w:tcPr>
              <w:p w:rsidR="000C13E3" w:rsidRDefault="000C13E3">
                <w:pPr>
                  <w:rPr>
                    <w:rFonts w:cs="Arial"/>
                    <w:szCs w:val="21"/>
                  </w:rPr>
                </w:pPr>
              </w:p>
            </w:tc>
            <w:tc>
              <w:tcPr>
                <w:tcW w:w="1271" w:type="dxa"/>
                <w:vMerge/>
                <w:shd w:val="clear" w:color="auto" w:fill="auto"/>
                <w:vAlign w:val="center"/>
              </w:tcPr>
              <w:p w:rsidR="000C13E3" w:rsidRDefault="000C13E3">
                <w:pPr>
                  <w:rPr>
                    <w:rFonts w:cs="Arial"/>
                    <w:szCs w:val="21"/>
                  </w:rPr>
                </w:pPr>
              </w:p>
            </w:tc>
            <w:tc>
              <w:tcPr>
                <w:tcW w:w="1300" w:type="dxa"/>
                <w:vMerge/>
                <w:shd w:val="clear" w:color="auto" w:fill="auto"/>
                <w:vAlign w:val="center"/>
              </w:tcPr>
              <w:p w:rsidR="000C13E3" w:rsidRDefault="000C13E3">
                <w:pPr>
                  <w:rPr>
                    <w:rFonts w:cs="Arial"/>
                    <w:szCs w:val="21"/>
                  </w:rPr>
                </w:pPr>
              </w:p>
            </w:tc>
            <w:sdt>
              <w:sdtPr>
                <w:tag w:val="_PLD_3f641d83162f4ae3a8840b93258d7ced"/>
                <w:id w:val="-1236864991"/>
                <w:lock w:val="sdtLocked"/>
              </w:sdtPr>
              <w:sdtEndPr/>
              <w:sdtContent>
                <w:tc>
                  <w:tcPr>
                    <w:tcW w:w="1287" w:type="dxa"/>
                    <w:shd w:val="clear" w:color="auto" w:fill="auto"/>
                    <w:vAlign w:val="center"/>
                  </w:tcPr>
                  <w:p w:rsidR="000C13E3" w:rsidRDefault="00C11B76">
                    <w:pPr>
                      <w:jc w:val="center"/>
                      <w:rPr>
                        <w:rFonts w:cs="Arial"/>
                        <w:szCs w:val="21"/>
                      </w:rPr>
                    </w:pPr>
                    <w:r>
                      <w:rPr>
                        <w:rFonts w:cs="Arial" w:hint="eastAsia"/>
                        <w:szCs w:val="21"/>
                        <w:lang w:val="en-GB"/>
                      </w:rPr>
                      <w:t>直接</w:t>
                    </w:r>
                  </w:p>
                </w:tc>
              </w:sdtContent>
            </w:sdt>
            <w:sdt>
              <w:sdtPr>
                <w:tag w:val="_PLD_ebc96648c2794ae08bfb57e63f0a34c5"/>
                <w:id w:val="-1658444158"/>
                <w:lock w:val="sdtLocked"/>
              </w:sdtPr>
              <w:sdtEndPr/>
              <w:sdtContent>
                <w:tc>
                  <w:tcPr>
                    <w:tcW w:w="1287" w:type="dxa"/>
                    <w:shd w:val="clear" w:color="auto" w:fill="auto"/>
                    <w:vAlign w:val="center"/>
                  </w:tcPr>
                  <w:p w:rsidR="000C13E3" w:rsidRDefault="00C11B76">
                    <w:pPr>
                      <w:jc w:val="center"/>
                      <w:rPr>
                        <w:rFonts w:cs="Arial"/>
                        <w:szCs w:val="21"/>
                      </w:rPr>
                    </w:pPr>
                    <w:r>
                      <w:rPr>
                        <w:rFonts w:cs="Arial" w:hint="eastAsia"/>
                        <w:szCs w:val="21"/>
                        <w:lang w:val="en-GB"/>
                      </w:rPr>
                      <w:t>间接</w:t>
                    </w:r>
                  </w:p>
                </w:tc>
              </w:sdtContent>
            </w:sdt>
            <w:tc>
              <w:tcPr>
                <w:tcW w:w="1417" w:type="dxa"/>
                <w:vMerge/>
              </w:tcPr>
              <w:p w:rsidR="000C13E3" w:rsidRDefault="000C13E3">
                <w:pPr>
                  <w:rPr>
                    <w:rFonts w:cs="Arial"/>
                    <w:szCs w:val="21"/>
                  </w:rPr>
                </w:pPr>
              </w:p>
            </w:tc>
          </w:tr>
          <w:sdt>
            <w:sdtPr>
              <w:rPr>
                <w:szCs w:val="21"/>
              </w:rPr>
              <w:alias w:val="企业合并及合并财务报表明细"/>
              <w:tag w:val="_GBC_986bfe326d834fea9d2920637e286f21"/>
              <w:id w:val="-2033799664"/>
              <w:lock w:val="sdtLocked"/>
              <w:placeholder>
                <w:docPart w:val="{dc6a0ace-db59-4f3d-80a4-8a31bc40d605}"/>
              </w:placeholder>
            </w:sdtPr>
            <w:sdtEndPr/>
            <w:sdtContent>
              <w:tr w:rsidR="000C13E3">
                <w:tc>
                  <w:tcPr>
                    <w:tcW w:w="1199" w:type="dxa"/>
                  </w:tcPr>
                  <w:p w:rsidR="000C13E3" w:rsidRDefault="00C11B76">
                    <w:pPr>
                      <w:rPr>
                        <w:szCs w:val="21"/>
                      </w:rPr>
                    </w:pPr>
                    <w:r>
                      <w:t>宝鸡航天泵业</w:t>
                    </w:r>
                  </w:p>
                </w:tc>
                <w:tc>
                  <w:tcPr>
                    <w:tcW w:w="1288" w:type="dxa"/>
                  </w:tcPr>
                  <w:p w:rsidR="000C13E3" w:rsidRDefault="00C11B76">
                    <w:pPr>
                      <w:rPr>
                        <w:szCs w:val="21"/>
                      </w:rPr>
                    </w:pPr>
                    <w:r>
                      <w:t>宝鸡市</w:t>
                    </w:r>
                  </w:p>
                </w:tc>
                <w:tc>
                  <w:tcPr>
                    <w:tcW w:w="1271" w:type="dxa"/>
                  </w:tcPr>
                  <w:p w:rsidR="000C13E3" w:rsidRDefault="00C11B76">
                    <w:pPr>
                      <w:rPr>
                        <w:szCs w:val="21"/>
                      </w:rPr>
                    </w:pPr>
                    <w:r>
                      <w:t>宝鸡市</w:t>
                    </w:r>
                  </w:p>
                </w:tc>
                <w:tc>
                  <w:tcPr>
                    <w:tcW w:w="1300" w:type="dxa"/>
                  </w:tcPr>
                  <w:p w:rsidR="000C13E3" w:rsidRDefault="00C11B76">
                    <w:pPr>
                      <w:rPr>
                        <w:szCs w:val="21"/>
                      </w:rPr>
                    </w:pPr>
                    <w:r>
                      <w:t>制造业</w:t>
                    </w:r>
                  </w:p>
                </w:tc>
                <w:tc>
                  <w:tcPr>
                    <w:tcW w:w="1287" w:type="dxa"/>
                  </w:tcPr>
                  <w:p w:rsidR="000C13E3" w:rsidRDefault="00C11B76">
                    <w:pPr>
                      <w:jc w:val="right"/>
                      <w:rPr>
                        <w:szCs w:val="21"/>
                      </w:rPr>
                    </w:pPr>
                    <w:r>
                      <w:t>100.00</w:t>
                    </w:r>
                  </w:p>
                </w:tc>
                <w:tc>
                  <w:tcPr>
                    <w:tcW w:w="1287" w:type="dxa"/>
                  </w:tcPr>
                  <w:p w:rsidR="000C13E3" w:rsidRDefault="000C13E3">
                    <w:pPr>
                      <w:jc w:val="right"/>
                      <w:rPr>
                        <w:szCs w:val="21"/>
                      </w:rPr>
                    </w:pPr>
                  </w:p>
                </w:tc>
                <w:tc>
                  <w:tcPr>
                    <w:tcW w:w="1417" w:type="dxa"/>
                  </w:tcPr>
                  <w:p w:rsidR="000C13E3" w:rsidRDefault="00C11B76">
                    <w:pPr>
                      <w:rPr>
                        <w:szCs w:val="21"/>
                      </w:rPr>
                    </w:pPr>
                    <w:r>
                      <w:t>设立或投资</w:t>
                    </w:r>
                  </w:p>
                </w:tc>
              </w:tr>
            </w:sdtContent>
          </w:sdt>
          <w:sdt>
            <w:sdtPr>
              <w:rPr>
                <w:szCs w:val="21"/>
              </w:rPr>
              <w:alias w:val="企业合并及合并财务报表明细"/>
              <w:tag w:val="_GBC_986bfe326d834fea9d2920637e286f21"/>
              <w:id w:val="113265726"/>
              <w:lock w:val="sdtLocked"/>
              <w:placeholder>
                <w:docPart w:val="{dc6a0ace-db59-4f3d-80a4-8a31bc40d605}"/>
              </w:placeholder>
            </w:sdtPr>
            <w:sdtEndPr/>
            <w:sdtContent>
              <w:tr w:rsidR="000C13E3">
                <w:tc>
                  <w:tcPr>
                    <w:tcW w:w="1199" w:type="dxa"/>
                  </w:tcPr>
                  <w:p w:rsidR="000C13E3" w:rsidRDefault="00C11B76">
                    <w:pPr>
                      <w:rPr>
                        <w:szCs w:val="21"/>
                      </w:rPr>
                    </w:pPr>
                    <w:r>
                      <w:t>陕西航天节能</w:t>
                    </w:r>
                  </w:p>
                </w:tc>
                <w:tc>
                  <w:tcPr>
                    <w:tcW w:w="1288" w:type="dxa"/>
                  </w:tcPr>
                  <w:p w:rsidR="000C13E3" w:rsidRDefault="00C11B76">
                    <w:pPr>
                      <w:rPr>
                        <w:szCs w:val="21"/>
                      </w:rPr>
                    </w:pPr>
                    <w:r>
                      <w:t>西安市</w:t>
                    </w:r>
                  </w:p>
                </w:tc>
                <w:tc>
                  <w:tcPr>
                    <w:tcW w:w="1271" w:type="dxa"/>
                  </w:tcPr>
                  <w:p w:rsidR="000C13E3" w:rsidRDefault="00C11B76">
                    <w:pPr>
                      <w:rPr>
                        <w:szCs w:val="21"/>
                      </w:rPr>
                    </w:pPr>
                    <w:r>
                      <w:t>西安市</w:t>
                    </w:r>
                  </w:p>
                </w:tc>
                <w:tc>
                  <w:tcPr>
                    <w:tcW w:w="1300" w:type="dxa"/>
                  </w:tcPr>
                  <w:p w:rsidR="000C13E3" w:rsidRDefault="00C11B76">
                    <w:pPr>
                      <w:rPr>
                        <w:szCs w:val="21"/>
                      </w:rPr>
                    </w:pPr>
                    <w:r>
                      <w:t>服务业</w:t>
                    </w:r>
                  </w:p>
                </w:tc>
                <w:tc>
                  <w:tcPr>
                    <w:tcW w:w="1287" w:type="dxa"/>
                  </w:tcPr>
                  <w:p w:rsidR="000C13E3" w:rsidRDefault="00C11B76">
                    <w:pPr>
                      <w:jc w:val="right"/>
                      <w:rPr>
                        <w:szCs w:val="21"/>
                      </w:rPr>
                    </w:pPr>
                    <w:r>
                      <w:t>100.00</w:t>
                    </w:r>
                  </w:p>
                </w:tc>
                <w:tc>
                  <w:tcPr>
                    <w:tcW w:w="1287" w:type="dxa"/>
                  </w:tcPr>
                  <w:p w:rsidR="000C13E3" w:rsidRDefault="000C13E3">
                    <w:pPr>
                      <w:jc w:val="right"/>
                      <w:rPr>
                        <w:szCs w:val="21"/>
                      </w:rPr>
                    </w:pPr>
                  </w:p>
                </w:tc>
                <w:tc>
                  <w:tcPr>
                    <w:tcW w:w="1417" w:type="dxa"/>
                  </w:tcPr>
                  <w:p w:rsidR="000C13E3" w:rsidRDefault="00C11B76">
                    <w:pPr>
                      <w:rPr>
                        <w:szCs w:val="21"/>
                      </w:rPr>
                    </w:pPr>
                    <w:r>
                      <w:t>设立或投资</w:t>
                    </w:r>
                  </w:p>
                </w:tc>
              </w:tr>
            </w:sdtContent>
          </w:sdt>
          <w:sdt>
            <w:sdtPr>
              <w:rPr>
                <w:szCs w:val="21"/>
              </w:rPr>
              <w:alias w:val="企业合并及合并财务报表明细"/>
              <w:tag w:val="_GBC_986bfe326d834fea9d2920637e286f21"/>
              <w:id w:val="876584492"/>
              <w:lock w:val="sdtLocked"/>
              <w:placeholder>
                <w:docPart w:val="{dc6a0ace-db59-4f3d-80a4-8a31bc40d605}"/>
              </w:placeholder>
            </w:sdtPr>
            <w:sdtEndPr/>
            <w:sdtContent>
              <w:tr w:rsidR="000C13E3">
                <w:tc>
                  <w:tcPr>
                    <w:tcW w:w="1199" w:type="dxa"/>
                  </w:tcPr>
                  <w:p w:rsidR="000C13E3" w:rsidRDefault="00C11B76">
                    <w:pPr>
                      <w:rPr>
                        <w:szCs w:val="21"/>
                      </w:rPr>
                    </w:pPr>
                    <w:r>
                      <w:t>江苏航天机电</w:t>
                    </w:r>
                  </w:p>
                </w:tc>
                <w:tc>
                  <w:tcPr>
                    <w:tcW w:w="1288" w:type="dxa"/>
                  </w:tcPr>
                  <w:p w:rsidR="000C13E3" w:rsidRDefault="00C11B76">
                    <w:pPr>
                      <w:rPr>
                        <w:szCs w:val="21"/>
                      </w:rPr>
                    </w:pPr>
                    <w:r>
                      <w:t>靖江市</w:t>
                    </w:r>
                  </w:p>
                </w:tc>
                <w:tc>
                  <w:tcPr>
                    <w:tcW w:w="1271" w:type="dxa"/>
                  </w:tcPr>
                  <w:p w:rsidR="000C13E3" w:rsidRDefault="00C11B76">
                    <w:pPr>
                      <w:rPr>
                        <w:szCs w:val="21"/>
                      </w:rPr>
                    </w:pPr>
                    <w:r>
                      <w:t>靖江市</w:t>
                    </w:r>
                  </w:p>
                </w:tc>
                <w:tc>
                  <w:tcPr>
                    <w:tcW w:w="1300" w:type="dxa"/>
                  </w:tcPr>
                  <w:p w:rsidR="000C13E3" w:rsidRDefault="00C11B76">
                    <w:pPr>
                      <w:rPr>
                        <w:szCs w:val="21"/>
                      </w:rPr>
                    </w:pPr>
                    <w:r>
                      <w:t>制造业</w:t>
                    </w:r>
                  </w:p>
                </w:tc>
                <w:tc>
                  <w:tcPr>
                    <w:tcW w:w="1287" w:type="dxa"/>
                  </w:tcPr>
                  <w:p w:rsidR="000C13E3" w:rsidRDefault="00C11B76">
                    <w:pPr>
                      <w:jc w:val="right"/>
                      <w:rPr>
                        <w:szCs w:val="21"/>
                      </w:rPr>
                    </w:pPr>
                    <w:r>
                      <w:t>51.00</w:t>
                    </w:r>
                  </w:p>
                </w:tc>
                <w:tc>
                  <w:tcPr>
                    <w:tcW w:w="1287" w:type="dxa"/>
                  </w:tcPr>
                  <w:p w:rsidR="000C13E3" w:rsidRDefault="000C13E3">
                    <w:pPr>
                      <w:jc w:val="right"/>
                      <w:rPr>
                        <w:szCs w:val="21"/>
                      </w:rPr>
                    </w:pPr>
                  </w:p>
                </w:tc>
                <w:tc>
                  <w:tcPr>
                    <w:tcW w:w="1417" w:type="dxa"/>
                  </w:tcPr>
                  <w:p w:rsidR="000C13E3" w:rsidRDefault="00C11B76">
                    <w:pPr>
                      <w:rPr>
                        <w:szCs w:val="21"/>
                      </w:rPr>
                    </w:pPr>
                    <w:r>
                      <w:t>设立或投资</w:t>
                    </w:r>
                  </w:p>
                </w:tc>
              </w:tr>
            </w:sdtContent>
          </w:sdt>
          <w:sdt>
            <w:sdtPr>
              <w:rPr>
                <w:szCs w:val="21"/>
              </w:rPr>
              <w:alias w:val="企业合并及合并财务报表明细"/>
              <w:tag w:val="_GBC_986bfe326d834fea9d2920637e286f21"/>
              <w:id w:val="1851367135"/>
              <w:lock w:val="sdtLocked"/>
              <w:placeholder>
                <w:docPart w:val="{dc6a0ace-db59-4f3d-80a4-8a31bc40d605}"/>
              </w:placeholder>
            </w:sdtPr>
            <w:sdtEndPr/>
            <w:sdtContent>
              <w:tr w:rsidR="000C13E3">
                <w:tc>
                  <w:tcPr>
                    <w:tcW w:w="1199" w:type="dxa"/>
                  </w:tcPr>
                  <w:p w:rsidR="000C13E3" w:rsidRDefault="00C11B76">
                    <w:pPr>
                      <w:rPr>
                        <w:szCs w:val="21"/>
                      </w:rPr>
                    </w:pPr>
                    <w:r>
                      <w:t>西安航天泵业</w:t>
                    </w:r>
                  </w:p>
                </w:tc>
                <w:tc>
                  <w:tcPr>
                    <w:tcW w:w="1288" w:type="dxa"/>
                  </w:tcPr>
                  <w:p w:rsidR="000C13E3" w:rsidRDefault="00C11B76">
                    <w:pPr>
                      <w:rPr>
                        <w:szCs w:val="21"/>
                      </w:rPr>
                    </w:pPr>
                    <w:r>
                      <w:t>西安市</w:t>
                    </w:r>
                  </w:p>
                </w:tc>
                <w:tc>
                  <w:tcPr>
                    <w:tcW w:w="1271" w:type="dxa"/>
                  </w:tcPr>
                  <w:p w:rsidR="000C13E3" w:rsidRDefault="00C11B76">
                    <w:pPr>
                      <w:rPr>
                        <w:szCs w:val="21"/>
                      </w:rPr>
                    </w:pPr>
                    <w:r>
                      <w:t>西安市</w:t>
                    </w:r>
                  </w:p>
                </w:tc>
                <w:tc>
                  <w:tcPr>
                    <w:tcW w:w="1300" w:type="dxa"/>
                  </w:tcPr>
                  <w:p w:rsidR="000C13E3" w:rsidRDefault="00C11B76">
                    <w:pPr>
                      <w:rPr>
                        <w:szCs w:val="21"/>
                      </w:rPr>
                    </w:pPr>
                    <w:r>
                      <w:t>制造业</w:t>
                    </w:r>
                  </w:p>
                </w:tc>
                <w:tc>
                  <w:tcPr>
                    <w:tcW w:w="1287" w:type="dxa"/>
                  </w:tcPr>
                  <w:p w:rsidR="000C13E3" w:rsidRDefault="00C11B76">
                    <w:pPr>
                      <w:jc w:val="right"/>
                      <w:rPr>
                        <w:szCs w:val="21"/>
                      </w:rPr>
                    </w:pPr>
                    <w:r>
                      <w:t>100.00</w:t>
                    </w:r>
                  </w:p>
                </w:tc>
                <w:tc>
                  <w:tcPr>
                    <w:tcW w:w="1287" w:type="dxa"/>
                  </w:tcPr>
                  <w:p w:rsidR="000C13E3" w:rsidRDefault="000C13E3">
                    <w:pPr>
                      <w:jc w:val="right"/>
                      <w:rPr>
                        <w:szCs w:val="21"/>
                      </w:rPr>
                    </w:pPr>
                  </w:p>
                </w:tc>
                <w:tc>
                  <w:tcPr>
                    <w:tcW w:w="1417" w:type="dxa"/>
                  </w:tcPr>
                  <w:p w:rsidR="000C13E3" w:rsidRDefault="00C11B76">
                    <w:pPr>
                      <w:rPr>
                        <w:szCs w:val="21"/>
                      </w:rPr>
                    </w:pPr>
                    <w:r>
                      <w:t>同一控制下企业合并</w:t>
                    </w:r>
                  </w:p>
                </w:tc>
              </w:tr>
            </w:sdtContent>
          </w:sdt>
          <w:sdt>
            <w:sdtPr>
              <w:alias w:val="企业合并及合并财务报表明细"/>
              <w:tag w:val="_GBC_986bfe326d834fea9d2920637e286f21"/>
              <w:id w:val="-351647002"/>
              <w:lock w:val="sdtLocked"/>
              <w:placeholder>
                <w:docPart w:val="{dc6a0ace-db59-4f3d-80a4-8a31bc40d605}"/>
              </w:placeholder>
            </w:sdtPr>
            <w:sdtEndPr/>
            <w:sdtContent>
              <w:sdt>
                <w:sdtPr>
                  <w:alias w:val="企业合并及合并财务报表明细"/>
                  <w:tag w:val="_GBC_986bfe326d834fea9d2920637e286f21"/>
                  <w:id w:val="1069307388"/>
                  <w:lock w:val="sdtLocked"/>
                  <w:placeholder>
                    <w:docPart w:val="{dc6a0ace-db59-4f3d-80a4-8a31bc40d605}"/>
                  </w:placeholder>
                </w:sdtPr>
                <w:sdtEndPr>
                  <w:rPr>
                    <w:szCs w:val="21"/>
                  </w:rPr>
                </w:sdtEndPr>
                <w:sdtContent>
                  <w:tr w:rsidR="000C13E3">
                    <w:tc>
                      <w:tcPr>
                        <w:tcW w:w="1199" w:type="dxa"/>
                      </w:tcPr>
                      <w:p w:rsidR="000C13E3" w:rsidRDefault="00C11B76">
                        <w:pPr>
                          <w:rPr>
                            <w:szCs w:val="21"/>
                          </w:rPr>
                        </w:pPr>
                        <w:r>
                          <w:t>江苏航天水力</w:t>
                        </w:r>
                      </w:p>
                    </w:tc>
                    <w:tc>
                      <w:tcPr>
                        <w:tcW w:w="1288" w:type="dxa"/>
                      </w:tcPr>
                      <w:p w:rsidR="000C13E3" w:rsidRDefault="00C11B76">
                        <w:pPr>
                          <w:rPr>
                            <w:szCs w:val="21"/>
                          </w:rPr>
                        </w:pPr>
                        <w:r>
                          <w:t>高邮市</w:t>
                        </w:r>
                      </w:p>
                    </w:tc>
                    <w:tc>
                      <w:tcPr>
                        <w:tcW w:w="1271" w:type="dxa"/>
                      </w:tcPr>
                      <w:p w:rsidR="000C13E3" w:rsidRDefault="00C11B76">
                        <w:pPr>
                          <w:rPr>
                            <w:szCs w:val="21"/>
                          </w:rPr>
                        </w:pPr>
                        <w:r>
                          <w:t>高邮市</w:t>
                        </w:r>
                      </w:p>
                    </w:tc>
                    <w:tc>
                      <w:tcPr>
                        <w:tcW w:w="1300" w:type="dxa"/>
                      </w:tcPr>
                      <w:p w:rsidR="000C13E3" w:rsidRDefault="00C11B76">
                        <w:pPr>
                          <w:rPr>
                            <w:szCs w:val="21"/>
                          </w:rPr>
                        </w:pPr>
                        <w:r>
                          <w:t>制造业</w:t>
                        </w:r>
                      </w:p>
                    </w:tc>
                    <w:tc>
                      <w:tcPr>
                        <w:tcW w:w="1287" w:type="dxa"/>
                      </w:tcPr>
                      <w:p w:rsidR="000C13E3" w:rsidRDefault="00C11B76">
                        <w:pPr>
                          <w:jc w:val="right"/>
                          <w:rPr>
                            <w:szCs w:val="21"/>
                          </w:rPr>
                        </w:pPr>
                        <w:r>
                          <w:t>100.00</w:t>
                        </w:r>
                      </w:p>
                    </w:tc>
                    <w:tc>
                      <w:tcPr>
                        <w:tcW w:w="1287" w:type="dxa"/>
                      </w:tcPr>
                      <w:p w:rsidR="000C13E3" w:rsidRDefault="000C13E3">
                        <w:pPr>
                          <w:jc w:val="right"/>
                          <w:rPr>
                            <w:szCs w:val="21"/>
                          </w:rPr>
                        </w:pPr>
                      </w:p>
                    </w:tc>
                    <w:tc>
                      <w:tcPr>
                        <w:tcW w:w="1417" w:type="dxa"/>
                      </w:tcPr>
                      <w:p w:rsidR="000C13E3" w:rsidRDefault="00C11B76">
                        <w:pPr>
                          <w:rPr>
                            <w:szCs w:val="21"/>
                          </w:rPr>
                        </w:pPr>
                        <w:r>
                          <w:t>非同一控制下企业合并</w:t>
                        </w:r>
                      </w:p>
                    </w:tc>
                  </w:tr>
                </w:sdtContent>
              </w:sdt>
            </w:sdtContent>
          </w:sdt>
        </w:tbl>
        <w:p w:rsidR="000C13E3" w:rsidRDefault="000C13E3"/>
        <w:p w:rsidR="000C13E3" w:rsidRDefault="00C11B76">
          <w:pPr>
            <w:rPr>
              <w:rFonts w:cs="Arial"/>
              <w:szCs w:val="21"/>
            </w:rPr>
          </w:pPr>
          <w:r>
            <w:rPr>
              <w:rFonts w:cs="Arial" w:hint="eastAsia"/>
              <w:szCs w:val="21"/>
            </w:rPr>
            <w:t>在子公司的持股比例不同于表决权比例的说明：</w:t>
          </w:r>
        </w:p>
        <w:p w:rsidR="000C13E3" w:rsidRDefault="00362B2C">
          <w:pPr>
            <w:rPr>
              <w:rFonts w:cs="Arial"/>
              <w:szCs w:val="21"/>
            </w:rPr>
          </w:pPr>
          <w:sdt>
            <w:sdtPr>
              <w:rPr>
                <w:rFonts w:cs="Arial"/>
                <w:szCs w:val="21"/>
              </w:rPr>
              <w:alias w:val="在子公司的持股比例不同于表决权比例的说明"/>
              <w:tag w:val="_GBC_b7be591163dc47e4b00f98006e6fbb0b"/>
              <w:id w:val="-1695373105"/>
              <w:lock w:val="sdtLocked"/>
              <w:placeholder>
                <w:docPart w:val="GBC22222222222222222222222222222"/>
              </w:placeholder>
            </w:sdtPr>
            <w:sdtEndPr/>
            <w:sdtContent>
              <w:r w:rsidR="00C11B76">
                <w:rPr>
                  <w:rFonts w:cs="Arial" w:hint="eastAsia"/>
                  <w:szCs w:val="21"/>
                </w:rPr>
                <w:t>无</w:t>
              </w:r>
            </w:sdtContent>
          </w:sdt>
        </w:p>
        <w:p w:rsidR="000C13E3" w:rsidRDefault="000C13E3">
          <w:pPr>
            <w:rPr>
              <w:rFonts w:cs="Arial"/>
              <w:szCs w:val="21"/>
            </w:rPr>
          </w:pPr>
        </w:p>
        <w:p w:rsidR="000C13E3" w:rsidRDefault="00C11B76">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EndPr/>
          <w:sdtContent>
            <w:p w:rsidR="000C13E3" w:rsidRDefault="00362B2C">
              <w:pPr>
                <w:rPr>
                  <w:rFonts w:cs="Arial"/>
                  <w:szCs w:val="21"/>
                </w:rPr>
              </w:pPr>
              <w:sdt>
                <w:sdtPr>
                  <w:rPr>
                    <w:rFonts w:cs="Arial"/>
                    <w:szCs w:val="21"/>
                  </w:rPr>
                  <w:alias w:val="在子公司的持股比例不同于表决权比例的说明"/>
                  <w:tag w:val="_GBC_b7be591163dc47e4b00f98006e6fbb0b"/>
                  <w:id w:val="-1072420111"/>
                  <w:lock w:val="sdtLocked"/>
                  <w:placeholder>
                    <w:docPart w:val="{a3613729-e86f-4ced-af38-bf782ab3afcc}"/>
                  </w:placeholder>
                </w:sdtPr>
                <w:sdtEndPr/>
                <w:sdtContent>
                  <w:r w:rsidR="00C11B76">
                    <w:rPr>
                      <w:rFonts w:cs="Arial" w:hint="eastAsia"/>
                      <w:szCs w:val="21"/>
                    </w:rPr>
                    <w:t>无</w:t>
                  </w:r>
                </w:sdtContent>
              </w:sdt>
            </w:p>
          </w:sdtContent>
        </w:sdt>
        <w:p w:rsidR="000C13E3" w:rsidRDefault="000C13E3">
          <w:pPr>
            <w:rPr>
              <w:rFonts w:cs="Arial"/>
              <w:szCs w:val="21"/>
            </w:rPr>
          </w:pPr>
        </w:p>
        <w:p w:rsidR="000C13E3" w:rsidRDefault="00C11B76">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140342897"/>
            <w:lock w:val="sdtLocked"/>
            <w:placeholder>
              <w:docPart w:val="GBC22222222222222222222222222222"/>
            </w:placeholder>
          </w:sdtPr>
          <w:sdtEndPr/>
          <w:sdtContent>
            <w:p w:rsidR="000C13E3" w:rsidRDefault="00362B2C">
              <w:pPr>
                <w:rPr>
                  <w:rFonts w:cs="Arial"/>
                  <w:szCs w:val="21"/>
                </w:rPr>
              </w:pPr>
              <w:sdt>
                <w:sdtPr>
                  <w:rPr>
                    <w:rFonts w:cs="Arial"/>
                    <w:szCs w:val="21"/>
                  </w:rPr>
                  <w:alias w:val="在子公司的持股比例不同于表决权比例的说明"/>
                  <w:tag w:val="_GBC_b7be591163dc47e4b00f98006e6fbb0b"/>
                  <w:id w:val="-1541285192"/>
                  <w:lock w:val="sdtLocked"/>
                  <w:placeholder>
                    <w:docPart w:val="{8c220541-9a8f-4a35-bd12-9515c3130a5b}"/>
                  </w:placeholder>
                </w:sdtPr>
                <w:sdtEndPr/>
                <w:sdtContent>
                  <w:r w:rsidR="00C11B76">
                    <w:rPr>
                      <w:rFonts w:cs="Arial" w:hint="eastAsia"/>
                      <w:szCs w:val="21"/>
                    </w:rPr>
                    <w:t>无</w:t>
                  </w:r>
                </w:sdtContent>
              </w:sdt>
            </w:p>
          </w:sdtContent>
        </w:sdt>
        <w:p w:rsidR="000C13E3" w:rsidRDefault="000C13E3">
          <w:pPr>
            <w:rPr>
              <w:rFonts w:cs="Arial"/>
              <w:szCs w:val="21"/>
            </w:rPr>
          </w:pPr>
        </w:p>
        <w:p w:rsidR="000C13E3" w:rsidRDefault="00C11B76">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1540173455"/>
            <w:lock w:val="sdtLocked"/>
            <w:placeholder>
              <w:docPart w:val="GBC22222222222222222222222222222"/>
            </w:placeholder>
          </w:sdtPr>
          <w:sdtEndPr/>
          <w:sdtContent>
            <w:p w:rsidR="000C13E3" w:rsidRDefault="00362B2C">
              <w:pPr>
                <w:rPr>
                  <w:rFonts w:cs="Arial"/>
                  <w:szCs w:val="21"/>
                </w:rPr>
              </w:pPr>
              <w:sdt>
                <w:sdtPr>
                  <w:rPr>
                    <w:rFonts w:cs="Arial"/>
                    <w:szCs w:val="21"/>
                  </w:rPr>
                  <w:alias w:val="在子公司的持股比例不同于表决权比例的说明"/>
                  <w:tag w:val="_GBC_b7be591163dc47e4b00f98006e6fbb0b"/>
                  <w:id w:val="1079403978"/>
                  <w:lock w:val="sdtLocked"/>
                  <w:placeholder>
                    <w:docPart w:val="{4bfe191d-d4bd-4200-8f4b-842cb00e83fd}"/>
                  </w:placeholder>
                </w:sdtPr>
                <w:sdtEndPr/>
                <w:sdtContent>
                  <w:r w:rsidR="00C11B76">
                    <w:rPr>
                      <w:rFonts w:cs="Arial" w:hint="eastAsia"/>
                      <w:szCs w:val="21"/>
                    </w:rPr>
                    <w:t>无</w:t>
                  </w:r>
                </w:sdtContent>
              </w:sdt>
            </w:p>
          </w:sdtContent>
        </w:sdt>
        <w:p w:rsidR="000C13E3" w:rsidRDefault="000C13E3">
          <w:pPr>
            <w:rPr>
              <w:rFonts w:cs="Arial"/>
              <w:szCs w:val="21"/>
            </w:rPr>
          </w:pPr>
        </w:p>
        <w:p w:rsidR="000C13E3" w:rsidRDefault="00C11B76">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846123991"/>
            <w:lock w:val="sdtLocked"/>
            <w:placeholder>
              <w:docPart w:val="GBC22222222222222222222222222222"/>
            </w:placeholder>
          </w:sdtPr>
          <w:sdtEndPr/>
          <w:sdtContent>
            <w:p w:rsidR="000C13E3" w:rsidRDefault="00362B2C">
              <w:pPr>
                <w:rPr>
                  <w:rFonts w:cstheme="minorBidi"/>
                  <w:szCs w:val="21"/>
                </w:rPr>
              </w:pPr>
              <w:sdt>
                <w:sdtPr>
                  <w:rPr>
                    <w:rFonts w:cs="Arial"/>
                    <w:szCs w:val="21"/>
                  </w:rPr>
                  <w:alias w:val="在子公司的持股比例不同于表决权比例的说明"/>
                  <w:tag w:val="_GBC_b7be591163dc47e4b00f98006e6fbb0b"/>
                  <w:id w:val="1444891758"/>
                  <w:lock w:val="sdtLocked"/>
                  <w:placeholder>
                    <w:docPart w:val="{6899bcf1-11e2-4dc5-8715-e00335124e35}"/>
                  </w:placeholder>
                </w:sdtPr>
                <w:sdtEndPr/>
                <w:sdtContent>
                  <w:r w:rsidR="00C11B76">
                    <w:rPr>
                      <w:rFonts w:cs="Arial" w:hint="eastAsia"/>
                      <w:szCs w:val="21"/>
                    </w:rPr>
                    <w:t>无</w:t>
                  </w:r>
                </w:sdtContent>
              </w:sdt>
            </w:p>
          </w:sdtContent>
        </w:sdt>
      </w:sdtContent>
    </w:sdt>
    <w:p w:rsidR="000C13E3" w:rsidRDefault="000C13E3">
      <w:pPr>
        <w:rPr>
          <w:rFonts w:cs="Arial"/>
          <w:szCs w:val="21"/>
        </w:rPr>
      </w:pPr>
    </w:p>
    <w:sdt>
      <w:sdtPr>
        <w:rPr>
          <w:rFonts w:ascii="宋体" w:eastAsia="宋体" w:hAnsi="宋体" w:cs="宋体" w:hint="eastAsia"/>
          <w:b w:val="0"/>
          <w:bCs w:val="0"/>
          <w:kern w:val="0"/>
          <w:szCs w:val="24"/>
        </w:rPr>
        <w:alias w:val="模块:重要的非全资子公司"/>
        <w:tag w:val="_GBC_a2ec6e05ebd34d2fa14b1ba6b3ba8eb1"/>
        <w:id w:val="-1003968337"/>
        <w:lock w:val="sdtLocked"/>
        <w:placeholder>
          <w:docPart w:val="GBC22222222222222222222222222222"/>
        </w:placeholder>
      </w:sdtPr>
      <w:sdtEndPr>
        <w:rPr>
          <w:rFonts w:cs="Arial" w:hint="default"/>
          <w:szCs w:val="21"/>
        </w:rPr>
      </w:sdtEndPr>
      <w:sdtContent>
        <w:p w:rsidR="000C13E3" w:rsidRDefault="00C11B76">
          <w:pPr>
            <w:pStyle w:val="4"/>
            <w:numPr>
              <w:ilvl w:val="3"/>
              <w:numId w:val="118"/>
            </w:numPr>
            <w:ind w:left="424" w:hangingChars="202" w:hanging="424"/>
          </w:pPr>
          <w:r>
            <w:rPr>
              <w:rFonts w:hint="eastAsia"/>
            </w:rPr>
            <w:t>重要的非全资子公司</w:t>
          </w:r>
        </w:p>
        <w:sdt>
          <w:sdtPr>
            <w:alias w:val="是否适用：重要的非全资子公司[双击切换]"/>
            <w:tag w:val="_GBC_51a84bfe201248b8bd5edb53b6cd6283"/>
            <w:id w:val="-336934445"/>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814"/>
            <w:gridCol w:w="1937"/>
            <w:gridCol w:w="1943"/>
            <w:gridCol w:w="1743"/>
          </w:tblGrid>
          <w:tr w:rsidR="000C13E3">
            <w:trPr>
              <w:trHeight w:val="241"/>
            </w:trPr>
            <w:sdt>
              <w:sdtPr>
                <w:tag w:val="_PLD_5428bb469efb45b09d2152fb27b33f8a"/>
                <w:id w:val="1820694229"/>
                <w:lock w:val="sdtLocked"/>
              </w:sdtPr>
              <w:sdtEndPr/>
              <w:sdtContent>
                <w:tc>
                  <w:tcPr>
                    <w:tcW w:w="1612" w:type="dxa"/>
                    <w:shd w:val="clear" w:color="auto" w:fill="auto"/>
                    <w:vAlign w:val="center"/>
                  </w:tcPr>
                  <w:p w:rsidR="000C13E3" w:rsidRDefault="00C11B76">
                    <w:pPr>
                      <w:jc w:val="center"/>
                      <w:rPr>
                        <w:rFonts w:cs="Arial"/>
                        <w:szCs w:val="21"/>
                      </w:rPr>
                    </w:pPr>
                    <w:r>
                      <w:rPr>
                        <w:rFonts w:cs="Arial" w:hint="eastAsia"/>
                        <w:szCs w:val="21"/>
                        <w:lang w:val="en-GB"/>
                      </w:rPr>
                      <w:t>子公司名称</w:t>
                    </w:r>
                  </w:p>
                </w:tc>
              </w:sdtContent>
            </w:sdt>
            <w:sdt>
              <w:sdtPr>
                <w:tag w:val="_PLD_6f42810edcef4f808238b34484325c1a"/>
                <w:id w:val="-1013068517"/>
                <w:lock w:val="sdtLocked"/>
              </w:sdtPr>
              <w:sdtEndPr/>
              <w:sdtContent>
                <w:tc>
                  <w:tcPr>
                    <w:tcW w:w="1814" w:type="dxa"/>
                    <w:shd w:val="clear" w:color="auto" w:fill="auto"/>
                    <w:vAlign w:val="center"/>
                  </w:tcPr>
                  <w:p w:rsidR="000C13E3" w:rsidRDefault="00C11B76">
                    <w:pPr>
                      <w:jc w:val="center"/>
                      <w:rPr>
                        <w:rFonts w:cs="Arial"/>
                        <w:bCs/>
                        <w:szCs w:val="21"/>
                        <w:lang w:val="en-GB"/>
                      </w:rPr>
                    </w:pPr>
                    <w:r>
                      <w:rPr>
                        <w:rFonts w:cs="Arial" w:hint="eastAsia"/>
                        <w:bCs/>
                        <w:szCs w:val="21"/>
                        <w:lang w:val="en-GB"/>
                      </w:rPr>
                      <w:t>少数股东持股</w:t>
                    </w:r>
                  </w:p>
                  <w:p w:rsidR="000C13E3" w:rsidRDefault="00C11B76">
                    <w:pPr>
                      <w:jc w:val="center"/>
                      <w:rPr>
                        <w:rFonts w:cs="Arial"/>
                        <w:szCs w:val="21"/>
                      </w:rPr>
                    </w:pPr>
                    <w:r>
                      <w:rPr>
                        <w:rFonts w:cs="Arial" w:hint="eastAsia"/>
                        <w:bCs/>
                        <w:szCs w:val="21"/>
                        <w:lang w:val="en-GB"/>
                      </w:rPr>
                      <w:t>比例</w:t>
                    </w:r>
                  </w:p>
                </w:tc>
              </w:sdtContent>
            </w:sdt>
            <w:sdt>
              <w:sdtPr>
                <w:tag w:val="_PLD_5fe25832d2ec4782a2b0dd4183a7a18d"/>
                <w:id w:val="-222216708"/>
                <w:lock w:val="sdtLocked"/>
              </w:sdtPr>
              <w:sdtEndPr/>
              <w:sdtContent>
                <w:tc>
                  <w:tcPr>
                    <w:tcW w:w="1937" w:type="dxa"/>
                    <w:shd w:val="clear" w:color="auto" w:fill="auto"/>
                    <w:vAlign w:val="center"/>
                  </w:tcPr>
                  <w:p w:rsidR="000C13E3" w:rsidRDefault="00C11B76">
                    <w:pPr>
                      <w:jc w:val="center"/>
                      <w:rPr>
                        <w:rFonts w:cs="Arial"/>
                        <w:szCs w:val="21"/>
                      </w:rPr>
                    </w:pPr>
                    <w:r>
                      <w:rPr>
                        <w:rFonts w:cs="Arial" w:hint="eastAsia"/>
                        <w:bCs/>
                        <w:szCs w:val="21"/>
                        <w:lang w:val="en-GB"/>
                      </w:rPr>
                      <w:t>本期归属于少数股东的损益</w:t>
                    </w:r>
                  </w:p>
                </w:tc>
              </w:sdtContent>
            </w:sdt>
            <w:sdt>
              <w:sdtPr>
                <w:tag w:val="_PLD_2a49e43dba264aa2a5a6a65baca97c74"/>
                <w:id w:val="1165356165"/>
                <w:lock w:val="sdtLocked"/>
              </w:sdtPr>
              <w:sdtEndPr/>
              <w:sdtContent>
                <w:tc>
                  <w:tcPr>
                    <w:tcW w:w="1943" w:type="dxa"/>
                    <w:shd w:val="clear" w:color="auto" w:fill="auto"/>
                    <w:vAlign w:val="center"/>
                  </w:tcPr>
                  <w:p w:rsidR="000C13E3" w:rsidRDefault="00C11B76">
                    <w:pPr>
                      <w:jc w:val="center"/>
                      <w:rPr>
                        <w:rFonts w:cs="Arial"/>
                        <w:szCs w:val="21"/>
                      </w:rPr>
                    </w:pPr>
                    <w:r>
                      <w:rPr>
                        <w:rFonts w:cs="Arial" w:hint="eastAsia"/>
                        <w:bCs/>
                        <w:szCs w:val="21"/>
                        <w:lang w:val="en-GB"/>
                      </w:rPr>
                      <w:t>本期向少数股东宣告分派的股利</w:t>
                    </w:r>
                  </w:p>
                </w:tc>
              </w:sdtContent>
            </w:sdt>
            <w:sdt>
              <w:sdtPr>
                <w:tag w:val="_PLD_fb758b5ac95741fa930b476448e32371"/>
                <w:id w:val="487295181"/>
                <w:lock w:val="sdtLocked"/>
              </w:sdtPr>
              <w:sdtEndPr/>
              <w:sdtContent>
                <w:tc>
                  <w:tcPr>
                    <w:tcW w:w="1743" w:type="dxa"/>
                    <w:shd w:val="clear" w:color="auto" w:fill="auto"/>
                    <w:vAlign w:val="center"/>
                  </w:tcPr>
                  <w:p w:rsidR="000C13E3" w:rsidRDefault="00C11B76">
                    <w:pPr>
                      <w:ind w:right="-16"/>
                      <w:jc w:val="center"/>
                      <w:rPr>
                        <w:rFonts w:cs="Arial"/>
                        <w:bCs/>
                        <w:szCs w:val="21"/>
                      </w:rPr>
                    </w:pPr>
                    <w:r>
                      <w:rPr>
                        <w:rFonts w:cs="Arial" w:hint="eastAsia"/>
                        <w:bCs/>
                        <w:szCs w:val="21"/>
                        <w:lang w:val="en-GB"/>
                      </w:rPr>
                      <w:t>期末少数股东权益余额</w:t>
                    </w:r>
                  </w:p>
                </w:tc>
              </w:sdtContent>
            </w:sdt>
          </w:tr>
          <w:tr w:rsidR="000C13E3">
            <w:tc>
              <w:tcPr>
                <w:tcW w:w="1612" w:type="dxa"/>
              </w:tcPr>
              <w:p w:rsidR="000C13E3" w:rsidRDefault="00C11B76">
                <w:pPr>
                  <w:rPr>
                    <w:b/>
                    <w:bCs/>
                    <w:szCs w:val="21"/>
                  </w:rPr>
                </w:pPr>
                <w:r>
                  <w:t>江苏航天机电</w:t>
                </w:r>
              </w:p>
            </w:tc>
            <w:tc>
              <w:tcPr>
                <w:tcW w:w="1814" w:type="dxa"/>
              </w:tcPr>
              <w:p w:rsidR="000C13E3" w:rsidRDefault="00C11B76">
                <w:pPr>
                  <w:jc w:val="right"/>
                  <w:rPr>
                    <w:szCs w:val="21"/>
                  </w:rPr>
                </w:pPr>
                <w:r>
                  <w:t>49.00</w:t>
                </w:r>
              </w:p>
            </w:tc>
            <w:tc>
              <w:tcPr>
                <w:tcW w:w="1937" w:type="dxa"/>
              </w:tcPr>
              <w:p w:rsidR="000C13E3" w:rsidRDefault="00C11B76">
                <w:pPr>
                  <w:jc w:val="right"/>
                  <w:rPr>
                    <w:szCs w:val="21"/>
                  </w:rPr>
                </w:pPr>
                <w:r>
                  <w:rPr>
                    <w:rFonts w:hint="eastAsia"/>
                    <w:szCs w:val="21"/>
                  </w:rPr>
                  <w:t>6,232,114.00</w:t>
                </w:r>
              </w:p>
            </w:tc>
            <w:tc>
              <w:tcPr>
                <w:tcW w:w="1943" w:type="dxa"/>
              </w:tcPr>
              <w:p w:rsidR="000C13E3" w:rsidRDefault="000C13E3">
                <w:pPr>
                  <w:jc w:val="right"/>
                  <w:rPr>
                    <w:szCs w:val="21"/>
                  </w:rPr>
                </w:pPr>
              </w:p>
            </w:tc>
            <w:tc>
              <w:tcPr>
                <w:tcW w:w="1743" w:type="dxa"/>
              </w:tcPr>
              <w:p w:rsidR="000C13E3" w:rsidRDefault="00C11B76">
                <w:pPr>
                  <w:jc w:val="right"/>
                  <w:rPr>
                    <w:szCs w:val="21"/>
                  </w:rPr>
                </w:pPr>
                <w:r>
                  <w:rPr>
                    <w:rFonts w:hint="eastAsia"/>
                    <w:szCs w:val="21"/>
                  </w:rPr>
                  <w:t>55,189,842.62</w:t>
                </w:r>
              </w:p>
            </w:tc>
          </w:tr>
        </w:tbl>
        <w:p w:rsidR="000C13E3" w:rsidRDefault="000C13E3"/>
        <w:p w:rsidR="000C13E3" w:rsidRDefault="00C11B76">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eb13eae90d024e1384cf2a06768aea73"/>
            <w:id w:val="1034001064"/>
            <w:lock w:val="sdtLocked"/>
            <w:placeholder>
              <w:docPart w:val="GBC22222222222222222222222222222"/>
            </w:placeholder>
          </w:sdtPr>
          <w:sdtEndPr/>
          <w:sdtContent>
            <w:p w:rsidR="000C13E3" w:rsidRDefault="00C11B76">
              <w:pPr>
                <w:rPr>
                  <w:rFonts w:cs="Arial"/>
                  <w:szCs w:val="21"/>
                </w:rPr>
              </w:pPr>
              <w:r>
                <w:rPr>
                  <w:rFonts w:cs="Arial"/>
                  <w:szCs w:val="21"/>
                </w:rPr>
                <w:fldChar w:fldCharType="begin"/>
              </w:r>
              <w:r>
                <w:rPr>
                  <w:rFonts w:cs="Arial" w:hint="eastAsia"/>
                  <w:szCs w:val="21"/>
                </w:rPr>
                <w:instrText xml:space="preserve">MACROBUTTON  SnrToggleCheckbox □适用 </w:instrText>
              </w:r>
              <w:r>
                <w:rPr>
                  <w:rFonts w:cs="Arial"/>
                  <w:szCs w:val="21"/>
                </w:rPr>
                <w:fldChar w:fldCharType="end"/>
              </w:r>
              <w:r>
                <w:rPr>
                  <w:rFonts w:cs="Arial"/>
                  <w:szCs w:val="21"/>
                </w:rPr>
                <w:fldChar w:fldCharType="begin"/>
              </w:r>
              <w:r>
                <w:rPr>
                  <w:rFonts w:cs="Arial" w:hint="eastAsia"/>
                  <w:szCs w:val="21"/>
                </w:rPr>
                <w:instrText xml:space="preserve"> MACROBUTTON  SnrToggleCheckbox √不适用 </w:instrText>
              </w:r>
              <w:r>
                <w:rPr>
                  <w:rFonts w:cs="Arial"/>
                  <w:szCs w:val="21"/>
                </w:rPr>
                <w:fldChar w:fldCharType="end"/>
              </w:r>
            </w:p>
          </w:sdtContent>
        </w:sdt>
        <w:p w:rsidR="000C13E3" w:rsidRDefault="000C13E3">
          <w:pPr>
            <w:rPr>
              <w:rFonts w:cs="Arial"/>
              <w:szCs w:val="21"/>
            </w:rPr>
          </w:pPr>
        </w:p>
        <w:p w:rsidR="000C13E3" w:rsidRDefault="00C11B76">
          <w:pPr>
            <w:rPr>
              <w:rFonts w:cs="Arial"/>
              <w:szCs w:val="21"/>
            </w:rPr>
          </w:pPr>
          <w:r>
            <w:rPr>
              <w:rFonts w:cs="Arial" w:hint="eastAsia"/>
              <w:szCs w:val="21"/>
            </w:rPr>
            <w:t>其他说明：</w:t>
          </w:r>
        </w:p>
        <w:sdt>
          <w:sdtPr>
            <w:rPr>
              <w:rFonts w:cs="Arial"/>
              <w:szCs w:val="21"/>
            </w:rPr>
            <w:alias w:val="是否适用：重要的非全资子公司其他说明[双击切换]"/>
            <w:tag w:val="_GBC_eb65403cb5164cc9a0cf4afea08b150d"/>
            <w:id w:val="-1321261409"/>
            <w:lock w:val="sdtLocked"/>
            <w:placeholder>
              <w:docPart w:val="GBC22222222222222222222222222222"/>
            </w:placeholder>
          </w:sdtPr>
          <w:sdtEndPr/>
          <w:sdtContent>
            <w:p w:rsidR="000C13E3" w:rsidRDefault="00C11B76">
              <w:pPr>
                <w:rPr>
                  <w:rFonts w:cs="Arial"/>
                  <w:szCs w:val="21"/>
                </w:rPr>
                <w:sectPr w:rsidR="000C13E3">
                  <w:pgSz w:w="11906" w:h="16838"/>
                  <w:pgMar w:top="1525" w:right="1276" w:bottom="1440" w:left="1797" w:header="856" w:footer="992" w:gutter="0"/>
                  <w:cols w:space="425"/>
                  <w:docGrid w:linePitch="312"/>
                </w:sectPr>
              </w:pPr>
              <w:r>
                <w:rPr>
                  <w:rFonts w:cs="Arial"/>
                  <w:szCs w:val="21"/>
                </w:rPr>
                <w:fldChar w:fldCharType="begin"/>
              </w:r>
              <w:r>
                <w:rPr>
                  <w:rFonts w:cs="Arial" w:hint="eastAsia"/>
                  <w:szCs w:val="21"/>
                </w:rPr>
                <w:instrText xml:space="preserve">MACROBUTTON  SnrToggleCheckbox □适用 </w:instrText>
              </w:r>
              <w:r>
                <w:rPr>
                  <w:rFonts w:cs="Arial"/>
                  <w:szCs w:val="21"/>
                </w:rPr>
                <w:fldChar w:fldCharType="end"/>
              </w:r>
              <w:r>
                <w:rPr>
                  <w:rFonts w:cs="Arial"/>
                  <w:szCs w:val="21"/>
                </w:rPr>
                <w:fldChar w:fldCharType="begin"/>
              </w:r>
              <w:r>
                <w:rPr>
                  <w:rFonts w:cs="Arial" w:hint="eastAsia"/>
                  <w:szCs w:val="21"/>
                </w:rPr>
                <w:instrText xml:space="preserve"> MACROBUTTON  SnrToggleCheckbox √不适用 </w:instrText>
              </w:r>
              <w:r>
                <w:rPr>
                  <w:rFonts w:cs="Arial"/>
                  <w:szCs w:val="21"/>
                </w:rPr>
                <w:fldChar w:fldCharType="end"/>
              </w:r>
            </w:p>
            <w:p w:rsidR="000C13E3" w:rsidRDefault="00362B2C">
              <w:pPr>
                <w:rPr>
                  <w:rFonts w:cs="Arial"/>
                  <w:szCs w:val="21"/>
                </w:rPr>
              </w:pPr>
            </w:p>
          </w:sdtContent>
        </w:sdt>
      </w:sdtContent>
    </w:sdt>
    <w:p w:rsidR="000C13E3" w:rsidRDefault="000C13E3">
      <w:pPr>
        <w:rPr>
          <w:rFonts w:cs="Arial"/>
          <w:szCs w:val="21"/>
        </w:rPr>
      </w:pPr>
    </w:p>
    <w:sdt>
      <w:sdtPr>
        <w:rPr>
          <w:rFonts w:ascii="宋体" w:eastAsia="宋体" w:hAnsi="宋体" w:cs="宋体" w:hint="eastAsia"/>
          <w:b w:val="0"/>
          <w:bCs w:val="0"/>
          <w:kern w:val="0"/>
          <w:szCs w:val="24"/>
        </w:rPr>
        <w:alias w:val="模块:重要非全资子公司的主要财务信息"/>
        <w:tag w:val="_GBC_501222dd8f884fabbdeaec6fe7e79709"/>
        <w:id w:val="-427191102"/>
        <w:lock w:val="sdtLocked"/>
        <w:placeholder>
          <w:docPart w:val="GBC22222222222222222222222222222"/>
        </w:placeholder>
      </w:sdtPr>
      <w:sdtEndPr>
        <w:rPr>
          <w:rFonts w:cs="Arial" w:hint="default"/>
          <w:szCs w:val="21"/>
        </w:rPr>
      </w:sdtEndPr>
      <w:sdtContent>
        <w:p w:rsidR="000C13E3" w:rsidRDefault="00C11B76">
          <w:pPr>
            <w:pStyle w:val="4"/>
            <w:numPr>
              <w:ilvl w:val="3"/>
              <w:numId w:val="118"/>
            </w:numPr>
            <w:ind w:left="424" w:hangingChars="202" w:hanging="424"/>
          </w:pPr>
          <w:r>
            <w:rPr>
              <w:rFonts w:hint="eastAsia"/>
            </w:rPr>
            <w:t>重要非全资子公司的主要财务信息</w:t>
          </w:r>
        </w:p>
        <w:sdt>
          <w:sdtPr>
            <w:alias w:val="是否适用：重要非全资子公司的主要财务信息[双击切换]"/>
            <w:tag w:val="_GBC_04ab753eff3c46fda94161ee757bd1fa"/>
            <w:id w:val="118301117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1430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10"/>
            <w:gridCol w:w="990"/>
            <w:gridCol w:w="1275"/>
            <w:gridCol w:w="1095"/>
            <w:gridCol w:w="656"/>
            <w:gridCol w:w="1096"/>
            <w:gridCol w:w="1096"/>
            <w:gridCol w:w="1095"/>
            <w:gridCol w:w="1172"/>
            <w:gridCol w:w="1140"/>
            <w:gridCol w:w="974"/>
            <w:gridCol w:w="1080"/>
          </w:tblGrid>
          <w:tr w:rsidR="000C13E3">
            <w:trPr>
              <w:trHeight w:val="288"/>
            </w:trPr>
            <w:sdt>
              <w:sdtPr>
                <w:tag w:val="_PLD_d5dae06c1d0c4fdea02e2f6e645a1e09"/>
                <w:id w:val="1885367832"/>
                <w:lock w:val="sdtLocked"/>
              </w:sdtPr>
              <w:sdtEndPr/>
              <w:sdtContent>
                <w:tc>
                  <w:tcPr>
                    <w:tcW w:w="1530" w:type="dxa"/>
                    <w:vMerge w:val="restart"/>
                    <w:shd w:val="clear" w:color="auto" w:fill="auto"/>
                    <w:vAlign w:val="center"/>
                  </w:tcPr>
                  <w:p w:rsidR="000C13E3" w:rsidRDefault="00C11B76">
                    <w:pPr>
                      <w:ind w:right="-16"/>
                      <w:jc w:val="center"/>
                      <w:rPr>
                        <w:rFonts w:cs="Arial"/>
                        <w:bCs/>
                        <w:szCs w:val="21"/>
                      </w:rPr>
                    </w:pPr>
                    <w:r>
                      <w:rPr>
                        <w:rFonts w:cs="Arial" w:hint="eastAsia"/>
                        <w:bCs/>
                        <w:szCs w:val="21"/>
                        <w:lang w:val="en-GB"/>
                      </w:rPr>
                      <w:t>子公司名称</w:t>
                    </w:r>
                  </w:p>
                </w:tc>
              </w:sdtContent>
            </w:sdt>
            <w:sdt>
              <w:sdtPr>
                <w:tag w:val="_PLD_6cc7af9079654f428ee1cf0edd2c70b1"/>
                <w:id w:val="-280722685"/>
                <w:lock w:val="sdtLocked"/>
              </w:sdtPr>
              <w:sdtEndPr/>
              <w:sdtContent>
                <w:tc>
                  <w:tcPr>
                    <w:tcW w:w="6222" w:type="dxa"/>
                    <w:gridSpan w:val="6"/>
                    <w:shd w:val="clear" w:color="auto" w:fill="auto"/>
                    <w:vAlign w:val="center"/>
                  </w:tcPr>
                  <w:p w:rsidR="000C13E3" w:rsidRDefault="00C11B76">
                    <w:pPr>
                      <w:ind w:right="-16"/>
                      <w:jc w:val="center"/>
                      <w:rPr>
                        <w:rFonts w:cs="Arial"/>
                        <w:bCs/>
                        <w:szCs w:val="21"/>
                      </w:rPr>
                    </w:pPr>
                    <w:r>
                      <w:rPr>
                        <w:rFonts w:cs="Arial" w:hint="eastAsia"/>
                        <w:bCs/>
                        <w:szCs w:val="21"/>
                        <w:lang w:val="en-GB"/>
                      </w:rPr>
                      <w:t>期末余额</w:t>
                    </w:r>
                  </w:p>
                </w:tc>
              </w:sdtContent>
            </w:sdt>
            <w:sdt>
              <w:sdtPr>
                <w:tag w:val="_PLD_64749f66f68948bd92fb0a885f835f78"/>
                <w:id w:val="1409654422"/>
                <w:lock w:val="sdtLocked"/>
              </w:sdtPr>
              <w:sdtEndPr/>
              <w:sdtContent>
                <w:tc>
                  <w:tcPr>
                    <w:tcW w:w="6557" w:type="dxa"/>
                    <w:gridSpan w:val="6"/>
                    <w:shd w:val="clear" w:color="auto" w:fill="auto"/>
                    <w:vAlign w:val="center"/>
                  </w:tcPr>
                  <w:p w:rsidR="000C13E3" w:rsidRDefault="00C11B76">
                    <w:pPr>
                      <w:ind w:right="-16"/>
                      <w:jc w:val="center"/>
                      <w:rPr>
                        <w:rFonts w:cs="Arial"/>
                        <w:bCs/>
                        <w:szCs w:val="21"/>
                      </w:rPr>
                    </w:pPr>
                    <w:r>
                      <w:rPr>
                        <w:rFonts w:cs="Arial" w:hint="eastAsia"/>
                        <w:bCs/>
                        <w:szCs w:val="21"/>
                        <w:lang w:val="en-GB"/>
                      </w:rPr>
                      <w:t>期初余额</w:t>
                    </w:r>
                  </w:p>
                </w:tc>
              </w:sdtContent>
            </w:sdt>
          </w:tr>
          <w:tr w:rsidR="000C13E3">
            <w:trPr>
              <w:trHeight w:val="1093"/>
            </w:trPr>
            <w:tc>
              <w:tcPr>
                <w:tcW w:w="1530" w:type="dxa"/>
                <w:vMerge/>
                <w:shd w:val="clear" w:color="auto" w:fill="auto"/>
                <w:vAlign w:val="center"/>
              </w:tcPr>
              <w:p w:rsidR="000C13E3" w:rsidRDefault="000C13E3">
                <w:pPr>
                  <w:rPr>
                    <w:rFonts w:cs="Arial"/>
                    <w:bCs/>
                    <w:szCs w:val="21"/>
                  </w:rPr>
                </w:pPr>
              </w:p>
            </w:tc>
            <w:sdt>
              <w:sdtPr>
                <w:tag w:val="_PLD_bfcbeed8b46d4b8da13c03613130a3c9"/>
                <w:id w:val="973563500"/>
                <w:lock w:val="sdtLocked"/>
              </w:sdtPr>
              <w:sdtEndPr/>
              <w:sdtContent>
                <w:tc>
                  <w:tcPr>
                    <w:tcW w:w="1110" w:type="dxa"/>
                    <w:shd w:val="clear" w:color="auto" w:fill="auto"/>
                    <w:vAlign w:val="center"/>
                  </w:tcPr>
                  <w:p w:rsidR="000C13E3" w:rsidRDefault="00C11B76">
                    <w:pPr>
                      <w:jc w:val="center"/>
                      <w:rPr>
                        <w:rFonts w:cs="Arial"/>
                        <w:szCs w:val="21"/>
                      </w:rPr>
                    </w:pPr>
                    <w:r>
                      <w:rPr>
                        <w:rFonts w:cs="Arial" w:hint="eastAsia"/>
                        <w:szCs w:val="21"/>
                        <w:lang w:val="en-GB"/>
                      </w:rPr>
                      <w:t>流动资产</w:t>
                    </w:r>
                  </w:p>
                </w:tc>
              </w:sdtContent>
            </w:sdt>
            <w:sdt>
              <w:sdtPr>
                <w:tag w:val="_PLD_22bcaa48c51f400d9b2d6a387002778f"/>
                <w:id w:val="-1766374833"/>
                <w:lock w:val="sdtLocked"/>
              </w:sdtPr>
              <w:sdtEndPr/>
              <w:sdtContent>
                <w:tc>
                  <w:tcPr>
                    <w:tcW w:w="990" w:type="dxa"/>
                    <w:shd w:val="clear" w:color="auto" w:fill="auto"/>
                    <w:vAlign w:val="center"/>
                  </w:tcPr>
                  <w:p w:rsidR="000C13E3" w:rsidRDefault="00C11B76">
                    <w:pPr>
                      <w:ind w:left="-40" w:right="-97"/>
                      <w:jc w:val="center"/>
                      <w:rPr>
                        <w:rFonts w:cs="Arial"/>
                        <w:szCs w:val="21"/>
                      </w:rPr>
                    </w:pPr>
                    <w:r>
                      <w:rPr>
                        <w:rFonts w:cs="Arial" w:hint="eastAsia"/>
                        <w:szCs w:val="21"/>
                        <w:lang w:val="en-GB"/>
                      </w:rPr>
                      <w:t>非流动资产</w:t>
                    </w:r>
                  </w:p>
                </w:tc>
              </w:sdtContent>
            </w:sdt>
            <w:sdt>
              <w:sdtPr>
                <w:tag w:val="_PLD_a7790df686914e0f8cc8668009824e9e"/>
                <w:id w:val="673223336"/>
                <w:lock w:val="sdtLocked"/>
              </w:sdtPr>
              <w:sdtEndPr/>
              <w:sdtContent>
                <w:tc>
                  <w:tcPr>
                    <w:tcW w:w="1275" w:type="dxa"/>
                    <w:shd w:val="clear" w:color="auto" w:fill="auto"/>
                    <w:vAlign w:val="center"/>
                  </w:tcPr>
                  <w:p w:rsidR="000C13E3" w:rsidRDefault="00C11B76">
                    <w:pPr>
                      <w:jc w:val="center"/>
                      <w:rPr>
                        <w:rFonts w:cs="Arial"/>
                        <w:szCs w:val="21"/>
                      </w:rPr>
                    </w:pPr>
                    <w:r>
                      <w:rPr>
                        <w:rFonts w:cs="Arial" w:hint="eastAsia"/>
                        <w:szCs w:val="21"/>
                        <w:lang w:val="en-GB"/>
                      </w:rPr>
                      <w:t>资产合计</w:t>
                    </w:r>
                  </w:p>
                </w:tc>
              </w:sdtContent>
            </w:sdt>
            <w:sdt>
              <w:sdtPr>
                <w:tag w:val="_PLD_a6a87cbf1eb046db9bbca57bcceaf08a"/>
                <w:id w:val="-1590220059"/>
                <w:lock w:val="sdtLocked"/>
              </w:sdtPr>
              <w:sdtEndPr/>
              <w:sdtContent>
                <w:tc>
                  <w:tcPr>
                    <w:tcW w:w="1095" w:type="dxa"/>
                    <w:shd w:val="clear" w:color="auto" w:fill="auto"/>
                    <w:vAlign w:val="center"/>
                  </w:tcPr>
                  <w:p w:rsidR="000C13E3" w:rsidRDefault="00C11B76">
                    <w:pPr>
                      <w:jc w:val="center"/>
                      <w:rPr>
                        <w:rFonts w:cs="Arial"/>
                        <w:szCs w:val="21"/>
                      </w:rPr>
                    </w:pPr>
                    <w:r>
                      <w:rPr>
                        <w:rFonts w:cs="Arial" w:hint="eastAsia"/>
                        <w:szCs w:val="21"/>
                        <w:lang w:val="en-GB"/>
                      </w:rPr>
                      <w:t>流动负债</w:t>
                    </w:r>
                  </w:p>
                </w:tc>
              </w:sdtContent>
            </w:sdt>
            <w:sdt>
              <w:sdtPr>
                <w:tag w:val="_PLD_bed2f2ec1880450a93ab1b045e836c87"/>
                <w:id w:val="-641725808"/>
                <w:lock w:val="sdtLocked"/>
              </w:sdtPr>
              <w:sdtEndPr/>
              <w:sdtContent>
                <w:tc>
                  <w:tcPr>
                    <w:tcW w:w="656" w:type="dxa"/>
                    <w:shd w:val="clear" w:color="auto" w:fill="auto"/>
                    <w:vAlign w:val="center"/>
                  </w:tcPr>
                  <w:p w:rsidR="000C13E3" w:rsidRDefault="00C11B76">
                    <w:pPr>
                      <w:ind w:left="-40" w:right="-97"/>
                      <w:jc w:val="center"/>
                      <w:rPr>
                        <w:rFonts w:cs="Arial"/>
                        <w:szCs w:val="21"/>
                      </w:rPr>
                    </w:pPr>
                    <w:r>
                      <w:rPr>
                        <w:rFonts w:cs="Arial" w:hint="eastAsia"/>
                        <w:szCs w:val="21"/>
                        <w:lang w:val="en-GB"/>
                      </w:rPr>
                      <w:t>非流动负债</w:t>
                    </w:r>
                  </w:p>
                </w:tc>
              </w:sdtContent>
            </w:sdt>
            <w:sdt>
              <w:sdtPr>
                <w:tag w:val="_PLD_3609f15b31554b67a5a1ff617bd5582d"/>
                <w:id w:val="-1825499505"/>
                <w:lock w:val="sdtLocked"/>
              </w:sdtPr>
              <w:sdtEndPr/>
              <w:sdtContent>
                <w:tc>
                  <w:tcPr>
                    <w:tcW w:w="1096" w:type="dxa"/>
                    <w:shd w:val="clear" w:color="auto" w:fill="auto"/>
                    <w:vAlign w:val="center"/>
                  </w:tcPr>
                  <w:p w:rsidR="000C13E3" w:rsidRDefault="00C11B76">
                    <w:pPr>
                      <w:jc w:val="center"/>
                      <w:rPr>
                        <w:rFonts w:cs="Arial"/>
                        <w:szCs w:val="21"/>
                      </w:rPr>
                    </w:pPr>
                    <w:r>
                      <w:rPr>
                        <w:rFonts w:cs="Arial" w:hint="eastAsia"/>
                        <w:szCs w:val="21"/>
                        <w:lang w:val="en-GB"/>
                      </w:rPr>
                      <w:t>负债合计</w:t>
                    </w:r>
                  </w:p>
                </w:tc>
              </w:sdtContent>
            </w:sdt>
            <w:sdt>
              <w:sdtPr>
                <w:tag w:val="_PLD_35c03e5c5e124d339d35180c4515f97a"/>
                <w:id w:val="-1089696859"/>
                <w:lock w:val="sdtLocked"/>
              </w:sdtPr>
              <w:sdtEndPr/>
              <w:sdtContent>
                <w:tc>
                  <w:tcPr>
                    <w:tcW w:w="1096" w:type="dxa"/>
                    <w:shd w:val="clear" w:color="auto" w:fill="auto"/>
                    <w:vAlign w:val="center"/>
                  </w:tcPr>
                  <w:p w:rsidR="000C13E3" w:rsidRDefault="00C11B76">
                    <w:pPr>
                      <w:jc w:val="center"/>
                      <w:rPr>
                        <w:rFonts w:cs="Arial"/>
                        <w:szCs w:val="21"/>
                      </w:rPr>
                    </w:pPr>
                    <w:r>
                      <w:rPr>
                        <w:rFonts w:cs="Arial" w:hint="eastAsia"/>
                        <w:szCs w:val="21"/>
                        <w:lang w:val="en-GB"/>
                      </w:rPr>
                      <w:t>流动资产</w:t>
                    </w:r>
                  </w:p>
                </w:tc>
              </w:sdtContent>
            </w:sdt>
            <w:sdt>
              <w:sdtPr>
                <w:tag w:val="_PLD_c9852fe654ce474bb582d7b8dab46c0a"/>
                <w:id w:val="-1824114951"/>
                <w:lock w:val="sdtLocked"/>
              </w:sdtPr>
              <w:sdtEndPr/>
              <w:sdtContent>
                <w:tc>
                  <w:tcPr>
                    <w:tcW w:w="1095" w:type="dxa"/>
                    <w:shd w:val="clear" w:color="auto" w:fill="auto"/>
                    <w:vAlign w:val="center"/>
                  </w:tcPr>
                  <w:p w:rsidR="000C13E3" w:rsidRDefault="00C11B76">
                    <w:pPr>
                      <w:ind w:left="-40" w:right="-97"/>
                      <w:jc w:val="center"/>
                      <w:rPr>
                        <w:rFonts w:cs="Arial"/>
                        <w:szCs w:val="21"/>
                      </w:rPr>
                    </w:pPr>
                    <w:r>
                      <w:rPr>
                        <w:rFonts w:cs="Arial" w:hint="eastAsia"/>
                        <w:szCs w:val="21"/>
                        <w:lang w:val="en-GB"/>
                      </w:rPr>
                      <w:t>非流动资产</w:t>
                    </w:r>
                  </w:p>
                </w:tc>
              </w:sdtContent>
            </w:sdt>
            <w:sdt>
              <w:sdtPr>
                <w:tag w:val="_PLD_e7455f798f7740fdafaf89940e8195c3"/>
                <w:id w:val="831879792"/>
                <w:lock w:val="sdtLocked"/>
              </w:sdtPr>
              <w:sdtEndPr/>
              <w:sdtContent>
                <w:tc>
                  <w:tcPr>
                    <w:tcW w:w="1172" w:type="dxa"/>
                    <w:shd w:val="clear" w:color="auto" w:fill="auto"/>
                    <w:vAlign w:val="center"/>
                  </w:tcPr>
                  <w:p w:rsidR="000C13E3" w:rsidRDefault="00C11B76">
                    <w:pPr>
                      <w:jc w:val="center"/>
                      <w:rPr>
                        <w:rFonts w:cs="Arial"/>
                        <w:szCs w:val="21"/>
                      </w:rPr>
                    </w:pPr>
                    <w:r>
                      <w:rPr>
                        <w:rFonts w:cs="Arial" w:hint="eastAsia"/>
                        <w:szCs w:val="21"/>
                        <w:lang w:val="en-GB"/>
                      </w:rPr>
                      <w:t>资产合计</w:t>
                    </w:r>
                  </w:p>
                </w:tc>
              </w:sdtContent>
            </w:sdt>
            <w:sdt>
              <w:sdtPr>
                <w:tag w:val="_PLD_b590bdfc5abd4f30a4b1c3cf13a2772b"/>
                <w:id w:val="1788769671"/>
                <w:lock w:val="sdtLocked"/>
              </w:sdtPr>
              <w:sdtEndPr/>
              <w:sdtContent>
                <w:tc>
                  <w:tcPr>
                    <w:tcW w:w="1140" w:type="dxa"/>
                    <w:shd w:val="clear" w:color="auto" w:fill="auto"/>
                    <w:vAlign w:val="center"/>
                  </w:tcPr>
                  <w:p w:rsidR="000C13E3" w:rsidRDefault="00C11B76">
                    <w:pPr>
                      <w:jc w:val="center"/>
                      <w:rPr>
                        <w:rFonts w:cs="Arial"/>
                        <w:szCs w:val="21"/>
                      </w:rPr>
                    </w:pPr>
                    <w:r>
                      <w:rPr>
                        <w:rFonts w:cs="Arial" w:hint="eastAsia"/>
                        <w:szCs w:val="21"/>
                        <w:lang w:val="en-GB"/>
                      </w:rPr>
                      <w:t>流动负债</w:t>
                    </w:r>
                  </w:p>
                </w:tc>
              </w:sdtContent>
            </w:sdt>
            <w:sdt>
              <w:sdtPr>
                <w:tag w:val="_PLD_acc4c516f1954954b9ffdd4ee0900cfe"/>
                <w:id w:val="554977686"/>
                <w:lock w:val="sdtLocked"/>
              </w:sdtPr>
              <w:sdtEndPr/>
              <w:sdtContent>
                <w:tc>
                  <w:tcPr>
                    <w:tcW w:w="974" w:type="dxa"/>
                    <w:shd w:val="clear" w:color="auto" w:fill="auto"/>
                    <w:vAlign w:val="center"/>
                  </w:tcPr>
                  <w:p w:rsidR="000C13E3" w:rsidRDefault="00C11B76">
                    <w:pPr>
                      <w:ind w:left="-40" w:right="-97"/>
                      <w:jc w:val="center"/>
                      <w:rPr>
                        <w:rFonts w:cs="Arial"/>
                        <w:szCs w:val="21"/>
                      </w:rPr>
                    </w:pPr>
                    <w:r>
                      <w:rPr>
                        <w:rFonts w:cs="Arial" w:hint="eastAsia"/>
                        <w:szCs w:val="21"/>
                        <w:lang w:val="en-GB"/>
                      </w:rPr>
                      <w:t>非流动负债</w:t>
                    </w:r>
                  </w:p>
                </w:tc>
              </w:sdtContent>
            </w:sdt>
            <w:sdt>
              <w:sdtPr>
                <w:tag w:val="_PLD_397eebedf0c14a0e8060aa378e6e579d"/>
                <w:id w:val="1444428479"/>
                <w:lock w:val="sdtLocked"/>
              </w:sdtPr>
              <w:sdtEndPr/>
              <w:sdtContent>
                <w:tc>
                  <w:tcPr>
                    <w:tcW w:w="1080" w:type="dxa"/>
                    <w:shd w:val="clear" w:color="auto" w:fill="auto"/>
                    <w:vAlign w:val="center"/>
                  </w:tcPr>
                  <w:p w:rsidR="000C13E3" w:rsidRDefault="00C11B76">
                    <w:pPr>
                      <w:jc w:val="center"/>
                      <w:rPr>
                        <w:rFonts w:cs="Arial"/>
                        <w:szCs w:val="21"/>
                      </w:rPr>
                    </w:pPr>
                    <w:r>
                      <w:rPr>
                        <w:rFonts w:cs="Arial" w:hint="eastAsia"/>
                        <w:szCs w:val="21"/>
                        <w:lang w:val="en-GB"/>
                      </w:rPr>
                      <w:t>负债合计</w:t>
                    </w:r>
                  </w:p>
                </w:tc>
              </w:sdtContent>
            </w:sdt>
          </w:tr>
          <w:sdt>
            <w:sdtPr>
              <w:rPr>
                <w:szCs w:val="21"/>
              </w:rPr>
              <w:alias w:val="重要非全资子公司的主要财务信息明细"/>
              <w:tag w:val="_GBC_feef0d2d67a84217a9099e634bb2d3df"/>
              <w:id w:val="154113734"/>
              <w:lock w:val="sdtLocked"/>
              <w:placeholder>
                <w:docPart w:val="{1cae6eb9-c5f2-4b4b-ad55-4f5faeb79626}"/>
              </w:placeholder>
            </w:sdtPr>
            <w:sdtEndPr>
              <w:rPr>
                <w:rFonts w:ascii="Times New Roman" w:hAnsi="Times New Roman" w:cs="Times New Roman"/>
                <w:sz w:val="20"/>
                <w:szCs w:val="20"/>
              </w:rPr>
            </w:sdtEndPr>
            <w:sdtContent>
              <w:tr w:rsidR="000C13E3">
                <w:trPr>
                  <w:trHeight w:val="820"/>
                </w:trPr>
                <w:tc>
                  <w:tcPr>
                    <w:tcW w:w="1530" w:type="dxa"/>
                  </w:tcPr>
                  <w:p w:rsidR="000C13E3" w:rsidRDefault="00C11B76">
                    <w:pPr>
                      <w:rPr>
                        <w:szCs w:val="21"/>
                      </w:rPr>
                    </w:pPr>
                    <w:r>
                      <w:rPr>
                        <w:sz w:val="20"/>
                      </w:rPr>
                      <w:t>江苏航天机电</w:t>
                    </w:r>
                  </w:p>
                </w:tc>
                <w:tc>
                  <w:tcPr>
                    <w:tcW w:w="111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25,387.40</w:t>
                    </w:r>
                  </w:p>
                </w:tc>
                <w:tc>
                  <w:tcPr>
                    <w:tcW w:w="99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7,407.11</w:t>
                    </w:r>
                  </w:p>
                </w:tc>
                <w:tc>
                  <w:tcPr>
                    <w:tcW w:w="127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32,794.52</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21,531.28</w:t>
                    </w:r>
                  </w:p>
                </w:tc>
                <w:tc>
                  <w:tcPr>
                    <w:tcW w:w="656" w:type="dxa"/>
                    <w:vAlign w:val="center"/>
                  </w:tcPr>
                  <w:p w:rsidR="000C13E3" w:rsidRDefault="000C13E3">
                    <w:pPr>
                      <w:jc w:val="center"/>
                      <w:rPr>
                        <w:rFonts w:ascii="Times New Roman" w:hAnsi="Times New Roman" w:cs="Times New Roman"/>
                        <w:sz w:val="20"/>
                        <w:szCs w:val="20"/>
                      </w:rPr>
                    </w:pPr>
                  </w:p>
                </w:tc>
                <w:tc>
                  <w:tcPr>
                    <w:tcW w:w="109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21,531.28</w:t>
                    </w:r>
                  </w:p>
                </w:tc>
                <w:tc>
                  <w:tcPr>
                    <w:tcW w:w="109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25,629.33</w:t>
                    </w:r>
                  </w:p>
                </w:tc>
                <w:tc>
                  <w:tcPr>
                    <w:tcW w:w="1095"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7,669.22</w:t>
                    </w:r>
                  </w:p>
                </w:tc>
                <w:tc>
                  <w:tcPr>
                    <w:tcW w:w="1172"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33,298.55</w:t>
                    </w:r>
                  </w:p>
                </w:tc>
                <w:tc>
                  <w:tcPr>
                    <w:tcW w:w="114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22,344.71</w:t>
                    </w:r>
                  </w:p>
                </w:tc>
                <w:tc>
                  <w:tcPr>
                    <w:tcW w:w="974" w:type="dxa"/>
                    <w:vAlign w:val="center"/>
                  </w:tcPr>
                  <w:p w:rsidR="000C13E3" w:rsidRDefault="000C13E3">
                    <w:pPr>
                      <w:jc w:val="center"/>
                      <w:rPr>
                        <w:rFonts w:ascii="Times New Roman" w:hAnsi="Times New Roman" w:cs="Times New Roman"/>
                        <w:sz w:val="20"/>
                        <w:szCs w:val="20"/>
                      </w:rPr>
                    </w:pPr>
                  </w:p>
                </w:tc>
                <w:tc>
                  <w:tcPr>
                    <w:tcW w:w="108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2"/>
                      </w:rPr>
                      <w:t>22,344.71</w:t>
                    </w:r>
                  </w:p>
                </w:tc>
              </w:tr>
            </w:sdtContent>
          </w:sdt>
        </w:tbl>
        <w:p w:rsidR="000C13E3" w:rsidRDefault="000C13E3">
          <w:pPr>
            <w:rPr>
              <w:rFonts w:cs="Arial"/>
              <w:szCs w:val="21"/>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398"/>
            <w:gridCol w:w="1336"/>
            <w:gridCol w:w="1480"/>
            <w:gridCol w:w="1637"/>
            <w:gridCol w:w="1398"/>
            <w:gridCol w:w="1336"/>
            <w:gridCol w:w="1480"/>
            <w:gridCol w:w="1634"/>
          </w:tblGrid>
          <w:tr w:rsidR="000C13E3">
            <w:trPr>
              <w:trHeight w:val="339"/>
            </w:trPr>
            <w:sdt>
              <w:sdtPr>
                <w:tag w:val="_PLD_f862f5520ccd48d7b0fd3b875414eb44"/>
                <w:id w:val="-1690668558"/>
                <w:lock w:val="sdtLocked"/>
              </w:sdtPr>
              <w:sdtEndPr/>
              <w:sdtContent>
                <w:tc>
                  <w:tcPr>
                    <w:tcW w:w="2341" w:type="dxa"/>
                    <w:vMerge w:val="restart"/>
                    <w:shd w:val="clear" w:color="auto" w:fill="auto"/>
                    <w:vAlign w:val="center"/>
                  </w:tcPr>
                  <w:p w:rsidR="000C13E3" w:rsidRDefault="00C11B76">
                    <w:pPr>
                      <w:spacing w:line="276" w:lineRule="auto"/>
                      <w:ind w:right="-16"/>
                      <w:jc w:val="center"/>
                      <w:rPr>
                        <w:rFonts w:cs="Arial"/>
                        <w:bCs/>
                        <w:szCs w:val="21"/>
                      </w:rPr>
                    </w:pPr>
                    <w:r>
                      <w:rPr>
                        <w:rFonts w:cs="Arial" w:hint="eastAsia"/>
                        <w:bCs/>
                        <w:szCs w:val="21"/>
                        <w:lang w:val="en-GB"/>
                      </w:rPr>
                      <w:t>子公司名称</w:t>
                    </w:r>
                  </w:p>
                </w:tc>
              </w:sdtContent>
            </w:sdt>
            <w:sdt>
              <w:sdtPr>
                <w:tag w:val="_PLD_5506f9b7657a4249a69db52c93f94b62"/>
                <w:id w:val="-1512753832"/>
                <w:lock w:val="sdtLocked"/>
              </w:sdtPr>
              <w:sdtEndPr/>
              <w:sdtContent>
                <w:tc>
                  <w:tcPr>
                    <w:tcW w:w="5851" w:type="dxa"/>
                    <w:gridSpan w:val="4"/>
                    <w:shd w:val="clear" w:color="auto" w:fill="auto"/>
                    <w:vAlign w:val="center"/>
                  </w:tcPr>
                  <w:p w:rsidR="000C13E3" w:rsidRDefault="00C11B76">
                    <w:pPr>
                      <w:spacing w:line="276" w:lineRule="auto"/>
                      <w:ind w:right="-16"/>
                      <w:jc w:val="center"/>
                      <w:rPr>
                        <w:rFonts w:cs="Arial"/>
                        <w:bCs/>
                        <w:szCs w:val="21"/>
                      </w:rPr>
                    </w:pPr>
                    <w:r>
                      <w:rPr>
                        <w:rFonts w:cs="Arial" w:hint="eastAsia"/>
                        <w:bCs/>
                        <w:szCs w:val="21"/>
                        <w:lang w:val="en-GB"/>
                      </w:rPr>
                      <w:t>本期发生额</w:t>
                    </w:r>
                  </w:p>
                </w:tc>
              </w:sdtContent>
            </w:sdt>
            <w:sdt>
              <w:sdtPr>
                <w:tag w:val="_PLD_063dddde33114bd0989718130d614207"/>
                <w:id w:val="-989944478"/>
                <w:lock w:val="sdtLocked"/>
              </w:sdtPr>
              <w:sdtEndPr/>
              <w:sdtContent>
                <w:tc>
                  <w:tcPr>
                    <w:tcW w:w="5848" w:type="dxa"/>
                    <w:gridSpan w:val="4"/>
                    <w:shd w:val="clear" w:color="auto" w:fill="auto"/>
                    <w:vAlign w:val="center"/>
                  </w:tcPr>
                  <w:p w:rsidR="000C13E3" w:rsidRDefault="00C11B76">
                    <w:pPr>
                      <w:spacing w:line="276" w:lineRule="auto"/>
                      <w:ind w:right="-16"/>
                      <w:jc w:val="center"/>
                      <w:rPr>
                        <w:rFonts w:cs="Arial"/>
                        <w:bCs/>
                        <w:szCs w:val="21"/>
                      </w:rPr>
                    </w:pPr>
                    <w:r>
                      <w:rPr>
                        <w:rFonts w:cs="Arial" w:hint="eastAsia"/>
                        <w:bCs/>
                        <w:szCs w:val="21"/>
                        <w:lang w:val="en-GB"/>
                      </w:rPr>
                      <w:t>上期发生额</w:t>
                    </w:r>
                  </w:p>
                </w:tc>
              </w:sdtContent>
            </w:sdt>
          </w:tr>
          <w:tr w:rsidR="000C13E3">
            <w:trPr>
              <w:trHeight w:val="997"/>
            </w:trPr>
            <w:tc>
              <w:tcPr>
                <w:tcW w:w="2341" w:type="dxa"/>
                <w:vMerge/>
                <w:shd w:val="clear" w:color="auto" w:fill="auto"/>
                <w:vAlign w:val="center"/>
              </w:tcPr>
              <w:p w:rsidR="000C13E3" w:rsidRDefault="000C13E3">
                <w:pPr>
                  <w:jc w:val="center"/>
                  <w:rPr>
                    <w:rFonts w:cs="Arial"/>
                    <w:bCs/>
                    <w:szCs w:val="21"/>
                  </w:rPr>
                </w:pPr>
              </w:p>
            </w:tc>
            <w:sdt>
              <w:sdtPr>
                <w:tag w:val="_PLD_0ff6644b89fa49828839f84e0b320d2e"/>
                <w:id w:val="57981179"/>
                <w:lock w:val="sdtLocked"/>
              </w:sdtPr>
              <w:sdtEndPr/>
              <w:sdtContent>
                <w:tc>
                  <w:tcPr>
                    <w:tcW w:w="1398" w:type="dxa"/>
                    <w:shd w:val="clear" w:color="auto" w:fill="auto"/>
                    <w:vAlign w:val="center"/>
                  </w:tcPr>
                  <w:p w:rsidR="000C13E3" w:rsidRDefault="00C11B76">
                    <w:pPr>
                      <w:spacing w:line="276" w:lineRule="auto"/>
                      <w:jc w:val="center"/>
                      <w:rPr>
                        <w:rFonts w:cs="Arial"/>
                        <w:szCs w:val="21"/>
                      </w:rPr>
                    </w:pPr>
                    <w:r>
                      <w:rPr>
                        <w:rFonts w:cs="Arial" w:hint="eastAsia"/>
                        <w:szCs w:val="21"/>
                        <w:lang w:val="en-GB"/>
                      </w:rPr>
                      <w:t>营业收入</w:t>
                    </w:r>
                  </w:p>
                </w:tc>
              </w:sdtContent>
            </w:sdt>
            <w:sdt>
              <w:sdtPr>
                <w:tag w:val="_PLD_3ed6f54533ae4b35b5749cded650328b"/>
                <w:id w:val="-594241820"/>
                <w:lock w:val="sdtLocked"/>
              </w:sdtPr>
              <w:sdtEndPr/>
              <w:sdtContent>
                <w:tc>
                  <w:tcPr>
                    <w:tcW w:w="1336" w:type="dxa"/>
                    <w:shd w:val="clear" w:color="auto" w:fill="auto"/>
                    <w:vAlign w:val="center"/>
                  </w:tcPr>
                  <w:p w:rsidR="000C13E3" w:rsidRDefault="00C11B76">
                    <w:pPr>
                      <w:spacing w:line="276" w:lineRule="auto"/>
                      <w:jc w:val="center"/>
                      <w:rPr>
                        <w:rFonts w:cs="Arial"/>
                        <w:szCs w:val="21"/>
                      </w:rPr>
                    </w:pPr>
                    <w:r>
                      <w:rPr>
                        <w:rFonts w:cs="Arial" w:hint="eastAsia"/>
                        <w:szCs w:val="21"/>
                        <w:lang w:val="en-GB"/>
                      </w:rPr>
                      <w:t>净利润</w:t>
                    </w:r>
                  </w:p>
                </w:tc>
              </w:sdtContent>
            </w:sdt>
            <w:sdt>
              <w:sdtPr>
                <w:tag w:val="_PLD_f277e496f88240b8a09027ca500f53c9"/>
                <w:id w:val="8416022"/>
                <w:lock w:val="sdtLocked"/>
              </w:sdtPr>
              <w:sdtEndPr/>
              <w:sdtContent>
                <w:tc>
                  <w:tcPr>
                    <w:tcW w:w="1480" w:type="dxa"/>
                    <w:shd w:val="clear" w:color="auto" w:fill="auto"/>
                    <w:vAlign w:val="center"/>
                  </w:tcPr>
                  <w:p w:rsidR="000C13E3" w:rsidRDefault="00C11B76">
                    <w:pPr>
                      <w:spacing w:line="276" w:lineRule="auto"/>
                      <w:jc w:val="center"/>
                      <w:rPr>
                        <w:rFonts w:cs="Arial"/>
                        <w:szCs w:val="21"/>
                      </w:rPr>
                    </w:pPr>
                    <w:r>
                      <w:rPr>
                        <w:rFonts w:cs="Arial" w:hint="eastAsia"/>
                        <w:szCs w:val="21"/>
                        <w:lang w:val="en-GB"/>
                      </w:rPr>
                      <w:t>综合收益总额</w:t>
                    </w:r>
                  </w:p>
                </w:tc>
              </w:sdtContent>
            </w:sdt>
            <w:sdt>
              <w:sdtPr>
                <w:tag w:val="_PLD_b06ad8ebb20b4c158ab41b3105f22658"/>
                <w:id w:val="-1874302176"/>
                <w:lock w:val="sdtLocked"/>
              </w:sdtPr>
              <w:sdtEndPr/>
              <w:sdtContent>
                <w:tc>
                  <w:tcPr>
                    <w:tcW w:w="1637" w:type="dxa"/>
                    <w:shd w:val="clear" w:color="auto" w:fill="auto"/>
                    <w:vAlign w:val="center"/>
                  </w:tcPr>
                  <w:p w:rsidR="000C13E3" w:rsidRDefault="00C11B76">
                    <w:pPr>
                      <w:spacing w:line="276" w:lineRule="auto"/>
                      <w:jc w:val="center"/>
                      <w:rPr>
                        <w:rFonts w:cs="Arial"/>
                        <w:szCs w:val="21"/>
                      </w:rPr>
                    </w:pPr>
                    <w:r>
                      <w:rPr>
                        <w:rFonts w:cs="Arial" w:hint="eastAsia"/>
                        <w:szCs w:val="21"/>
                        <w:lang w:val="en-GB"/>
                      </w:rPr>
                      <w:t>经营活动现金流量</w:t>
                    </w:r>
                  </w:p>
                </w:tc>
              </w:sdtContent>
            </w:sdt>
            <w:sdt>
              <w:sdtPr>
                <w:tag w:val="_PLD_4fc4163d4ea74839b6634e2ab30a43dd"/>
                <w:id w:val="187100538"/>
                <w:lock w:val="sdtLocked"/>
              </w:sdtPr>
              <w:sdtEndPr/>
              <w:sdtContent>
                <w:tc>
                  <w:tcPr>
                    <w:tcW w:w="1398" w:type="dxa"/>
                    <w:shd w:val="clear" w:color="auto" w:fill="auto"/>
                    <w:vAlign w:val="center"/>
                  </w:tcPr>
                  <w:p w:rsidR="000C13E3" w:rsidRDefault="00C11B76">
                    <w:pPr>
                      <w:spacing w:line="276" w:lineRule="auto"/>
                      <w:jc w:val="center"/>
                      <w:rPr>
                        <w:rFonts w:cs="Arial"/>
                        <w:szCs w:val="21"/>
                      </w:rPr>
                    </w:pPr>
                    <w:r>
                      <w:rPr>
                        <w:rFonts w:cs="Arial" w:hint="eastAsia"/>
                        <w:szCs w:val="21"/>
                        <w:lang w:val="en-GB"/>
                      </w:rPr>
                      <w:t>营业收入</w:t>
                    </w:r>
                  </w:p>
                </w:tc>
              </w:sdtContent>
            </w:sdt>
            <w:sdt>
              <w:sdtPr>
                <w:tag w:val="_PLD_afe353d057d34119880797ab0530197f"/>
                <w:id w:val="-341699116"/>
                <w:lock w:val="sdtLocked"/>
              </w:sdtPr>
              <w:sdtEndPr/>
              <w:sdtContent>
                <w:tc>
                  <w:tcPr>
                    <w:tcW w:w="1336" w:type="dxa"/>
                    <w:shd w:val="clear" w:color="auto" w:fill="auto"/>
                    <w:vAlign w:val="center"/>
                  </w:tcPr>
                  <w:p w:rsidR="000C13E3" w:rsidRDefault="00C11B76">
                    <w:pPr>
                      <w:spacing w:line="276" w:lineRule="auto"/>
                      <w:jc w:val="center"/>
                      <w:rPr>
                        <w:rFonts w:cs="Arial"/>
                        <w:szCs w:val="21"/>
                      </w:rPr>
                    </w:pPr>
                    <w:r>
                      <w:rPr>
                        <w:rFonts w:cs="Arial" w:hint="eastAsia"/>
                        <w:szCs w:val="21"/>
                        <w:lang w:val="en-GB"/>
                      </w:rPr>
                      <w:t>净利润</w:t>
                    </w:r>
                  </w:p>
                </w:tc>
              </w:sdtContent>
            </w:sdt>
            <w:sdt>
              <w:sdtPr>
                <w:tag w:val="_PLD_06c5ed8a09a8478bb7daf6526e9a9894"/>
                <w:id w:val="-1412696191"/>
                <w:lock w:val="sdtLocked"/>
              </w:sdtPr>
              <w:sdtEndPr/>
              <w:sdtContent>
                <w:tc>
                  <w:tcPr>
                    <w:tcW w:w="1480" w:type="dxa"/>
                    <w:shd w:val="clear" w:color="auto" w:fill="auto"/>
                    <w:vAlign w:val="center"/>
                  </w:tcPr>
                  <w:p w:rsidR="000C13E3" w:rsidRDefault="00C11B76">
                    <w:pPr>
                      <w:spacing w:line="276" w:lineRule="auto"/>
                      <w:jc w:val="center"/>
                      <w:rPr>
                        <w:rFonts w:cs="Arial"/>
                        <w:szCs w:val="21"/>
                      </w:rPr>
                    </w:pPr>
                    <w:r>
                      <w:rPr>
                        <w:rFonts w:cs="Arial" w:hint="eastAsia"/>
                        <w:szCs w:val="21"/>
                        <w:lang w:val="en-GB"/>
                      </w:rPr>
                      <w:t>综合收益总额</w:t>
                    </w:r>
                  </w:p>
                </w:tc>
              </w:sdtContent>
            </w:sdt>
            <w:sdt>
              <w:sdtPr>
                <w:tag w:val="_PLD_4bb5318561af41709725de1d7e458dde"/>
                <w:id w:val="2040935087"/>
                <w:lock w:val="sdtLocked"/>
              </w:sdtPr>
              <w:sdtEndPr/>
              <w:sdtContent>
                <w:tc>
                  <w:tcPr>
                    <w:tcW w:w="1634" w:type="dxa"/>
                    <w:shd w:val="clear" w:color="auto" w:fill="auto"/>
                    <w:vAlign w:val="center"/>
                  </w:tcPr>
                  <w:p w:rsidR="000C13E3" w:rsidRDefault="00C11B76">
                    <w:pPr>
                      <w:spacing w:line="276" w:lineRule="auto"/>
                      <w:jc w:val="center"/>
                      <w:rPr>
                        <w:rFonts w:cs="Arial"/>
                        <w:szCs w:val="21"/>
                      </w:rPr>
                    </w:pPr>
                    <w:r>
                      <w:rPr>
                        <w:rFonts w:cs="Arial" w:hint="eastAsia"/>
                        <w:szCs w:val="21"/>
                        <w:lang w:val="en-GB"/>
                      </w:rPr>
                      <w:t>经营活动现金流量</w:t>
                    </w:r>
                  </w:p>
                </w:tc>
              </w:sdtContent>
            </w:sdt>
          </w:tr>
          <w:sdt>
            <w:sdtPr>
              <w:rPr>
                <w:szCs w:val="21"/>
              </w:rPr>
              <w:alias w:val="重要非全资子公司的主要财务信息明细"/>
              <w:tag w:val="_GBC_330f4405d49345f7b8f69770f6eb8b4a"/>
              <w:id w:val="-1513909820"/>
              <w:lock w:val="sdtLocked"/>
              <w:placeholder>
                <w:docPart w:val="{64d097f3-b6ce-4ee8-b53b-75ea9c00169b}"/>
              </w:placeholder>
            </w:sdtPr>
            <w:sdtEndPr>
              <w:rPr>
                <w:rFonts w:ascii="Times New Roman" w:hAnsi="Times New Roman" w:cs="Times New Roman"/>
                <w:sz w:val="20"/>
                <w:szCs w:val="20"/>
              </w:rPr>
            </w:sdtEndPr>
            <w:sdtContent>
              <w:tr w:rsidR="000C13E3">
                <w:trPr>
                  <w:trHeight w:val="503"/>
                </w:trPr>
                <w:tc>
                  <w:tcPr>
                    <w:tcW w:w="2341" w:type="dxa"/>
                    <w:vAlign w:val="center"/>
                  </w:tcPr>
                  <w:p w:rsidR="000C13E3" w:rsidRDefault="00C11B76">
                    <w:pPr>
                      <w:spacing w:line="276" w:lineRule="auto"/>
                      <w:jc w:val="center"/>
                      <w:rPr>
                        <w:szCs w:val="21"/>
                      </w:rPr>
                    </w:pPr>
                    <w:r>
                      <w:t>江苏航天机电</w:t>
                    </w:r>
                  </w:p>
                </w:tc>
                <w:tc>
                  <w:tcPr>
                    <w:tcW w:w="1398"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0"/>
                      </w:rPr>
                      <w:t>20,044.76</w:t>
                    </w:r>
                  </w:p>
                </w:tc>
                <w:tc>
                  <w:tcPr>
                    <w:tcW w:w="133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0"/>
                      </w:rPr>
                      <w:t>216.48</w:t>
                    </w:r>
                  </w:p>
                </w:tc>
                <w:tc>
                  <w:tcPr>
                    <w:tcW w:w="148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0"/>
                      </w:rPr>
                      <w:t>216.48</w:t>
                    </w:r>
                  </w:p>
                </w:tc>
                <w:tc>
                  <w:tcPr>
                    <w:tcW w:w="1637"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hint="eastAsia"/>
                        <w:sz w:val="20"/>
                        <w:szCs w:val="20"/>
                      </w:rPr>
                      <w:t>854.05</w:t>
                    </w:r>
                  </w:p>
                </w:tc>
                <w:tc>
                  <w:tcPr>
                    <w:tcW w:w="1398"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22,102.80</w:t>
                    </w:r>
                  </w:p>
                </w:tc>
                <w:tc>
                  <w:tcPr>
                    <w:tcW w:w="1336"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-4,625.56</w:t>
                    </w:r>
                  </w:p>
                </w:tc>
                <w:tc>
                  <w:tcPr>
                    <w:tcW w:w="1480"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-4,625.56</w:t>
                    </w:r>
                  </w:p>
                </w:tc>
                <w:tc>
                  <w:tcPr>
                    <w:tcW w:w="1634" w:type="dxa"/>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-1,093.69</w:t>
                    </w:r>
                  </w:p>
                </w:tc>
              </w:tr>
            </w:sdtContent>
          </w:sdt>
        </w:tbl>
        <w:p w:rsidR="000C13E3" w:rsidRDefault="000C13E3"/>
        <w:p w:rsidR="000C13E3" w:rsidRDefault="00C11B76">
          <w:pPr>
            <w:rPr>
              <w:rFonts w:cs="Arial"/>
              <w:szCs w:val="21"/>
            </w:rPr>
          </w:pPr>
          <w:r>
            <w:rPr>
              <w:rFonts w:cs="Arial" w:hint="eastAsia"/>
              <w:szCs w:val="21"/>
            </w:rPr>
            <w:t>其他说明：</w:t>
          </w:r>
        </w:p>
        <w:sdt>
          <w:sdtPr>
            <w:rPr>
              <w:rFonts w:cs="Arial"/>
              <w:szCs w:val="21"/>
            </w:rPr>
            <w:alias w:val="重要非全资子公司的主要财务信息的其他说明"/>
            <w:tag w:val="_GBC_c6413d961dad488aae6fcf0fda2bf33a"/>
            <w:id w:val="1966543380"/>
            <w:lock w:val="sdtLocked"/>
            <w:placeholder>
              <w:docPart w:val="GBC22222222222222222222222222222"/>
            </w:placeholder>
          </w:sdtPr>
          <w:sdtEndPr/>
          <w:sdtContent>
            <w:p w:rsidR="000C13E3" w:rsidRDefault="00C11B76">
              <w:pPr>
                <w:rPr>
                  <w:rFonts w:cs="Arial"/>
                  <w:szCs w:val="21"/>
                </w:rPr>
              </w:pPr>
              <w:r>
                <w:rPr>
                  <w:rFonts w:cs="Arial" w:hint="eastAsia"/>
                  <w:szCs w:val="21"/>
                </w:rPr>
                <w:t>期</w:t>
              </w:r>
              <w:r>
                <w:rPr>
                  <w:rFonts w:cs="Arial"/>
                  <w:szCs w:val="21"/>
                </w:rPr>
                <w:t>江苏航天机电营业收入</w:t>
              </w:r>
              <w:r>
                <w:rPr>
                  <w:rFonts w:ascii="Times New Roman" w:hAnsi="Times New Roman" w:cs="Times New Roman" w:hint="eastAsia"/>
                  <w:sz w:val="20"/>
                  <w:szCs w:val="20"/>
                </w:rPr>
                <w:t>20,044.76</w:t>
              </w:r>
              <w:r>
                <w:rPr>
                  <w:rFonts w:hint="eastAsia"/>
                </w:rPr>
                <w:t>万元</w:t>
              </w:r>
              <w:r>
                <w:t>，净利润</w:t>
              </w:r>
              <w:r>
                <w:rPr>
                  <w:rFonts w:ascii="Times New Roman" w:hAnsi="Times New Roman" w:cs="Times New Roman" w:hint="eastAsia"/>
                  <w:sz w:val="20"/>
                  <w:szCs w:val="20"/>
                </w:rPr>
                <w:t>216.48</w:t>
              </w:r>
              <w:r>
                <w:rPr>
                  <w:rFonts w:hint="eastAsia"/>
                </w:rPr>
                <w:t>万元。</w:t>
              </w:r>
            </w:p>
          </w:sdtContent>
        </w:sdt>
      </w:sdtContent>
    </w:sdt>
    <w:p w:rsidR="000C13E3" w:rsidRDefault="000C13E3">
      <w:pPr>
        <w:rPr>
          <w:rFonts w:cs="Arial"/>
          <w:szCs w:val="21"/>
        </w:rPr>
        <w:sectPr w:rsidR="000C13E3">
          <w:pgSz w:w="16838" w:h="11906" w:orient="landscape"/>
          <w:pgMar w:top="1797" w:right="1525" w:bottom="1276" w:left="1440" w:header="856" w:footer="992" w:gutter="0"/>
          <w:cols w:space="425"/>
          <w:docGrid w:linePitch="312"/>
        </w:sectPr>
      </w:pPr>
    </w:p>
    <w:p w:rsidR="000C13E3" w:rsidRDefault="000C13E3">
      <w:pPr>
        <w:rPr>
          <w:rFonts w:cs="Arial"/>
          <w:szCs w:val="21"/>
        </w:rPr>
      </w:pPr>
    </w:p>
    <w:sdt>
      <w:sdtPr>
        <w:rPr>
          <w:rFonts w:ascii="宋体" w:eastAsia="宋体" w:hAnsi="宋体" w:cs="宋体" w:hint="eastAsia"/>
          <w:b w:val="0"/>
          <w:bCs w:val="0"/>
          <w:kern w:val="0"/>
          <w:szCs w:val="24"/>
        </w:rPr>
        <w:alias w:val="模块:使用企业集团资产和清偿企业集团债务的重大限制"/>
        <w:tag w:val="_GBC_573fe5c9daf0401da00d8fc5198daf66"/>
        <w:id w:val="-125084640"/>
        <w:lock w:val="sdtLocked"/>
        <w:placeholder>
          <w:docPart w:val="GBC22222222222222222222222222222"/>
        </w:placeholder>
      </w:sdtPr>
      <w:sdtEndPr>
        <w:rPr>
          <w:rFonts w:cs="Arial"/>
          <w:szCs w:val="21"/>
        </w:rPr>
      </w:sdtEndPr>
      <w:sdtContent>
        <w:p w:rsidR="000C13E3" w:rsidRDefault="00C11B76">
          <w:pPr>
            <w:pStyle w:val="4"/>
            <w:numPr>
              <w:ilvl w:val="3"/>
              <w:numId w:val="118"/>
            </w:numPr>
            <w:ind w:left="424" w:hangingChars="202" w:hanging="424"/>
          </w:pPr>
          <w:r>
            <w:rPr>
              <w:rFonts w:hint="eastAsia"/>
            </w:rPr>
            <w:t>使用企业集团资产和清偿企业集团债务的重大限制</w:t>
          </w:r>
        </w:p>
        <w:sdt>
          <w:sdtPr>
            <w:alias w:val="是否适用：使用企业集团资产和清偿企业集团债务的重大限制[双击切换]"/>
            <w:tag w:val="_GBC_0dc24609295b4971a9a7ef9a15e4f46f"/>
            <w:id w:val="-1389490634"/>
            <w:lock w:val="sdtLocked"/>
            <w:placeholder>
              <w:docPart w:val="GBC22222222222222222222222222222"/>
            </w:placeholder>
          </w:sdtPr>
          <w:sdtEndPr/>
          <w:sdtContent>
            <w:p w:rsidR="000C13E3" w:rsidRDefault="00C11B76">
              <w:pPr>
                <w:rPr>
                  <w:rFonts w:cs="Arial"/>
                  <w:b/>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rFonts w:cs="Arial"/>
          <w:szCs w:val="21"/>
        </w:rPr>
      </w:pPr>
    </w:p>
    <w:sdt>
      <w:sdtPr>
        <w:rPr>
          <w:rFonts w:ascii="宋体" w:eastAsia="宋体" w:hAnsi="宋体" w:cs="宋体" w:hint="eastAsia"/>
          <w:b w:val="0"/>
          <w:bCs w:val="0"/>
          <w:kern w:val="0"/>
          <w:szCs w:val="24"/>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rPr>
          <w:rFonts w:cs="Arial"/>
          <w:szCs w:val="21"/>
        </w:rPr>
      </w:sdtEndPr>
      <w:sdtContent>
        <w:p w:rsidR="000C13E3" w:rsidRDefault="00C11B76">
          <w:pPr>
            <w:pStyle w:val="4"/>
            <w:numPr>
              <w:ilvl w:val="3"/>
              <w:numId w:val="118"/>
            </w:numPr>
            <w:ind w:left="424" w:hangingChars="202" w:hanging="424"/>
          </w:pPr>
          <w:r>
            <w:rPr>
              <w:rFonts w:hint="eastAsia"/>
            </w:rPr>
            <w:t>向纳入合并财务报表范围的结构化主体提供的财务支持或其他支持</w:t>
          </w:r>
        </w:p>
        <w:sdt>
          <w:sdtPr>
            <w:rPr>
              <w:rFonts w:cs="Arial" w:hint="eastAsia"/>
              <w:szCs w:val="21"/>
            </w:rPr>
            <w:alias w:val="是否适用：向纳入合并财务报表范围的结构化主体提供的财务支持或其他支持[双击切换]"/>
            <w:tag w:val="_GBC_395393741a9c49d1bd1b845f818ade1e"/>
            <w:id w:val="-46764933"/>
            <w:lock w:val="sdtLocked"/>
            <w:placeholder>
              <w:docPart w:val="GBC22222222222222222222222222222"/>
            </w:placeholder>
          </w:sdtPr>
          <w:sdtEndPr/>
          <w:sdtContent>
            <w:p w:rsidR="000C13E3" w:rsidRDefault="00C11B76">
              <w:pPr>
                <w:rPr>
                  <w:rFonts w:cs="Arial"/>
                  <w:szCs w:val="21"/>
                </w:rPr>
              </w:pPr>
              <w:r>
                <w:rPr>
                  <w:rFonts w:cs="Arial"/>
                  <w:szCs w:val="21"/>
                </w:rPr>
                <w:fldChar w:fldCharType="begin"/>
              </w:r>
              <w:r>
                <w:rPr>
                  <w:rFonts w:cs="Arial" w:hint="eastAsia"/>
                  <w:szCs w:val="21"/>
                </w:rPr>
                <w:instrText xml:space="preserve"> MACROBUTTON  SnrToggleCheckbox □适用  </w:instrText>
              </w:r>
              <w:r>
                <w:rPr>
                  <w:rFonts w:cs="Arial"/>
                  <w:szCs w:val="21"/>
                </w:rPr>
                <w:fldChar w:fldCharType="end"/>
              </w:r>
              <w:r>
                <w:rPr>
                  <w:rFonts w:cs="Arial"/>
                  <w:szCs w:val="21"/>
                </w:rPr>
                <w:fldChar w:fldCharType="begin"/>
              </w:r>
              <w:r>
                <w:rPr>
                  <w:rFonts w:cs="Arial" w:hint="eastAsia"/>
                  <w:szCs w:val="21"/>
                </w:rPr>
                <w:instrText xml:space="preserve"> MACROBUTTON  SnrToggleCheckbox √不适用 </w:instrText>
              </w:r>
              <w:r>
                <w:rPr>
                  <w:rFonts w:cs="Arial"/>
                  <w:szCs w:val="21"/>
                </w:rPr>
                <w:fldChar w:fldCharType="end"/>
              </w:r>
            </w:p>
          </w:sdtContent>
        </w:sdt>
      </w:sdtContent>
    </w:sdt>
    <w:p w:rsidR="000C13E3" w:rsidRDefault="000C13E3">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EndPr/>
      <w:sdtContent>
        <w:p w:rsidR="000C13E3" w:rsidRDefault="00C11B76">
          <w:pPr>
            <w:rPr>
              <w:szCs w:val="21"/>
            </w:rPr>
          </w:pPr>
          <w:r>
            <w:rPr>
              <w:rFonts w:hint="eastAsia"/>
              <w:szCs w:val="21"/>
            </w:rPr>
            <w:t>其他说明：</w:t>
          </w:r>
        </w:p>
        <w:sdt>
          <w:sdtPr>
            <w:rPr>
              <w:szCs w:val="21"/>
            </w:rPr>
            <w:alias w:val="是否适用：在子公司中的权益其他说明[双击切换]"/>
            <w:tag w:val="_GBC_b26ad9d381c8467f9c05b435b2cb6493"/>
            <w:id w:val="1135066874"/>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p w:rsidR="000C13E3" w:rsidRDefault="00C11B76">
      <w:pPr>
        <w:pStyle w:val="3"/>
        <w:numPr>
          <w:ilvl w:val="2"/>
          <w:numId w:val="117"/>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70179435"/>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3"/>
        <w:numPr>
          <w:ilvl w:val="2"/>
          <w:numId w:val="117"/>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1797679038"/>
        <w:lock w:val="sdtLocked"/>
        <w:placeholder>
          <w:docPart w:val="GBC22222222222222222222222222222"/>
        </w:placeholder>
      </w:sdtPr>
      <w:sdtEndPr/>
      <w:sdtContent>
        <w:p w:rsidR="000C13E3" w:rsidRDefault="00C11B76">
          <w:pPr>
            <w:rPr>
              <w:rFonts w:cs="Arial"/>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重要的合营企业或联营企业"/>
        <w:tag w:val="_GBC_49e4a749316a464e89485cda5774fc07"/>
        <w:id w:val="2087486501"/>
        <w:lock w:val="sdtLocked"/>
        <w:placeholder>
          <w:docPart w:val="{5899180c-d934-4c97-b87a-006143e32f91}"/>
        </w:placeholder>
      </w:sdtPr>
      <w:sdtEndPr>
        <w:rPr>
          <w:rFonts w:cstheme="minorBidi" w:hint="default"/>
          <w:szCs w:val="21"/>
        </w:rPr>
      </w:sdtEndPr>
      <w:sdtContent>
        <w:p w:rsidR="000C13E3" w:rsidRDefault="00C11B76">
          <w:pPr>
            <w:pStyle w:val="4"/>
            <w:numPr>
              <w:ilvl w:val="3"/>
              <w:numId w:val="119"/>
            </w:numPr>
            <w:ind w:left="424" w:hangingChars="202" w:hanging="424"/>
          </w:pPr>
          <w:r>
            <w:rPr>
              <w:rFonts w:hint="eastAsia"/>
            </w:rPr>
            <w:t>重要的合营企业或联营企业</w:t>
          </w:r>
        </w:p>
        <w:sdt>
          <w:sdtPr>
            <w:rPr>
              <w:rFonts w:hint="eastAsia"/>
            </w:rPr>
            <w:alias w:val="是否适用：重要的合营企业或联营企业[双击切换]"/>
            <w:tag w:val="_GBC_99df64ed4bb84c2da5fb54cda5ae039b"/>
            <w:id w:val="1879053348"/>
            <w:lock w:val="sdtLocked"/>
            <w:placeholder>
              <w:docPart w:val="{5899180c-d934-4c97-b87a-006143e32f91}"/>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5899180c-d934-4c97-b87a-006143e32f91}"/>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5899180c-d934-4c97-b87a-006143e32f9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329"/>
            <w:gridCol w:w="1251"/>
            <w:gridCol w:w="1292"/>
            <w:gridCol w:w="1061"/>
            <w:gridCol w:w="1093"/>
            <w:gridCol w:w="1815"/>
          </w:tblGrid>
          <w:tr w:rsidR="000C13E3">
            <w:trPr>
              <w:trHeight w:val="451"/>
            </w:trPr>
            <w:sdt>
              <w:sdtPr>
                <w:tag w:val="_PLD_6004d65b7e3443dc82381484e3885a6b"/>
                <w:id w:val="2080698622"/>
                <w:lock w:val="sdtLocked"/>
              </w:sdtPr>
              <w:sdtEndPr/>
              <w:sdtContent>
                <w:tc>
                  <w:tcPr>
                    <w:tcW w:w="1208" w:type="dxa"/>
                    <w:vMerge w:val="restart"/>
                    <w:shd w:val="clear" w:color="auto" w:fill="auto"/>
                    <w:vAlign w:val="center"/>
                  </w:tcPr>
                  <w:p w:rsidR="000C13E3" w:rsidRDefault="00C11B76">
                    <w:pPr>
                      <w:jc w:val="center"/>
                      <w:rPr>
                        <w:rFonts w:cs="Arial"/>
                        <w:szCs w:val="21"/>
                      </w:rPr>
                    </w:pPr>
                    <w:r>
                      <w:rPr>
                        <w:rFonts w:cs="Arial" w:hint="eastAsia"/>
                        <w:szCs w:val="21"/>
                        <w:lang w:val="en-GB"/>
                      </w:rPr>
                      <w:t>合营企业或联营企业名称</w:t>
                    </w:r>
                  </w:p>
                </w:tc>
              </w:sdtContent>
            </w:sdt>
            <w:sdt>
              <w:sdtPr>
                <w:tag w:val="_PLD_2e148655e91e4b998bd7a7d0b10c96fd"/>
                <w:id w:val="-1243023118"/>
                <w:lock w:val="sdtLocked"/>
              </w:sdtPr>
              <w:sdtEndPr/>
              <w:sdtContent>
                <w:tc>
                  <w:tcPr>
                    <w:tcW w:w="1329" w:type="dxa"/>
                    <w:vMerge w:val="restart"/>
                    <w:shd w:val="clear" w:color="auto" w:fill="auto"/>
                    <w:vAlign w:val="center"/>
                  </w:tcPr>
                  <w:p w:rsidR="000C13E3" w:rsidRDefault="00C11B76">
                    <w:pPr>
                      <w:jc w:val="center"/>
                      <w:rPr>
                        <w:rFonts w:cs="Arial"/>
                        <w:szCs w:val="21"/>
                      </w:rPr>
                    </w:pPr>
                    <w:r>
                      <w:rPr>
                        <w:rFonts w:cs="Arial" w:hint="eastAsia"/>
                        <w:szCs w:val="21"/>
                        <w:lang w:val="en-GB"/>
                      </w:rPr>
                      <w:t>主要经营地</w:t>
                    </w:r>
                  </w:p>
                </w:tc>
              </w:sdtContent>
            </w:sdt>
            <w:sdt>
              <w:sdtPr>
                <w:tag w:val="_PLD_32e2714eb7074350886ae0d40b5c34b1"/>
                <w:id w:val="-803993501"/>
                <w:lock w:val="sdtLocked"/>
              </w:sdtPr>
              <w:sdtEndPr/>
              <w:sdtContent>
                <w:tc>
                  <w:tcPr>
                    <w:tcW w:w="1251" w:type="dxa"/>
                    <w:vMerge w:val="restart"/>
                    <w:shd w:val="clear" w:color="auto" w:fill="auto"/>
                    <w:vAlign w:val="center"/>
                  </w:tcPr>
                  <w:p w:rsidR="000C13E3" w:rsidRDefault="00C11B76">
                    <w:pPr>
                      <w:jc w:val="center"/>
                      <w:rPr>
                        <w:rFonts w:cs="Arial"/>
                        <w:szCs w:val="21"/>
                      </w:rPr>
                    </w:pPr>
                    <w:r>
                      <w:rPr>
                        <w:rFonts w:cs="Arial" w:hint="eastAsia"/>
                        <w:szCs w:val="21"/>
                        <w:lang w:val="en-GB"/>
                      </w:rPr>
                      <w:t>注册地</w:t>
                    </w:r>
                  </w:p>
                </w:tc>
              </w:sdtContent>
            </w:sdt>
            <w:sdt>
              <w:sdtPr>
                <w:tag w:val="_PLD_d429c77b8bef473a98608606ebcd4d75"/>
                <w:id w:val="345530965"/>
                <w:lock w:val="sdtLocked"/>
              </w:sdtPr>
              <w:sdtEndPr/>
              <w:sdtContent>
                <w:tc>
                  <w:tcPr>
                    <w:tcW w:w="1292" w:type="dxa"/>
                    <w:vMerge w:val="restart"/>
                    <w:shd w:val="clear" w:color="auto" w:fill="auto"/>
                    <w:vAlign w:val="center"/>
                  </w:tcPr>
                  <w:p w:rsidR="000C13E3" w:rsidRDefault="00C11B76">
                    <w:pPr>
                      <w:jc w:val="center"/>
                      <w:rPr>
                        <w:rFonts w:cs="Arial"/>
                        <w:szCs w:val="21"/>
                      </w:rPr>
                    </w:pPr>
                    <w:r>
                      <w:rPr>
                        <w:rFonts w:cs="Arial" w:hint="eastAsia"/>
                        <w:szCs w:val="21"/>
                        <w:lang w:val="en-GB"/>
                      </w:rPr>
                      <w:t>业务性质</w:t>
                    </w:r>
                  </w:p>
                </w:tc>
              </w:sdtContent>
            </w:sdt>
            <w:sdt>
              <w:sdtPr>
                <w:tag w:val="_PLD_bc055f9d5073401a85de2316f2a2b7ce"/>
                <w:id w:val="-1525931096"/>
                <w:lock w:val="sdtLocked"/>
              </w:sdtPr>
              <w:sdtEndPr/>
              <w:sdtContent>
                <w:tc>
                  <w:tcPr>
                    <w:tcW w:w="2154" w:type="dxa"/>
                    <w:gridSpan w:val="2"/>
                    <w:shd w:val="clear" w:color="auto" w:fill="auto"/>
                    <w:vAlign w:val="center"/>
                  </w:tcPr>
                  <w:p w:rsidR="000C13E3" w:rsidRDefault="00C11B76">
                    <w:pPr>
                      <w:jc w:val="center"/>
                      <w:rPr>
                        <w:rFonts w:cs="Arial"/>
                        <w:szCs w:val="21"/>
                      </w:rPr>
                    </w:pPr>
                    <w:r>
                      <w:rPr>
                        <w:rFonts w:cs="Arial" w:hint="eastAsia"/>
                        <w:szCs w:val="21"/>
                        <w:lang w:val="en-GB"/>
                      </w:rPr>
                      <w:t>持股比例</w:t>
                    </w:r>
                    <w:r>
                      <w:rPr>
                        <w:rFonts w:cs="Arial"/>
                        <w:szCs w:val="21"/>
                      </w:rPr>
                      <w:t>(%)</w:t>
                    </w:r>
                  </w:p>
                </w:tc>
              </w:sdtContent>
            </w:sdt>
            <w:sdt>
              <w:sdtPr>
                <w:tag w:val="_PLD_96c57a3220e8432f8deedb4873fcf29c"/>
                <w:id w:val="1049958921"/>
                <w:lock w:val="sdtLocked"/>
              </w:sdtPr>
              <w:sdtEndPr/>
              <w:sdtContent>
                <w:tc>
                  <w:tcPr>
                    <w:tcW w:w="1815" w:type="dxa"/>
                    <w:vMerge w:val="restart"/>
                    <w:shd w:val="clear" w:color="auto" w:fill="auto"/>
                    <w:vAlign w:val="center"/>
                  </w:tcPr>
                  <w:p w:rsidR="000C13E3" w:rsidRDefault="00C11B76">
                    <w:pPr>
                      <w:jc w:val="center"/>
                      <w:rPr>
                        <w:rFonts w:cs="Arial"/>
                        <w:szCs w:val="21"/>
                      </w:rPr>
                    </w:pPr>
                    <w:r>
                      <w:rPr>
                        <w:rFonts w:cs="Arial" w:hint="eastAsia"/>
                        <w:szCs w:val="21"/>
                        <w:lang w:val="en-GB"/>
                      </w:rPr>
                      <w:t>对合营企业或联营企业投资的会计处理方法</w:t>
                    </w:r>
                  </w:p>
                </w:tc>
              </w:sdtContent>
            </w:sdt>
          </w:tr>
          <w:tr w:rsidR="000C13E3">
            <w:trPr>
              <w:trHeight w:val="278"/>
            </w:trPr>
            <w:tc>
              <w:tcPr>
                <w:tcW w:w="1208" w:type="dxa"/>
                <w:vMerge/>
                <w:shd w:val="clear" w:color="auto" w:fill="auto"/>
                <w:vAlign w:val="center"/>
              </w:tcPr>
              <w:p w:rsidR="000C13E3" w:rsidRDefault="000C13E3">
                <w:pPr>
                  <w:rPr>
                    <w:rFonts w:cs="Arial"/>
                    <w:szCs w:val="21"/>
                  </w:rPr>
                </w:pPr>
              </w:p>
            </w:tc>
            <w:tc>
              <w:tcPr>
                <w:tcW w:w="1329" w:type="dxa"/>
                <w:vMerge/>
                <w:shd w:val="clear" w:color="auto" w:fill="auto"/>
                <w:vAlign w:val="center"/>
              </w:tcPr>
              <w:p w:rsidR="000C13E3" w:rsidRDefault="000C13E3">
                <w:pPr>
                  <w:rPr>
                    <w:rFonts w:cs="Arial"/>
                    <w:szCs w:val="21"/>
                  </w:rPr>
                </w:pPr>
              </w:p>
            </w:tc>
            <w:tc>
              <w:tcPr>
                <w:tcW w:w="1251" w:type="dxa"/>
                <w:vMerge/>
                <w:shd w:val="clear" w:color="auto" w:fill="auto"/>
                <w:vAlign w:val="center"/>
              </w:tcPr>
              <w:p w:rsidR="000C13E3" w:rsidRDefault="000C13E3">
                <w:pPr>
                  <w:rPr>
                    <w:rFonts w:cs="Arial"/>
                    <w:szCs w:val="21"/>
                  </w:rPr>
                </w:pPr>
              </w:p>
            </w:tc>
            <w:tc>
              <w:tcPr>
                <w:tcW w:w="1292" w:type="dxa"/>
                <w:vMerge/>
                <w:shd w:val="clear" w:color="auto" w:fill="auto"/>
                <w:vAlign w:val="center"/>
              </w:tcPr>
              <w:p w:rsidR="000C13E3" w:rsidRDefault="000C13E3">
                <w:pPr>
                  <w:rPr>
                    <w:rFonts w:cs="Arial"/>
                    <w:szCs w:val="21"/>
                  </w:rPr>
                </w:pPr>
              </w:p>
            </w:tc>
            <w:sdt>
              <w:sdtPr>
                <w:tag w:val="_PLD_076e5c9e7ab64e6db098592664f75c64"/>
                <w:id w:val="520050761"/>
                <w:lock w:val="sdtLocked"/>
              </w:sdtPr>
              <w:sdtEndPr/>
              <w:sdtContent>
                <w:tc>
                  <w:tcPr>
                    <w:tcW w:w="1061" w:type="dxa"/>
                    <w:shd w:val="clear" w:color="auto" w:fill="auto"/>
                    <w:vAlign w:val="center"/>
                  </w:tcPr>
                  <w:p w:rsidR="000C13E3" w:rsidRDefault="00C11B76">
                    <w:pPr>
                      <w:jc w:val="center"/>
                      <w:rPr>
                        <w:rFonts w:cs="Arial"/>
                        <w:szCs w:val="21"/>
                      </w:rPr>
                    </w:pPr>
                    <w:r>
                      <w:rPr>
                        <w:rFonts w:cs="Arial" w:hint="eastAsia"/>
                        <w:szCs w:val="21"/>
                        <w:lang w:val="en-GB"/>
                      </w:rPr>
                      <w:t>直接</w:t>
                    </w:r>
                  </w:p>
                </w:tc>
              </w:sdtContent>
            </w:sdt>
            <w:sdt>
              <w:sdtPr>
                <w:tag w:val="_PLD_49b77f1690ee4cc88f829d510135f0bf"/>
                <w:id w:val="1014194969"/>
                <w:lock w:val="sdtLocked"/>
              </w:sdtPr>
              <w:sdtEndPr/>
              <w:sdtContent>
                <w:tc>
                  <w:tcPr>
                    <w:tcW w:w="1093" w:type="dxa"/>
                    <w:shd w:val="clear" w:color="auto" w:fill="auto"/>
                    <w:vAlign w:val="center"/>
                  </w:tcPr>
                  <w:p w:rsidR="000C13E3" w:rsidRDefault="00C11B76">
                    <w:pPr>
                      <w:jc w:val="center"/>
                      <w:rPr>
                        <w:rFonts w:cs="Arial"/>
                        <w:szCs w:val="21"/>
                      </w:rPr>
                    </w:pPr>
                    <w:r>
                      <w:rPr>
                        <w:rFonts w:cs="Arial" w:hint="eastAsia"/>
                        <w:szCs w:val="21"/>
                        <w:lang w:val="en-GB"/>
                      </w:rPr>
                      <w:t>间接</w:t>
                    </w:r>
                  </w:p>
                </w:tc>
              </w:sdtContent>
            </w:sdt>
            <w:tc>
              <w:tcPr>
                <w:tcW w:w="1815" w:type="dxa"/>
                <w:vMerge/>
                <w:vAlign w:val="center"/>
              </w:tcPr>
              <w:p w:rsidR="000C13E3" w:rsidRDefault="000C13E3">
                <w:pPr>
                  <w:rPr>
                    <w:rFonts w:cs="Arial"/>
                    <w:szCs w:val="21"/>
                  </w:rPr>
                </w:pPr>
              </w:p>
            </w:tc>
          </w:tr>
          <w:sdt>
            <w:sdtPr>
              <w:rPr>
                <w:szCs w:val="21"/>
              </w:rPr>
              <w:alias w:val="重要的合营企业或联营企业明细"/>
              <w:tag w:val="_GBC_a1baed559822472c8c78b05cadceb35a"/>
              <w:id w:val="376056682"/>
              <w:lock w:val="sdtLocked"/>
              <w:placeholder>
                <w:docPart w:val="{c5642df2-a262-4d2d-b00c-a8f6c33f4c8b}"/>
              </w:placeholder>
            </w:sdtPr>
            <w:sdtEndPr/>
            <w:sdtContent>
              <w:tr w:rsidR="000C13E3">
                <w:tc>
                  <w:tcPr>
                    <w:tcW w:w="1208" w:type="dxa"/>
                  </w:tcPr>
                  <w:p w:rsidR="000C13E3" w:rsidRDefault="00C11B76">
                    <w:pPr>
                      <w:rPr>
                        <w:szCs w:val="21"/>
                      </w:rPr>
                    </w:pPr>
                    <w:r>
                      <w:rPr>
                        <w:rFonts w:hint="eastAsia"/>
                        <w:szCs w:val="21"/>
                      </w:rPr>
                      <w:t>西安航天华威化工生物有限公司</w:t>
                    </w:r>
                  </w:p>
                </w:tc>
                <w:tc>
                  <w:tcPr>
                    <w:tcW w:w="1329" w:type="dxa"/>
                    <w:vAlign w:val="center"/>
                  </w:tcPr>
                  <w:p w:rsidR="000C13E3" w:rsidRDefault="00C11B76">
                    <w:pPr>
                      <w:jc w:val="center"/>
                      <w:rPr>
                        <w:szCs w:val="21"/>
                      </w:rPr>
                    </w:pPr>
                    <w:r>
                      <w:t>西安市</w:t>
                    </w:r>
                  </w:p>
                </w:tc>
                <w:tc>
                  <w:tcPr>
                    <w:tcW w:w="1251" w:type="dxa"/>
                    <w:vAlign w:val="center"/>
                  </w:tcPr>
                  <w:p w:rsidR="000C13E3" w:rsidRDefault="00C11B76">
                    <w:pPr>
                      <w:jc w:val="center"/>
                      <w:rPr>
                        <w:szCs w:val="21"/>
                      </w:rPr>
                    </w:pPr>
                    <w:r>
                      <w:t>西安市</w:t>
                    </w:r>
                  </w:p>
                </w:tc>
                <w:tc>
                  <w:tcPr>
                    <w:tcW w:w="1292" w:type="dxa"/>
                    <w:vAlign w:val="center"/>
                  </w:tcPr>
                  <w:p w:rsidR="000C13E3" w:rsidRDefault="00C11B76">
                    <w:pPr>
                      <w:jc w:val="center"/>
                      <w:rPr>
                        <w:szCs w:val="21"/>
                      </w:rPr>
                    </w:pPr>
                    <w:r>
                      <w:t>制造业</w:t>
                    </w:r>
                  </w:p>
                </w:tc>
                <w:tc>
                  <w:tcPr>
                    <w:tcW w:w="1061" w:type="dxa"/>
                    <w:vAlign w:val="center"/>
                  </w:tcPr>
                  <w:p w:rsidR="000C13E3" w:rsidRDefault="00C11B76">
                    <w:pPr>
                      <w:jc w:val="center"/>
                      <w:rPr>
                        <w:szCs w:val="21"/>
                      </w:rPr>
                    </w:pPr>
                    <w:r>
                      <w:rPr>
                        <w:rFonts w:asciiTheme="minorEastAsia" w:eastAsiaTheme="minorEastAsia" w:hAnsiTheme="minorEastAsia" w:cs="Arial" w:hint="eastAsia"/>
                        <w:szCs w:val="21"/>
                      </w:rPr>
                      <w:t>50.42</w:t>
                    </w:r>
                  </w:p>
                </w:tc>
                <w:tc>
                  <w:tcPr>
                    <w:tcW w:w="1093" w:type="dxa"/>
                    <w:vAlign w:val="center"/>
                  </w:tcPr>
                  <w:p w:rsidR="000C13E3" w:rsidRDefault="000C13E3">
                    <w:pPr>
                      <w:jc w:val="center"/>
                      <w:rPr>
                        <w:szCs w:val="21"/>
                      </w:rPr>
                    </w:pPr>
                  </w:p>
                </w:tc>
                <w:tc>
                  <w:tcPr>
                    <w:tcW w:w="1815" w:type="dxa"/>
                    <w:vAlign w:val="center"/>
                  </w:tcPr>
                  <w:p w:rsidR="000C13E3" w:rsidRDefault="00C11B76">
                    <w:pPr>
                      <w:jc w:val="center"/>
                      <w:rPr>
                        <w:szCs w:val="21"/>
                      </w:rPr>
                    </w:pPr>
                    <w:r>
                      <w:t>权益法核算</w:t>
                    </w:r>
                  </w:p>
                </w:tc>
              </w:tr>
            </w:sdtContent>
          </w:sdt>
        </w:tbl>
        <w:p w:rsidR="000C13E3" w:rsidRDefault="000C13E3"/>
        <w:p w:rsidR="000C13E3" w:rsidRDefault="00C11B76">
          <w:pPr>
            <w:rPr>
              <w:rFonts w:cs="Arial"/>
              <w:szCs w:val="21"/>
            </w:rPr>
          </w:pPr>
          <w:r>
            <w:rPr>
              <w:rFonts w:cs="Arial" w:hint="eastAsia"/>
              <w:szCs w:val="21"/>
            </w:rPr>
            <w:t>在合营企业或联营企业的持股比例不同于表决权比例的说明：</w:t>
          </w:r>
        </w:p>
        <w:p w:rsidR="000C13E3" w:rsidRDefault="00362B2C">
          <w:pPr>
            <w:rPr>
              <w:rFonts w:cs="Arial"/>
              <w:szCs w:val="21"/>
            </w:rPr>
          </w:pPr>
          <w:sdt>
            <w:sdtPr>
              <w:rPr>
                <w:rFonts w:cs="Arial"/>
                <w:szCs w:val="21"/>
              </w:rPr>
              <w:alias w:val="在合营企业或联营企业的持股比例不同于表决权比例的说明"/>
              <w:tag w:val="_GBC_b18385c11aff4424b360bd0cb4f81376"/>
              <w:id w:val="-88852347"/>
              <w:lock w:val="sdtLocked"/>
              <w:placeholder>
                <w:docPart w:val="{5899180c-d934-4c97-b87a-006143e32f91}"/>
              </w:placeholder>
            </w:sdtPr>
            <w:sdtEndPr/>
            <w:sdtContent>
              <w:r w:rsidR="00C11B76">
                <w:rPr>
                  <w:rFonts w:cs="Arial" w:hint="eastAsia"/>
                  <w:szCs w:val="21"/>
                </w:rPr>
                <w:t>无</w:t>
              </w:r>
            </w:sdtContent>
          </w:sdt>
        </w:p>
        <w:p w:rsidR="000C13E3" w:rsidRDefault="000C13E3">
          <w:pPr>
            <w:rPr>
              <w:rFonts w:cs="Arial"/>
              <w:szCs w:val="21"/>
            </w:rPr>
          </w:pPr>
        </w:p>
        <w:p w:rsidR="000C13E3" w:rsidRDefault="00C11B76">
          <w:pPr>
            <w:rPr>
              <w:rFonts w:cs="Arial"/>
              <w:szCs w:val="21"/>
            </w:rPr>
          </w:pPr>
          <w:r>
            <w:rPr>
              <w:rFonts w:cs="Arial" w:hint="eastAsia"/>
              <w:szCs w:val="21"/>
            </w:rPr>
            <w:t>持有</w:t>
          </w:r>
          <w:r>
            <w:rPr>
              <w:rFonts w:cs="Arial"/>
              <w:szCs w:val="21"/>
            </w:rPr>
            <w:t>20%以下表决权但具有重大影响，或者持有20%或以上表决权但不具有重大影响的依据：</w:t>
          </w:r>
        </w:p>
        <w:p w:rsidR="000C13E3" w:rsidRDefault="00362B2C">
          <w:pPr>
            <w:rPr>
              <w:rFonts w:cs="Arial"/>
              <w:szCs w:val="21"/>
            </w:rPr>
          </w:pPr>
          <w:sdt>
            <w:sdtPr>
              <w:rPr>
                <w:rFonts w:cs="Arial"/>
                <w:szCs w:val="21"/>
              </w:rPr>
              <w:alias w:val="持有20%以下表决权但具有重大影响，或者持有20%或以上表决权但不具有重大影响的依据"/>
              <w:tag w:val="_GBC_08a71a8c491f4c758da0748f7570fb28"/>
              <w:id w:val="-1909532094"/>
              <w:lock w:val="sdtLocked"/>
              <w:placeholder>
                <w:docPart w:val="{5899180c-d934-4c97-b87a-006143e32f91}"/>
              </w:placeholder>
            </w:sdtPr>
            <w:sdtEndPr/>
            <w:sdtContent>
              <w:r w:rsidR="00C11B76">
                <w:rPr>
                  <w:rFonts w:cs="Arial" w:hint="eastAsia"/>
                  <w:szCs w:val="21"/>
                </w:rPr>
                <w:t>无</w:t>
              </w:r>
            </w:sdtContent>
          </w:sdt>
        </w:p>
        <w:p w:rsidR="000C13E3" w:rsidRDefault="00362B2C">
          <w:pPr>
            <w:rPr>
              <w:rFonts w:cstheme="minorBidi"/>
              <w:szCs w:val="21"/>
            </w:rPr>
          </w:pPr>
        </w:p>
      </w:sdtContent>
    </w:sdt>
    <w:p w:rsidR="000C13E3" w:rsidRDefault="00C11B76">
      <w:pPr>
        <w:pStyle w:val="4"/>
        <w:numPr>
          <w:ilvl w:val="3"/>
          <w:numId w:val="119"/>
        </w:numPr>
        <w:ind w:left="424" w:hangingChars="201" w:hanging="424"/>
      </w:pPr>
      <w:r>
        <w:rPr>
          <w:rFonts w:hint="eastAsia"/>
        </w:rPr>
        <w:t>重要合营企业的主要财务信息</w:t>
      </w:r>
    </w:p>
    <w:sdt>
      <w:sdtPr>
        <w:rPr>
          <w:rFonts w:hint="eastAsia"/>
        </w:rPr>
        <w:alias w:val="模块:重要合营企业的主要财务信息"/>
        <w:tag w:val="_GBC_10d60417c84d41c1b3386073557d9d05"/>
        <w:id w:val="-294827131"/>
        <w:lock w:val="sdtLocked"/>
        <w:placeholder>
          <w:docPart w:val="{5899180c-d934-4c97-b87a-006143e32f91}"/>
        </w:placeholder>
      </w:sdtPr>
      <w:sdtEndPr>
        <w:rPr>
          <w:rFonts w:cstheme="minorBidi" w:hint="default"/>
          <w:szCs w:val="21"/>
        </w:rPr>
      </w:sdtEndPr>
      <w:sdtContent>
        <w:sdt>
          <w:sdtPr>
            <w:rPr>
              <w:rFonts w:hint="eastAsia"/>
            </w:rPr>
            <w:alias w:val="是否适用：重要合营企业的主要财务信息[双击切换]"/>
            <w:tag w:val="_GBC_8218a872fcd045d290940ccf3b3bdfa5"/>
            <w:id w:val="-1481775220"/>
            <w:lock w:val="sdtLocked"/>
            <w:placeholder>
              <w:docPart w:val="{5899180c-d934-4c97-b87a-006143e32f91}"/>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 w:rsidR="000C13E3" w:rsidRDefault="00362B2C">
          <w:pPr>
            <w:rPr>
              <w:rFonts w:cstheme="minorBidi"/>
              <w:szCs w:val="21"/>
            </w:rPr>
          </w:pPr>
        </w:p>
      </w:sdtContent>
    </w:sdt>
    <w:p w:rsidR="000C13E3" w:rsidRDefault="00C11B76">
      <w:pPr>
        <w:pStyle w:val="4"/>
        <w:numPr>
          <w:ilvl w:val="3"/>
          <w:numId w:val="119"/>
        </w:numPr>
        <w:ind w:left="424" w:hangingChars="201" w:hanging="424"/>
      </w:pPr>
      <w:r>
        <w:rPr>
          <w:rFonts w:hint="eastAsia"/>
        </w:rPr>
        <w:t>重要联营企业的主要财务信息</w:t>
      </w:r>
    </w:p>
    <w:sdt>
      <w:sdtPr>
        <w:rPr>
          <w:rFonts w:hint="eastAsia"/>
        </w:rPr>
        <w:alias w:val="模块:重要联营企业的主要财务信息"/>
        <w:tag w:val="_GBC_ac3eed998bbd4658ab651a88daefefb1"/>
        <w:id w:val="-383869511"/>
        <w:lock w:val="sdtLocked"/>
        <w:placeholder>
          <w:docPart w:val="{5899180c-d934-4c97-b87a-006143e32f91}"/>
        </w:placeholder>
      </w:sdtPr>
      <w:sdtEndPr>
        <w:rPr>
          <w:rFonts w:cstheme="minorBidi" w:hint="default"/>
          <w:szCs w:val="21"/>
        </w:rPr>
      </w:sdtEndPr>
      <w:sdtContent>
        <w:sdt>
          <w:sdtPr>
            <w:rPr>
              <w:rFonts w:hint="eastAsia"/>
            </w:rPr>
            <w:alias w:val="是否适用：重要联营企业的主要财务信息[双击切换]"/>
            <w:tag w:val="_GBC_e570958be6b64b7d8be73c12ea5135f1"/>
            <w:id w:val="1017741929"/>
            <w:lock w:val="sdtLocked"/>
            <w:placeholder>
              <w:docPart w:val="{5899180c-d934-4c97-b87a-006143e32f91}"/>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5899180c-d934-4c97-b87a-006143e32f91}"/>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5899180c-d934-4c97-b87a-006143e32f9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89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83"/>
            <w:gridCol w:w="3010"/>
            <w:gridCol w:w="3090"/>
          </w:tblGrid>
          <w:tr w:rsidR="000C13E3">
            <w:trPr>
              <w:trHeight w:val="120"/>
            </w:trPr>
            <w:tc>
              <w:tcPr>
                <w:tcW w:w="2883" w:type="dxa"/>
                <w:vMerge w:val="restart"/>
                <w:tcBorders>
                  <w:top w:val="single" w:sz="4" w:space="0" w:color="auto"/>
                  <w:left w:val="single" w:sz="4" w:space="0" w:color="auto"/>
                  <w:bottom w:val="single" w:sz="6" w:space="0" w:color="auto"/>
                  <w:right w:val="single" w:sz="6" w:space="0" w:color="auto"/>
                </w:tcBorders>
                <w:shd w:val="clear" w:color="auto" w:fill="auto"/>
              </w:tcPr>
              <w:p w:rsidR="000C13E3" w:rsidRDefault="000C13E3">
                <w:pPr>
                  <w:jc w:val="center"/>
                  <w:rPr>
                    <w:rFonts w:cs="Arial"/>
                    <w:szCs w:val="21"/>
                  </w:rPr>
                </w:pPr>
              </w:p>
            </w:tc>
            <w:sdt>
              <w:sdtPr>
                <w:rPr>
                  <w:rFonts w:cs="Arial" w:hint="eastAsia"/>
                  <w:szCs w:val="21"/>
                  <w:lang w:val="en-GB"/>
                </w:rPr>
                <w:alias w:val="重要联营企业的主要财务信息-发生期间"/>
                <w:tag w:val="_GBC_3985273c74d84e5d9e0004348ff54fc3"/>
                <w:id w:val="-1018626173"/>
                <w:lock w:val="sdtLocked"/>
              </w:sdtPr>
              <w:sdtEndPr/>
              <w:sdtContent>
                <w:tc>
                  <w:tcPr>
                    <w:tcW w:w="3010" w:type="dxa"/>
                    <w:tcBorders>
                      <w:top w:val="single" w:sz="4" w:space="0" w:color="auto"/>
                      <w:left w:val="single" w:sz="6" w:space="0" w:color="auto"/>
                      <w:bottom w:val="single" w:sz="6" w:space="0" w:color="auto"/>
                      <w:right w:val="single" w:sz="6" w:space="0" w:color="auto"/>
                    </w:tcBorders>
                    <w:shd w:val="clear" w:color="auto" w:fill="auto"/>
                    <w:vAlign w:val="center"/>
                  </w:tcPr>
                  <w:p w:rsidR="000C13E3" w:rsidRDefault="00C11B76">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1341620935"/>
                <w:lock w:val="sdtLocked"/>
              </w:sdtPr>
              <w:sdtEndPr/>
              <w:sdtContent>
                <w:tc>
                  <w:tcPr>
                    <w:tcW w:w="3090" w:type="dxa"/>
                    <w:tcBorders>
                      <w:top w:val="single" w:sz="4" w:space="0" w:color="auto"/>
                      <w:left w:val="single" w:sz="6" w:space="0" w:color="auto"/>
                      <w:bottom w:val="single" w:sz="6" w:space="0" w:color="auto"/>
                      <w:right w:val="single" w:sz="6" w:space="0" w:color="auto"/>
                    </w:tcBorders>
                    <w:shd w:val="clear" w:color="auto" w:fill="auto"/>
                    <w:vAlign w:val="center"/>
                  </w:tcPr>
                  <w:p w:rsidR="000C13E3" w:rsidRDefault="00C11B76">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0C13E3">
            <w:trPr>
              <w:trHeight w:val="120"/>
            </w:trPr>
            <w:tc>
              <w:tcPr>
                <w:tcW w:w="2883" w:type="dxa"/>
                <w:vMerge/>
                <w:tcBorders>
                  <w:top w:val="single" w:sz="4" w:space="0" w:color="auto"/>
                  <w:left w:val="single" w:sz="4" w:space="0" w:color="auto"/>
                  <w:bottom w:val="single" w:sz="6" w:space="0" w:color="auto"/>
                  <w:right w:val="single" w:sz="6" w:space="0" w:color="auto"/>
                </w:tcBorders>
                <w:shd w:val="clear" w:color="auto" w:fill="auto"/>
                <w:vAlign w:val="center"/>
              </w:tcPr>
              <w:p w:rsidR="000C13E3" w:rsidRDefault="000C13E3">
                <w:pPr>
                  <w:rPr>
                    <w:rFonts w:cs="Arial"/>
                    <w:szCs w:val="21"/>
                  </w:rPr>
                </w:pPr>
              </w:p>
            </w:tc>
            <w:sdt>
              <w:sdtPr>
                <w:rPr>
                  <w:szCs w:val="21"/>
                </w:rPr>
                <w:alias w:val="重要联营企业的主要财务信息明细-企业名称"/>
                <w:tag w:val="_GBC_efc7f4a58fe54a3fb8fad3e0deb94eae"/>
                <w:id w:val="1267966723"/>
                <w:lock w:val="sdtLocked"/>
              </w:sdtPr>
              <w:sdtEndPr/>
              <w:sdtContent>
                <w:tc>
                  <w:tcPr>
                    <w:tcW w:w="3010" w:type="dxa"/>
                    <w:tcBorders>
                      <w:top w:val="single" w:sz="6" w:space="0" w:color="auto"/>
                      <w:left w:val="single" w:sz="6" w:space="0" w:color="auto"/>
                      <w:right w:val="single" w:sz="6" w:space="0" w:color="auto"/>
                    </w:tcBorders>
                    <w:shd w:val="clear" w:color="auto" w:fill="auto"/>
                  </w:tcPr>
                  <w:p w:rsidR="000C13E3" w:rsidRDefault="00C11B76">
                    <w:pPr>
                      <w:jc w:val="center"/>
                      <w:rPr>
                        <w:szCs w:val="21"/>
                      </w:rPr>
                    </w:pPr>
                    <w:r>
                      <w:rPr>
                        <w:rFonts w:hint="eastAsia"/>
                        <w:szCs w:val="21"/>
                      </w:rPr>
                      <w:t>西安航天华威</w:t>
                    </w:r>
                  </w:p>
                </w:tc>
              </w:sdtContent>
            </w:sdt>
            <w:sdt>
              <w:sdtPr>
                <w:rPr>
                  <w:szCs w:val="21"/>
                </w:rPr>
                <w:alias w:val="重要联营企业的主要财务信息明细-企业名称"/>
                <w:tag w:val="_GBC_ec035f4a8b8047b6ae76c73886ec26ca"/>
                <w:id w:val="264125930"/>
                <w:lock w:val="sdtLocked"/>
              </w:sdtPr>
              <w:sdtEndPr/>
              <w:sdtContent>
                <w:tc>
                  <w:tcPr>
                    <w:tcW w:w="3090" w:type="dxa"/>
                    <w:tcBorders>
                      <w:top w:val="single" w:sz="6" w:space="0" w:color="auto"/>
                      <w:left w:val="single" w:sz="6" w:space="0" w:color="auto"/>
                      <w:bottom w:val="single" w:sz="6" w:space="0" w:color="auto"/>
                      <w:right w:val="single" w:sz="6" w:space="0" w:color="auto"/>
                    </w:tcBorders>
                    <w:shd w:val="clear" w:color="auto" w:fill="auto"/>
                  </w:tcPr>
                  <w:p w:rsidR="000C13E3" w:rsidRDefault="00C11B76">
                    <w:pPr>
                      <w:jc w:val="center"/>
                      <w:rPr>
                        <w:szCs w:val="21"/>
                      </w:rPr>
                    </w:pPr>
                    <w:r>
                      <w:rPr>
                        <w:szCs w:val="21"/>
                      </w:rPr>
                      <w:t>公司</w:t>
                    </w:r>
                  </w:p>
                </w:tc>
              </w:sdtContent>
            </w:sdt>
          </w:tr>
          <w:tr w:rsidR="000C13E3">
            <w:sdt>
              <w:sdtPr>
                <w:tag w:val="_PLD_bd98f709ab6e4f96b4a06602fd995e5b"/>
                <w:id w:val="-1651890971"/>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流动资产</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highlight w:val="yellow"/>
                  </w:rPr>
                </w:pPr>
                <w:r>
                  <w:rPr>
                    <w:rFonts w:hint="eastAsia"/>
                  </w:rPr>
                  <w:t>810,500,797.92</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d33c9f19c0bd4028900f4b049304e75b"/>
                <w:id w:val="-1273860275"/>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非流动资产</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highlight w:val="yellow"/>
                  </w:rPr>
                </w:pPr>
                <w:r>
                  <w:rPr>
                    <w:rFonts w:hint="eastAsia"/>
                  </w:rPr>
                  <w:t>177,629,827.45</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93b9a2f53b8c47c3b912a3f65bfa401f"/>
                <w:id w:val="1238984315"/>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资产合计</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highlight w:val="yellow"/>
                  </w:rPr>
                </w:pPr>
                <w:r>
                  <w:rPr>
                    <w:rFonts w:hint="eastAsia"/>
                    <w:szCs w:val="21"/>
                  </w:rPr>
                  <w:t>988,130,625.37</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tc>
              <w:tcPr>
                <w:tcW w:w="8983" w:type="dxa"/>
                <w:gridSpan w:val="3"/>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0C13E3">
                <w:pPr>
                  <w:jc w:val="right"/>
                  <w:rPr>
                    <w:szCs w:val="21"/>
                  </w:rPr>
                </w:pPr>
              </w:p>
            </w:tc>
          </w:tr>
          <w:tr w:rsidR="000C13E3">
            <w:sdt>
              <w:sdtPr>
                <w:tag w:val="_PLD_d5042a8897c74c8fa2567bf536f0b45c"/>
                <w:id w:val="-757989728"/>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流动负债</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highlight w:val="yellow"/>
                  </w:rPr>
                </w:pPr>
                <w:r>
                  <w:rPr>
                    <w:rFonts w:hint="eastAsia"/>
                  </w:rPr>
                  <w:t>295,923,922.14</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5328073d5a9f4e7a8dda720e99ff747d"/>
                <w:id w:val="-1148204689"/>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非流动负债</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highlight w:val="yellow"/>
                  </w:rPr>
                </w:pPr>
                <w:r>
                  <w:rPr>
                    <w:rFonts w:hint="eastAsia"/>
                  </w:rPr>
                  <w:t>2,786,469.58</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9cbbfa9377864d43b63aa61b4f155abf"/>
                <w:id w:val="281849733"/>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负债合计</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highlight w:val="yellow"/>
                  </w:rPr>
                </w:pPr>
                <w:r>
                  <w:rPr>
                    <w:rFonts w:hint="eastAsia"/>
                  </w:rPr>
                  <w:t>298,710,391.72</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tc>
              <w:tcPr>
                <w:tcW w:w="8983" w:type="dxa"/>
                <w:gridSpan w:val="3"/>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0C13E3">
                <w:pPr>
                  <w:jc w:val="right"/>
                  <w:rPr>
                    <w:szCs w:val="21"/>
                  </w:rPr>
                </w:pPr>
              </w:p>
            </w:tc>
          </w:tr>
          <w:tr w:rsidR="000C13E3">
            <w:sdt>
              <w:sdtPr>
                <w:tag w:val="_PLD_16753c98818d47ecb057fbb811eb12e0"/>
                <w:id w:val="-662621727"/>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少数股东权益</w:t>
                    </w:r>
                  </w:p>
                </w:tc>
              </w:sdtContent>
            </w:sdt>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a24a27859d54478ebb4bb56e062c15f9"/>
                <w:id w:val="-719676210"/>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归属于母公司股东权益</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rPr>
                </w:pPr>
                <w:r>
                  <w:t>689,420,233.65</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0C13E3">
                <w:pPr>
                  <w:rPr>
                    <w:rFonts w:cs="Arial"/>
                    <w:color w:val="000000"/>
                    <w:szCs w:val="21"/>
                    <w:lang w:val="en-GB"/>
                  </w:rPr>
                </w:pPr>
              </w:p>
            </w:tc>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83760dd036554298ad568f0c4835493a"/>
                <w:id w:val="-473760135"/>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按持股比例计算的净资产份额</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rPr>
                </w:pPr>
                <w:r>
                  <w:t>347,605,681.81</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65d5a31f9fa341df9186936cb486be79"/>
                <w:id w:val="-759137842"/>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调整事项</w:t>
                    </w:r>
                  </w:p>
                </w:tc>
              </w:sdtContent>
            </w:sdt>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3b84f6fef53942f0bdb1e0f4fac47531"/>
                <w:id w:val="770435023"/>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19e094c58ac743409a1de824377c9f41"/>
                <w:id w:val="1822225920"/>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40744878c73643e78916ab27167da56e"/>
                <w:id w:val="-1037274286"/>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88aac7b4c3d3477a959d3c9bcd283178"/>
                <w:id w:val="1924909563"/>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对联营企业权益投资的账面价值</w:t>
                    </w:r>
                  </w:p>
                </w:tc>
              </w:sdtContent>
            </w:sdt>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e6318b53d54241479b21f864d5e6f6a9"/>
                <w:id w:val="-14388563"/>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存在公开报价的联营企业权益投资的公允价值</w:t>
                    </w:r>
                  </w:p>
                </w:tc>
              </w:sdtContent>
            </w:sdt>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tc>
              <w:tcPr>
                <w:tcW w:w="8983" w:type="dxa"/>
                <w:gridSpan w:val="3"/>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0C13E3">
                <w:pPr>
                  <w:jc w:val="right"/>
                  <w:rPr>
                    <w:szCs w:val="21"/>
                  </w:rPr>
                </w:pPr>
              </w:p>
            </w:tc>
          </w:tr>
          <w:tr w:rsidR="000C13E3">
            <w:sdt>
              <w:sdtPr>
                <w:tag w:val="_PLD_9814be1c77a644928d7ffa3fb0b9d2e1"/>
                <w:id w:val="-1197616405"/>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营业收入</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rPr>
                </w:pPr>
                <w:r>
                  <w:t>460,155,999.85</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r>
                  <w:rPr>
                    <w:rFonts w:asciiTheme="minorEastAsia" w:eastAsiaTheme="minorEastAsia" w:hAnsiTheme="minorEastAsia" w:cs="Arial" w:hint="eastAsia"/>
                    <w:szCs w:val="21"/>
                  </w:rPr>
                  <w:t>所得税费用</w:t>
                </w:r>
              </w:p>
            </w:tc>
            <w:tc>
              <w:tcPr>
                <w:tcW w:w="3010" w:type="dxa"/>
                <w:tcBorders>
                  <w:left w:val="single" w:sz="6" w:space="0" w:color="auto"/>
                  <w:right w:val="single" w:sz="6" w:space="0" w:color="auto"/>
                </w:tcBorders>
                <w:shd w:val="clear" w:color="auto" w:fill="auto"/>
              </w:tcPr>
              <w:p w:rsidR="000C13E3" w:rsidRDefault="00C11B76">
                <w:pPr>
                  <w:jc w:val="right"/>
                </w:pPr>
                <w:r>
                  <w:t>1,634,065.50</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cc6add3e9dbe47cbae39d310932ff70b"/>
                <w:id w:val="-399217383"/>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净利润</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rPr>
                </w:pPr>
                <w:r>
                  <w:t>9,703,999.22</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5f33061a1f59495ebe589936031d001e"/>
                <w:id w:val="-1066716568"/>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lang w:val="en-GB"/>
                      </w:rPr>
                    </w:pPr>
                    <w:r>
                      <w:rPr>
                        <w:rFonts w:cs="Arial" w:hint="eastAsia"/>
                        <w:color w:val="000000"/>
                        <w:szCs w:val="21"/>
                        <w:lang w:val="en-GB"/>
                      </w:rPr>
                      <w:t>终止经营的净利润</w:t>
                    </w:r>
                  </w:p>
                </w:tc>
              </w:sdtContent>
            </w:sdt>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150d11eed5f7496c9efbd41529cfb2fe"/>
                <w:id w:val="224107351"/>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其他综合收益</w:t>
                    </w:r>
                  </w:p>
                </w:tc>
              </w:sdtContent>
            </w:sdt>
            <w:tc>
              <w:tcPr>
                <w:tcW w:w="3010" w:type="dxa"/>
                <w:tcBorders>
                  <w:left w:val="single" w:sz="6"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sdt>
              <w:sdtPr>
                <w:tag w:val="_PLD_aca477b75b8548ffb0cae4d911df9f59"/>
                <w:id w:val="-1381544168"/>
                <w:lock w:val="sdtLocked"/>
              </w:sdtPr>
              <w:sdtEndPr/>
              <w:sdtContent>
                <w:tc>
                  <w:tcPr>
                    <w:tcW w:w="2883" w:type="dxa"/>
                    <w:tcBorders>
                      <w:top w:val="single" w:sz="6" w:space="0" w:color="auto"/>
                      <w:left w:val="single" w:sz="4" w:space="0" w:color="auto"/>
                      <w:bottom w:val="single" w:sz="6"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综合收益总额</w:t>
                    </w:r>
                  </w:p>
                </w:tc>
              </w:sdtContent>
            </w:sdt>
            <w:tc>
              <w:tcPr>
                <w:tcW w:w="3010" w:type="dxa"/>
                <w:tcBorders>
                  <w:left w:val="single" w:sz="6" w:space="0" w:color="auto"/>
                  <w:right w:val="single" w:sz="6" w:space="0" w:color="auto"/>
                </w:tcBorders>
                <w:shd w:val="clear" w:color="auto" w:fill="auto"/>
              </w:tcPr>
              <w:p w:rsidR="000C13E3" w:rsidRDefault="00C11B76">
                <w:pPr>
                  <w:jc w:val="right"/>
                  <w:rPr>
                    <w:szCs w:val="21"/>
                  </w:rPr>
                </w:pPr>
                <w:r>
                  <w:t>9,703,999.22</w:t>
                </w:r>
              </w:p>
            </w:tc>
            <w:tc>
              <w:tcPr>
                <w:tcW w:w="3090" w:type="dxa"/>
                <w:tcBorders>
                  <w:top w:val="single" w:sz="6" w:space="0" w:color="auto"/>
                  <w:left w:val="single" w:sz="6" w:space="0" w:color="auto"/>
                  <w:bottom w:val="single" w:sz="6" w:space="0" w:color="auto"/>
                  <w:right w:val="single" w:sz="6" w:space="0" w:color="auto"/>
                </w:tcBorders>
              </w:tcPr>
              <w:p w:rsidR="000C13E3" w:rsidRDefault="000C13E3">
                <w:pPr>
                  <w:jc w:val="right"/>
                  <w:rPr>
                    <w:szCs w:val="21"/>
                  </w:rPr>
                </w:pPr>
              </w:p>
            </w:tc>
          </w:tr>
          <w:tr w:rsidR="000C13E3">
            <w:tc>
              <w:tcPr>
                <w:tcW w:w="8983" w:type="dxa"/>
                <w:gridSpan w:val="3"/>
                <w:tcBorders>
                  <w:top w:val="single" w:sz="6" w:space="0" w:color="auto"/>
                  <w:left w:val="single" w:sz="4" w:space="0" w:color="auto"/>
                  <w:bottom w:val="single" w:sz="4" w:space="0" w:color="auto"/>
                  <w:right w:val="single" w:sz="6" w:space="0" w:color="auto"/>
                </w:tcBorders>
                <w:shd w:val="clear" w:color="auto" w:fill="auto"/>
                <w:vAlign w:val="bottom"/>
              </w:tcPr>
              <w:p w:rsidR="000C13E3" w:rsidRDefault="000C13E3">
                <w:pPr>
                  <w:jc w:val="right"/>
                  <w:rPr>
                    <w:szCs w:val="21"/>
                  </w:rPr>
                </w:pPr>
              </w:p>
            </w:tc>
          </w:tr>
          <w:tr w:rsidR="000C13E3">
            <w:sdt>
              <w:sdtPr>
                <w:tag w:val="_PLD_2c0ced87aa7249418772718451ec98cd"/>
                <w:id w:val="-1916312043"/>
                <w:lock w:val="sdtLocked"/>
              </w:sdtPr>
              <w:sdtEndPr/>
              <w:sdtContent>
                <w:tc>
                  <w:tcPr>
                    <w:tcW w:w="2883" w:type="dxa"/>
                    <w:tcBorders>
                      <w:top w:val="single" w:sz="6" w:space="0" w:color="auto"/>
                      <w:left w:val="single" w:sz="4" w:space="0" w:color="auto"/>
                      <w:bottom w:val="single" w:sz="4" w:space="0" w:color="auto"/>
                      <w:right w:val="single" w:sz="6" w:space="0" w:color="auto"/>
                    </w:tcBorders>
                    <w:shd w:val="clear" w:color="auto" w:fill="auto"/>
                    <w:vAlign w:val="bottom"/>
                  </w:tcPr>
                  <w:p w:rsidR="000C13E3" w:rsidRDefault="00C11B76">
                    <w:pPr>
                      <w:rPr>
                        <w:rFonts w:cs="Arial"/>
                        <w:color w:val="000000"/>
                        <w:szCs w:val="21"/>
                      </w:rPr>
                    </w:pPr>
                    <w:r>
                      <w:rPr>
                        <w:rFonts w:cs="Arial" w:hint="eastAsia"/>
                        <w:color w:val="000000"/>
                        <w:szCs w:val="21"/>
                        <w:lang w:val="en-GB"/>
                      </w:rPr>
                      <w:t>本年度收到的来自联营企业的股利</w:t>
                    </w:r>
                  </w:p>
                </w:tc>
              </w:sdtContent>
            </w:sdt>
            <w:tc>
              <w:tcPr>
                <w:tcW w:w="3010" w:type="dxa"/>
                <w:tcBorders>
                  <w:left w:val="single" w:sz="6" w:space="0" w:color="auto"/>
                  <w:bottom w:val="single" w:sz="4" w:space="0" w:color="auto"/>
                  <w:right w:val="single" w:sz="6" w:space="0" w:color="auto"/>
                </w:tcBorders>
                <w:shd w:val="clear" w:color="auto" w:fill="auto"/>
              </w:tcPr>
              <w:p w:rsidR="000C13E3" w:rsidRDefault="000C13E3">
                <w:pPr>
                  <w:jc w:val="right"/>
                  <w:rPr>
                    <w:szCs w:val="21"/>
                  </w:rPr>
                </w:pPr>
              </w:p>
            </w:tc>
            <w:tc>
              <w:tcPr>
                <w:tcW w:w="3090" w:type="dxa"/>
                <w:tcBorders>
                  <w:top w:val="single" w:sz="6" w:space="0" w:color="auto"/>
                  <w:left w:val="single" w:sz="6" w:space="0" w:color="auto"/>
                  <w:bottom w:val="single" w:sz="4" w:space="0" w:color="auto"/>
                  <w:right w:val="single" w:sz="6" w:space="0" w:color="auto"/>
                </w:tcBorders>
              </w:tcPr>
              <w:p w:rsidR="000C13E3" w:rsidRDefault="000C13E3">
                <w:pPr>
                  <w:jc w:val="right"/>
                  <w:rPr>
                    <w:szCs w:val="21"/>
                  </w:rPr>
                </w:pPr>
              </w:p>
            </w:tc>
          </w:tr>
        </w:tbl>
        <w:p w:rsidR="000C13E3" w:rsidRDefault="00C11B76">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200394836"/>
            <w:lock w:val="sdtLocked"/>
            <w:placeholder>
              <w:docPart w:val="{5899180c-d934-4c97-b87a-006143e32f91}"/>
            </w:placeholder>
          </w:sdtPr>
          <w:sdtEndPr/>
          <w:sdtContent>
            <w:p w:rsidR="000C13E3" w:rsidRDefault="00C11B76">
              <w:pPr>
                <w:rPr>
                  <w:rFonts w:cs="Arial"/>
                  <w:szCs w:val="21"/>
                </w:rPr>
              </w:pPr>
              <w:r>
                <w:rPr>
                  <w:rFonts w:cs="Arial" w:hint="eastAsia"/>
                  <w:szCs w:val="21"/>
                </w:rPr>
                <w:t>无</w:t>
              </w:r>
            </w:p>
          </w:sdtContent>
        </w:sdt>
      </w:sdtContent>
    </w:sdt>
    <w:p w:rsidR="000C13E3" w:rsidRDefault="000C13E3">
      <w:pPr>
        <w:rPr>
          <w:rFonts w:cs="Arial"/>
          <w:szCs w:val="21"/>
        </w:rPr>
      </w:pPr>
    </w:p>
    <w:sdt>
      <w:sdtPr>
        <w:rPr>
          <w:rFonts w:ascii="宋体" w:eastAsia="宋体" w:hAnsi="宋体" w:cs="宋体" w:hint="eastAsia"/>
          <w:b w:val="0"/>
          <w:bCs w:val="0"/>
          <w:kern w:val="0"/>
          <w:szCs w:val="24"/>
        </w:rPr>
        <w:alias w:val="模块:不重要的合营企业和联营企业的汇总财务信息"/>
        <w:tag w:val="_GBC_7592afe8201c4b36a34fa177ca124037"/>
        <w:id w:val="-713041328"/>
        <w:lock w:val="sdtLocked"/>
        <w:placeholder>
          <w:docPart w:val="{5899180c-d934-4c97-b87a-006143e32f91}"/>
        </w:placeholder>
      </w:sdtPr>
      <w:sdtEndPr>
        <w:rPr>
          <w:rFonts w:cs="Arial" w:hint="default"/>
          <w:szCs w:val="21"/>
        </w:rPr>
      </w:sdtEndPr>
      <w:sdtContent>
        <w:p w:rsidR="000C13E3" w:rsidRDefault="00C11B76">
          <w:pPr>
            <w:pStyle w:val="4"/>
            <w:numPr>
              <w:ilvl w:val="3"/>
              <w:numId w:val="119"/>
            </w:numPr>
            <w:ind w:left="424" w:hangingChars="202" w:hanging="424"/>
          </w:pPr>
          <w:r>
            <w:rPr>
              <w:rFonts w:hint="eastAsia"/>
            </w:rPr>
            <w:t>不重要的合营企业和联营企业的汇总财务信息</w:t>
          </w:r>
        </w:p>
        <w:sdt>
          <w:sdtPr>
            <w:rPr>
              <w:rFonts w:hint="eastAsia"/>
            </w:rPr>
            <w:alias w:val="是否适用：不重要的合营企业和联营企业的汇总财务信息[双击切换]"/>
            <w:tag w:val="_GBC_0aba65ffa2fc4a9db5812b38264da59a"/>
            <w:id w:val="654196641"/>
            <w:lock w:val="sdtLocked"/>
            <w:placeholder>
              <w:docPart w:val="{5899180c-d934-4c97-b87a-006143e32f91}"/>
            </w:placeholder>
          </w:sdtPr>
          <w:sdtEndPr/>
          <w:sdtContent>
            <w:p w:rsidR="000C13E3" w:rsidRDefault="00C11B76">
              <w:pPr>
                <w:rPr>
                  <w:rFonts w:cs="Arial"/>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rFonts w:cs="Arial"/>
          <w:szCs w:val="21"/>
        </w:rPr>
      </w:pPr>
    </w:p>
    <w:sdt>
      <w:sdtPr>
        <w:rPr>
          <w:rFonts w:ascii="宋体" w:eastAsia="宋体" w:hAnsi="宋体" w:cs="宋体" w:hint="eastAsia"/>
          <w:b w:val="0"/>
          <w:bCs w:val="0"/>
          <w:kern w:val="0"/>
          <w:szCs w:val="24"/>
        </w:rPr>
        <w:alias w:val="模块:合营企业或联营企业向公司转移资金的能力存在重大限制的说明"/>
        <w:tag w:val="_GBC_2874973c28b34357bf81a60947721baa"/>
        <w:id w:val="816691222"/>
        <w:lock w:val="sdtLocked"/>
        <w:placeholder>
          <w:docPart w:val="{5899180c-d934-4c97-b87a-006143e32f91}"/>
        </w:placeholder>
      </w:sdtPr>
      <w:sdtEndPr>
        <w:rPr>
          <w:rFonts w:cs="Arial"/>
          <w:szCs w:val="21"/>
        </w:rPr>
      </w:sdtEndPr>
      <w:sdtContent>
        <w:p w:rsidR="000C13E3" w:rsidRDefault="00C11B76">
          <w:pPr>
            <w:pStyle w:val="4"/>
            <w:numPr>
              <w:ilvl w:val="3"/>
              <w:numId w:val="119"/>
            </w:numPr>
            <w:ind w:left="424" w:hangingChars="202" w:hanging="424"/>
          </w:pPr>
          <w:r>
            <w:rPr>
              <w:rFonts w:hint="eastAsia"/>
            </w:rPr>
            <w:t>合营企业或联营企业向本公司转移资金的能力存在重大限制的说明</w:t>
          </w:r>
        </w:p>
        <w:sdt>
          <w:sdtPr>
            <w:rPr>
              <w:rFonts w:cs="Arial" w:hint="eastAsia"/>
              <w:szCs w:val="21"/>
            </w:rPr>
            <w:alias w:val="是否适用：合营企业或联营企业向本公司转移资金的能力存在重大限制的说明[双击切换]"/>
            <w:tag w:val="_GBC_6adf336cbf6141a59d29de2be4c5a55b"/>
            <w:id w:val="-1491399997"/>
            <w:lock w:val="sdtLocked"/>
            <w:placeholder>
              <w:docPart w:val="{5899180c-d934-4c97-b87a-006143e32f91}"/>
            </w:placeholder>
          </w:sdtPr>
          <w:sdtEndPr/>
          <w:sdtContent>
            <w:p w:rsidR="000C13E3" w:rsidRDefault="00C11B76">
              <w:r>
                <w:rPr>
                  <w:rFonts w:cs="Arial"/>
                  <w:szCs w:val="21"/>
                </w:rPr>
                <w:fldChar w:fldCharType="begin"/>
              </w:r>
              <w:r>
                <w:rPr>
                  <w:rFonts w:cs="Arial" w:hint="eastAsia"/>
                  <w:szCs w:val="21"/>
                </w:rPr>
                <w:instrText xml:space="preserve"> MACROBUTTON  SnrToggleCheckbox □适用  </w:instrText>
              </w:r>
              <w:r>
                <w:rPr>
                  <w:rFonts w:cs="Arial"/>
                  <w:szCs w:val="21"/>
                </w:rPr>
                <w:fldChar w:fldCharType="end"/>
              </w:r>
              <w:r>
                <w:rPr>
                  <w:rFonts w:cs="Arial"/>
                  <w:szCs w:val="21"/>
                </w:rPr>
                <w:fldChar w:fldCharType="begin"/>
              </w:r>
              <w:r>
                <w:rPr>
                  <w:rFonts w:cs="Arial" w:hint="eastAsia"/>
                  <w:szCs w:val="21"/>
                </w:rPr>
                <w:instrText xml:space="preserve"> MACROBUTTON  SnrToggleCheckbox √不适用 </w:instrText>
              </w:r>
              <w:r>
                <w:rPr>
                  <w:rFonts w:cs="Arial"/>
                  <w:szCs w:val="21"/>
                </w:rPr>
                <w:fldChar w:fldCharType="end"/>
              </w:r>
            </w:p>
          </w:sdtContent>
        </w:sdt>
        <w:p w:rsidR="000C13E3" w:rsidRDefault="00362B2C">
          <w:pPr>
            <w:rPr>
              <w:rFonts w:cs="Arial"/>
              <w:szCs w:val="21"/>
            </w:rPr>
          </w:pPr>
        </w:p>
      </w:sdtContent>
    </w:sdt>
    <w:sdt>
      <w:sdtPr>
        <w:rPr>
          <w:rFonts w:ascii="宋体" w:eastAsia="宋体" w:hAnsi="宋体" w:cs="宋体" w:hint="eastAsia"/>
          <w:b w:val="0"/>
          <w:bCs w:val="0"/>
          <w:kern w:val="0"/>
          <w:szCs w:val="24"/>
        </w:rPr>
        <w:alias w:val="模块:合营企业或联营企业发生的超额亏损"/>
        <w:tag w:val="_GBC_a9980062c82d44acae24fae7368ea42f"/>
        <w:id w:val="-303775487"/>
        <w:lock w:val="sdtLocked"/>
        <w:placeholder>
          <w:docPart w:val="{5899180c-d934-4c97-b87a-006143e32f91}"/>
        </w:placeholder>
      </w:sdtPr>
      <w:sdtEndPr>
        <w:rPr>
          <w:rFonts w:cstheme="minorBidi" w:hint="default"/>
          <w:szCs w:val="21"/>
        </w:rPr>
      </w:sdtEndPr>
      <w:sdtContent>
        <w:p w:rsidR="000C13E3" w:rsidRDefault="00C11B76">
          <w:pPr>
            <w:pStyle w:val="4"/>
            <w:numPr>
              <w:ilvl w:val="3"/>
              <w:numId w:val="119"/>
            </w:numPr>
            <w:ind w:left="424" w:hangingChars="202" w:hanging="424"/>
          </w:pPr>
          <w:r>
            <w:rPr>
              <w:rFonts w:hint="eastAsia"/>
            </w:rPr>
            <w:t>合营企业或联营企业发生的超额亏损</w:t>
          </w:r>
        </w:p>
        <w:sdt>
          <w:sdtPr>
            <w:rPr>
              <w:rFonts w:hint="eastAsia"/>
            </w:rPr>
            <w:alias w:val="是否适用：合营企业或联营企业发生的超额亏损[双击切换]"/>
            <w:tag w:val="_GBC_06d01e334df443999a288d3ef1be1420"/>
            <w:id w:val="552042634"/>
            <w:lock w:val="sdtLocked"/>
            <w:placeholder>
              <w:docPart w:val="{5899180c-d934-4c97-b87a-006143e32f91}"/>
            </w:placeholder>
          </w:sdtPr>
          <w:sdtEndPr/>
          <w:sdtContent>
            <w:p w:rsidR="000C13E3" w:rsidRDefault="00C11B76">
              <w:pPr>
                <w:rPr>
                  <w:rFonts w:cs="Arial"/>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rFonts w:cs="Arial"/>
          <w:szCs w:val="21"/>
        </w:rPr>
      </w:pPr>
    </w:p>
    <w:sdt>
      <w:sdtPr>
        <w:rPr>
          <w:rFonts w:ascii="宋体" w:eastAsia="宋体" w:hAnsi="宋体" w:cs="宋体" w:hint="eastAsia"/>
          <w:b w:val="0"/>
          <w:bCs w:val="0"/>
          <w:kern w:val="0"/>
          <w:szCs w:val="24"/>
        </w:rPr>
        <w:alias w:val="模块:与合营企业投资相关的未确认承诺"/>
        <w:tag w:val="_GBC_da055842bf8c4e9598b87bd760d969ec"/>
        <w:id w:val="1492756890"/>
        <w:lock w:val="sdtLocked"/>
        <w:placeholder>
          <w:docPart w:val="{5899180c-d934-4c97-b87a-006143e32f91}"/>
        </w:placeholder>
      </w:sdtPr>
      <w:sdtEndPr>
        <w:rPr>
          <w:rFonts w:cs="Arial"/>
          <w:szCs w:val="21"/>
        </w:rPr>
      </w:sdtEndPr>
      <w:sdtContent>
        <w:p w:rsidR="000C13E3" w:rsidRDefault="00C11B76">
          <w:pPr>
            <w:pStyle w:val="4"/>
            <w:numPr>
              <w:ilvl w:val="3"/>
              <w:numId w:val="119"/>
            </w:numPr>
            <w:ind w:left="424" w:hangingChars="202" w:hanging="424"/>
          </w:pPr>
          <w:r>
            <w:rPr>
              <w:rFonts w:hint="eastAsia"/>
            </w:rPr>
            <w:t>与合营企业</w:t>
          </w:r>
          <w:r>
            <w:rPr>
              <w:rFonts w:ascii="宋体" w:hAnsi="宋体" w:hint="eastAsia"/>
            </w:rPr>
            <w:t>投资</w:t>
          </w:r>
          <w:r>
            <w:rPr>
              <w:rFonts w:hint="eastAsia"/>
            </w:rPr>
            <w:t>相关的未确认承诺</w:t>
          </w:r>
        </w:p>
        <w:sdt>
          <w:sdtPr>
            <w:rPr>
              <w:rFonts w:cs="Arial" w:hint="eastAsia"/>
              <w:szCs w:val="21"/>
            </w:rPr>
            <w:alias w:val="是否适用：与合营企业投资相关的未确认承诺[双击切换]"/>
            <w:tag w:val="_GBC_31e45f9d52434cea9a9a27d328e562ec"/>
            <w:id w:val="37325969"/>
            <w:lock w:val="sdtLocked"/>
            <w:placeholder>
              <w:docPart w:val="{5899180c-d934-4c97-b87a-006143e32f91}"/>
            </w:placeholder>
          </w:sdtPr>
          <w:sdtEndPr/>
          <w:sdtContent>
            <w:p w:rsidR="000C13E3" w:rsidRDefault="00C11B76">
              <w:pPr>
                <w:rPr>
                  <w:rFonts w:cs="Arial"/>
                  <w:szCs w:val="21"/>
                </w:rPr>
              </w:pPr>
              <w:r>
                <w:rPr>
                  <w:rFonts w:cs="Arial"/>
                  <w:szCs w:val="21"/>
                </w:rPr>
                <w:fldChar w:fldCharType="begin"/>
              </w:r>
              <w:r>
                <w:rPr>
                  <w:rFonts w:cs="Arial" w:hint="eastAsia"/>
                  <w:szCs w:val="21"/>
                </w:rPr>
                <w:instrText xml:space="preserve"> MACROBUTTON  SnrToggleCheckbox □适用  </w:instrText>
              </w:r>
              <w:r>
                <w:rPr>
                  <w:rFonts w:cs="Arial"/>
                  <w:szCs w:val="21"/>
                </w:rPr>
                <w:fldChar w:fldCharType="end"/>
              </w:r>
              <w:r>
                <w:rPr>
                  <w:rFonts w:cs="Arial"/>
                  <w:szCs w:val="21"/>
                </w:rPr>
                <w:fldChar w:fldCharType="begin"/>
              </w:r>
              <w:r>
                <w:rPr>
                  <w:rFonts w:cs="Arial" w:hint="eastAsia"/>
                  <w:szCs w:val="21"/>
                </w:rPr>
                <w:instrText xml:space="preserve"> MACROBUTTON  SnrToggleCheckbox √不适用 </w:instrText>
              </w:r>
              <w:r>
                <w:rPr>
                  <w:rFonts w:cs="Arial"/>
                  <w:szCs w:val="21"/>
                </w:rPr>
                <w:fldChar w:fldCharType="end"/>
              </w:r>
            </w:p>
          </w:sdtContent>
        </w:sdt>
      </w:sdtContent>
    </w:sdt>
    <w:p w:rsidR="000C13E3" w:rsidRDefault="000C13E3">
      <w:pPr>
        <w:rPr>
          <w:rFonts w:cs="Arial"/>
          <w:szCs w:val="21"/>
        </w:rPr>
      </w:pPr>
    </w:p>
    <w:sdt>
      <w:sdtPr>
        <w:rPr>
          <w:rFonts w:ascii="宋体" w:eastAsia="宋体" w:hAnsi="宋体" w:cs="宋体" w:hint="eastAsia"/>
          <w:b w:val="0"/>
          <w:bCs w:val="0"/>
          <w:kern w:val="0"/>
          <w:szCs w:val="24"/>
        </w:rPr>
        <w:alias w:val="模块:与合营企业或联营企业投资相关的或有负债"/>
        <w:tag w:val="_GBC_1f803def681a42ba91cdde709a067b3f"/>
        <w:id w:val="1590734539"/>
        <w:lock w:val="sdtLocked"/>
        <w:placeholder>
          <w:docPart w:val="{5899180c-d934-4c97-b87a-006143e32f91}"/>
        </w:placeholder>
      </w:sdtPr>
      <w:sdtEndPr>
        <w:rPr>
          <w:rFonts w:cs="Arial"/>
          <w:szCs w:val="21"/>
        </w:rPr>
      </w:sdtEndPr>
      <w:sdtContent>
        <w:p w:rsidR="000C13E3" w:rsidRDefault="00C11B76">
          <w:pPr>
            <w:pStyle w:val="4"/>
            <w:numPr>
              <w:ilvl w:val="3"/>
              <w:numId w:val="119"/>
            </w:numPr>
            <w:ind w:left="424" w:hangingChars="202" w:hanging="424"/>
          </w:pPr>
          <w:r>
            <w:rPr>
              <w:rFonts w:hint="eastAsia"/>
            </w:rPr>
            <w:t>与合营企业或联营企业投资相关的或有负债</w:t>
          </w:r>
        </w:p>
        <w:sdt>
          <w:sdtPr>
            <w:rPr>
              <w:rFonts w:cs="Arial" w:hint="eastAsia"/>
              <w:szCs w:val="21"/>
            </w:rPr>
            <w:alias w:val="是否适用：与合营企业或联营企业投资相关的或有负债[双击切换]"/>
            <w:tag w:val="_GBC_d3c6dfcab3ab42afb854d4ea2e7c9b9f"/>
            <w:id w:val="1423846961"/>
            <w:lock w:val="sdtLocked"/>
            <w:placeholder>
              <w:docPart w:val="{5899180c-d934-4c97-b87a-006143e32f91}"/>
            </w:placeholder>
          </w:sdtPr>
          <w:sdtEndPr/>
          <w:sdtContent>
            <w:p w:rsidR="000C13E3" w:rsidRDefault="00C11B76">
              <w:pPr>
                <w:rPr>
                  <w:rFonts w:cs="Arial"/>
                  <w:szCs w:val="21"/>
                </w:rPr>
              </w:pPr>
              <w:r>
                <w:rPr>
                  <w:rFonts w:cs="Arial"/>
                  <w:szCs w:val="21"/>
                </w:rPr>
                <w:fldChar w:fldCharType="begin"/>
              </w:r>
              <w:r>
                <w:rPr>
                  <w:rFonts w:cs="Arial" w:hint="eastAsia"/>
                  <w:szCs w:val="21"/>
                </w:rPr>
                <w:instrText xml:space="preserve"> MACROBUTTON  SnrToggleCheckbox □适用  </w:instrText>
              </w:r>
              <w:r>
                <w:rPr>
                  <w:rFonts w:cs="Arial"/>
                  <w:szCs w:val="21"/>
                </w:rPr>
                <w:fldChar w:fldCharType="end"/>
              </w:r>
              <w:r>
                <w:rPr>
                  <w:rFonts w:cs="Arial"/>
                  <w:szCs w:val="21"/>
                </w:rPr>
                <w:fldChar w:fldCharType="begin"/>
              </w:r>
              <w:r>
                <w:rPr>
                  <w:rFonts w:cs="Arial" w:hint="eastAsia"/>
                  <w:szCs w:val="21"/>
                </w:rPr>
                <w:instrText xml:space="preserve"> MACROBUTTON  SnrToggleCheckbox √不适用 </w:instrText>
              </w:r>
              <w:r>
                <w:rPr>
                  <w:rFonts w:cs="Arial"/>
                  <w:szCs w:val="21"/>
                </w:rPr>
                <w:fldChar w:fldCharType="end"/>
              </w:r>
            </w:p>
          </w:sdtContent>
        </w:sdt>
      </w:sdtContent>
    </w:sdt>
    <w:p w:rsidR="000C13E3" w:rsidRDefault="000C13E3">
      <w:pPr>
        <w:rPr>
          <w:rFonts w:cs="Arial"/>
          <w:szCs w:val="21"/>
        </w:rPr>
      </w:pPr>
    </w:p>
    <w:p w:rsidR="000C13E3" w:rsidRDefault="000C13E3">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0C13E3" w:rsidRDefault="00C11B76">
          <w:pPr>
            <w:pStyle w:val="3"/>
            <w:numPr>
              <w:ilvl w:val="2"/>
              <w:numId w:val="117"/>
            </w:numPr>
            <w:rPr>
              <w:rFonts w:ascii="宋体" w:hAnsi="宋体" w:cs="Arial"/>
              <w:szCs w:val="21"/>
            </w:rPr>
          </w:pPr>
          <w:r>
            <w:rPr>
              <w:rFonts w:ascii="宋体" w:hAnsi="宋体" w:cs="Arial" w:hint="eastAsia"/>
              <w:szCs w:val="21"/>
            </w:rPr>
            <w:t>重要的共同经营</w:t>
          </w:r>
        </w:p>
        <w:sdt>
          <w:sdtPr>
            <w:alias w:val="是否适用：重要的共同经营[双击切换]"/>
            <w:tag w:val="_GBC_8a0341a844454c89848e95b9c64a8efb"/>
            <w:id w:val="1067301578"/>
            <w:lock w:val="sdtLocked"/>
            <w:placeholder>
              <w:docPart w:val="GBC22222222222222222222222222222"/>
            </w:placeholder>
          </w:sdtPr>
          <w:sdtEndPr/>
          <w:sdtContent>
            <w:p w:rsidR="000C13E3" w:rsidRDefault="00C11B76">
              <w:pPr>
                <w:rPr>
                  <w:rFonts w:cs="Arial"/>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sdtContent>
        <w:p w:rsidR="000C13E3" w:rsidRDefault="00C11B76">
          <w:pPr>
            <w:pStyle w:val="3"/>
            <w:numPr>
              <w:ilvl w:val="2"/>
              <w:numId w:val="117"/>
            </w:numPr>
            <w:rPr>
              <w:rFonts w:ascii="宋体" w:hAnsi="宋体" w:cs="Arial"/>
              <w:szCs w:val="21"/>
            </w:rPr>
          </w:pPr>
          <w:r>
            <w:rPr>
              <w:rFonts w:ascii="宋体" w:hAnsi="宋体" w:cs="Arial" w:hint="eastAsia"/>
              <w:szCs w:val="21"/>
            </w:rPr>
            <w:t>在未纳入合并财务报表范围的结构化主体中的权益</w:t>
          </w:r>
        </w:p>
        <w:p w:rsidR="000C13E3" w:rsidRDefault="00C11B76">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fec7f9a28e8b48edbad9948b50cb3cae"/>
            <w:id w:val="2037000017"/>
            <w:lock w:val="sdtLocked"/>
            <w:placeholder>
              <w:docPart w:val="GBC22222222222222222222222222222"/>
            </w:placeholder>
          </w:sdtPr>
          <w:sdtEndPr/>
          <w:sdtContent>
            <w:p w:rsidR="000C13E3" w:rsidRDefault="00C11B76">
              <w:pPr>
                <w:rPr>
                  <w:rFonts w:cs="Arial"/>
                  <w:szCs w:val="21"/>
                </w:rPr>
              </w:pPr>
              <w:r>
                <w:rPr>
                  <w:rFonts w:cs="Arial"/>
                  <w:szCs w:val="21"/>
                </w:rPr>
                <w:fldChar w:fldCharType="begin"/>
              </w:r>
              <w:r>
                <w:rPr>
                  <w:rFonts w:cs="Arial" w:hint="eastAsia"/>
                  <w:szCs w:val="21"/>
                </w:rPr>
                <w:instrText xml:space="preserve">MACROBUTTON  SnrToggleCheckbox □适用 </w:instrText>
              </w:r>
              <w:r>
                <w:rPr>
                  <w:rFonts w:cs="Arial"/>
                  <w:szCs w:val="21"/>
                </w:rPr>
                <w:fldChar w:fldCharType="end"/>
              </w:r>
              <w:r>
                <w:rPr>
                  <w:rFonts w:cs="Arial"/>
                  <w:szCs w:val="21"/>
                </w:rPr>
                <w:fldChar w:fldCharType="begin"/>
              </w:r>
              <w:r>
                <w:rPr>
                  <w:rFonts w:cs="Arial" w:hint="eastAsia"/>
                  <w:szCs w:val="21"/>
                </w:rPr>
                <w:instrText xml:space="preserve"> MACROBUTTON  SnrToggleCheckbox √不适用 </w:instrText>
              </w:r>
              <w:r>
                <w:rPr>
                  <w:rFonts w:cs="Arial"/>
                  <w:szCs w:val="21"/>
                </w:rPr>
                <w:fldChar w:fldCharType="end"/>
              </w:r>
            </w:p>
          </w:sdtContent>
        </w:sdt>
        <w:p w:rsidR="000C13E3" w:rsidRDefault="00362B2C">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EndPr/>
      <w:sdtContent>
        <w:p w:rsidR="000C13E3" w:rsidRDefault="00C11B76">
          <w:pPr>
            <w:pStyle w:val="3"/>
            <w:numPr>
              <w:ilvl w:val="2"/>
              <w:numId w:val="117"/>
            </w:numPr>
            <w:rPr>
              <w:rFonts w:ascii="宋体" w:hAnsi="宋体" w:cs="Arial"/>
              <w:szCs w:val="21"/>
            </w:rPr>
          </w:pPr>
          <w:r>
            <w:rPr>
              <w:rFonts w:ascii="宋体" w:hAnsi="宋体" w:cs="Arial" w:hint="eastAsia"/>
              <w:szCs w:val="21"/>
            </w:rPr>
            <w:t>其他</w:t>
          </w:r>
        </w:p>
        <w:sdt>
          <w:sdtPr>
            <w:rPr>
              <w:rFonts w:hint="eastAsia"/>
            </w:rPr>
            <w:alias w:val="是否适用：在其他主体中的权益其他需要说明的事项[双击切换]"/>
            <w:tag w:val="_GBC_f97a284e61d54ed588c46ec336af6ef8"/>
            <w:id w:val="1859621118"/>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sdtContent>
        <w:p w:rsidR="000C13E3" w:rsidRDefault="00C11B76">
          <w:pPr>
            <w:pStyle w:val="2"/>
            <w:numPr>
              <w:ilvl w:val="0"/>
              <w:numId w:val="53"/>
            </w:numPr>
            <w:rPr>
              <w:rFonts w:ascii="宋体" w:hAnsi="宋体"/>
            </w:rPr>
          </w:pPr>
          <w:r>
            <w:rPr>
              <w:rFonts w:ascii="宋体" w:hAnsi="宋体" w:hint="eastAsia"/>
            </w:rPr>
            <w:t>与金融工具相关的风险</w:t>
          </w:r>
        </w:p>
        <w:sdt>
          <w:sdtPr>
            <w:alias w:val="是否适用：与金融工具相关的风险[双击切换]"/>
            <w:tag w:val="_GBC_2be38aac6aaa4945a48be2cdc11eaaf6"/>
            <w:id w:val="211354759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dfdd7755-b1a1-4c09-a2cd-3c60b768242d}"/>
            </w:placeholder>
          </w:sdtPr>
          <w:sdtEndPr>
            <w:rPr>
              <w:b/>
            </w:rPr>
          </w:sdtEndPr>
          <w:sdtContent>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公司董事会负责规划并建立本公司的风险管理架构，制定本公司的风险管理政策和相关指引并监督风险管理措施的执行情况。通过制定风险管理政策，设定适当的控制程序以识别、分析、监控和报告风险情况，定期对整体风险状况进行评估，本公司的经营活动会面临各种金融风险：市场风险(主要为利率风险)、信用风险和流动性风险。本公司整体的风险管理计划针对金融市场的不可预见性，力求减少对本公司财务业绩的潜在不利影响。</w:t>
              </w: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公司通过适当的多样化投资及业务组合来分散金融工具风险，并通过制定相应的风险管理政策减少集中于任何单一行业，特定地区或特定交易对手的风险。于2022年12月31日，本公司没有对客户类型、某一行业或地理位置的集中风险。相反，我们的业务对象和投资具有广泛分布的特征，我们的金融工具风险敞口主要受各个客户特征的影响，不具有相似特征并且受相似经济或其他条件变化影响的金融工具，因此，我们相信我们的风险集中是有限的。</w:t>
              </w:r>
            </w:p>
            <w:p w:rsidR="000C13E3" w:rsidRDefault="000C13E3">
              <w:pPr>
                <w:spacing w:line="400" w:lineRule="exact"/>
                <w:ind w:firstLineChars="200" w:firstLine="420"/>
                <w:rPr>
                  <w:rFonts w:asciiTheme="minorEastAsia" w:eastAsiaTheme="minorEastAsia" w:hAnsiTheme="minorEastAsia"/>
                  <w:bCs/>
                  <w:color w:val="0000FF"/>
                  <w:szCs w:val="21"/>
                </w:rPr>
              </w:pP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1、市场风险</w:t>
              </w: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本公司银行借款均为固定利率下的短期借款，在借款期限内不存在利率变动而发生波动的风险，于2022年12月31日，本公司的带息债务主要为以人民币计价的固定利率借款合同，金额为364,000,000.00 元（2021年12月31日：382,000,000.00 ）（附注六、19）。</w:t>
              </w:r>
            </w:p>
            <w:p w:rsidR="000C13E3" w:rsidRDefault="000C13E3">
              <w:pPr>
                <w:spacing w:line="400" w:lineRule="exact"/>
                <w:ind w:firstLineChars="200" w:firstLine="420"/>
                <w:rPr>
                  <w:rFonts w:asciiTheme="minorEastAsia" w:eastAsiaTheme="minorEastAsia" w:hAnsiTheme="minorEastAsia"/>
                  <w:bCs/>
                  <w:szCs w:val="21"/>
                </w:rPr>
              </w:pP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2、信用风险</w:t>
              </w: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本公司对信用风险按组合分类进行管理。信用风险主要产生于银行存款、应收账款、其他应收款应收票据和应收款项融资等。</w:t>
              </w: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本公司银行存款主要存放于集团财务公司和其它国有银行，本公司认为其不存在重大的信用风险，不会产生因对方单位违约而导致的任何重大损失。</w:t>
              </w: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此外，对于应收账款、其他应收款、应收票据和应收款项融资，本公司设定相关政策以控制信用风险敞口。本公司基于对客户的财务状况、从第三方获取担保的可能性、信用记录及其它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（1）在不考虑可利用的担保物或其他信用增级的情况下，本公司金融资产在资产负债表日的最大信用风险敞口：</w:t>
              </w:r>
            </w:p>
            <w:tbl>
              <w:tblPr>
                <w:tblW w:w="9028" w:type="dxa"/>
                <w:tblInd w:w="18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77"/>
                <w:gridCol w:w="2994"/>
                <w:gridCol w:w="2957"/>
              </w:tblGrid>
              <w:tr w:rsidR="000C13E3">
                <w:trPr>
                  <w:trHeight w:val="340"/>
                  <w:tblHeader/>
                </w:trPr>
                <w:tc>
                  <w:tcPr>
                    <w:tcW w:w="3077"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w:t>
                    </w:r>
                  </w:p>
                </w:tc>
                <w:tc>
                  <w:tcPr>
                    <w:tcW w:w="2994"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2022年12月31日</w:t>
                    </w:r>
                  </w:p>
                </w:tc>
                <w:tc>
                  <w:tcPr>
                    <w:tcW w:w="2957"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2021年12月31日</w:t>
                    </w:r>
                  </w:p>
                </w:tc>
              </w:tr>
              <w:tr w:rsidR="000C13E3">
                <w:trPr>
                  <w:trHeight w:val="340"/>
                </w:trPr>
                <w:tc>
                  <w:tcPr>
                    <w:tcW w:w="307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货币资金</w:t>
                    </w:r>
                  </w:p>
                </w:tc>
                <w:tc>
                  <w:tcPr>
                    <w:tcW w:w="2994"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502,992,050.33 </w:t>
                    </w:r>
                  </w:p>
                </w:tc>
                <w:tc>
                  <w:tcPr>
                    <w:tcW w:w="295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717,114,900.60 </w:t>
                    </w:r>
                  </w:p>
                </w:tc>
              </w:tr>
              <w:tr w:rsidR="000C13E3">
                <w:trPr>
                  <w:trHeight w:val="340"/>
                </w:trPr>
                <w:tc>
                  <w:tcPr>
                    <w:tcW w:w="307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应收票据</w:t>
                    </w:r>
                  </w:p>
                </w:tc>
                <w:tc>
                  <w:tcPr>
                    <w:tcW w:w="2994"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25,850,212.22 </w:t>
                    </w:r>
                  </w:p>
                </w:tc>
                <w:tc>
                  <w:tcPr>
                    <w:tcW w:w="295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51,140,507.51 </w:t>
                    </w:r>
                  </w:p>
                </w:tc>
              </w:tr>
              <w:tr w:rsidR="000C13E3">
                <w:trPr>
                  <w:trHeight w:val="340"/>
                </w:trPr>
                <w:tc>
                  <w:tcPr>
                    <w:tcW w:w="307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应收账款</w:t>
                    </w:r>
                  </w:p>
                </w:tc>
                <w:tc>
                  <w:tcPr>
                    <w:tcW w:w="2994"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585,207,059.45 </w:t>
                    </w:r>
                  </w:p>
                </w:tc>
                <w:tc>
                  <w:tcPr>
                    <w:tcW w:w="295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675,842,857.16  </w:t>
                    </w:r>
                  </w:p>
                </w:tc>
              </w:tr>
              <w:tr w:rsidR="000C13E3">
                <w:trPr>
                  <w:trHeight w:val="340"/>
                </w:trPr>
                <w:tc>
                  <w:tcPr>
                    <w:tcW w:w="307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应收款项融资</w:t>
                    </w:r>
                  </w:p>
                </w:tc>
                <w:tc>
                  <w:tcPr>
                    <w:tcW w:w="2994"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43,788,656.54 </w:t>
                    </w:r>
                  </w:p>
                </w:tc>
                <w:tc>
                  <w:tcPr>
                    <w:tcW w:w="295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126,235,264.65 </w:t>
                    </w:r>
                  </w:p>
                </w:tc>
              </w:tr>
              <w:tr w:rsidR="000C13E3">
                <w:trPr>
                  <w:trHeight w:val="340"/>
                </w:trPr>
                <w:tc>
                  <w:tcPr>
                    <w:tcW w:w="307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其他应收款</w:t>
                    </w:r>
                  </w:p>
                </w:tc>
                <w:tc>
                  <w:tcPr>
                    <w:tcW w:w="2994"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szCs w:val="21"/>
                      </w:rPr>
                      <w:t>15,430,924.21</w:t>
                    </w:r>
                  </w:p>
                </w:tc>
                <w:tc>
                  <w:tcPr>
                    <w:tcW w:w="295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26,018,021.95  </w:t>
                    </w:r>
                  </w:p>
                </w:tc>
              </w:tr>
            </w:tbl>
            <w:p w:rsidR="000C13E3" w:rsidRDefault="000C13E3">
              <w:pPr>
                <w:spacing w:line="400" w:lineRule="exact"/>
                <w:ind w:firstLineChars="200" w:firstLine="420"/>
                <w:rPr>
                  <w:rFonts w:asciiTheme="minorEastAsia" w:eastAsiaTheme="minorEastAsia" w:hAnsiTheme="minorEastAsia"/>
                  <w:bCs/>
                  <w:szCs w:val="21"/>
                </w:rPr>
              </w:pP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（2）金融资产的逾期及减值信息：</w:t>
              </w:r>
            </w:p>
            <w:tbl>
              <w:tblPr>
                <w:tblW w:w="8979" w:type="dxa"/>
                <w:tblInd w:w="77"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716"/>
                <w:gridCol w:w="2524"/>
                <w:gridCol w:w="2739"/>
              </w:tblGrid>
              <w:tr w:rsidR="000C13E3">
                <w:trPr>
                  <w:trHeight w:val="340"/>
                  <w:tblHeader/>
                </w:trPr>
                <w:tc>
                  <w:tcPr>
                    <w:tcW w:w="3716" w:type="dxa"/>
                    <w:tcBorders>
                      <w:tl2br w:val="nil"/>
                      <w:tr2bl w:val="nil"/>
                    </w:tcBorders>
                    <w:shd w:val="clear" w:color="auto" w:fill="auto"/>
                    <w:vAlign w:val="center"/>
                  </w:tcPr>
                  <w:p w:rsidR="000C13E3" w:rsidRDefault="00C11B76">
                    <w:pPr>
                      <w:spacing w:line="400" w:lineRule="exact"/>
                      <w:jc w:val="center"/>
                      <w:rPr>
                        <w:rFonts w:asciiTheme="minorEastAsia" w:hAnsiTheme="minorEastAsia" w:cs="Arial"/>
                        <w:szCs w:val="21"/>
                      </w:rPr>
                    </w:pPr>
                    <w:r>
                      <w:rPr>
                        <w:rFonts w:asciiTheme="minorEastAsia" w:hAnsiTheme="minorEastAsia" w:cs="Arial" w:hint="eastAsia"/>
                        <w:szCs w:val="21"/>
                      </w:rPr>
                      <w:t>项目名称</w:t>
                    </w:r>
                  </w:p>
                </w:tc>
                <w:tc>
                  <w:tcPr>
                    <w:tcW w:w="2524" w:type="dxa"/>
                    <w:tcBorders>
                      <w:tl2br w:val="nil"/>
                      <w:tr2bl w:val="nil"/>
                    </w:tcBorders>
                    <w:shd w:val="clear" w:color="auto" w:fill="auto"/>
                    <w:vAlign w:val="center"/>
                  </w:tcPr>
                  <w:p w:rsidR="000C13E3" w:rsidRDefault="00C11B76">
                    <w:pPr>
                      <w:spacing w:line="400" w:lineRule="exact"/>
                      <w:jc w:val="center"/>
                      <w:rPr>
                        <w:rFonts w:asciiTheme="minorEastAsia" w:hAnsiTheme="minorEastAsia" w:cs="Arial"/>
                        <w:szCs w:val="21"/>
                      </w:rPr>
                    </w:pPr>
                    <w:r>
                      <w:rPr>
                        <w:rFonts w:asciiTheme="minorEastAsia" w:hAnsiTheme="minorEastAsia" w:cs="Arial" w:hint="eastAsia"/>
                        <w:szCs w:val="21"/>
                      </w:rPr>
                      <w:t>期末数</w:t>
                    </w:r>
                  </w:p>
                </w:tc>
                <w:tc>
                  <w:tcPr>
                    <w:tcW w:w="2739" w:type="dxa"/>
                    <w:tcBorders>
                      <w:tl2br w:val="nil"/>
                      <w:tr2bl w:val="nil"/>
                    </w:tcBorders>
                    <w:vAlign w:val="center"/>
                  </w:tcPr>
                  <w:p w:rsidR="000C13E3" w:rsidRDefault="00C11B76">
                    <w:pPr>
                      <w:spacing w:line="400" w:lineRule="exact"/>
                      <w:jc w:val="center"/>
                      <w:rPr>
                        <w:rFonts w:asciiTheme="minorEastAsia" w:hAnsiTheme="minorEastAsia" w:cs="Arial"/>
                        <w:szCs w:val="21"/>
                      </w:rPr>
                    </w:pPr>
                    <w:r>
                      <w:rPr>
                        <w:rFonts w:asciiTheme="minorEastAsia" w:hAnsiTheme="minorEastAsia" w:cs="Arial" w:hint="eastAsia"/>
                        <w:szCs w:val="21"/>
                      </w:rPr>
                      <w:t>期初数</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应收账款：</w:t>
                    </w:r>
                  </w:p>
                </w:tc>
                <w:tc>
                  <w:tcPr>
                    <w:tcW w:w="2524" w:type="dxa"/>
                    <w:tcBorders>
                      <w:tl2br w:val="nil"/>
                      <w:tr2bl w:val="nil"/>
                    </w:tcBorders>
                    <w:shd w:val="clear" w:color="auto" w:fill="auto"/>
                    <w:vAlign w:val="center"/>
                  </w:tcPr>
                  <w:p w:rsidR="000C13E3" w:rsidRDefault="000C13E3">
                    <w:pPr>
                      <w:spacing w:line="400" w:lineRule="exact"/>
                      <w:jc w:val="right"/>
                      <w:rPr>
                        <w:rFonts w:asciiTheme="minorEastAsia" w:hAnsiTheme="minorEastAsia" w:cs="Arial"/>
                        <w:szCs w:val="21"/>
                      </w:rPr>
                    </w:pPr>
                  </w:p>
                </w:tc>
                <w:tc>
                  <w:tcPr>
                    <w:tcW w:w="2739" w:type="dxa"/>
                    <w:tcBorders>
                      <w:tl2br w:val="nil"/>
                      <w:tr2bl w:val="nil"/>
                    </w:tcBorders>
                    <w:vAlign w:val="center"/>
                  </w:tcPr>
                  <w:p w:rsidR="000C13E3" w:rsidRDefault="000C13E3">
                    <w:pPr>
                      <w:spacing w:line="400" w:lineRule="exact"/>
                      <w:jc w:val="right"/>
                      <w:rPr>
                        <w:rFonts w:asciiTheme="minorEastAsia" w:hAnsiTheme="minorEastAsia" w:cs="Arial"/>
                        <w:szCs w:val="21"/>
                      </w:rPr>
                    </w:pP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未逾期且未减值</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409,676,056.12 </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439,729,055.37  </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已逾期但未减值</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271,857,298.22 </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372,702,514.30   </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已减值</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94,201,425.00 </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93,353,402.66 </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减：减值准备</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190,527,719.89 </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229,942,115.17   </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jc w:val="center"/>
                      <w:rPr>
                        <w:rFonts w:asciiTheme="minorEastAsia" w:hAnsiTheme="minorEastAsia" w:cs="Arial"/>
                        <w:szCs w:val="21"/>
                      </w:rPr>
                    </w:pPr>
                    <w:r>
                      <w:rPr>
                        <w:rFonts w:asciiTheme="minorEastAsia" w:hAnsiTheme="minorEastAsia" w:cs="Arial" w:hint="eastAsia"/>
                        <w:szCs w:val="21"/>
                      </w:rPr>
                      <w:t>小  计</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585,207,059.45 </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675,842,857.16 </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其他应收款：</w:t>
                    </w:r>
                  </w:p>
                </w:tc>
                <w:tc>
                  <w:tcPr>
                    <w:tcW w:w="2524" w:type="dxa"/>
                    <w:tcBorders>
                      <w:tl2br w:val="nil"/>
                      <w:tr2bl w:val="nil"/>
                    </w:tcBorders>
                    <w:shd w:val="clear" w:color="auto" w:fill="auto"/>
                    <w:vAlign w:val="center"/>
                  </w:tcPr>
                  <w:p w:rsidR="000C13E3" w:rsidRDefault="000C13E3">
                    <w:pPr>
                      <w:spacing w:line="400" w:lineRule="exact"/>
                      <w:jc w:val="right"/>
                      <w:rPr>
                        <w:rFonts w:asciiTheme="minorEastAsia" w:hAnsiTheme="minorEastAsia" w:cs="Arial"/>
                        <w:szCs w:val="21"/>
                      </w:rPr>
                    </w:pPr>
                  </w:p>
                </w:tc>
                <w:tc>
                  <w:tcPr>
                    <w:tcW w:w="2739" w:type="dxa"/>
                    <w:tcBorders>
                      <w:tl2br w:val="nil"/>
                      <w:tr2bl w:val="nil"/>
                    </w:tcBorders>
                    <w:vAlign w:val="center"/>
                  </w:tcPr>
                  <w:p w:rsidR="000C13E3" w:rsidRDefault="000C13E3">
                    <w:pPr>
                      <w:spacing w:line="400" w:lineRule="exact"/>
                      <w:jc w:val="right"/>
                      <w:rPr>
                        <w:rFonts w:asciiTheme="minorEastAsia" w:hAnsiTheme="minorEastAsia" w:cs="Arial"/>
                        <w:szCs w:val="21"/>
                      </w:rPr>
                    </w:pP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未逾期且未减值</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w:t>
                    </w:r>
                    <w:r>
                      <w:rPr>
                        <w:rFonts w:asciiTheme="minorEastAsia" w:hAnsiTheme="minorEastAsia" w:cs="Arial"/>
                        <w:szCs w:val="21"/>
                      </w:rPr>
                      <w:t>7,151,395.92</w:t>
                    </w:r>
                    <w:r>
                      <w:rPr>
                        <w:rFonts w:asciiTheme="minorEastAsia" w:hAnsiTheme="minorEastAsia" w:cs="Arial" w:hint="eastAsia"/>
                        <w:szCs w:val="21"/>
                      </w:rPr>
                      <w:t xml:space="preserve"> </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18,327,436.81  </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已逾期但未减值</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14,283,208.31 </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13,372,010.64  </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已减值</w:t>
                    </w:r>
                  </w:p>
                </w:tc>
                <w:tc>
                  <w:tcPr>
                    <w:tcW w:w="2524" w:type="dxa"/>
                    <w:tcBorders>
                      <w:tl2br w:val="nil"/>
                      <w:tr2bl w:val="nil"/>
                    </w:tcBorders>
                    <w:shd w:val="clear" w:color="auto" w:fill="auto"/>
                    <w:vAlign w:val="center"/>
                  </w:tcPr>
                  <w:p w:rsidR="000C13E3" w:rsidRDefault="000C13E3">
                    <w:pPr>
                      <w:spacing w:line="400" w:lineRule="exact"/>
                      <w:jc w:val="right"/>
                      <w:rPr>
                        <w:rFonts w:asciiTheme="minorEastAsia" w:hAnsiTheme="minorEastAsia" w:cs="Arial"/>
                        <w:szCs w:val="21"/>
                      </w:rPr>
                    </w:pPr>
                  </w:p>
                </w:tc>
                <w:tc>
                  <w:tcPr>
                    <w:tcW w:w="2739" w:type="dxa"/>
                    <w:tcBorders>
                      <w:tl2br w:val="nil"/>
                      <w:tr2bl w:val="nil"/>
                    </w:tcBorders>
                    <w:vAlign w:val="center"/>
                  </w:tcPr>
                  <w:p w:rsidR="000C13E3" w:rsidRDefault="000C13E3">
                    <w:pPr>
                      <w:spacing w:line="400" w:lineRule="exact"/>
                      <w:jc w:val="right"/>
                      <w:rPr>
                        <w:rFonts w:asciiTheme="minorEastAsia" w:hAnsiTheme="minorEastAsia" w:cs="Arial"/>
                        <w:szCs w:val="21"/>
                      </w:rPr>
                    </w:pP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rPr>
                        <w:rFonts w:asciiTheme="minorEastAsia" w:hAnsiTheme="minorEastAsia" w:cs="Arial"/>
                        <w:szCs w:val="21"/>
                      </w:rPr>
                    </w:pPr>
                    <w:r>
                      <w:rPr>
                        <w:rFonts w:asciiTheme="minorEastAsia" w:hAnsiTheme="minorEastAsia" w:cs="Arial" w:hint="eastAsia"/>
                        <w:szCs w:val="21"/>
                      </w:rPr>
                      <w:t>减：减值准备</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6,003,680.02 </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5,681,425.50  </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jc w:val="center"/>
                      <w:rPr>
                        <w:rFonts w:asciiTheme="minorEastAsia" w:hAnsiTheme="minorEastAsia" w:cs="Arial"/>
                        <w:szCs w:val="21"/>
                      </w:rPr>
                    </w:pPr>
                    <w:r>
                      <w:rPr>
                        <w:rFonts w:asciiTheme="minorEastAsia" w:hAnsiTheme="minorEastAsia" w:cs="Arial" w:hint="eastAsia"/>
                        <w:szCs w:val="21"/>
                      </w:rPr>
                      <w:t>小  计</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15,430,924.21</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 26,018,021.95  </w:t>
                    </w:r>
                  </w:p>
                </w:tc>
              </w:tr>
              <w:tr w:rsidR="000C13E3">
                <w:trPr>
                  <w:trHeight w:val="340"/>
                </w:trPr>
                <w:tc>
                  <w:tcPr>
                    <w:tcW w:w="3716" w:type="dxa"/>
                    <w:tcBorders>
                      <w:tl2br w:val="nil"/>
                      <w:tr2bl w:val="nil"/>
                    </w:tcBorders>
                    <w:shd w:val="clear" w:color="auto" w:fill="auto"/>
                    <w:vAlign w:val="center"/>
                  </w:tcPr>
                  <w:p w:rsidR="000C13E3" w:rsidRDefault="00C11B76">
                    <w:pPr>
                      <w:spacing w:line="400" w:lineRule="exact"/>
                      <w:jc w:val="center"/>
                      <w:rPr>
                        <w:rFonts w:asciiTheme="minorEastAsia" w:hAnsiTheme="minorEastAsia" w:cs="Arial"/>
                        <w:szCs w:val="21"/>
                      </w:rPr>
                    </w:pPr>
                    <w:r>
                      <w:rPr>
                        <w:rFonts w:asciiTheme="minorEastAsia" w:hAnsiTheme="minorEastAsia" w:cs="Arial" w:hint="eastAsia"/>
                        <w:szCs w:val="21"/>
                      </w:rPr>
                      <w:t>合  计</w:t>
                    </w:r>
                  </w:p>
                </w:tc>
                <w:tc>
                  <w:tcPr>
                    <w:tcW w:w="2524" w:type="dxa"/>
                    <w:tcBorders>
                      <w:tl2br w:val="nil"/>
                      <w:tr2bl w:val="nil"/>
                    </w:tcBorders>
                    <w:shd w:val="clear" w:color="auto" w:fill="auto"/>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600,637,983.66</w:t>
                    </w:r>
                  </w:p>
                </w:tc>
                <w:tc>
                  <w:tcPr>
                    <w:tcW w:w="2739" w:type="dxa"/>
                    <w:tcBorders>
                      <w:tl2br w:val="nil"/>
                      <w:tr2bl w:val="nil"/>
                    </w:tcBorders>
                    <w:vAlign w:val="center"/>
                  </w:tcPr>
                  <w:p w:rsidR="000C13E3" w:rsidRDefault="00C11B76">
                    <w:pPr>
                      <w:spacing w:line="400" w:lineRule="exact"/>
                      <w:jc w:val="right"/>
                      <w:rPr>
                        <w:rFonts w:asciiTheme="minorEastAsia" w:hAnsiTheme="minorEastAsia" w:cs="Arial"/>
                        <w:szCs w:val="21"/>
                      </w:rPr>
                    </w:pPr>
                    <w:r>
                      <w:rPr>
                        <w:rFonts w:asciiTheme="minorEastAsia" w:hAnsiTheme="minorEastAsia" w:cs="Arial" w:hint="eastAsia"/>
                        <w:szCs w:val="21"/>
                      </w:rPr>
                      <w:t xml:space="preserve">701,860,879.11   </w:t>
                    </w:r>
                  </w:p>
                </w:tc>
              </w:tr>
            </w:tbl>
            <w:p w:rsidR="000C13E3" w:rsidRDefault="000C13E3"/>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①未逾期且未减值金融资产的信用质量信息</w:t>
              </w:r>
            </w:p>
            <w:tbl>
              <w:tblPr>
                <w:tblW w:w="8959" w:type="dxa"/>
                <w:tblInd w:w="97"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769"/>
                <w:gridCol w:w="2536"/>
                <w:gridCol w:w="2654"/>
              </w:tblGrid>
              <w:tr w:rsidR="000C13E3">
                <w:trPr>
                  <w:trHeight w:val="340"/>
                  <w:tblHeader/>
                </w:trPr>
                <w:tc>
                  <w:tcPr>
                    <w:tcW w:w="3769"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项目名称</w:t>
                    </w:r>
                  </w:p>
                </w:tc>
                <w:tc>
                  <w:tcPr>
                    <w:tcW w:w="2536"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期末余额</w:t>
                    </w:r>
                  </w:p>
                </w:tc>
                <w:tc>
                  <w:tcPr>
                    <w:tcW w:w="2654" w:type="dxa"/>
                    <w:tcBorders>
                      <w:tl2br w:val="nil"/>
                      <w:tr2bl w:val="nil"/>
                    </w:tcBorders>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期初余额</w:t>
                    </w:r>
                  </w:p>
                </w:tc>
              </w:tr>
              <w:tr w:rsidR="000C13E3">
                <w:trPr>
                  <w:trHeight w:val="340"/>
                </w:trPr>
                <w:tc>
                  <w:tcPr>
                    <w:tcW w:w="3769"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应收账款：</w:t>
                    </w:r>
                  </w:p>
                </w:tc>
                <w:tc>
                  <w:tcPr>
                    <w:tcW w:w="2536"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2654" w:type="dxa"/>
                    <w:tcBorders>
                      <w:tl2br w:val="nil"/>
                      <w:tr2bl w:val="nil"/>
                    </w:tcBorders>
                    <w:vAlign w:val="center"/>
                  </w:tcPr>
                  <w:p w:rsidR="000C13E3" w:rsidRDefault="000C13E3">
                    <w:pPr>
                      <w:spacing w:line="400" w:lineRule="exact"/>
                      <w:jc w:val="right"/>
                      <w:rPr>
                        <w:rFonts w:asciiTheme="minorEastAsia" w:eastAsiaTheme="minorEastAsia" w:hAnsiTheme="minorEastAsia" w:cs="Arial"/>
                        <w:szCs w:val="21"/>
                      </w:rPr>
                    </w:pPr>
                  </w:p>
                </w:tc>
              </w:tr>
              <w:tr w:rsidR="000C13E3">
                <w:trPr>
                  <w:trHeight w:val="340"/>
                </w:trPr>
                <w:tc>
                  <w:tcPr>
                    <w:tcW w:w="3769"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关联方</w:t>
                    </w:r>
                  </w:p>
                </w:tc>
                <w:tc>
                  <w:tcPr>
                    <w:tcW w:w="253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12,112,330.36 </w:t>
                    </w:r>
                  </w:p>
                </w:tc>
                <w:tc>
                  <w:tcPr>
                    <w:tcW w:w="2654" w:type="dxa"/>
                    <w:tcBorders>
                      <w:tl2br w:val="nil"/>
                      <w:tr2bl w:val="nil"/>
                    </w:tcBorders>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13,282,576.48 </w:t>
                    </w:r>
                  </w:p>
                </w:tc>
              </w:tr>
              <w:tr w:rsidR="000C13E3">
                <w:trPr>
                  <w:trHeight w:val="340"/>
                </w:trPr>
                <w:tc>
                  <w:tcPr>
                    <w:tcW w:w="3769"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非关联方</w:t>
                    </w:r>
                  </w:p>
                </w:tc>
                <w:tc>
                  <w:tcPr>
                    <w:tcW w:w="253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397,563,725.76 </w:t>
                    </w:r>
                  </w:p>
                </w:tc>
                <w:tc>
                  <w:tcPr>
                    <w:tcW w:w="2654" w:type="dxa"/>
                    <w:tcBorders>
                      <w:tl2br w:val="nil"/>
                      <w:tr2bl w:val="nil"/>
                    </w:tcBorders>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426,446,478.89 </w:t>
                    </w:r>
                  </w:p>
                </w:tc>
              </w:tr>
              <w:tr w:rsidR="000C13E3">
                <w:trPr>
                  <w:trHeight w:val="340"/>
                </w:trPr>
                <w:tc>
                  <w:tcPr>
                    <w:tcW w:w="3769"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小  计</w:t>
                    </w:r>
                  </w:p>
                </w:tc>
                <w:tc>
                  <w:tcPr>
                    <w:tcW w:w="253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409,676,056.12</w:t>
                    </w:r>
                  </w:p>
                </w:tc>
                <w:tc>
                  <w:tcPr>
                    <w:tcW w:w="2654" w:type="dxa"/>
                    <w:tcBorders>
                      <w:tl2br w:val="nil"/>
                      <w:tr2bl w:val="nil"/>
                    </w:tcBorders>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439,729,055.37 </w:t>
                    </w:r>
                  </w:p>
                </w:tc>
              </w:tr>
              <w:tr w:rsidR="000C13E3">
                <w:trPr>
                  <w:trHeight w:val="340"/>
                </w:trPr>
                <w:tc>
                  <w:tcPr>
                    <w:tcW w:w="3769"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其他应收款：</w:t>
                    </w:r>
                  </w:p>
                </w:tc>
                <w:tc>
                  <w:tcPr>
                    <w:tcW w:w="2536"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2654" w:type="dxa"/>
                    <w:tcBorders>
                      <w:tl2br w:val="nil"/>
                      <w:tr2bl w:val="nil"/>
                    </w:tcBorders>
                    <w:vAlign w:val="center"/>
                  </w:tcPr>
                  <w:p w:rsidR="000C13E3" w:rsidRDefault="000C13E3">
                    <w:pPr>
                      <w:spacing w:line="400" w:lineRule="exact"/>
                      <w:jc w:val="right"/>
                      <w:rPr>
                        <w:rFonts w:asciiTheme="minorEastAsia" w:eastAsiaTheme="minorEastAsia" w:hAnsiTheme="minorEastAsia" w:cs="Arial"/>
                        <w:szCs w:val="21"/>
                      </w:rPr>
                    </w:pPr>
                  </w:p>
                </w:tc>
              </w:tr>
              <w:tr w:rsidR="000C13E3">
                <w:trPr>
                  <w:trHeight w:val="340"/>
                </w:trPr>
                <w:tc>
                  <w:tcPr>
                    <w:tcW w:w="3769"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关联方</w:t>
                    </w:r>
                  </w:p>
                </w:tc>
                <w:tc>
                  <w:tcPr>
                    <w:tcW w:w="253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32,390.00 </w:t>
                    </w:r>
                  </w:p>
                </w:tc>
                <w:tc>
                  <w:tcPr>
                    <w:tcW w:w="2654" w:type="dxa"/>
                    <w:tcBorders>
                      <w:tl2br w:val="nil"/>
                      <w:tr2bl w:val="nil"/>
                    </w:tcBorders>
                    <w:vAlign w:val="center"/>
                  </w:tcPr>
                  <w:p w:rsidR="000C13E3" w:rsidRDefault="000C13E3">
                    <w:pPr>
                      <w:spacing w:line="400" w:lineRule="exact"/>
                      <w:jc w:val="right"/>
                      <w:rPr>
                        <w:rFonts w:asciiTheme="minorEastAsia" w:eastAsiaTheme="minorEastAsia" w:hAnsiTheme="minorEastAsia" w:cs="Arial"/>
                        <w:szCs w:val="21"/>
                      </w:rPr>
                    </w:pPr>
                  </w:p>
                </w:tc>
              </w:tr>
              <w:tr w:rsidR="000C13E3">
                <w:trPr>
                  <w:trHeight w:val="340"/>
                </w:trPr>
                <w:tc>
                  <w:tcPr>
                    <w:tcW w:w="3769"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非关联方</w:t>
                    </w:r>
                  </w:p>
                </w:tc>
                <w:tc>
                  <w:tcPr>
                    <w:tcW w:w="253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szCs w:val="21"/>
                      </w:rPr>
                      <w:t>7,119,005.92</w:t>
                    </w:r>
                    <w:r>
                      <w:rPr>
                        <w:rFonts w:asciiTheme="minorEastAsia" w:eastAsiaTheme="minorEastAsia" w:hAnsiTheme="minorEastAsia" w:cs="Arial" w:hint="eastAsia"/>
                        <w:szCs w:val="21"/>
                      </w:rPr>
                      <w:t xml:space="preserve"> </w:t>
                    </w:r>
                  </w:p>
                </w:tc>
                <w:tc>
                  <w:tcPr>
                    <w:tcW w:w="2654" w:type="dxa"/>
                    <w:tcBorders>
                      <w:tl2br w:val="nil"/>
                      <w:tr2bl w:val="nil"/>
                    </w:tcBorders>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18,327,436.81</w:t>
                    </w:r>
                  </w:p>
                </w:tc>
              </w:tr>
              <w:tr w:rsidR="000C13E3">
                <w:trPr>
                  <w:trHeight w:val="340"/>
                </w:trPr>
                <w:tc>
                  <w:tcPr>
                    <w:tcW w:w="3769"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小  计</w:t>
                    </w:r>
                  </w:p>
                </w:tc>
                <w:tc>
                  <w:tcPr>
                    <w:tcW w:w="253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szCs w:val="21"/>
                      </w:rPr>
                      <w:t>7,151,395.92</w:t>
                    </w:r>
                  </w:p>
                </w:tc>
                <w:tc>
                  <w:tcPr>
                    <w:tcW w:w="2654" w:type="dxa"/>
                    <w:tcBorders>
                      <w:tl2br w:val="nil"/>
                      <w:tr2bl w:val="nil"/>
                    </w:tcBorders>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18,327,436.81</w:t>
                    </w:r>
                  </w:p>
                </w:tc>
              </w:tr>
              <w:tr w:rsidR="000C13E3">
                <w:trPr>
                  <w:trHeight w:val="340"/>
                </w:trPr>
                <w:tc>
                  <w:tcPr>
                    <w:tcW w:w="3769"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合  计</w:t>
                    </w:r>
                  </w:p>
                </w:tc>
                <w:tc>
                  <w:tcPr>
                    <w:tcW w:w="253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szCs w:val="21"/>
                      </w:rPr>
                      <w:t>416,827,452.04</w:t>
                    </w:r>
                  </w:p>
                </w:tc>
                <w:tc>
                  <w:tcPr>
                    <w:tcW w:w="2654" w:type="dxa"/>
                    <w:tcBorders>
                      <w:tl2br w:val="nil"/>
                      <w:tr2bl w:val="nil"/>
                    </w:tcBorders>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458,056,492.18   </w:t>
                    </w:r>
                  </w:p>
                </w:tc>
              </w:tr>
            </w:tbl>
            <w:p w:rsidR="000C13E3" w:rsidRDefault="000C13E3">
              <w:pPr>
                <w:spacing w:line="400" w:lineRule="exact"/>
                <w:ind w:firstLineChars="200" w:firstLine="420"/>
                <w:rPr>
                  <w:rFonts w:asciiTheme="minorEastAsia" w:eastAsiaTheme="minorEastAsia" w:hAnsiTheme="minorEastAsia"/>
                  <w:bCs/>
                  <w:szCs w:val="21"/>
                </w:rPr>
              </w:pP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②已逾期但未减值的金融资产账龄分析</w:t>
              </w:r>
            </w:p>
            <w:tbl>
              <w:tblPr>
                <w:tblW w:w="9086" w:type="dxa"/>
                <w:tblInd w:w="15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7"/>
                <w:gridCol w:w="1806"/>
                <w:gridCol w:w="1666"/>
                <w:gridCol w:w="1789"/>
                <w:gridCol w:w="1928"/>
              </w:tblGrid>
              <w:tr w:rsidR="000C13E3">
                <w:trPr>
                  <w:trHeight w:val="340"/>
                  <w:tblHeader/>
                </w:trPr>
                <w:tc>
                  <w:tcPr>
                    <w:tcW w:w="1897" w:type="dxa"/>
                    <w:vMerge w:val="restart"/>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账龄</w:t>
                    </w:r>
                  </w:p>
                </w:tc>
                <w:tc>
                  <w:tcPr>
                    <w:tcW w:w="3472" w:type="dxa"/>
                    <w:gridSpan w:val="2"/>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期末余额</w:t>
                    </w:r>
                  </w:p>
                </w:tc>
                <w:tc>
                  <w:tcPr>
                    <w:tcW w:w="3717" w:type="dxa"/>
                    <w:gridSpan w:val="2"/>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期初余额</w:t>
                    </w:r>
                  </w:p>
                </w:tc>
              </w:tr>
              <w:tr w:rsidR="000C13E3">
                <w:trPr>
                  <w:trHeight w:val="340"/>
                  <w:tblHeader/>
                </w:trPr>
                <w:tc>
                  <w:tcPr>
                    <w:tcW w:w="1897" w:type="dxa"/>
                    <w:vMerge/>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1806"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应收账款</w:t>
                    </w:r>
                  </w:p>
                </w:tc>
                <w:tc>
                  <w:tcPr>
                    <w:tcW w:w="1666"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其他应收款</w:t>
                    </w:r>
                  </w:p>
                </w:tc>
                <w:tc>
                  <w:tcPr>
                    <w:tcW w:w="1789"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应收账款</w:t>
                    </w:r>
                  </w:p>
                </w:tc>
                <w:tc>
                  <w:tcPr>
                    <w:tcW w:w="1928"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其他应收款</w:t>
                    </w:r>
                  </w:p>
                </w:tc>
              </w:tr>
              <w:tr w:rsidR="000C13E3">
                <w:trPr>
                  <w:trHeight w:val="340"/>
                </w:trPr>
                <w:tc>
                  <w:tcPr>
                    <w:tcW w:w="189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逾期1年以上</w:t>
                    </w:r>
                  </w:p>
                </w:tc>
                <w:tc>
                  <w:tcPr>
                    <w:tcW w:w="180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109,609,335.28 </w:t>
                    </w:r>
                  </w:p>
                </w:tc>
                <w:tc>
                  <w:tcPr>
                    <w:tcW w:w="166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9,289,823.10 </w:t>
                    </w:r>
                  </w:p>
                </w:tc>
                <w:tc>
                  <w:tcPr>
                    <w:tcW w:w="1789"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137,417,715.95 </w:t>
                    </w:r>
                  </w:p>
                </w:tc>
                <w:tc>
                  <w:tcPr>
                    <w:tcW w:w="1928"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4,751,916.33 </w:t>
                    </w:r>
                  </w:p>
                </w:tc>
              </w:tr>
              <w:tr w:rsidR="000C13E3">
                <w:trPr>
                  <w:trHeight w:val="340"/>
                </w:trPr>
                <w:tc>
                  <w:tcPr>
                    <w:tcW w:w="189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逾期2年以上</w:t>
                    </w:r>
                  </w:p>
                </w:tc>
                <w:tc>
                  <w:tcPr>
                    <w:tcW w:w="180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67,726,982.75 </w:t>
                    </w:r>
                  </w:p>
                </w:tc>
                <w:tc>
                  <w:tcPr>
                    <w:tcW w:w="166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13,150,236.06 </w:t>
                    </w:r>
                  </w:p>
                </w:tc>
                <w:tc>
                  <w:tcPr>
                    <w:tcW w:w="1789"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80,587,579.49 </w:t>
                    </w:r>
                  </w:p>
                </w:tc>
                <w:tc>
                  <w:tcPr>
                    <w:tcW w:w="1928"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3,487,746.23 </w:t>
                    </w:r>
                  </w:p>
                </w:tc>
              </w:tr>
              <w:tr w:rsidR="000C13E3">
                <w:trPr>
                  <w:trHeight w:val="340"/>
                </w:trPr>
                <w:tc>
                  <w:tcPr>
                    <w:tcW w:w="189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逾期3年以上</w:t>
                    </w:r>
                  </w:p>
                </w:tc>
                <w:tc>
                  <w:tcPr>
                    <w:tcW w:w="180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41,186,421.55 </w:t>
                    </w:r>
                  </w:p>
                </w:tc>
                <w:tc>
                  <w:tcPr>
                    <w:tcW w:w="166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19,263,708.13 </w:t>
                    </w:r>
                  </w:p>
                </w:tc>
                <w:tc>
                  <w:tcPr>
                    <w:tcW w:w="1789"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54,978,014.13 </w:t>
                    </w:r>
                  </w:p>
                </w:tc>
                <w:tc>
                  <w:tcPr>
                    <w:tcW w:w="1928"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248,504.60 </w:t>
                    </w:r>
                  </w:p>
                </w:tc>
              </w:tr>
              <w:tr w:rsidR="000C13E3">
                <w:trPr>
                  <w:trHeight w:val="340"/>
                </w:trPr>
                <w:tc>
                  <w:tcPr>
                    <w:tcW w:w="189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逾期4年以上</w:t>
                    </w:r>
                  </w:p>
                </w:tc>
                <w:tc>
                  <w:tcPr>
                    <w:tcW w:w="180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10,159,929.05 </w:t>
                    </w:r>
                  </w:p>
                </w:tc>
                <w:tc>
                  <w:tcPr>
                    <w:tcW w:w="166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5,079,964.55 </w:t>
                    </w:r>
                  </w:p>
                </w:tc>
                <w:tc>
                  <w:tcPr>
                    <w:tcW w:w="1789"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22,618,442.04 </w:t>
                    </w:r>
                  </w:p>
                </w:tc>
                <w:tc>
                  <w:tcPr>
                    <w:tcW w:w="1928"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1,030,708.36 </w:t>
                    </w:r>
                  </w:p>
                </w:tc>
              </w:tr>
              <w:tr w:rsidR="000C13E3">
                <w:trPr>
                  <w:trHeight w:val="340"/>
                </w:trPr>
                <w:tc>
                  <w:tcPr>
                    <w:tcW w:w="1897"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逾期5年以上</w:t>
                    </w:r>
                  </w:p>
                </w:tc>
                <w:tc>
                  <w:tcPr>
                    <w:tcW w:w="180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43,174,629.59 </w:t>
                    </w:r>
                  </w:p>
                </w:tc>
                <w:tc>
                  <w:tcPr>
                    <w:tcW w:w="166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43,174,629.59 </w:t>
                    </w:r>
                  </w:p>
                </w:tc>
                <w:tc>
                  <w:tcPr>
                    <w:tcW w:w="1789"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77,100,762.69 </w:t>
                    </w:r>
                  </w:p>
                </w:tc>
                <w:tc>
                  <w:tcPr>
                    <w:tcW w:w="1928"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3,853,135.12 </w:t>
                    </w:r>
                  </w:p>
                </w:tc>
              </w:tr>
              <w:tr w:rsidR="000C13E3">
                <w:trPr>
                  <w:trHeight w:val="340"/>
                </w:trPr>
                <w:tc>
                  <w:tcPr>
                    <w:tcW w:w="1897"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合计</w:t>
                    </w:r>
                  </w:p>
                </w:tc>
                <w:tc>
                  <w:tcPr>
                    <w:tcW w:w="180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271,857,298.22 </w:t>
                    </w:r>
                  </w:p>
                </w:tc>
                <w:tc>
                  <w:tcPr>
                    <w:tcW w:w="1666"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89,958,361.43 </w:t>
                    </w:r>
                  </w:p>
                </w:tc>
                <w:tc>
                  <w:tcPr>
                    <w:tcW w:w="1789"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372,702,514.30 </w:t>
                    </w:r>
                  </w:p>
                </w:tc>
                <w:tc>
                  <w:tcPr>
                    <w:tcW w:w="1928"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13,372,010.64 </w:t>
                    </w:r>
                  </w:p>
                </w:tc>
              </w:tr>
            </w:tbl>
            <w:p w:rsidR="000C13E3" w:rsidRDefault="000C13E3">
              <w:pPr>
                <w:spacing w:line="400" w:lineRule="exact"/>
                <w:ind w:firstLineChars="200" w:firstLine="420"/>
                <w:rPr>
                  <w:rFonts w:asciiTheme="minorEastAsia" w:eastAsiaTheme="minorEastAsia" w:hAnsiTheme="minorEastAsia"/>
                  <w:bCs/>
                  <w:szCs w:val="21"/>
                </w:rPr>
              </w:pP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③已发生单项减值的金融资产</w:t>
              </w: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如果有客观减值证据表明除以公允价值计量且其变动计入当期损益的金融资产以外的金融资产在初始确认后有一项或多项情况发生且这些情况对该金融资产预计未来现金流量有影响且该影响能可靠计量，则该金融资产被认为是已减值。本公司判断金融资产减值的具体考虑因素参见附注四、10“金融资产减值”。</w:t>
              </w:r>
            </w:p>
            <w:tbl>
              <w:tblPr>
                <w:tblW w:w="9059" w:type="dxa"/>
                <w:tblInd w:w="15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36"/>
                <w:gridCol w:w="1843"/>
                <w:gridCol w:w="1701"/>
                <w:gridCol w:w="1701"/>
                <w:gridCol w:w="1878"/>
              </w:tblGrid>
              <w:tr w:rsidR="000C13E3">
                <w:trPr>
                  <w:trHeight w:val="340"/>
                  <w:tblHeader/>
                </w:trPr>
                <w:tc>
                  <w:tcPr>
                    <w:tcW w:w="1936" w:type="dxa"/>
                    <w:vMerge w:val="restart"/>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账  龄</w:t>
                    </w:r>
                  </w:p>
                </w:tc>
                <w:tc>
                  <w:tcPr>
                    <w:tcW w:w="3544" w:type="dxa"/>
                    <w:gridSpan w:val="2"/>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期末数</w:t>
                    </w:r>
                  </w:p>
                </w:tc>
                <w:tc>
                  <w:tcPr>
                    <w:tcW w:w="3579" w:type="dxa"/>
                    <w:gridSpan w:val="2"/>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期初数</w:t>
                    </w:r>
                  </w:p>
                </w:tc>
              </w:tr>
              <w:tr w:rsidR="000C13E3">
                <w:trPr>
                  <w:trHeight w:val="340"/>
                  <w:tblHeader/>
                </w:trPr>
                <w:tc>
                  <w:tcPr>
                    <w:tcW w:w="1936" w:type="dxa"/>
                    <w:vMerge/>
                    <w:tcBorders>
                      <w:tl2br w:val="nil"/>
                      <w:tr2bl w:val="nil"/>
                    </w:tcBorders>
                    <w:vAlign w:val="center"/>
                  </w:tcPr>
                  <w:p w:rsidR="000C13E3" w:rsidRDefault="000C13E3">
                    <w:pPr>
                      <w:spacing w:line="400" w:lineRule="exact"/>
                      <w:jc w:val="center"/>
                      <w:rPr>
                        <w:rFonts w:asciiTheme="minorEastAsia" w:eastAsiaTheme="minorEastAsia" w:hAnsiTheme="minorEastAsia" w:cs="Arial"/>
                        <w:szCs w:val="21"/>
                      </w:rPr>
                    </w:pPr>
                  </w:p>
                </w:tc>
                <w:tc>
                  <w:tcPr>
                    <w:tcW w:w="1843"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账面余额</w:t>
                    </w:r>
                  </w:p>
                </w:tc>
                <w:tc>
                  <w:tcPr>
                    <w:tcW w:w="1701"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减值损失</w:t>
                    </w:r>
                  </w:p>
                </w:tc>
                <w:tc>
                  <w:tcPr>
                    <w:tcW w:w="1701"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账面余额</w:t>
                    </w:r>
                  </w:p>
                </w:tc>
                <w:tc>
                  <w:tcPr>
                    <w:tcW w:w="1878"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减值损失</w:t>
                    </w:r>
                  </w:p>
                </w:tc>
              </w:tr>
              <w:tr w:rsidR="000C13E3">
                <w:trPr>
                  <w:trHeight w:val="340"/>
                </w:trPr>
                <w:tc>
                  <w:tcPr>
                    <w:tcW w:w="1936"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应收账款：</w:t>
                    </w:r>
                  </w:p>
                </w:tc>
                <w:tc>
                  <w:tcPr>
                    <w:tcW w:w="1843"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701"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701"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878"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r>
              <w:tr w:rsidR="000C13E3">
                <w:trPr>
                  <w:trHeight w:val="340"/>
                </w:trPr>
                <w:tc>
                  <w:tcPr>
                    <w:tcW w:w="1936"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按单项认定评估</w:t>
                    </w:r>
                  </w:p>
                </w:tc>
                <w:tc>
                  <w:tcPr>
                    <w:tcW w:w="1843"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94,201,425.00 </w:t>
                    </w:r>
                  </w:p>
                </w:tc>
                <w:tc>
                  <w:tcPr>
                    <w:tcW w:w="1701"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94,201,425.00 </w:t>
                    </w:r>
                  </w:p>
                </w:tc>
                <w:tc>
                  <w:tcPr>
                    <w:tcW w:w="1701"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93,353,402.66 </w:t>
                    </w:r>
                  </w:p>
                </w:tc>
                <w:tc>
                  <w:tcPr>
                    <w:tcW w:w="1878"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93,353,402.66 </w:t>
                    </w:r>
                  </w:p>
                </w:tc>
              </w:tr>
              <w:tr w:rsidR="000C13E3">
                <w:trPr>
                  <w:trHeight w:val="340"/>
                </w:trPr>
                <w:tc>
                  <w:tcPr>
                    <w:tcW w:w="1936"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合  计</w:t>
                    </w:r>
                  </w:p>
                </w:tc>
                <w:tc>
                  <w:tcPr>
                    <w:tcW w:w="1843"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94,201,425.00 </w:t>
                    </w:r>
                  </w:p>
                </w:tc>
                <w:tc>
                  <w:tcPr>
                    <w:tcW w:w="1701"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94,201,425.00 </w:t>
                    </w:r>
                  </w:p>
                </w:tc>
                <w:tc>
                  <w:tcPr>
                    <w:tcW w:w="1701"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93,353,402.66 </w:t>
                    </w:r>
                  </w:p>
                </w:tc>
                <w:tc>
                  <w:tcPr>
                    <w:tcW w:w="1878"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93,353,402.66 </w:t>
                    </w:r>
                  </w:p>
                </w:tc>
              </w:tr>
            </w:tbl>
            <w:p w:rsidR="000C13E3" w:rsidRDefault="000C13E3">
              <w:pPr>
                <w:spacing w:line="400" w:lineRule="exact"/>
                <w:ind w:firstLineChars="200" w:firstLine="420"/>
                <w:rPr>
                  <w:rFonts w:asciiTheme="minorEastAsia" w:eastAsiaTheme="minorEastAsia" w:hAnsiTheme="minorEastAsia"/>
                  <w:bCs/>
                  <w:szCs w:val="21"/>
                </w:rPr>
              </w:pP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（3）本公司本期无通过取得担保物或其他信用增级所确认的金融资产或非金融资产。</w:t>
              </w:r>
            </w:p>
            <w:p w:rsidR="000C13E3" w:rsidRDefault="000C13E3">
              <w:pPr>
                <w:spacing w:line="400" w:lineRule="exact"/>
                <w:ind w:firstLineChars="200" w:firstLine="420"/>
                <w:rPr>
                  <w:rFonts w:asciiTheme="minorEastAsia" w:eastAsiaTheme="minorEastAsia" w:hAnsiTheme="minorEastAsia"/>
                  <w:bCs/>
                  <w:color w:val="0000FF"/>
                  <w:szCs w:val="21"/>
                </w:rPr>
              </w:pP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3、流动风险</w:t>
              </w: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公司内各子公司负责其自身的现金流量预测。总部财务部门在汇总各子公司现金流量预测的基础上，在集团层面持续监控短期和长期的资金需求，以确保维持充裕的现金储备和可供随时变现的有价证券；同时持续监控是否符合借款协议的规定，从主要金融机构获得提供足够备用资金的承诺，以满足短期和长期的资金需求。</w:t>
              </w:r>
            </w:p>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于资产负债表日，本公司各项金融负债以未折现的合同现金流量按到期日列示如下：</w:t>
              </w:r>
            </w:p>
            <w:tbl>
              <w:tblPr>
                <w:tblW w:w="9069" w:type="dxa"/>
                <w:tblInd w:w="14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170"/>
                <w:gridCol w:w="2105"/>
                <w:gridCol w:w="1185"/>
                <w:gridCol w:w="1219"/>
                <w:gridCol w:w="1353"/>
                <w:gridCol w:w="2037"/>
              </w:tblGrid>
              <w:tr w:rsidR="000C13E3">
                <w:trPr>
                  <w:trHeight w:val="340"/>
                </w:trPr>
                <w:tc>
                  <w:tcPr>
                    <w:tcW w:w="1170" w:type="dxa"/>
                    <w:vMerge w:val="restart"/>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项  目</w:t>
                    </w:r>
                  </w:p>
                </w:tc>
                <w:tc>
                  <w:tcPr>
                    <w:tcW w:w="7899" w:type="dxa"/>
                    <w:gridSpan w:val="5"/>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期末数</w:t>
                    </w:r>
                  </w:p>
                </w:tc>
              </w:tr>
              <w:tr w:rsidR="000C13E3">
                <w:trPr>
                  <w:trHeight w:val="340"/>
                </w:trPr>
                <w:tc>
                  <w:tcPr>
                    <w:tcW w:w="1170" w:type="dxa"/>
                    <w:vMerge/>
                    <w:tcBorders>
                      <w:tl2br w:val="nil"/>
                      <w:tr2bl w:val="nil"/>
                    </w:tcBorders>
                    <w:vAlign w:val="center"/>
                  </w:tcPr>
                  <w:p w:rsidR="000C13E3" w:rsidRDefault="000C13E3">
                    <w:pPr>
                      <w:spacing w:line="400" w:lineRule="exact"/>
                      <w:jc w:val="center"/>
                      <w:rPr>
                        <w:rFonts w:asciiTheme="minorEastAsia" w:eastAsiaTheme="minorEastAsia" w:hAnsiTheme="minorEastAsia" w:cs="Arial"/>
                        <w:szCs w:val="21"/>
                      </w:rPr>
                    </w:pPr>
                  </w:p>
                </w:tc>
                <w:tc>
                  <w:tcPr>
                    <w:tcW w:w="2105"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一年以内</w:t>
                    </w:r>
                  </w:p>
                </w:tc>
                <w:tc>
                  <w:tcPr>
                    <w:tcW w:w="1185"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一到二年</w:t>
                    </w:r>
                  </w:p>
                </w:tc>
                <w:tc>
                  <w:tcPr>
                    <w:tcW w:w="1219"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二到三年</w:t>
                    </w:r>
                  </w:p>
                </w:tc>
                <w:tc>
                  <w:tcPr>
                    <w:tcW w:w="1353"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三年以上</w:t>
                    </w:r>
                  </w:p>
                </w:tc>
                <w:tc>
                  <w:tcPr>
                    <w:tcW w:w="2037"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合计</w:t>
                    </w:r>
                  </w:p>
                </w:tc>
              </w:tr>
              <w:tr w:rsidR="000C13E3">
                <w:trPr>
                  <w:trHeight w:val="340"/>
                </w:trPr>
                <w:tc>
                  <w:tcPr>
                    <w:tcW w:w="1170"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短期借款</w:t>
                    </w:r>
                  </w:p>
                </w:tc>
                <w:tc>
                  <w:tcPr>
                    <w:tcW w:w="2105"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364,000,000.00 </w:t>
                    </w:r>
                  </w:p>
                </w:tc>
                <w:tc>
                  <w:tcPr>
                    <w:tcW w:w="1185"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219"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353"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203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364,000,000.00 </w:t>
                    </w:r>
                  </w:p>
                </w:tc>
              </w:tr>
              <w:tr w:rsidR="000C13E3">
                <w:trPr>
                  <w:trHeight w:val="340"/>
                </w:trPr>
                <w:tc>
                  <w:tcPr>
                    <w:tcW w:w="1170"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应付票据</w:t>
                    </w:r>
                  </w:p>
                </w:tc>
                <w:tc>
                  <w:tcPr>
                    <w:tcW w:w="2105"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113,610,356.72 </w:t>
                    </w:r>
                  </w:p>
                </w:tc>
                <w:tc>
                  <w:tcPr>
                    <w:tcW w:w="1185"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219"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353"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203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113,610,356.72 </w:t>
                    </w:r>
                  </w:p>
                </w:tc>
              </w:tr>
              <w:tr w:rsidR="000C13E3">
                <w:trPr>
                  <w:trHeight w:val="340"/>
                </w:trPr>
                <w:tc>
                  <w:tcPr>
                    <w:tcW w:w="1170"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应付账款</w:t>
                    </w:r>
                  </w:p>
                </w:tc>
                <w:tc>
                  <w:tcPr>
                    <w:tcW w:w="2105"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485,269,605.40 </w:t>
                    </w:r>
                  </w:p>
                </w:tc>
                <w:tc>
                  <w:tcPr>
                    <w:tcW w:w="1185"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219"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353"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203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485,269,605.40 </w:t>
                    </w:r>
                  </w:p>
                </w:tc>
              </w:tr>
              <w:tr w:rsidR="000C13E3">
                <w:trPr>
                  <w:trHeight w:val="340"/>
                </w:trPr>
                <w:tc>
                  <w:tcPr>
                    <w:tcW w:w="1170"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合  计</w:t>
                    </w:r>
                  </w:p>
                </w:tc>
                <w:tc>
                  <w:tcPr>
                    <w:tcW w:w="2105"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962,879,962.12 </w:t>
                    </w:r>
                  </w:p>
                </w:tc>
                <w:tc>
                  <w:tcPr>
                    <w:tcW w:w="1185"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219"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1353" w:type="dxa"/>
                    <w:tcBorders>
                      <w:tl2br w:val="nil"/>
                      <w:tr2bl w:val="nil"/>
                    </w:tcBorders>
                    <w:shd w:val="clear" w:color="auto" w:fill="auto"/>
                    <w:vAlign w:val="center"/>
                  </w:tcPr>
                  <w:p w:rsidR="000C13E3" w:rsidRDefault="000C13E3">
                    <w:pPr>
                      <w:spacing w:line="400" w:lineRule="exact"/>
                      <w:jc w:val="right"/>
                      <w:rPr>
                        <w:rFonts w:asciiTheme="minorEastAsia" w:eastAsiaTheme="minorEastAsia" w:hAnsiTheme="minorEastAsia" w:cs="Arial"/>
                        <w:szCs w:val="21"/>
                      </w:rPr>
                    </w:pPr>
                  </w:p>
                </w:tc>
                <w:tc>
                  <w:tcPr>
                    <w:tcW w:w="203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962,879,962.12 </w:t>
                    </w:r>
                  </w:p>
                </w:tc>
              </w:tr>
            </w:tbl>
            <w:p w:rsidR="000C13E3" w:rsidRDefault="00C11B76">
              <w:pPr>
                <w:spacing w:line="40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（续）</w:t>
              </w:r>
            </w:p>
            <w:tbl>
              <w:tblPr>
                <w:tblW w:w="9069" w:type="dxa"/>
                <w:tblInd w:w="14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170"/>
                <w:gridCol w:w="2105"/>
                <w:gridCol w:w="1185"/>
                <w:gridCol w:w="1219"/>
                <w:gridCol w:w="1353"/>
                <w:gridCol w:w="2037"/>
              </w:tblGrid>
              <w:tr w:rsidR="000C13E3">
                <w:trPr>
                  <w:trHeight w:val="340"/>
                </w:trPr>
                <w:tc>
                  <w:tcPr>
                    <w:tcW w:w="1170" w:type="dxa"/>
                    <w:vMerge w:val="restart"/>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项  目</w:t>
                    </w:r>
                  </w:p>
                </w:tc>
                <w:tc>
                  <w:tcPr>
                    <w:tcW w:w="7899" w:type="dxa"/>
                    <w:gridSpan w:val="5"/>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期初数</w:t>
                    </w:r>
                  </w:p>
                </w:tc>
              </w:tr>
              <w:tr w:rsidR="000C13E3">
                <w:trPr>
                  <w:trHeight w:val="340"/>
                </w:trPr>
                <w:tc>
                  <w:tcPr>
                    <w:tcW w:w="1170" w:type="dxa"/>
                    <w:vMerge/>
                    <w:tcBorders>
                      <w:tl2br w:val="nil"/>
                      <w:tr2bl w:val="nil"/>
                    </w:tcBorders>
                    <w:vAlign w:val="center"/>
                  </w:tcPr>
                  <w:p w:rsidR="000C13E3" w:rsidRDefault="000C13E3">
                    <w:pPr>
                      <w:spacing w:line="400" w:lineRule="exact"/>
                      <w:jc w:val="center"/>
                      <w:rPr>
                        <w:rFonts w:asciiTheme="minorEastAsia" w:eastAsiaTheme="minorEastAsia" w:hAnsiTheme="minorEastAsia" w:cs="Arial"/>
                        <w:szCs w:val="21"/>
                      </w:rPr>
                    </w:pPr>
                  </w:p>
                </w:tc>
                <w:tc>
                  <w:tcPr>
                    <w:tcW w:w="2105"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一年以内</w:t>
                    </w:r>
                  </w:p>
                </w:tc>
                <w:tc>
                  <w:tcPr>
                    <w:tcW w:w="1185"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一到二年</w:t>
                    </w:r>
                  </w:p>
                </w:tc>
                <w:tc>
                  <w:tcPr>
                    <w:tcW w:w="1219"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二到三年</w:t>
                    </w:r>
                  </w:p>
                </w:tc>
                <w:tc>
                  <w:tcPr>
                    <w:tcW w:w="1353"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三年以上</w:t>
                    </w:r>
                  </w:p>
                </w:tc>
                <w:tc>
                  <w:tcPr>
                    <w:tcW w:w="2037"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合计</w:t>
                    </w:r>
                  </w:p>
                </w:tc>
              </w:tr>
              <w:tr w:rsidR="000C13E3">
                <w:trPr>
                  <w:trHeight w:val="340"/>
                </w:trPr>
                <w:tc>
                  <w:tcPr>
                    <w:tcW w:w="1170"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短期借款</w:t>
                    </w:r>
                  </w:p>
                </w:tc>
                <w:tc>
                  <w:tcPr>
                    <w:tcW w:w="2105"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382,000,000.00 </w:t>
                    </w:r>
                  </w:p>
                </w:tc>
                <w:tc>
                  <w:tcPr>
                    <w:tcW w:w="1185"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1219"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1353"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203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382,000,000.00 </w:t>
                    </w:r>
                  </w:p>
                </w:tc>
              </w:tr>
              <w:tr w:rsidR="000C13E3">
                <w:trPr>
                  <w:trHeight w:val="340"/>
                </w:trPr>
                <w:tc>
                  <w:tcPr>
                    <w:tcW w:w="1170"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应付票据</w:t>
                    </w:r>
                  </w:p>
                </w:tc>
                <w:tc>
                  <w:tcPr>
                    <w:tcW w:w="2105"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116,239,144.13 </w:t>
                    </w:r>
                  </w:p>
                </w:tc>
                <w:tc>
                  <w:tcPr>
                    <w:tcW w:w="1185"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1219"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1353"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203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116,239,144.13 </w:t>
                    </w:r>
                  </w:p>
                </w:tc>
              </w:tr>
              <w:tr w:rsidR="000C13E3">
                <w:trPr>
                  <w:trHeight w:val="340"/>
                </w:trPr>
                <w:tc>
                  <w:tcPr>
                    <w:tcW w:w="1170" w:type="dxa"/>
                    <w:tcBorders>
                      <w:tl2br w:val="nil"/>
                      <w:tr2bl w:val="nil"/>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应付账款</w:t>
                    </w:r>
                  </w:p>
                </w:tc>
                <w:tc>
                  <w:tcPr>
                    <w:tcW w:w="2105"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591,219,981.68 </w:t>
                    </w:r>
                  </w:p>
                </w:tc>
                <w:tc>
                  <w:tcPr>
                    <w:tcW w:w="1185"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1219"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1353"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2037" w:type="dxa"/>
                    <w:tcBorders>
                      <w:tl2br w:val="nil"/>
                      <w:tr2bl w:val="nil"/>
                    </w:tcBorders>
                    <w:shd w:val="clear" w:color="auto" w:fill="auto"/>
                    <w:vAlign w:val="center"/>
                  </w:tcPr>
                  <w:p w:rsidR="000C13E3" w:rsidRDefault="00C11B76">
                    <w:pPr>
                      <w:spacing w:line="400" w:lineRule="exact"/>
                      <w:jc w:val="right"/>
                      <w:rPr>
                        <w:rFonts w:ascii="微软雅黑" w:eastAsia="微软雅黑" w:hAnsi="微软雅黑" w:cs="微软雅黑"/>
                        <w:kern w:val="2"/>
                        <w:sz w:val="20"/>
                        <w:szCs w:val="20"/>
                      </w:rPr>
                    </w:pPr>
                    <w:r>
                      <w:rPr>
                        <w:rFonts w:asciiTheme="minorEastAsia" w:eastAsiaTheme="minorEastAsia" w:hAnsiTheme="minorEastAsia" w:cs="Arial" w:hint="eastAsia"/>
                        <w:szCs w:val="21"/>
                      </w:rPr>
                      <w:t xml:space="preserve">591,219,981.68 </w:t>
                    </w:r>
                  </w:p>
                </w:tc>
              </w:tr>
              <w:tr w:rsidR="000C13E3">
                <w:trPr>
                  <w:trHeight w:val="340"/>
                </w:trPr>
                <w:tc>
                  <w:tcPr>
                    <w:tcW w:w="1170" w:type="dxa"/>
                    <w:tcBorders>
                      <w:tl2br w:val="nil"/>
                      <w:tr2bl w:val="nil"/>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合  计</w:t>
                    </w:r>
                  </w:p>
                </w:tc>
                <w:tc>
                  <w:tcPr>
                    <w:tcW w:w="2105"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1,089,459,125.81 </w:t>
                    </w:r>
                  </w:p>
                </w:tc>
                <w:tc>
                  <w:tcPr>
                    <w:tcW w:w="1185"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1219"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1353" w:type="dxa"/>
                    <w:tcBorders>
                      <w:tl2br w:val="nil"/>
                      <w:tr2bl w:val="nil"/>
                    </w:tcBorders>
                    <w:shd w:val="clear" w:color="auto" w:fill="auto"/>
                    <w:vAlign w:val="center"/>
                  </w:tcPr>
                  <w:p w:rsidR="000C13E3" w:rsidRDefault="000C13E3">
                    <w:pPr>
                      <w:spacing w:line="400" w:lineRule="exact"/>
                      <w:jc w:val="center"/>
                      <w:rPr>
                        <w:rFonts w:asciiTheme="minorEastAsia" w:eastAsiaTheme="minorEastAsia" w:hAnsiTheme="minorEastAsia" w:cs="Arial"/>
                        <w:szCs w:val="21"/>
                      </w:rPr>
                    </w:pPr>
                  </w:p>
                </w:tc>
                <w:tc>
                  <w:tcPr>
                    <w:tcW w:w="2037" w:type="dxa"/>
                    <w:tcBorders>
                      <w:tl2br w:val="nil"/>
                      <w:tr2bl w:val="nil"/>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1,089,459,125.81 </w:t>
                    </w:r>
                  </w:p>
                </w:tc>
              </w:tr>
            </w:tbl>
            <w:p w:rsidR="000C13E3" w:rsidRDefault="00362B2C"/>
          </w:sdtContent>
        </w:sdt>
        <w:p w:rsidR="000C13E3" w:rsidRDefault="000C13E3"/>
        <w:p w:rsidR="000C13E3" w:rsidRDefault="00362B2C">
          <w:pPr>
            <w:rPr>
              <w:color w:val="808080"/>
              <w:szCs w:val="21"/>
            </w:rPr>
          </w:pPr>
        </w:p>
      </w:sdtContent>
    </w:sdt>
    <w:p w:rsidR="000C13E3" w:rsidRDefault="00C11B76">
      <w:pPr>
        <w:pStyle w:val="2"/>
        <w:numPr>
          <w:ilvl w:val="0"/>
          <w:numId w:val="53"/>
        </w:numPr>
        <w:rPr>
          <w:rFonts w:ascii="宋体" w:hAnsi="宋体"/>
        </w:rPr>
      </w:pPr>
      <w:r>
        <w:rPr>
          <w:rFonts w:ascii="宋体" w:hAnsi="宋体" w:hint="eastAsia"/>
        </w:rPr>
        <w:t>公允价值的披露</w:t>
      </w:r>
    </w:p>
    <w:bookmarkStart w:id="276" w:name="_Hlk10539195" w:displacedByCustomXml="next"/>
    <w:bookmarkStart w:id="277" w:name="_Hlk24030209" w:displacedByCustomXml="next"/>
    <w:sdt>
      <w:sdtPr>
        <w:rPr>
          <w:rFonts w:ascii="宋体" w:hAnsi="宋体" w:cs="宋体"/>
          <w:b w:val="0"/>
          <w:bCs w:val="0"/>
          <w:kern w:val="0"/>
          <w:szCs w:val="24"/>
        </w:rPr>
        <w:alias w:val="模块:"/>
        <w:tag w:val="_SEC_c2e6f9f8026e4755b0d598a62dfd0d45"/>
        <w:id w:val="-434825768"/>
        <w:lock w:val="sdtLocked"/>
        <w:placeholder>
          <w:docPart w:val="GBC22222222222222222222222222222"/>
        </w:placeholder>
      </w:sdtPr>
      <w:sdtEndPr/>
      <w:sdtContent>
        <w:p w:rsidR="000C13E3" w:rsidRDefault="00C11B76">
          <w:pPr>
            <w:pStyle w:val="3"/>
            <w:numPr>
              <w:ilvl w:val="0"/>
              <w:numId w:val="120"/>
            </w:numPr>
          </w:pPr>
          <w:r>
            <w:rPr>
              <w:rFonts w:hint="eastAsia"/>
            </w:rPr>
            <w:t>以公允价值计量的资产和负债的期末公允价值</w:t>
          </w:r>
        </w:p>
        <w:sdt>
          <w:sdtPr>
            <w:alias w:val="是否适用：以公允价值计量的资产和负债的期末公允价值[双击切换]"/>
            <w:tag w:val="_GBC_6fbb4bafbfc548fdbb4a25b91f07bd6a"/>
            <w:id w:val="786391676"/>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76" w:displacedByCustomXml="next"/>
    <w:bookmarkEnd w:id="277" w:displacedByCustomXml="nex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0C13E3" w:rsidRDefault="00C11B76">
          <w:pPr>
            <w:pStyle w:val="3"/>
            <w:numPr>
              <w:ilvl w:val="0"/>
              <w:numId w:val="120"/>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szCs w:val="21"/>
            </w:rPr>
            <w:alias w:val="是否适用：持续和非持续第一层次公允价值计量项目市价的确定依据[双击切换]"/>
            <w:tag w:val="_GBC_fc42dd94906341819da0f825b0c88571"/>
            <w:id w:val="-1721039342"/>
            <w:lock w:val="sdtLocked"/>
            <w:placeholder>
              <w:docPart w:val="GBC22222222222222222222222222222"/>
            </w:placeholder>
          </w:sdtPr>
          <w:sdtEndPr/>
          <w:sdtContent>
            <w:p w:rsidR="000C13E3" w:rsidRDefault="00C11B76">
              <w:pPr>
                <w:rPr>
                  <w:rFonts w:cs="Arial"/>
                  <w:szCs w:val="21"/>
                </w:rPr>
              </w:pPr>
              <w:r>
                <w:rPr>
                  <w:rFonts w:cs="Arial"/>
                  <w:szCs w:val="21"/>
                </w:rPr>
                <w:fldChar w:fldCharType="begin"/>
              </w:r>
              <w:r>
                <w:rPr>
                  <w:rFonts w:cs="Arial" w:hint="eastAsia"/>
                  <w:szCs w:val="21"/>
                </w:rPr>
                <w:instrText xml:space="preserve"> MACROBUTTON  SnrToggleCheckbox □适用  </w:instrText>
              </w:r>
              <w:r>
                <w:rPr>
                  <w:rFonts w:cs="Arial"/>
                  <w:szCs w:val="21"/>
                </w:rPr>
                <w:fldChar w:fldCharType="end"/>
              </w:r>
              <w:r>
                <w:rPr>
                  <w:rFonts w:cs="Arial"/>
                  <w:szCs w:val="21"/>
                </w:rPr>
                <w:fldChar w:fldCharType="begin"/>
              </w:r>
              <w:r>
                <w:rPr>
                  <w:rFonts w:cs="Arial" w:hint="eastAsia"/>
                  <w:szCs w:val="21"/>
                </w:rPr>
                <w:instrText xml:space="preserve"> MACROBUTTON  SnrToggleCheckbox √不适用 </w:instrText>
              </w:r>
              <w:r>
                <w:rPr>
                  <w:rFonts w:cs="Arial"/>
                  <w:szCs w:val="21"/>
                </w:rPr>
                <w:fldChar w:fldCharType="end"/>
              </w:r>
            </w:p>
          </w:sdtContent>
        </w:sdt>
        <w:p w:rsidR="000C13E3" w:rsidRDefault="00362B2C">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0C13E3" w:rsidRDefault="00C11B76">
          <w:pPr>
            <w:pStyle w:val="3"/>
            <w:numPr>
              <w:ilvl w:val="0"/>
              <w:numId w:val="120"/>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524db4de656b4bccac2fc473643fe7a6"/>
            <w:id w:val="-902527605"/>
            <w:lock w:val="sdtLocked"/>
            <w:placeholder>
              <w:docPart w:val="GBC22222222222222222222222222222"/>
            </w:placeholder>
          </w:sdtPr>
          <w:sdtEndPr/>
          <w:sdtContent>
            <w:p w:rsidR="000C13E3" w:rsidRDefault="00C11B76">
              <w:pPr>
                <w:tabs>
                  <w:tab w:val="left" w:pos="1134"/>
                </w:tabs>
                <w:rPr>
                  <w:rFonts w:cs="Cambria"/>
                  <w:szCs w:val="21"/>
                </w:rPr>
              </w:pPr>
              <w:r>
                <w:rPr>
                  <w:rFonts w:cs="Cambria"/>
                  <w:szCs w:val="21"/>
                </w:rPr>
                <w:fldChar w:fldCharType="begin"/>
              </w:r>
              <w:r>
                <w:rPr>
                  <w:rFonts w:cs="Cambria" w:hint="eastAsia"/>
                  <w:szCs w:val="21"/>
                </w:rPr>
                <w:instrText xml:space="preserve"> MACROBUTTON  SnrToggleCheckbox □适用  </w:instrText>
              </w:r>
              <w:r>
                <w:rPr>
                  <w:rFonts w:cs="Cambria"/>
                  <w:szCs w:val="21"/>
                </w:rPr>
                <w:fldChar w:fldCharType="end"/>
              </w:r>
              <w:r>
                <w:rPr>
                  <w:rFonts w:cs="Cambria"/>
                  <w:szCs w:val="21"/>
                </w:rPr>
                <w:fldChar w:fldCharType="begin"/>
              </w:r>
              <w:r>
                <w:rPr>
                  <w:rFonts w:cs="Cambria" w:hint="eastAsia"/>
                  <w:szCs w:val="21"/>
                </w:rPr>
                <w:instrText xml:space="preserve"> MACROBUTTON  SnrToggleCheckbox √不适用 </w:instrText>
              </w:r>
              <w:r>
                <w:rPr>
                  <w:rFonts w:cs="Cambria"/>
                  <w:szCs w:val="21"/>
                </w:rPr>
                <w:fldChar w:fldCharType="end"/>
              </w:r>
            </w:p>
          </w:sdtContent>
        </w:sdt>
      </w:sdtContent>
    </w:sdt>
    <w:p w:rsidR="000C13E3" w:rsidRDefault="000C13E3">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0C13E3" w:rsidRDefault="00C11B76">
          <w:pPr>
            <w:pStyle w:val="3"/>
            <w:numPr>
              <w:ilvl w:val="0"/>
              <w:numId w:val="120"/>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2fc8e5a18cee4309a229e736040a7cfd"/>
            <w:id w:val="-126005342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0C13E3" w:rsidRDefault="00C11B76">
          <w:pPr>
            <w:pStyle w:val="3"/>
            <w:numPr>
              <w:ilvl w:val="0"/>
              <w:numId w:val="120"/>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71e79e015e97438a812cfd612b604172"/>
            <w:id w:val="-45934602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0C13E3" w:rsidRDefault="00C11B76">
          <w:pPr>
            <w:pStyle w:val="3"/>
            <w:numPr>
              <w:ilvl w:val="0"/>
              <w:numId w:val="120"/>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ebf98ea60f047d9917b79bbe8e1b6a3"/>
            <w:id w:val="66736829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0C13E3" w:rsidRDefault="00C11B76">
          <w:pPr>
            <w:pStyle w:val="3"/>
            <w:numPr>
              <w:ilvl w:val="0"/>
              <w:numId w:val="120"/>
            </w:numPr>
          </w:pPr>
          <w:r>
            <w:rPr>
              <w:rFonts w:hint="eastAsia"/>
            </w:rPr>
            <w:t>本期内发生的估值技术变更及变更原因</w:t>
          </w:r>
        </w:p>
        <w:sdt>
          <w:sdtPr>
            <w:rPr>
              <w:rFonts w:hint="eastAsia"/>
              <w:szCs w:val="21"/>
            </w:rPr>
            <w:alias w:val="是否适用：本期内发生的估值技术变更及变更原因[双击切换]"/>
            <w:tag w:val="_GBC_c8355b64faff425ebd05215313c85419"/>
            <w:id w:val="124213593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sdtContent>
        <w:p w:rsidR="000C13E3" w:rsidRDefault="00C11B76">
          <w:pPr>
            <w:pStyle w:val="3"/>
            <w:numPr>
              <w:ilvl w:val="0"/>
              <w:numId w:val="120"/>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734377ec924449c3ae79732fec24b52d"/>
            <w:id w:val="751636967"/>
            <w:lock w:val="sdtLocked"/>
            <w:placeholder>
              <w:docPart w:val="GBC22222222222222222222222222222"/>
            </w:placeholder>
          </w:sdtPr>
          <w:sdtEndPr/>
          <w:sdtContent>
            <w:p w:rsidR="000C13E3" w:rsidRDefault="00C11B76">
              <w:pPr>
                <w:rPr>
                  <w:rFonts w:cstheme="minorBidi"/>
                  <w:szCs w:val="21"/>
                </w:rPr>
              </w:pPr>
              <w:r>
                <w:rPr>
                  <w:rFonts w:cstheme="minorBidi"/>
                  <w:szCs w:val="21"/>
                </w:rPr>
                <w:fldChar w:fldCharType="begin"/>
              </w:r>
              <w:r>
                <w:rPr>
                  <w:rFonts w:cstheme="minorBidi" w:hint="eastAsia"/>
                  <w:szCs w:val="21"/>
                </w:rPr>
                <w:instrText xml:space="preserve"> MACROBUTTON  SnrToggleCheckbox □适用  </w:instrText>
              </w:r>
              <w:r>
                <w:rPr>
                  <w:rFonts w:cstheme="minorBidi"/>
                  <w:szCs w:val="21"/>
                </w:rPr>
                <w:fldChar w:fldCharType="end"/>
              </w:r>
              <w:r>
                <w:rPr>
                  <w:rFonts w:cstheme="minorBidi"/>
                  <w:szCs w:val="21"/>
                </w:rPr>
                <w:fldChar w:fldCharType="begin"/>
              </w:r>
              <w:r>
                <w:rPr>
                  <w:rFonts w:cstheme="minorBidi" w:hint="eastAsia"/>
                  <w:szCs w:val="21"/>
                </w:rPr>
                <w:instrText xml:space="preserve"> MACROBUTTON  SnrToggleCheckbox √不适用 </w:instrText>
              </w:r>
              <w:r>
                <w:rPr>
                  <w:rFonts w:cstheme="minorBidi"/>
                  <w:szCs w:val="21"/>
                </w:rPr>
                <w:fldChar w:fldCharType="end"/>
              </w:r>
            </w:p>
          </w:sdtContent>
        </w:sdt>
      </w:sdtContent>
    </w:sdt>
    <w:p w:rsidR="000C13E3" w:rsidRDefault="000C13E3">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EndPr/>
      <w:sdtContent>
        <w:p w:rsidR="000C13E3" w:rsidRDefault="00C11B76">
          <w:pPr>
            <w:pStyle w:val="3"/>
            <w:numPr>
              <w:ilvl w:val="0"/>
              <w:numId w:val="120"/>
            </w:numPr>
            <w:rPr>
              <w:szCs w:val="21"/>
            </w:rPr>
          </w:pPr>
          <w:r>
            <w:rPr>
              <w:rFonts w:hint="eastAsia"/>
              <w:szCs w:val="21"/>
            </w:rPr>
            <w:t>其他</w:t>
          </w:r>
        </w:p>
        <w:sdt>
          <w:sdtPr>
            <w:rPr>
              <w:rFonts w:hint="eastAsia"/>
              <w:szCs w:val="21"/>
            </w:rPr>
            <w:alias w:val="是否适用：公允价值其他需要披露的事项[双击切换]"/>
            <w:tag w:val="_GBC_face0919374341aba02b14f2247ac908"/>
            <w:id w:val="-189866404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C11B76">
      <w:pPr>
        <w:pStyle w:val="2"/>
        <w:numPr>
          <w:ilvl w:val="0"/>
          <w:numId w:val="53"/>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0C13E3" w:rsidRDefault="00C11B76">
          <w:pPr>
            <w:pStyle w:val="3"/>
            <w:numPr>
              <w:ilvl w:val="0"/>
              <w:numId w:val="121"/>
            </w:numPr>
          </w:pPr>
          <w:r>
            <w:rPr>
              <w:rFonts w:hint="eastAsia"/>
            </w:rPr>
            <w:t>本企业的母公司情况</w:t>
          </w:r>
        </w:p>
        <w:sdt>
          <w:sdtPr>
            <w:rPr>
              <w:rFonts w:hint="eastAsia"/>
            </w:rPr>
            <w:alias w:val="是否适用：本企业的母公司情况[双击切换]"/>
            <w:tag w:val="_GBC_fe5dd4a2c9ad405db72189e05b735e0c"/>
            <w:id w:val="-1495797695"/>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财务附注：本企业的母公司情况"/>
              <w:tag w:val="_GBC_4bdd8b08e4ce41af93512866e6012a92"/>
              <w:id w:val="29078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币种：</w:t>
          </w:r>
          <w:sdt>
            <w:sdtPr>
              <w:rPr>
                <w:rFonts w:hint="eastAsia"/>
              </w:rPr>
              <w:alias w:val="币种：财务附注：本企业的母公司情况"/>
              <w:tag w:val="_GBC_8b4816800b024cd884a92208e149b0bf"/>
              <w:id w:val="29078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234"/>
            <w:gridCol w:w="1464"/>
            <w:gridCol w:w="1464"/>
            <w:gridCol w:w="1683"/>
            <w:gridCol w:w="1817"/>
          </w:tblGrid>
          <w:tr w:rsidR="000C13E3">
            <w:trPr>
              <w:trHeight w:val="842"/>
            </w:trPr>
            <w:sdt>
              <w:sdtPr>
                <w:tag w:val="_PLD_78501cc34b694302b18c1ea75399510e"/>
                <w:id w:val="-2004041498"/>
                <w:lock w:val="sdtLocked"/>
              </w:sdtPr>
              <w:sdtEndPr/>
              <w:sdtContent>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母公司名称</w:t>
                    </w:r>
                  </w:p>
                </w:tc>
              </w:sdtContent>
            </w:sdt>
            <w:sdt>
              <w:sdtPr>
                <w:tag w:val="_PLD_9cf29fdb6dc54a2ca1191c007bb19ceb"/>
                <w:id w:val="-1778328142"/>
                <w:lock w:val="sdtLocked"/>
              </w:sdtPr>
              <w:sdtEndPr/>
              <w:sdtContent>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注册地</w:t>
                    </w:r>
                  </w:p>
                </w:tc>
              </w:sdtContent>
            </w:sdt>
            <w:sdt>
              <w:sdtPr>
                <w:tag w:val="_PLD_738e924675434f8ea1a19e9f01f12c6a"/>
                <w:id w:val="1876415732"/>
                <w:lock w:val="sdtLocked"/>
              </w:sdtPr>
              <w:sdtEndPr/>
              <w:sdtContent>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业务性质</w:t>
                    </w:r>
                  </w:p>
                </w:tc>
              </w:sdtContent>
            </w:sdt>
            <w:sdt>
              <w:sdtPr>
                <w:tag w:val="_PLD_8f8ae05947724183906b020ada85e914"/>
                <w:id w:val="18681121"/>
                <w:lock w:val="sdtLocked"/>
              </w:sdtPr>
              <w:sdtEndPr/>
              <w:sdtContent>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注册资本</w:t>
                    </w:r>
                  </w:p>
                </w:tc>
              </w:sdtContent>
            </w:sdt>
            <w:sdt>
              <w:sdtPr>
                <w:tag w:val="_PLD_41f7f469dbcc4ee39514954cb008b0a4"/>
                <w:id w:val="22062816"/>
                <w:lock w:val="sdtLocked"/>
              </w:sdtPr>
              <w:sdtEndPr/>
              <w:sdtContent>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母公司对本企业的持股比例</w:t>
                    </w:r>
                    <w:r>
                      <w:rPr>
                        <w:rFonts w:cs="Cambria"/>
                        <w:szCs w:val="21"/>
                      </w:rPr>
                      <w:t>(%)</w:t>
                    </w:r>
                  </w:p>
                </w:tc>
              </w:sdtContent>
            </w:sdt>
            <w:sdt>
              <w:sdtPr>
                <w:tag w:val="_PLD_dab7bc4321ca44eb9d8565239cbf42f7"/>
                <w:id w:val="1202357820"/>
                <w:lock w:val="sdtLocked"/>
              </w:sdtPr>
              <w:sdtEndPr/>
              <w:sdtContent>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247233695"/>
              <w:lock w:val="sdtLocked"/>
              <w:placeholder>
                <w:docPart w:val="{67a47c4c-62eb-4932-af41-0854fd280e76}"/>
              </w:placeholder>
            </w:sdtPr>
            <w:sdtEndPr/>
            <w:sdtContent>
              <w:tr w:rsidR="000C13E3">
                <w:trPr>
                  <w:trHeight w:val="255"/>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rPr>
                        <w:rFonts w:cs="Cambria"/>
                        <w:szCs w:val="21"/>
                      </w:rPr>
                    </w:pPr>
                    <w:r>
                      <w:t>西安航天科技工业有限公司</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szCs w:val="21"/>
                      </w:rPr>
                    </w:pPr>
                    <w:r>
                      <w:t>陕西省西安市</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szCs w:val="21"/>
                      </w:rPr>
                    </w:pPr>
                    <w:r>
                      <w:t>生产制造业</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cs="Cambria"/>
                        <w:szCs w:val="21"/>
                      </w:rPr>
                    </w:pPr>
                    <w:r>
                      <w:t>71,500.00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cs="Cambria"/>
                        <w:szCs w:val="21"/>
                      </w:rPr>
                    </w:pPr>
                    <w:r>
                      <w:t>28.78</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cs="Cambria"/>
                        <w:szCs w:val="21"/>
                      </w:rPr>
                    </w:pPr>
                    <w:r>
                      <w:t>28.78</w:t>
                    </w:r>
                  </w:p>
                </w:tc>
              </w:tr>
            </w:sdtContent>
          </w:sdt>
        </w:tbl>
        <w:p w:rsidR="000C13E3" w:rsidRDefault="000C13E3"/>
        <w:p w:rsidR="000C13E3" w:rsidRDefault="00C11B76">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EndPr/>
          <w:sdtContent>
            <w:p w:rsidR="000C13E3" w:rsidRDefault="00C11B76">
              <w:pPr>
                <w:tabs>
                  <w:tab w:val="left" w:pos="1134"/>
                </w:tabs>
                <w:rPr>
                  <w:rFonts w:cs="Cambria"/>
                  <w:szCs w:val="21"/>
                </w:rPr>
              </w:pPr>
              <w:r>
                <w:rPr>
                  <w:rFonts w:cs="Cambria" w:hint="eastAsia"/>
                  <w:szCs w:val="21"/>
                </w:rPr>
                <w:t>无</w:t>
              </w:r>
            </w:p>
          </w:sdtContent>
        </w:sdt>
        <w:p w:rsidR="000C13E3" w:rsidRDefault="00C11B76">
          <w:pPr>
            <w:rPr>
              <w:szCs w:val="21"/>
            </w:rPr>
          </w:pPr>
          <w:r>
            <w:rPr>
              <w:rFonts w:hint="eastAsia"/>
              <w:szCs w:val="21"/>
            </w:rPr>
            <w:t>本企业最终控制方是</w:t>
          </w:r>
          <w:sdt>
            <w:sdtPr>
              <w:rPr>
                <w:rFonts w:hint="eastAsia"/>
                <w:szCs w:val="21"/>
              </w:rPr>
              <w:alias w:val="本企业最终控制方"/>
              <w:tag w:val="_GBC_951a676520994ab7a3822c5f58c20b7d"/>
              <w:id w:val="1210837272"/>
              <w:lock w:val="sdtLocked"/>
              <w:placeholder>
                <w:docPart w:val="GBC22222222222222222222222222222"/>
              </w:placeholder>
            </w:sdtPr>
            <w:sdtEndPr/>
            <w:sdtContent>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e661f0c9-942b-4a92-9457-a94332907984}"/>
                  </w:placeholder>
                </w:sdtPr>
                <w:sdtEndPr/>
                <w:sdtContent>
                  <w:r>
                    <w:rPr>
                      <w:rFonts w:hint="eastAsia"/>
                      <w:szCs w:val="21"/>
                    </w:rPr>
                    <w:t>中国航天科技集团有限公司</w:t>
                  </w:r>
                </w:sdtContent>
              </w:sdt>
            </w:sdtContent>
          </w:sdt>
        </w:p>
        <w:p w:rsidR="000C13E3" w:rsidRDefault="00C11B76">
          <w:pPr>
            <w:rPr>
              <w:szCs w:val="21"/>
            </w:rPr>
          </w:pPr>
          <w:r>
            <w:rPr>
              <w:rFonts w:hint="eastAsia"/>
              <w:szCs w:val="21"/>
            </w:rPr>
            <w:t>其他说明：</w:t>
          </w:r>
        </w:p>
        <w:sdt>
          <w:sdtPr>
            <w:rPr>
              <w:szCs w:val="21"/>
            </w:rPr>
            <w:alias w:val="本企业的母公司情况的其他说明"/>
            <w:tag w:val="_GBC_72b4ca7a02944263a74be4174baff4cf"/>
            <w:id w:val="1929927469"/>
            <w:lock w:val="sdtLocked"/>
            <w:placeholder>
              <w:docPart w:val="GBC22222222222222222222222222222"/>
            </w:placeholder>
          </w:sdtPr>
          <w:sdtEndPr/>
          <w:sdtContent>
            <w:p w:rsidR="000C13E3" w:rsidRDefault="00C11B76">
              <w:pPr>
                <w:rPr>
                  <w:szCs w:val="21"/>
                </w:rPr>
              </w:pPr>
              <w:r>
                <w:rPr>
                  <w:rFonts w:hint="eastAsia"/>
                  <w:szCs w:val="21"/>
                </w:rPr>
                <w:t>无</w:t>
              </w:r>
            </w:p>
          </w:sdtContent>
        </w:sdt>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0C13E3" w:rsidRDefault="00C11B76">
          <w:pPr>
            <w:pStyle w:val="3"/>
            <w:numPr>
              <w:ilvl w:val="0"/>
              <w:numId w:val="121"/>
            </w:numPr>
            <w:rPr>
              <w:rFonts w:ascii="宋体" w:hAnsi="宋体" w:cs="Arial"/>
              <w:szCs w:val="21"/>
            </w:rPr>
          </w:pPr>
          <w:r>
            <w:rPr>
              <w:rFonts w:ascii="宋体" w:hAnsi="宋体" w:cs="Arial" w:hint="eastAsia"/>
              <w:szCs w:val="21"/>
            </w:rPr>
            <w:t>本企业的子公司情况</w:t>
          </w:r>
        </w:p>
        <w:p w:rsidR="000C13E3" w:rsidRDefault="00C11B76">
          <w:pPr>
            <w:rPr>
              <w:szCs w:val="21"/>
            </w:rPr>
          </w:pPr>
          <w:r>
            <w:rPr>
              <w:rFonts w:hint="eastAsia"/>
              <w:szCs w:val="21"/>
            </w:rPr>
            <w:t>本企业子公司的情况详见附注</w:t>
          </w:r>
        </w:p>
        <w:sdt>
          <w:sdtPr>
            <w:rPr>
              <w:rFonts w:hint="eastAsia"/>
              <w:szCs w:val="21"/>
            </w:rPr>
            <w:alias w:val="是否适用：本公司的子公司情况详见附注[双击切换]"/>
            <w:tag w:val="_GBC_b3fd954877e04ee589f6c4ce95e1384a"/>
            <w:id w:val="356474301"/>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EndPr/>
          <w:sdtContent>
            <w:p w:rsidR="000C13E3" w:rsidRDefault="00C11B76">
              <w:pPr>
                <w:rPr>
                  <w:szCs w:val="21"/>
                </w:rPr>
              </w:pPr>
              <w:r>
                <w:rPr>
                  <w:rFonts w:cs="Cambria" w:hint="eastAsia"/>
                  <w:szCs w:val="21"/>
                </w:rPr>
                <w:t>详见附注：在其他主体中的权益</w:t>
              </w:r>
            </w:p>
          </w:sdtContent>
        </w:sdt>
        <w:p w:rsidR="000C13E3" w:rsidRDefault="00362B2C">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0C13E3" w:rsidRDefault="00C11B76">
          <w:pPr>
            <w:pStyle w:val="3"/>
            <w:numPr>
              <w:ilvl w:val="0"/>
              <w:numId w:val="121"/>
            </w:numPr>
          </w:pPr>
          <w:r>
            <w:rPr>
              <w:rFonts w:hint="eastAsia"/>
            </w:rPr>
            <w:t>本企业合营和联营企业情况</w:t>
          </w:r>
        </w:p>
        <w:p w:rsidR="000C13E3" w:rsidRDefault="00C11B76">
          <w:r>
            <w:rPr>
              <w:rFonts w:hint="eastAsia"/>
            </w:rPr>
            <w:t>本企业重要的合营或联营企业</w:t>
          </w:r>
        </w:p>
        <w:sdt>
          <w:sdtPr>
            <w:alias w:val="是否适用：本企业重要的合营或联营企业详见附注[双击切换]"/>
            <w:tag w:val="_GBC_a44d5ddc347344bcaadf8652bc7a927c"/>
            <w:id w:val="-167903213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placeholder>
              <w:docPart w:val="{ff0dbd76-d4ff-42f9-81c7-ce5069e559de}"/>
            </w:placeholder>
          </w:sdtPr>
          <w:sdtEndPr/>
          <w:sdtContent>
            <w:p w:rsidR="000C13E3" w:rsidRDefault="00C11B76">
              <w:r>
                <w:rPr>
                  <w:rFonts w:hint="eastAsia"/>
                </w:rPr>
                <w:t>详见附注在其他主体中的权益</w:t>
              </w:r>
            </w:p>
          </w:sdtContent>
        </w:sdt>
        <w:p w:rsidR="000C13E3" w:rsidRDefault="000C13E3"/>
        <w:p w:rsidR="000C13E3" w:rsidRDefault="00C11B76">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03669895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5"/>
            <w:gridCol w:w="5064"/>
          </w:tblGrid>
          <w:tr w:rsidR="000C13E3">
            <w:trPr>
              <w:trHeight w:val="284"/>
            </w:trPr>
            <w:sdt>
              <w:sdtPr>
                <w:tag w:val="_PLD_0e6d2a60380d424fbe39edbe16e876ad"/>
                <w:id w:val="-1642420073"/>
                <w:lock w:val="sdtLocked"/>
              </w:sdtPr>
              <w:sdtEndPr/>
              <w:sdtContent>
                <w:tc>
                  <w:tcPr>
                    <w:tcW w:w="398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cs="Cambria"/>
                        <w:szCs w:val="21"/>
                      </w:rPr>
                    </w:pPr>
                    <w:r>
                      <w:rPr>
                        <w:rFonts w:cs="Cambria" w:hint="eastAsia"/>
                        <w:szCs w:val="21"/>
                      </w:rPr>
                      <w:t>合营或联营企业名称</w:t>
                    </w:r>
                  </w:p>
                </w:tc>
              </w:sdtContent>
            </w:sdt>
            <w:sdt>
              <w:sdtPr>
                <w:tag w:val="_PLD_7a4c0374bc514021b6a270655cb81e9e"/>
                <w:id w:val="252090492"/>
                <w:lock w:val="sdtLocked"/>
              </w:sdtPr>
              <w:sdtEndPr/>
              <w:sdtContent>
                <w:tc>
                  <w:tcPr>
                    <w:tcW w:w="506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cs="Cambria"/>
                        <w:szCs w:val="21"/>
                      </w:rPr>
                    </w:pPr>
                    <w:r>
                      <w:rPr>
                        <w:rFonts w:cs="Cambria" w:hint="eastAsia"/>
                        <w:szCs w:val="21"/>
                      </w:rPr>
                      <w:t>与本企业关系</w:t>
                    </w:r>
                  </w:p>
                </w:tc>
              </w:sdtContent>
            </w:sdt>
          </w:tr>
          <w:sdt>
            <w:sdtPr>
              <w:rPr>
                <w:szCs w:val="21"/>
              </w:rPr>
              <w:alias w:val="存在关联方交易或余额的合营和联营企业情况明细"/>
              <w:tag w:val="_GBC_ef970ecfd5a24d47a5d96098bbd65e25"/>
              <w:id w:val="-1154135344"/>
              <w:lock w:val="sdtLocked"/>
              <w:placeholder>
                <w:docPart w:val="GBC11111111111111111111111111111"/>
              </w:placeholder>
            </w:sdtPr>
            <w:sdtEndPr/>
            <w:sdtContent>
              <w:tr w:rsidR="000C13E3">
                <w:trPr>
                  <w:trHeight w:val="250"/>
                </w:trPr>
                <w:tc>
                  <w:tcPr>
                    <w:tcW w:w="3985" w:type="dxa"/>
                    <w:tcBorders>
                      <w:top w:val="single" w:sz="4" w:space="0" w:color="auto"/>
                      <w:left w:val="single" w:sz="4" w:space="0" w:color="auto"/>
                      <w:bottom w:val="single" w:sz="4" w:space="0" w:color="auto"/>
                      <w:right w:val="single" w:sz="4" w:space="0" w:color="auto"/>
                    </w:tcBorders>
                  </w:tcPr>
                  <w:p w:rsidR="000C13E3" w:rsidRDefault="00C11B76">
                    <w:pPr>
                      <w:jc w:val="center"/>
                      <w:rPr>
                        <w:szCs w:val="21"/>
                      </w:rPr>
                    </w:pPr>
                    <w:r>
                      <w:rPr>
                        <w:rFonts w:hint="eastAsia"/>
                        <w:szCs w:val="21"/>
                      </w:rPr>
                      <w:t>西安航天华威化工生物有限公司</w:t>
                    </w:r>
                  </w:p>
                </w:tc>
                <w:tc>
                  <w:tcPr>
                    <w:tcW w:w="5064" w:type="dxa"/>
                    <w:tcBorders>
                      <w:top w:val="single" w:sz="4" w:space="0" w:color="auto"/>
                      <w:left w:val="single" w:sz="4" w:space="0" w:color="auto"/>
                      <w:bottom w:val="single" w:sz="4" w:space="0" w:color="auto"/>
                      <w:right w:val="single" w:sz="4" w:space="0" w:color="auto"/>
                    </w:tcBorders>
                  </w:tcPr>
                  <w:p w:rsidR="000C13E3" w:rsidRDefault="00C11B76">
                    <w:pPr>
                      <w:jc w:val="center"/>
                      <w:rPr>
                        <w:szCs w:val="21"/>
                      </w:rPr>
                    </w:pPr>
                    <w:r>
                      <w:rPr>
                        <w:rFonts w:hint="eastAsia"/>
                      </w:rPr>
                      <w:t>联营企业</w:t>
                    </w:r>
                  </w:p>
                </w:tc>
              </w:tr>
            </w:sdtContent>
          </w:sdt>
          <w:sdt>
            <w:sdtPr>
              <w:rPr>
                <w:szCs w:val="21"/>
              </w:rPr>
              <w:alias w:val="存在关联方交易或余额的合营和联营企业情况明细"/>
              <w:tag w:val="_GBC_ef970ecfd5a24d47a5d96098bbd65e25"/>
              <w:id w:val="-2099011970"/>
              <w:lock w:val="sdtLocked"/>
              <w:placeholder>
                <w:docPart w:val="GBC11111111111111111111111111111"/>
              </w:placeholder>
            </w:sdtPr>
            <w:sdtEndPr/>
            <w:sdtContent>
              <w:tr w:rsidR="000C13E3">
                <w:trPr>
                  <w:trHeight w:val="250"/>
                </w:trPr>
                <w:tc>
                  <w:tcPr>
                    <w:tcW w:w="3985"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c>
                  <w:tcPr>
                    <w:tcW w:w="5064" w:type="dxa"/>
                    <w:tcBorders>
                      <w:top w:val="single" w:sz="4" w:space="0" w:color="auto"/>
                      <w:left w:val="single" w:sz="4" w:space="0" w:color="auto"/>
                      <w:bottom w:val="single" w:sz="4" w:space="0" w:color="auto"/>
                      <w:right w:val="single" w:sz="4" w:space="0" w:color="auto"/>
                    </w:tcBorders>
                  </w:tcPr>
                  <w:p w:rsidR="000C13E3" w:rsidRDefault="000C13E3">
                    <w:pPr>
                      <w:rPr>
                        <w:szCs w:val="21"/>
                      </w:rPr>
                    </w:pPr>
                  </w:p>
                </w:tc>
              </w:tr>
            </w:sdtContent>
          </w:sdt>
        </w:tbl>
        <w:p w:rsidR="000C13E3" w:rsidRDefault="000C13E3">
          <w:pPr>
            <w:tabs>
              <w:tab w:val="left" w:pos="1134"/>
            </w:tabs>
            <w:rPr>
              <w:rFonts w:cs="Cambria"/>
              <w:szCs w:val="21"/>
            </w:rPr>
          </w:pPr>
        </w:p>
        <w:p w:rsidR="000C13E3" w:rsidRDefault="00C11B76">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491f62bb76ba49c482a64272865cc4a1"/>
            <w:id w:val="-1017076471"/>
            <w:lock w:val="sdtLocked"/>
            <w:placeholder>
              <w:docPart w:val="GBC22222222222222222222222222222"/>
            </w:placeholder>
          </w:sdtPr>
          <w:sdtEndPr/>
          <w:sdtContent>
            <w:p w:rsidR="000C13E3" w:rsidRDefault="00C11B76">
              <w:pPr>
                <w:tabs>
                  <w:tab w:val="left" w:pos="1134"/>
                </w:tabs>
                <w:rPr>
                  <w:rFonts w:cs="Cambria"/>
                  <w:szCs w:val="21"/>
                </w:rPr>
              </w:pPr>
              <w:r>
                <w:rPr>
                  <w:rFonts w:cs="Cambria"/>
                  <w:szCs w:val="21"/>
                </w:rPr>
                <w:fldChar w:fldCharType="begin"/>
              </w:r>
              <w:r>
                <w:rPr>
                  <w:rFonts w:cs="Cambria" w:hint="eastAsia"/>
                  <w:szCs w:val="21"/>
                </w:rPr>
                <w:instrText xml:space="preserve">MACROBUTTON  SnrToggleCheckbox □适用 </w:instrText>
              </w:r>
              <w:r>
                <w:rPr>
                  <w:rFonts w:cs="Cambria"/>
                  <w:szCs w:val="21"/>
                </w:rPr>
                <w:fldChar w:fldCharType="end"/>
              </w:r>
              <w:r>
                <w:rPr>
                  <w:rFonts w:cs="Cambria"/>
                  <w:szCs w:val="21"/>
                </w:rPr>
                <w:fldChar w:fldCharType="begin"/>
              </w:r>
              <w:r>
                <w:rPr>
                  <w:rFonts w:cs="Cambria" w:hint="eastAsia"/>
                  <w:szCs w:val="21"/>
                </w:rPr>
                <w:instrText xml:space="preserve"> MACROBUTTON  SnrToggleCheckbox √不适用 </w:instrText>
              </w:r>
              <w:r>
                <w:rPr>
                  <w:rFonts w:cs="Cambria"/>
                  <w:szCs w:val="21"/>
                </w:rPr>
                <w:fldChar w:fldCharType="end"/>
              </w:r>
            </w:p>
          </w:sdtContent>
        </w:sdt>
        <w:p w:rsidR="000C13E3" w:rsidRDefault="00362B2C">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SEC_4da82436ee754a98b1f572e1fb4440db"/>
        <w:id w:val="806830455"/>
        <w:lock w:val="sdtLocked"/>
        <w:placeholder>
          <w:docPart w:val="GBC22222222222222222222222222222"/>
        </w:placeholder>
      </w:sdtPr>
      <w:sdtEndPr>
        <w:rPr>
          <w:rFonts w:cs="Cambria"/>
          <w:szCs w:val="21"/>
        </w:rPr>
      </w:sdtEndPr>
      <w:sdtContent>
        <w:p w:rsidR="000C13E3" w:rsidRDefault="00C11B76">
          <w:pPr>
            <w:pStyle w:val="3"/>
            <w:numPr>
              <w:ilvl w:val="0"/>
              <w:numId w:val="121"/>
            </w:numPr>
          </w:pPr>
          <w:r>
            <w:rPr>
              <w:rFonts w:hint="eastAsia"/>
            </w:rPr>
            <w:t>其他关联方情况</w:t>
          </w:r>
        </w:p>
        <w:sdt>
          <w:sdtPr>
            <w:alias w:val="是否适用：其他关联方情况[双击切换]"/>
            <w:tag w:val="_GBC_42246b4c04fc4462b5fb05a5db67f4d0"/>
            <w:id w:val="-669868457"/>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5071"/>
          </w:tblGrid>
          <w:tr w:rsidR="000C13E3">
            <w:trPr>
              <w:trHeight w:val="267"/>
            </w:trPr>
            <w:sdt>
              <w:sdtPr>
                <w:tag w:val="_PLD_36db3e8c12e04d279b0c2956ad69d8a6"/>
                <w:id w:val="1477178552"/>
                <w:lock w:val="sdtLocked"/>
              </w:sdtPr>
              <w:sdtEndPr/>
              <w:sdtContent>
                <w:tc>
                  <w:tcPr>
                    <w:tcW w:w="397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cs="Cambria"/>
                        <w:szCs w:val="21"/>
                      </w:rPr>
                    </w:pPr>
                    <w:r>
                      <w:rPr>
                        <w:rFonts w:cs="Cambria" w:hint="eastAsia"/>
                        <w:szCs w:val="21"/>
                      </w:rPr>
                      <w:t>其他关联方名称</w:t>
                    </w:r>
                  </w:p>
                </w:tc>
              </w:sdtContent>
            </w:sdt>
            <w:sdt>
              <w:sdtPr>
                <w:tag w:val="_PLD_b851a2cc9280416290b9ebf815c49236"/>
                <w:id w:val="-1546056319"/>
                <w:lock w:val="sdtLocked"/>
              </w:sdtPr>
              <w:sdtEndPr/>
              <w:sdtContent>
                <w:tc>
                  <w:tcPr>
                    <w:tcW w:w="507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TUP_a783e3455e3448cbb8198b1265f2df23"/>
              <w:id w:val="-976910949"/>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中国长江动力集团有限公司</w:t>
                    </w:r>
                  </w:p>
                </w:tc>
                <w:sdt>
                  <w:sdtPr>
                    <w:rPr>
                      <w:rFonts w:cs="Cambria"/>
                      <w:szCs w:val="21"/>
                    </w:rPr>
                    <w:alias w:val="本企业的其他关联方情况明细－其他关联方与本公司关系"/>
                    <w:tag w:val="_GBC_58cfdd73098648d8af76645c4007a3fa"/>
                    <w:id w:val="12186278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303006600"/>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航天新商务信息科技有限公司</w:t>
                    </w:r>
                  </w:p>
                </w:tc>
                <w:sdt>
                  <w:sdtPr>
                    <w:rPr>
                      <w:rFonts w:cs="Cambria"/>
                      <w:szCs w:val="21"/>
                    </w:rPr>
                    <w:alias w:val="本企业的其他关联方情况明细－其他关联方与本公司关系"/>
                    <w:tag w:val="_GBC_58cfdd73098648d8af76645c4007a3fa"/>
                    <w:id w:val="-994204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787416888"/>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西安微电子技术研究所</w:t>
                    </w:r>
                  </w:p>
                </w:tc>
                <w:sdt>
                  <w:sdtPr>
                    <w:rPr>
                      <w:rFonts w:cs="Cambria"/>
                      <w:szCs w:val="21"/>
                    </w:rPr>
                    <w:alias w:val="本企业的其他关联方情况明细－其他关联方与本公司关系"/>
                    <w:tag w:val="_GBC_58cfdd73098648d8af76645c4007a3fa"/>
                    <w:id w:val="17739747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643048500"/>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西安航天新宇机电装备有限公司</w:t>
                    </w:r>
                  </w:p>
                </w:tc>
                <w:sdt>
                  <w:sdtPr>
                    <w:rPr>
                      <w:rFonts w:cs="Cambria"/>
                      <w:szCs w:val="21"/>
                    </w:rPr>
                    <w:alias w:val="本企业的其他关联方情况明细－其他关联方与本公司关系"/>
                    <w:tag w:val="_GBC_58cfdd73098648d8af76645c4007a3fa"/>
                    <w:id w:val="1650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718501360"/>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湖北航天化学技术研究所</w:t>
                    </w:r>
                  </w:p>
                </w:tc>
                <w:sdt>
                  <w:sdtPr>
                    <w:rPr>
                      <w:rFonts w:cs="Cambria"/>
                      <w:szCs w:val="21"/>
                    </w:rPr>
                    <w:alias w:val="本企业的其他关联方情况明细－其他关联方与本公司关系"/>
                    <w:tag w:val="_GBC_58cfdd73098648d8af76645c4007a3fa"/>
                    <w:id w:val="-20293254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168826968"/>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中国航天标准化研究所</w:t>
                    </w:r>
                  </w:p>
                </w:tc>
                <w:sdt>
                  <w:sdtPr>
                    <w:rPr>
                      <w:rFonts w:cs="Cambria"/>
                      <w:szCs w:val="21"/>
                    </w:rPr>
                    <w:alias w:val="本企业的其他关联方情况明细－其他关联方与本公司关系"/>
                    <w:tag w:val="_GBC_58cfdd73098648d8af76645c4007a3fa"/>
                    <w:id w:val="-17206667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86877213"/>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北京航天石化技术装备工程公司</w:t>
                    </w:r>
                  </w:p>
                </w:tc>
                <w:sdt>
                  <w:sdtPr>
                    <w:rPr>
                      <w:rFonts w:cs="Cambria"/>
                      <w:szCs w:val="21"/>
                    </w:rPr>
                    <w:alias w:val="本企业的其他关联方情况明细－其他关联方与本公司关系"/>
                    <w:tag w:val="_GBC_58cfdd73098648d8af76645c4007a3fa"/>
                    <w:id w:val="-13847078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78104774"/>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北京航化节能环保技术有限公司</w:t>
                    </w:r>
                  </w:p>
                </w:tc>
                <w:sdt>
                  <w:sdtPr>
                    <w:rPr>
                      <w:rFonts w:cs="Cambria"/>
                      <w:szCs w:val="21"/>
                    </w:rPr>
                    <w:alias w:val="本企业的其他关联方情况明细－其他关联方与本公司关系"/>
                    <w:tag w:val="_GBC_58cfdd73098648d8af76645c4007a3fa"/>
                    <w:id w:val="204500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1932084704"/>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西安航天动力机械有限公司</w:t>
                    </w:r>
                  </w:p>
                </w:tc>
                <w:sdt>
                  <w:sdtPr>
                    <w:rPr>
                      <w:rFonts w:cs="Cambria"/>
                      <w:szCs w:val="21"/>
                    </w:rPr>
                    <w:alias w:val="本企业的其他关联方情况明细－其他关联方与本公司关系"/>
                    <w:tag w:val="_GBC_58cfdd73098648d8af76645c4007a3fa"/>
                    <w:id w:val="-10186904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1751961302"/>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航天科技财务有限责任公司</w:t>
                    </w:r>
                  </w:p>
                </w:tc>
                <w:sdt>
                  <w:sdtPr>
                    <w:rPr>
                      <w:rFonts w:cs="Cambria"/>
                      <w:szCs w:val="21"/>
                    </w:rPr>
                    <w:alias w:val="本企业的其他关联方情况明细－其他关联方与本公司关系"/>
                    <w:tag w:val="_GBC_58cfdd73098648d8af76645c4007a3fa"/>
                    <w:id w:val="43403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551851763"/>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西安航力科技有限责任公司</w:t>
                    </w:r>
                  </w:p>
                </w:tc>
                <w:sdt>
                  <w:sdtPr>
                    <w:rPr>
                      <w:rFonts w:cs="Cambria"/>
                      <w:szCs w:val="21"/>
                    </w:rPr>
                    <w:alias w:val="本企业的其他关联方情况明细－其他关联方与本公司关系"/>
                    <w:tag w:val="_GBC_58cfdd73098648d8af76645c4007a3fa"/>
                    <w:id w:val="16087703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228540625"/>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西安航天源动力工程有限公司</w:t>
                    </w:r>
                  </w:p>
                </w:tc>
                <w:sdt>
                  <w:sdtPr>
                    <w:rPr>
                      <w:rFonts w:cs="Cambria"/>
                      <w:szCs w:val="21"/>
                    </w:rPr>
                    <w:alias w:val="本企业的其他关联方情况明细－其他关联方与本公司关系"/>
                    <w:tag w:val="_GBC_58cfdd73098648d8af76645c4007a3fa"/>
                    <w:id w:val="-21410297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957492993"/>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上海航天动力科技工程有限公司</w:t>
                    </w:r>
                  </w:p>
                </w:tc>
                <w:sdt>
                  <w:sdtPr>
                    <w:rPr>
                      <w:rFonts w:cs="Cambria"/>
                      <w:szCs w:val="21"/>
                    </w:rPr>
                    <w:alias w:val="本企业的其他关联方情况明细－其他关联方与本公司关系"/>
                    <w:tag w:val="_GBC_58cfdd73098648d8af76645c4007a3fa"/>
                    <w:id w:val="-5704236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2020042827"/>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上海飞奥燃气设备有限公司</w:t>
                    </w:r>
                  </w:p>
                </w:tc>
                <w:sdt>
                  <w:sdtPr>
                    <w:rPr>
                      <w:rFonts w:cs="Cambria"/>
                      <w:szCs w:val="21"/>
                    </w:rPr>
                    <w:alias w:val="本企业的其他关联方情况明细－其他关联方与本公司关系"/>
                    <w:tag w:val="_GBC_58cfdd73098648d8af76645c4007a3fa"/>
                    <w:id w:val="10449443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940974222"/>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西安航天精密机电研究所</w:t>
                    </w:r>
                  </w:p>
                </w:tc>
                <w:sdt>
                  <w:sdtPr>
                    <w:rPr>
                      <w:rFonts w:cs="Cambria"/>
                      <w:szCs w:val="21"/>
                    </w:rPr>
                    <w:alias w:val="本企业的其他关联方情况明细－其他关联方与本公司关系"/>
                    <w:tag w:val="_GBC_58cfdd73098648d8af76645c4007a3fa"/>
                    <w:id w:val="18191522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251971614"/>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西安精正实业有限责任公司</w:t>
                    </w:r>
                  </w:p>
                </w:tc>
                <w:sdt>
                  <w:sdtPr>
                    <w:rPr>
                      <w:rFonts w:cs="Cambria"/>
                      <w:szCs w:val="21"/>
                    </w:rPr>
                    <w:alias w:val="本企业的其他关联方情况明细－其他关联方与本公司关系"/>
                    <w:tag w:val="_GBC_58cfdd73098648d8af76645c4007a3fa"/>
                    <w:id w:val="-1061975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036495039"/>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陕西航天时代导航设备有限公司</w:t>
                    </w:r>
                  </w:p>
                </w:tc>
                <w:sdt>
                  <w:sdtPr>
                    <w:rPr>
                      <w:rFonts w:cs="Cambria"/>
                      <w:szCs w:val="21"/>
                    </w:rPr>
                    <w:alias w:val="本企业的其他关联方情况明细－其他关联方与本公司关系"/>
                    <w:tag w:val="_GBC_58cfdd73098648d8af76645c4007a3fa"/>
                    <w:id w:val="8065886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304998442"/>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泰安航天特种车有限公司</w:t>
                    </w:r>
                  </w:p>
                </w:tc>
                <w:sdt>
                  <w:sdtPr>
                    <w:rPr>
                      <w:rFonts w:cs="Cambria"/>
                      <w:szCs w:val="21"/>
                    </w:rPr>
                    <w:alias w:val="本企业的其他关联方情况明细－其他关联方与本公司关系"/>
                    <w:tag w:val="_GBC_58cfdd73098648d8af76645c4007a3fa"/>
                    <w:id w:val="-14749820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91371052"/>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陕西宇航科技工业公司</w:t>
                    </w:r>
                  </w:p>
                </w:tc>
                <w:sdt>
                  <w:sdtPr>
                    <w:rPr>
                      <w:rFonts w:cs="Cambria"/>
                      <w:szCs w:val="21"/>
                    </w:rPr>
                    <w:alias w:val="本企业的其他关联方情况明细－其他关联方与本公司关系"/>
                    <w:tag w:val="_GBC_58cfdd73098648d8af76645c4007a3fa"/>
                    <w:id w:val="13885344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442493369"/>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西安航天弘发实业有限公司网络科技公司</w:t>
                    </w:r>
                  </w:p>
                </w:tc>
                <w:sdt>
                  <w:sdtPr>
                    <w:rPr>
                      <w:rFonts w:cs="Cambria"/>
                      <w:szCs w:val="21"/>
                    </w:rPr>
                    <w:alias w:val="本企业的其他关联方情况明细－其他关联方与本公司关系"/>
                    <w:tag w:val="_GBC_58cfdd73098648d8af76645c4007a3fa"/>
                    <w:id w:val="-20596165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2062982571"/>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西安源发国际贸易有限公司</w:t>
                    </w:r>
                  </w:p>
                </w:tc>
                <w:sdt>
                  <w:sdtPr>
                    <w:rPr>
                      <w:rFonts w:cs="Cambria"/>
                      <w:szCs w:val="21"/>
                    </w:rPr>
                    <w:alias w:val="本企业的其他关联方情况明细－其他关联方与本公司关系"/>
                    <w:tag w:val="_GBC_58cfdd73098648d8af76645c4007a3fa"/>
                    <w:id w:val="4153596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1321698200"/>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西安航天动力研究所</w:t>
                    </w:r>
                  </w:p>
                </w:tc>
                <w:sdt>
                  <w:sdtPr>
                    <w:rPr>
                      <w:rFonts w:cs="Cambria"/>
                      <w:szCs w:val="21"/>
                    </w:rPr>
                    <w:alias w:val="本企业的其他关联方情况明细－其他关联方与本公司关系"/>
                    <w:tag w:val="_GBC_58cfdd73098648d8af76645c4007a3fa"/>
                    <w:id w:val="484254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438491045"/>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航天智造（上海）科技有限责任公司</w:t>
                    </w:r>
                  </w:p>
                </w:tc>
                <w:sdt>
                  <w:sdtPr>
                    <w:rPr>
                      <w:rFonts w:cs="Cambria"/>
                      <w:szCs w:val="21"/>
                    </w:rPr>
                    <w:alias w:val="本企业的其他关联方情况明细－其他关联方与本公司关系"/>
                    <w:tag w:val="_GBC_58cfdd73098648d8af76645c4007a3fa"/>
                    <w:id w:val="-8398424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832963197"/>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北京航天石化技术装备工程有限公司</w:t>
                    </w:r>
                  </w:p>
                </w:tc>
                <w:sdt>
                  <w:sdtPr>
                    <w:rPr>
                      <w:rFonts w:cs="Cambria"/>
                      <w:szCs w:val="21"/>
                    </w:rPr>
                    <w:alias w:val="本企业的其他关联方情况明细－其他关联方与本公司关系"/>
                    <w:tag w:val="_GBC_58cfdd73098648d8af76645c4007a3fa"/>
                    <w:id w:val="9051073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1486465702"/>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北京神舟航天软件技术有限公司</w:t>
                    </w:r>
                  </w:p>
                </w:tc>
                <w:sdt>
                  <w:sdtPr>
                    <w:rPr>
                      <w:rFonts w:cs="Cambria"/>
                      <w:szCs w:val="21"/>
                    </w:rPr>
                    <w:alias w:val="本企业的其他关联方情况明细－其他关联方与本公司关系"/>
                    <w:tag w:val="_GBC_58cfdd73098648d8af76645c4007a3fa"/>
                    <w:id w:val="-9675885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246929440"/>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西安航天远征流体控制股份有限公司</w:t>
                    </w:r>
                  </w:p>
                </w:tc>
                <w:sdt>
                  <w:sdtPr>
                    <w:rPr>
                      <w:rFonts w:cs="Cambria"/>
                      <w:szCs w:val="21"/>
                    </w:rPr>
                    <w:alias w:val="本企业的其他关联方情况明细－其他关联方与本公司关系"/>
                    <w:tag w:val="_GBC_58cfdd73098648d8af76645c4007a3fa"/>
                    <w:id w:val="-15221563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212816353"/>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西安航天计量测试研究所</w:t>
                    </w:r>
                  </w:p>
                </w:tc>
                <w:sdt>
                  <w:sdtPr>
                    <w:rPr>
                      <w:rFonts w:cs="Cambria"/>
                      <w:szCs w:val="21"/>
                    </w:rPr>
                    <w:alias w:val="本企业的其他关联方情况明细－其他关联方与本公司关系"/>
                    <w:tag w:val="_GBC_58cfdd73098648d8af76645c4007a3fa"/>
                    <w:id w:val="-13177894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1135404138"/>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西安航天动力试验技术研究所</w:t>
                    </w:r>
                  </w:p>
                </w:tc>
                <w:sdt>
                  <w:sdtPr>
                    <w:rPr>
                      <w:rFonts w:cs="Cambria"/>
                      <w:szCs w:val="21"/>
                    </w:rPr>
                    <w:alias w:val="本企业的其他关联方情况明细－其他关联方与本公司关系"/>
                    <w:tag w:val="_GBC_58cfdd73098648d8af76645c4007a3fa"/>
                    <w:id w:val="8059751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1750255196"/>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航天新长征电动汽车技术有限公司</w:t>
                    </w:r>
                  </w:p>
                </w:tc>
                <w:sdt>
                  <w:sdtPr>
                    <w:rPr>
                      <w:rFonts w:cs="Cambria"/>
                      <w:szCs w:val="21"/>
                    </w:rPr>
                    <w:alias w:val="本企业的其他关联方情况明细－其他关联方与本公司关系"/>
                    <w:tag w:val="_GBC_58cfdd73098648d8af76645c4007a3fa"/>
                    <w:id w:val="-17868025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493372380"/>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北京航天发射技术研究所</w:t>
                    </w:r>
                  </w:p>
                </w:tc>
                <w:sdt>
                  <w:sdtPr>
                    <w:rPr>
                      <w:rFonts w:cs="Cambria"/>
                      <w:szCs w:val="21"/>
                    </w:rPr>
                    <w:alias w:val="本企业的其他关联方情况明细－其他关联方与本公司关系"/>
                    <w:tag w:val="_GBC_58cfdd73098648d8af76645c4007a3fa"/>
                    <w:id w:val="-19222478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sdt>
            <w:sdtPr>
              <w:rPr>
                <w:rFonts w:cs="Cambria"/>
                <w:szCs w:val="21"/>
              </w:rPr>
              <w:alias w:val="本企业的其他关联方情况明细"/>
              <w:tag w:val="_TUP_a783e3455e3448cbb8198b1265f2df23"/>
              <w:id w:val="-1276328095"/>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陕西航天机电环境工程设计院有限责任公司</w:t>
                    </w:r>
                  </w:p>
                </w:tc>
                <w:sdt>
                  <w:sdtPr>
                    <w:rPr>
                      <w:rFonts w:cs="Cambria"/>
                      <w:szCs w:val="21"/>
                    </w:rPr>
                    <w:alias w:val="本企业的其他关联方情况明细－其他关联方与本公司关系"/>
                    <w:tag w:val="_GBC_58cfdd73098648d8af76645c4007a3fa"/>
                    <w:id w:val="1730835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2042271355"/>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西安航天华阳机电装备有限公司</w:t>
                    </w:r>
                  </w:p>
                </w:tc>
                <w:sdt>
                  <w:sdtPr>
                    <w:rPr>
                      <w:rFonts w:cs="Cambria"/>
                      <w:szCs w:val="21"/>
                    </w:rPr>
                    <w:alias w:val="本企业的其他关联方情况明细－其他关联方与本公司关系"/>
                    <w:tag w:val="_GBC_58cfdd73098648d8af76645c4007a3fa"/>
                    <w:id w:val="7087661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854566731"/>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陕西航天通宇建筑工程有限公司</w:t>
                    </w:r>
                  </w:p>
                </w:tc>
                <w:sdt>
                  <w:sdtPr>
                    <w:rPr>
                      <w:rFonts w:cs="Cambria"/>
                      <w:szCs w:val="21"/>
                    </w:rPr>
                    <w:alias w:val="本企业的其他关联方情况明细－其他关联方与本公司关系"/>
                    <w:tag w:val="_GBC_58cfdd73098648d8af76645c4007a3fa"/>
                    <w:id w:val="18838248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2010048135"/>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西安航天发动机有限公司</w:t>
                    </w:r>
                  </w:p>
                </w:tc>
                <w:sdt>
                  <w:sdtPr>
                    <w:rPr>
                      <w:rFonts w:cs="Cambria"/>
                      <w:szCs w:val="21"/>
                    </w:rPr>
                    <w:alias w:val="本企业的其他关联方情况明细－其他关联方与本公司关系"/>
                    <w:tag w:val="_GBC_58cfdd73098648d8af76645c4007a3fa"/>
                    <w:id w:val="18174584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1926649473"/>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西安航天弘发实业有限公司</w:t>
                    </w:r>
                  </w:p>
                </w:tc>
                <w:sdt>
                  <w:sdtPr>
                    <w:rPr>
                      <w:rFonts w:cs="Cambria"/>
                      <w:szCs w:val="21"/>
                    </w:rPr>
                    <w:alias w:val="本企业的其他关联方情况明细－其他关联方与本公司关系"/>
                    <w:tag w:val="_GBC_58cfdd73098648d8af76645c4007a3fa"/>
                    <w:id w:val="21225599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同一实际控制人</w:t>
                        </w:r>
                      </w:p>
                    </w:tc>
                  </w:sdtContent>
                </w:sdt>
              </w:tr>
            </w:sdtContent>
          </w:sdt>
          <w:sdt>
            <w:sdtPr>
              <w:rPr>
                <w:rFonts w:cs="Cambria"/>
                <w:szCs w:val="21"/>
              </w:rPr>
              <w:alias w:val="本企业的其他关联方情况明细"/>
              <w:tag w:val="_TUP_a783e3455e3448cbb8198b1265f2df23"/>
              <w:id w:val="1976789417"/>
              <w:lock w:val="sdtLocked"/>
              <w:placeholder>
                <w:docPart w:val="{7c3b0394-445f-456b-adc7-f1b5f5829a01}"/>
              </w:placeholder>
            </w:sdtPr>
            <w:sdtEndPr/>
            <w:sdtContent>
              <w:tr w:rsidR="000C13E3">
                <w:trPr>
                  <w:trHeight w:val="267"/>
                </w:trPr>
                <w:tc>
                  <w:tcPr>
                    <w:tcW w:w="3978" w:type="dxa"/>
                    <w:tcBorders>
                      <w:top w:val="single" w:sz="4" w:space="0" w:color="auto"/>
                      <w:left w:val="single" w:sz="4" w:space="0" w:color="auto"/>
                      <w:bottom w:val="single" w:sz="4" w:space="0" w:color="auto"/>
                      <w:right w:val="single" w:sz="4" w:space="0" w:color="auto"/>
                    </w:tcBorders>
                    <w:vAlign w:val="center"/>
                  </w:tcPr>
                  <w:p w:rsidR="000C13E3" w:rsidRDefault="00C11B76">
                    <w:pPr>
                      <w:rPr>
                        <w:rFonts w:cs="Cambria"/>
                        <w:szCs w:val="21"/>
                      </w:rPr>
                    </w:pPr>
                    <w:r>
                      <w:t>陕西航天职工大学</w:t>
                    </w:r>
                  </w:p>
                </w:tc>
                <w:sdt>
                  <w:sdtPr>
                    <w:rPr>
                      <w:rFonts w:cs="Cambria"/>
                      <w:szCs w:val="21"/>
                    </w:rPr>
                    <w:alias w:val="本企业的其他关联方情况明细－其他关联方与本公司关系"/>
                    <w:tag w:val="_GBC_58cfdd73098648d8af76645c4007a3fa"/>
                    <w:id w:val="-5562382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5071" w:type="dxa"/>
                        <w:tcBorders>
                          <w:top w:val="single" w:sz="4" w:space="0" w:color="auto"/>
                          <w:left w:val="single" w:sz="4" w:space="0" w:color="auto"/>
                          <w:bottom w:val="single" w:sz="4" w:space="0" w:color="auto"/>
                          <w:right w:val="single" w:sz="4" w:space="0" w:color="auto"/>
                        </w:tcBorders>
                      </w:tcPr>
                      <w:p w:rsidR="000C13E3" w:rsidRDefault="00C11B76">
                        <w:pPr>
                          <w:rPr>
                            <w:rFonts w:cs="Cambria"/>
                            <w:szCs w:val="21"/>
                          </w:rPr>
                        </w:pPr>
                        <w:r>
                          <w:rPr>
                            <w:rFonts w:cs="Cambria"/>
                            <w:szCs w:val="21"/>
                          </w:rPr>
                          <w:t>同一最终控制人</w:t>
                        </w:r>
                      </w:p>
                    </w:tc>
                  </w:sdtContent>
                </w:sdt>
              </w:tr>
            </w:sdtContent>
          </w:sdt>
        </w:tbl>
        <w:p w:rsidR="000C13E3" w:rsidRDefault="000C13E3"/>
        <w:p w:rsidR="000C13E3" w:rsidRDefault="00C11B76">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117952daaba845fa964eb3e2e22e8fc5"/>
            <w:id w:val="47661102"/>
            <w:lock w:val="sdtLocked"/>
            <w:placeholder>
              <w:docPart w:val="GBC22222222222222222222222222222"/>
            </w:placeholder>
          </w:sdtPr>
          <w:sdtEndPr/>
          <w:sdtContent>
            <w:p w:rsidR="000C13E3" w:rsidRDefault="00C11B76">
              <w:pPr>
                <w:tabs>
                  <w:tab w:val="left" w:pos="1134"/>
                </w:tabs>
                <w:rPr>
                  <w:rFonts w:cs="Cambria"/>
                  <w:szCs w:val="21"/>
                </w:rPr>
              </w:pPr>
              <w:r>
                <w:rPr>
                  <w:rFonts w:cs="Cambria" w:hint="eastAsia"/>
                  <w:szCs w:val="21"/>
                </w:rPr>
                <w:t>无</w:t>
              </w:r>
            </w:p>
          </w:sdtContent>
        </w:sdt>
        <w:p w:rsidR="000C13E3" w:rsidRDefault="00362B2C">
          <w:pPr>
            <w:tabs>
              <w:tab w:val="left" w:pos="1134"/>
            </w:tabs>
            <w:rPr>
              <w:rFonts w:cs="Cambria"/>
              <w:b/>
              <w:szCs w:val="21"/>
            </w:rPr>
          </w:pPr>
        </w:p>
      </w:sdtContent>
    </w:sdt>
    <w:p w:rsidR="000C13E3" w:rsidRDefault="00C11B76">
      <w:pPr>
        <w:pStyle w:val="3"/>
        <w:numPr>
          <w:ilvl w:val="0"/>
          <w:numId w:val="121"/>
        </w:numPr>
      </w:pPr>
      <w:r>
        <w:rPr>
          <w:rFonts w:hint="eastAsia"/>
        </w:rPr>
        <w:t>关联交易情况</w:t>
      </w:r>
    </w:p>
    <w:p w:rsidR="000C13E3" w:rsidRDefault="00C11B76">
      <w:pPr>
        <w:pStyle w:val="4"/>
        <w:numPr>
          <w:ilvl w:val="3"/>
          <w:numId w:val="122"/>
        </w:numPr>
        <w:ind w:left="424" w:hangingChars="201" w:hanging="424"/>
      </w:pPr>
      <w:r>
        <w:rPr>
          <w:rFonts w:hint="eastAsia"/>
        </w:rPr>
        <w:t>购销商品、提供和接受劳务的关联交易</w:t>
      </w:r>
    </w:p>
    <w:sdt>
      <w:sdtPr>
        <w:rPr>
          <w:rFonts w:hint="eastAsia"/>
        </w:rPr>
        <w:alias w:val="模块:采购商品/接受劳务情况表"/>
        <w:tag w:val="_SEC_b6443abb06dd41c7944d441c27c48f7d"/>
        <w:id w:val="-2085758075"/>
        <w:lock w:val="sdtLocked"/>
        <w:placeholder>
          <w:docPart w:val="GBC22222222222222222222222222222"/>
        </w:placeholder>
      </w:sdtPr>
      <w:sdtEndPr>
        <w:rPr>
          <w:rFonts w:hint="default"/>
        </w:rPr>
      </w:sdtEndPr>
      <w:sdtContent>
        <w:p w:rsidR="000C13E3" w:rsidRDefault="00C11B76">
          <w:r>
            <w:rPr>
              <w:rFonts w:hint="eastAsia"/>
            </w:rPr>
            <w:t>采购商品/接受劳务情况表</w:t>
          </w:r>
        </w:p>
        <w:sdt>
          <w:sdtPr>
            <w:alias w:val="是否适用：采购商品或接受劳务情况表[双击切换]"/>
            <w:tag w:val="_GBC_c080653feddc4cf2a468adfbb755dff3"/>
            <w:id w:val="1091662124"/>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60c7e55aaf24447a8a860810d4064a69"/>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szCs w:val="21"/>
                </w:rPr>
                <w:t>元</w:t>
              </w:r>
            </w:sdtContent>
          </w:sdt>
          <w:r>
            <w:rPr>
              <w:rFonts w:cs="Cambria" w:hint="eastAsia"/>
              <w:szCs w:val="21"/>
            </w:rPr>
            <w:t>币种：</w:t>
          </w:r>
          <w:sdt>
            <w:sdtPr>
              <w:rPr>
                <w:rFonts w:cs="Cambria" w:hint="eastAsia"/>
                <w:szCs w:val="21"/>
              </w:rPr>
              <w:alias w:val="币种：采购商品接受劳务情况表"/>
              <w:tag w:val="_GBC_18feeecfa5c34459a62da7de5d6b5a90"/>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94"/>
            <w:gridCol w:w="1131"/>
            <w:gridCol w:w="1309"/>
            <w:gridCol w:w="1487"/>
            <w:gridCol w:w="1243"/>
            <w:gridCol w:w="1285"/>
          </w:tblGrid>
          <w:tr w:rsidR="000C13E3">
            <w:trPr>
              <w:cantSplit/>
              <w:trHeight w:val="295"/>
            </w:trPr>
            <w:bookmarkStart w:id="278" w:name="_Hlk40536931" w:displacedByCustomXml="next"/>
            <w:sdt>
              <w:sdtPr>
                <w:tag w:val="_PLD_ed4fd195f176464f83eb8db1dbcbc443"/>
                <w:id w:val="-827139698"/>
                <w:lock w:val="sdtLocked"/>
              </w:sdtPr>
              <w:sdtEndPr/>
              <w:sdtContent>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关联方</w:t>
                    </w:r>
                  </w:p>
                </w:tc>
              </w:sdtContent>
            </w:sdt>
            <w:sdt>
              <w:sdtPr>
                <w:tag w:val="_PLD_013e7578c973447da6bccdb1a3924d96"/>
                <w:id w:val="-2025386169"/>
                <w:lock w:val="sdtLocked"/>
              </w:sdtPr>
              <w:sdtEndPr/>
              <w:sdtContent>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关联交易内容</w:t>
                    </w:r>
                  </w:p>
                </w:tc>
              </w:sdtContent>
            </w:sdt>
            <w:sdt>
              <w:sdtPr>
                <w:tag w:val="_PLD_6b54e09a146a4c34bba286909831c05b"/>
                <w:id w:val="1769196611"/>
                <w:lock w:val="sdtLocked"/>
              </w:sdtPr>
              <w:sdtEndPr/>
              <w:sdtContent>
                <w:tc>
                  <w:tcPr>
                    <w:tcW w:w="1309" w:type="dxa"/>
                    <w:tcBorders>
                      <w:top w:val="single" w:sz="4" w:space="0" w:color="auto"/>
                      <w:left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本期发生额</w:t>
                    </w:r>
                  </w:p>
                </w:tc>
              </w:sdtContent>
            </w:sdt>
            <w:sdt>
              <w:sdtPr>
                <w:rPr>
                  <w:rFonts w:hint="eastAsia"/>
                </w:rPr>
                <w:tag w:val="_PLD_1309066cefbd4c94a1a0060831f53cca"/>
                <w:id w:val="-1747723770"/>
                <w:lock w:val="sdtLocked"/>
              </w:sdtPr>
              <w:sdtEndPr/>
              <w:sdtContent>
                <w:tc>
                  <w:tcPr>
                    <w:tcW w:w="1487" w:type="dxa"/>
                    <w:tcBorders>
                      <w:top w:val="single" w:sz="4" w:space="0" w:color="auto"/>
                      <w:left w:val="single" w:sz="4" w:space="0" w:color="auto"/>
                      <w:right w:val="single" w:sz="4" w:space="0" w:color="auto"/>
                    </w:tcBorders>
                    <w:vAlign w:val="center"/>
                  </w:tcPr>
                  <w:p w:rsidR="000C13E3" w:rsidRDefault="00C11B76">
                    <w:pPr>
                      <w:jc w:val="center"/>
                    </w:pPr>
                    <w:r>
                      <w:rPr>
                        <w:rFonts w:hint="eastAsia"/>
                      </w:rPr>
                      <w:t>获批的交易额度（如适用）</w:t>
                    </w:r>
                  </w:p>
                </w:tc>
              </w:sdtContent>
            </w:sdt>
            <w:sdt>
              <w:sdtPr>
                <w:tag w:val="_PLD_a7f960b39a0c45d1b50eca9b6cfe12b8"/>
                <w:id w:val="1952506871"/>
                <w:lock w:val="sdtLocked"/>
              </w:sdtPr>
              <w:sdtEndPr>
                <w:rPr>
                  <w:rFonts w:hint="eastAsia"/>
                </w:rPr>
              </w:sdtEndPr>
              <w:sdtContent>
                <w:tc>
                  <w:tcPr>
                    <w:tcW w:w="1243" w:type="dxa"/>
                    <w:tcBorders>
                      <w:top w:val="single" w:sz="4" w:space="0" w:color="auto"/>
                      <w:left w:val="single" w:sz="4" w:space="0" w:color="auto"/>
                      <w:right w:val="single" w:sz="4" w:space="0" w:color="auto"/>
                    </w:tcBorders>
                    <w:vAlign w:val="center"/>
                  </w:tcPr>
                  <w:p w:rsidR="000C13E3" w:rsidRDefault="00C11B76">
                    <w:pPr>
                      <w:jc w:val="center"/>
                    </w:pPr>
                    <w:r>
                      <w:t>是否超过交易额度</w:t>
                    </w:r>
                    <w:r>
                      <w:rPr>
                        <w:rFonts w:hint="eastAsia"/>
                      </w:rPr>
                      <w:t>（如适用）</w:t>
                    </w:r>
                  </w:p>
                </w:tc>
              </w:sdtContent>
            </w:sdt>
            <w:sdt>
              <w:sdtPr>
                <w:tag w:val="_PLD_9f856a67de3d45acbef7ccb12b35985d"/>
                <w:id w:val="-481847855"/>
                <w:lock w:val="sdtLocked"/>
              </w:sdtPr>
              <w:sdtEndPr/>
              <w:sdtContent>
                <w:tc>
                  <w:tcPr>
                    <w:tcW w:w="1285" w:type="dxa"/>
                    <w:tcBorders>
                      <w:top w:val="single" w:sz="4" w:space="0" w:color="auto"/>
                      <w:left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上期发生额</w:t>
                    </w:r>
                  </w:p>
                </w:tc>
              </w:sdtContent>
            </w:sdt>
          </w:tr>
          <w:sdt>
            <w:sdtPr>
              <w:rPr>
                <w:szCs w:val="21"/>
              </w:rPr>
              <w:alias w:val="采购商品接受劳务情况明细"/>
              <w:tag w:val="_TUP_21b06c19d7ae4c2ea8596d9fcb57283b"/>
              <w:id w:val="-300389193"/>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西安航力科技有限责任公司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897668563"/>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8,584,150.44</w:t>
                    </w:r>
                  </w:p>
                </w:tc>
              </w:tr>
            </w:sdtContent>
          </w:sdt>
          <w:sdt>
            <w:sdtPr>
              <w:rPr>
                <w:szCs w:val="21"/>
              </w:rPr>
              <w:alias w:val="采购商品接受劳务情况明细"/>
              <w:tag w:val="_TUP_21b06c19d7ae4c2ea8596d9fcb57283b"/>
              <w:id w:val="-790280855"/>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西安航天弘发实业有限公司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接受劳务</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6,407,789.55</w:t>
                    </w: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164984664"/>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9,933,411.11</w:t>
                    </w:r>
                  </w:p>
                </w:tc>
              </w:tr>
            </w:sdtContent>
          </w:sdt>
          <w:sdt>
            <w:sdtPr>
              <w:rPr>
                <w:szCs w:val="21"/>
              </w:rPr>
              <w:alias w:val="采购商品接受劳务情况明细"/>
              <w:tag w:val="_TUP_21b06c19d7ae4c2ea8596d9fcb57283b"/>
              <w:id w:val="1179928267"/>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陕西航天机电环境工程设计院有限责任公司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241296304"/>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6,824,339.46</w:t>
                    </w:r>
                  </w:p>
                </w:tc>
              </w:tr>
            </w:sdtContent>
          </w:sdt>
          <w:sdt>
            <w:sdtPr>
              <w:rPr>
                <w:szCs w:val="21"/>
              </w:rPr>
              <w:alias w:val="采购商品接受劳务情况明细"/>
              <w:tag w:val="_TUP_21b06c19d7ae4c2ea8596d9fcb57283b"/>
              <w:id w:val="-1030261049"/>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西安航天华阳机电装备有限公司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736443103"/>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9,228,875.31</w:t>
                    </w:r>
                  </w:p>
                </w:tc>
              </w:tr>
            </w:sdtContent>
          </w:sdt>
          <w:sdt>
            <w:sdtPr>
              <w:rPr>
                <w:szCs w:val="21"/>
              </w:rPr>
              <w:alias w:val="采购商品接受劳务情况明细"/>
              <w:tag w:val="_TUP_21b06c19d7ae4c2ea8596d9fcb57283b"/>
              <w:id w:val="-1507821549"/>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中国长江动力集团有限公司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3,135,398.23</w:t>
                    </w: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458994173"/>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6,519,203.54</w:t>
                    </w:r>
                  </w:p>
                </w:tc>
              </w:tr>
            </w:sdtContent>
          </w:sdt>
          <w:sdt>
            <w:sdtPr>
              <w:rPr>
                <w:szCs w:val="21"/>
              </w:rPr>
              <w:alias w:val="采购商品接受劳务情况明细"/>
              <w:tag w:val="_TUP_21b06c19d7ae4c2ea8596d9fcb57283b"/>
              <w:id w:val="1954902464"/>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西安航天动力研究所</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924952495"/>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147,733.68</w:t>
                    </w:r>
                  </w:p>
                </w:tc>
              </w:tr>
            </w:sdtContent>
          </w:sdt>
          <w:sdt>
            <w:sdtPr>
              <w:rPr>
                <w:szCs w:val="21"/>
              </w:rPr>
              <w:alias w:val="采购商品接受劳务情况明细"/>
              <w:tag w:val="_TUP_21b06c19d7ae4c2ea8596d9fcb57283b"/>
              <w:id w:val="-1843155283"/>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西安航天总医院</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接受劳务</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888619929"/>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92,774.00</w:t>
                    </w:r>
                  </w:p>
                </w:tc>
              </w:tr>
            </w:sdtContent>
          </w:sdt>
          <w:sdt>
            <w:sdtPr>
              <w:rPr>
                <w:szCs w:val="21"/>
              </w:rPr>
              <w:alias w:val="采购商品接受劳务情况明细"/>
              <w:tag w:val="_TUP_21b06c19d7ae4c2ea8596d9fcb57283b"/>
              <w:id w:val="1469312013"/>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西安航天发动机有限公司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2,005,257.47</w:t>
                    </w: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1871750240"/>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3,031,609.18</w:t>
                    </w:r>
                  </w:p>
                </w:tc>
              </w:tr>
            </w:sdtContent>
          </w:sdt>
          <w:sdt>
            <w:sdtPr>
              <w:rPr>
                <w:szCs w:val="21"/>
              </w:rPr>
              <w:alias w:val="采购商品接受劳务情况明细"/>
              <w:tag w:val="_TUP_21b06c19d7ae4c2ea8596d9fcb57283b"/>
              <w:id w:val="770907741"/>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航天新商务信息科技有限公司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587,367.26</w:t>
                    </w: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488448929"/>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449,726.20</w:t>
                    </w:r>
                  </w:p>
                </w:tc>
              </w:tr>
            </w:sdtContent>
          </w:sdt>
          <w:sdt>
            <w:sdtPr>
              <w:rPr>
                <w:szCs w:val="21"/>
              </w:rPr>
              <w:alias w:val="采购商品接受劳务情况明细"/>
              <w:tag w:val="_TUP_21b06c19d7ae4c2ea8596d9fcb57283b"/>
              <w:id w:val="1297642103"/>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西安航天计量测试研究所</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接受劳务</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288,612.17</w:t>
                    </w: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628369898"/>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333,468.85</w:t>
                    </w:r>
                  </w:p>
                </w:tc>
              </w:tr>
            </w:sdtContent>
          </w:sdt>
          <w:sdt>
            <w:sdtPr>
              <w:rPr>
                <w:szCs w:val="21"/>
              </w:rPr>
              <w:alias w:val="采购商品接受劳务情况明细"/>
              <w:tag w:val="_TUP_21b06c19d7ae4c2ea8596d9fcb57283b"/>
              <w:id w:val="-1714266431"/>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陕西航天通宇建筑工程有限公司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采购设备</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1,101,639.09</w:t>
                    </w: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1789117423"/>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1,390,825.69</w:t>
                    </w:r>
                  </w:p>
                </w:tc>
              </w:tr>
            </w:sdtContent>
          </w:sdt>
          <w:sdt>
            <w:sdtPr>
              <w:rPr>
                <w:szCs w:val="21"/>
              </w:rPr>
              <w:alias w:val="采购商品接受劳务情况明细"/>
              <w:tag w:val="_TUP_21b06c19d7ae4c2ea8596d9fcb57283b"/>
              <w:id w:val="1659107995"/>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陕西航天职工大学</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接受劳务</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1809116749"/>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596,705.00</w:t>
                    </w:r>
                  </w:p>
                </w:tc>
              </w:tr>
            </w:sdtContent>
          </w:sdt>
          <w:sdt>
            <w:sdtPr>
              <w:rPr>
                <w:szCs w:val="21"/>
              </w:rPr>
              <w:alias w:val="采购商品接受劳务情况明细"/>
              <w:tag w:val="_TUP_21b06c19d7ae4c2ea8596d9fcb57283b"/>
              <w:id w:val="-1047290836"/>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西安微电子技术研究所</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1852449261"/>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1,512.39</w:t>
                    </w:r>
                  </w:p>
                </w:tc>
              </w:tr>
            </w:sdtContent>
          </w:sdt>
          <w:sdt>
            <w:sdtPr>
              <w:rPr>
                <w:szCs w:val="21"/>
              </w:rPr>
              <w:alias w:val="采购商品接受劳务情况明细"/>
              <w:tag w:val="_TUP_21b06c19d7ae4c2ea8596d9fcb57283b"/>
              <w:id w:val="77805494"/>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北京航天石化技术装备工程有限公司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6,371.68</w:t>
                    </w: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1424487161"/>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474,336.29</w:t>
                    </w:r>
                  </w:p>
                </w:tc>
              </w:tr>
            </w:sdtContent>
          </w:sdt>
          <w:sdt>
            <w:sdtPr>
              <w:rPr>
                <w:szCs w:val="21"/>
              </w:rPr>
              <w:alias w:val="采购商品接受劳务情况明细"/>
              <w:tag w:val="_TUP_21b06c19d7ae4c2ea8596d9fcb57283b"/>
              <w:id w:val="-1691211065"/>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北京神舟航天软件技术有限公司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1794746279"/>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6,603.77</w:t>
                    </w:r>
                  </w:p>
                </w:tc>
              </w:tr>
            </w:sdtContent>
          </w:sdt>
          <w:sdt>
            <w:sdtPr>
              <w:rPr>
                <w:szCs w:val="21"/>
              </w:rPr>
              <w:alias w:val="采购商品接受劳务情况明细"/>
              <w:tag w:val="_TUP_21b06c19d7ae4c2ea8596d9fcb57283b"/>
              <w:id w:val="-1857332755"/>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西安航天动力试验技术研究所</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1617101035"/>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27,844,247.85</w:t>
                    </w:r>
                  </w:p>
                </w:tc>
              </w:tr>
            </w:sdtContent>
          </w:sdt>
          <w:sdt>
            <w:sdtPr>
              <w:rPr>
                <w:szCs w:val="21"/>
              </w:rPr>
              <w:alias w:val="采购商品接受劳务情况明细"/>
              <w:tag w:val="_TUP_21b06c19d7ae4c2ea8596d9fcb57283b"/>
              <w:id w:val="-374316987"/>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西安航天新宇机电装备有限公司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742920891"/>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672,439.67</w:t>
                    </w:r>
                  </w:p>
                </w:tc>
              </w:tr>
            </w:sdtContent>
          </w:sdt>
          <w:sdt>
            <w:sdtPr>
              <w:rPr>
                <w:szCs w:val="21"/>
              </w:rPr>
              <w:alias w:val="采购商品接受劳务情况明细"/>
              <w:tag w:val="_TUP_21b06c19d7ae4c2ea8596d9fcb57283b"/>
              <w:id w:val="1830940955"/>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西安航天远征流体控制股份有限公司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1,570,237.17</w:t>
                    </w: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2050672361"/>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31,858.41</w:t>
                    </w:r>
                  </w:p>
                </w:tc>
              </w:tr>
            </w:sdtContent>
          </w:sdt>
          <w:sdt>
            <w:sdtPr>
              <w:rPr>
                <w:szCs w:val="21"/>
              </w:rPr>
              <w:alias w:val="采购商品接受劳务情况明细"/>
              <w:tag w:val="_TUP_21b06c19d7ae4c2ea8596d9fcb57283b"/>
              <w:id w:val="-1197542840"/>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湖北航天化学技术研究所</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59526810"/>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126,213.59</w:t>
                    </w:r>
                  </w:p>
                </w:tc>
              </w:tr>
            </w:sdtContent>
          </w:sdt>
          <w:sdt>
            <w:sdtPr>
              <w:rPr>
                <w:szCs w:val="21"/>
              </w:rPr>
              <w:alias w:val="采购商品接受劳务情况明细"/>
              <w:tag w:val="_TUP_21b06c19d7ae4c2ea8596d9fcb57283b"/>
              <w:id w:val="809525638"/>
              <w:lock w:val="sdtLocked"/>
              <w:placeholder>
                <w:docPart w:val="{4d43dfce-606a-4b95-9c7a-b1d1989df280}"/>
              </w:placeholder>
            </w:sdtPr>
            <w:sdtEndPr>
              <w:rPr>
                <w:rFonts w:ascii="Times New Roman" w:hAnsi="Times New Roman" w:cs="Times New Roman"/>
                <w:sz w:val="18"/>
                <w:szCs w:val="18"/>
              </w:rPr>
            </w:sdtEndPr>
            <w:sdtContent>
              <w:tr w:rsidR="000C13E3">
                <w:trPr>
                  <w:cantSplit/>
                </w:trPr>
                <w:tc>
                  <w:tcPr>
                    <w:tcW w:w="259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中国航天标准化研究所</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szCs w:val="21"/>
                      </w:rPr>
                    </w:pPr>
                    <w:r>
                      <w:t>采购商品</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3,850.00</w:t>
                    </w:r>
                  </w:p>
                </w:tc>
                <w:tc>
                  <w:tcPr>
                    <w:tcW w:w="1487"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18"/>
                        <w:szCs w:val="18"/>
                      </w:rPr>
                    </w:pPr>
                  </w:p>
                </w:tc>
                <w:sdt>
                  <w:sdtPr>
                    <w:rPr>
                      <w:rFonts w:ascii="Times New Roman" w:hAnsi="Times New Roman" w:cs="Times New Roman"/>
                      <w:sz w:val="18"/>
                      <w:szCs w:val="18"/>
                    </w:rPr>
                    <w:alias w:val="采购商品接受劳务情况明细-是否超过交易额度"/>
                    <w:tag w:val="_GBC_4132b5a989a941b3ae6315479bc27b4a"/>
                    <w:id w:val="394786200"/>
                    <w:lock w:val="sdtLocked"/>
                    <w:showingPlcHdr/>
                    <w:comboBox>
                      <w:listItem w:displayText="是" w:value="是"/>
                      <w:listItem w:displayText="否" w:value="否"/>
                    </w:comboBox>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 xml:space="preserve">　</w:t>
                        </w:r>
                      </w:p>
                    </w:tc>
                  </w:sdtContent>
                </w:sdt>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18"/>
                        <w:szCs w:val="18"/>
                      </w:rPr>
                    </w:pPr>
                  </w:p>
                </w:tc>
              </w:tr>
            </w:sdtContent>
          </w:sdt>
        </w:tbl>
        <w:p w:rsidR="000C13E3" w:rsidRDefault="000C13E3"/>
        <w:p w:rsidR="000C13E3" w:rsidRDefault="000C13E3"/>
        <w:p w:rsidR="000C13E3" w:rsidRDefault="00362B2C"/>
      </w:sdtContent>
    </w:sdt>
    <w:bookmarkEnd w:id="278" w:displacedByCustomXml="next"/>
    <w:sdt>
      <w:sdtPr>
        <w:rPr>
          <w:rFonts w:hint="eastAsia"/>
          <w:szCs w:val="21"/>
        </w:rPr>
        <w:alias w:val="模块:出售商品/提供劳务情况"/>
        <w:tag w:val="_SEC_0bdaba437cb6402f9ab2a655956dbb9b"/>
        <w:id w:val="-2015915295"/>
        <w:lock w:val="sdtLocked"/>
        <w:placeholder>
          <w:docPart w:val="GBC22222222222222222222222222222"/>
        </w:placeholder>
      </w:sdtPr>
      <w:sdtEndPr>
        <w:rPr>
          <w:rFonts w:cs="Cambria"/>
        </w:rPr>
      </w:sdtEndPr>
      <w:sdtContent>
        <w:p w:rsidR="000C13E3" w:rsidRDefault="00C11B76">
          <w:pPr>
            <w:ind w:rightChars="-369" w:right="-775"/>
            <w:rPr>
              <w:szCs w:val="21"/>
            </w:rPr>
          </w:pPr>
          <w:r>
            <w:rPr>
              <w:rFonts w:hint="eastAsia"/>
              <w:szCs w:val="21"/>
            </w:rPr>
            <w:t>出售商品/提供劳务情况表</w:t>
          </w:r>
        </w:p>
        <w:sdt>
          <w:sdtPr>
            <w:rPr>
              <w:szCs w:val="21"/>
            </w:rPr>
            <w:alias w:val="是否适用：出售商品或提供劳务情况表[双击切换]"/>
            <w:tag w:val="_GBC_38804595ac014174a1f7bfa274a356d2"/>
            <w:id w:val="-366298914"/>
            <w:lock w:val="sdtLocked"/>
            <w:placeholder>
              <w:docPart w:val="GBC22222222222222222222222222222"/>
            </w:placeholder>
          </w:sdtPr>
          <w:sdtEndPr/>
          <w:sdtContent>
            <w:p w:rsidR="000C13E3" w:rsidRDefault="00C11B76">
              <w:pPr>
                <w:ind w:rightChars="-369" w:right="-775"/>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74429e932533428390da29c9e567c1c8"/>
              <w:id w:val="1329018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出售商品提供劳务情况表"/>
              <w:tag w:val="_GBC_4fc61a58f8e34c3c8024ea0b63c2bd2f"/>
              <w:id w:val="-1894496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1500"/>
            <w:gridCol w:w="1704"/>
            <w:gridCol w:w="1615"/>
          </w:tblGrid>
          <w:tr w:rsidR="000C13E3">
            <w:trPr>
              <w:cantSplit/>
              <w:trHeight w:val="273"/>
            </w:trPr>
            <w:sdt>
              <w:sdtPr>
                <w:tag w:val="_PLD_8f46d61b556c4e7e9874d48274581d06"/>
                <w:id w:val="-1581821167"/>
                <w:lock w:val="sdtLocked"/>
              </w:sdtPr>
              <w:sdtEndPr/>
              <w:sdtContent>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关联方</w:t>
                    </w:r>
                  </w:p>
                </w:tc>
              </w:sdtContent>
            </w:sdt>
            <w:sdt>
              <w:sdtPr>
                <w:tag w:val="_PLD_86c6996d2c00443589b89411b2b4bde3"/>
                <w:id w:val="440266485"/>
                <w:lock w:val="sdtLocked"/>
              </w:sdtPr>
              <w:sdtEndPr/>
              <w:sdtContent>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关联交易内容</w:t>
                    </w:r>
                  </w:p>
                </w:tc>
              </w:sdtContent>
            </w:sdt>
            <w:sdt>
              <w:sdtPr>
                <w:tag w:val="_PLD_52688fb5000a4ccb8c43276d58764eb4"/>
                <w:id w:val="-1480688992"/>
                <w:lock w:val="sdtLocked"/>
              </w:sdtPr>
              <w:sdtEndPr/>
              <w:sdtContent>
                <w:tc>
                  <w:tcPr>
                    <w:tcW w:w="1704" w:type="dxa"/>
                    <w:tcBorders>
                      <w:top w:val="single" w:sz="4" w:space="0" w:color="auto"/>
                      <w:left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本期发生额</w:t>
                    </w:r>
                  </w:p>
                </w:tc>
              </w:sdtContent>
            </w:sdt>
            <w:sdt>
              <w:sdtPr>
                <w:tag w:val="_PLD_e0158fcec29a443ca9e08a44a2489407"/>
                <w:id w:val="-1755578202"/>
                <w:lock w:val="sdtLocked"/>
              </w:sdtPr>
              <w:sdtEndPr/>
              <w:sdtContent>
                <w:tc>
                  <w:tcPr>
                    <w:tcW w:w="1615" w:type="dxa"/>
                    <w:tcBorders>
                      <w:top w:val="single" w:sz="4" w:space="0" w:color="auto"/>
                      <w:left w:val="single" w:sz="4" w:space="0" w:color="auto"/>
                      <w:right w:val="single" w:sz="4" w:space="0" w:color="auto"/>
                    </w:tcBorders>
                    <w:shd w:val="clear" w:color="auto" w:fill="auto"/>
                    <w:vAlign w:val="center"/>
                  </w:tcPr>
                  <w:p w:rsidR="000C13E3" w:rsidRDefault="00C11B76">
                    <w:pPr>
                      <w:jc w:val="center"/>
                      <w:rPr>
                        <w:rFonts w:cs="Cambria"/>
                        <w:szCs w:val="21"/>
                      </w:rPr>
                    </w:pPr>
                    <w:r>
                      <w:rPr>
                        <w:rFonts w:cs="Cambria" w:hint="eastAsia"/>
                        <w:szCs w:val="21"/>
                      </w:rPr>
                      <w:t>上期发生额</w:t>
                    </w:r>
                  </w:p>
                </w:tc>
              </w:sdtContent>
            </w:sdt>
          </w:tr>
          <w:sdt>
            <w:sdtPr>
              <w:rPr>
                <w:szCs w:val="21"/>
              </w:rPr>
              <w:alias w:val="出售商品提供劳务情况明细"/>
              <w:tag w:val="_TUP_c080581d6b634c7bacd27d6542159620"/>
              <w:id w:val="456915713"/>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西安航力科技有限责任公司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20"/>
                        <w:szCs w:val="20"/>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27,563,716.80</w:t>
                    </w:r>
                  </w:p>
                </w:tc>
              </w:tr>
            </w:sdtContent>
          </w:sdt>
          <w:sdt>
            <w:sdtPr>
              <w:rPr>
                <w:szCs w:val="21"/>
              </w:rPr>
              <w:alias w:val="出售商品提供劳务情况明细"/>
              <w:tag w:val="_TUP_c080581d6b634c7bacd27d6542159620"/>
              <w:id w:val="-1311168398"/>
              <w:lock w:val="sdtLocked"/>
              <w:placeholder>
                <w:docPart w:val="{b75ddd44-366d-4d95-8b76-713b10ef0d0f}"/>
              </w:placeholder>
            </w:sdtPr>
            <w:sdtEndPr>
              <w:rPr>
                <w:rFonts w:ascii="Times New Roman" w:hAnsi="Times New Roman" w:cs="Times New Roman"/>
                <w:sz w:val="20"/>
                <w:szCs w:val="20"/>
              </w:rPr>
            </w:sdtEndPr>
            <w:sdtContent>
              <w:tr w:rsidR="000C13E3">
                <w:trPr>
                  <w:cantSplit/>
                  <w:trHeight w:val="9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西安航天科技工业有限公司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hint="eastAsia"/>
                        <w:sz w:val="20"/>
                        <w:szCs w:val="22"/>
                      </w:rPr>
                      <w:t>21,900,000.00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47,308,938.06</w:t>
                    </w:r>
                  </w:p>
                </w:tc>
              </w:tr>
            </w:sdtContent>
          </w:sdt>
          <w:sdt>
            <w:sdtPr>
              <w:rPr>
                <w:szCs w:val="21"/>
              </w:rPr>
              <w:alias w:val="出售商品提供劳务情况明细"/>
              <w:tag w:val="_TUP_c080581d6b634c7bacd27d6542159620"/>
              <w:id w:val="-137420341"/>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陕西航天机电环境工程设计院有限责任公司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6,760,667.27</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2,124,911.51</w:t>
                    </w:r>
                  </w:p>
                </w:tc>
              </w:tr>
            </w:sdtContent>
          </w:sdt>
          <w:sdt>
            <w:sdtPr>
              <w:rPr>
                <w:szCs w:val="21"/>
              </w:rPr>
              <w:alias w:val="出售商品提供劳务情况明细"/>
              <w:tag w:val="_TUP_c080581d6b634c7bacd27d6542159620"/>
              <w:id w:val="-1439137243"/>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西安航天华阳机电装备有限公司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1,725,012.91</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1,892,105.99</w:t>
                    </w:r>
                  </w:p>
                </w:tc>
              </w:tr>
            </w:sdtContent>
          </w:sdt>
          <w:sdt>
            <w:sdtPr>
              <w:rPr>
                <w:szCs w:val="21"/>
              </w:rPr>
              <w:alias w:val="出售商品提供劳务情况明细"/>
              <w:tag w:val="_TUP_c080581d6b634c7bacd27d6542159620"/>
              <w:id w:val="348221494"/>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西安航天动力试验技术研究所</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2,700,856.66</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5,202,380.45</w:t>
                    </w:r>
                  </w:p>
                </w:tc>
              </w:tr>
            </w:sdtContent>
          </w:sdt>
          <w:sdt>
            <w:sdtPr>
              <w:rPr>
                <w:szCs w:val="21"/>
              </w:rPr>
              <w:alias w:val="出售商品提供劳务情况明细"/>
              <w:tag w:val="_TUP_c080581d6b634c7bacd27d6542159620"/>
              <w:id w:val="735434416"/>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西安精正实业有限责任公司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125,000.00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1,039,556.82</w:t>
                    </w:r>
                  </w:p>
                </w:tc>
              </w:tr>
            </w:sdtContent>
          </w:sdt>
          <w:sdt>
            <w:sdtPr>
              <w:rPr>
                <w:szCs w:val="21"/>
              </w:rPr>
              <w:alias w:val="出售商品提供劳务情况明细"/>
              <w:tag w:val="_TUP_c080581d6b634c7bacd27d6542159620"/>
              <w:id w:val="-2015059949"/>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北京航天发射技术研究所</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1,226,548.68</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1,192,663.72</w:t>
                    </w:r>
                  </w:p>
                </w:tc>
              </w:tr>
            </w:sdtContent>
          </w:sdt>
          <w:sdt>
            <w:sdtPr>
              <w:rPr>
                <w:szCs w:val="21"/>
              </w:rPr>
              <w:alias w:val="出售商品提供劳务情况明细"/>
              <w:tag w:val="_TUP_c080581d6b634c7bacd27d6542159620"/>
              <w:id w:val="1443966118"/>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陕西航天通宇建筑工程有限公司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提供劳务</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5,640,114.13</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1,685,549.12</w:t>
                    </w:r>
                  </w:p>
                </w:tc>
              </w:tr>
            </w:sdtContent>
          </w:sdt>
          <w:sdt>
            <w:sdtPr>
              <w:rPr>
                <w:szCs w:val="21"/>
              </w:rPr>
              <w:alias w:val="出售商品提供劳务情况明细"/>
              <w:tag w:val="_TUP_c080581d6b634c7bacd27d6542159620"/>
              <w:id w:val="647550053"/>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北京航天石化技术装备工程公司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449,734.51</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410,796.47</w:t>
                    </w:r>
                  </w:p>
                </w:tc>
              </w:tr>
            </w:sdtContent>
          </w:sdt>
          <w:sdt>
            <w:sdtPr>
              <w:rPr>
                <w:szCs w:val="21"/>
              </w:rPr>
              <w:alias w:val="出售商品提供劳务情况明细"/>
              <w:tag w:val="_TUP_c080581d6b634c7bacd27d6542159620"/>
              <w:id w:val="-1693295727"/>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西安航天动力研究所</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17,988,382.32</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1,175,424.78</w:t>
                    </w:r>
                  </w:p>
                </w:tc>
              </w:tr>
            </w:sdtContent>
          </w:sdt>
          <w:sdt>
            <w:sdtPr>
              <w:rPr>
                <w:szCs w:val="21"/>
              </w:rPr>
              <w:alias w:val="出售商品提供劳务情况明细"/>
              <w:tag w:val="_TUP_c080581d6b634c7bacd27d6542159620"/>
              <w:id w:val="843208274"/>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西安航天发动机有限公司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7,156,075.22</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20,197,837.00</w:t>
                    </w:r>
                  </w:p>
                </w:tc>
              </w:tr>
            </w:sdtContent>
          </w:sdt>
          <w:sdt>
            <w:sdtPr>
              <w:rPr>
                <w:szCs w:val="21"/>
              </w:rPr>
              <w:alias w:val="出售商品提供劳务情况明细"/>
              <w:tag w:val="_TUP_c080581d6b634c7bacd27d6542159620"/>
              <w:id w:val="-390034252"/>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泰安航天特种车有限公司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972,221.22</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945,820.60</w:t>
                    </w:r>
                  </w:p>
                </w:tc>
              </w:tr>
            </w:sdtContent>
          </w:sdt>
          <w:sdt>
            <w:sdtPr>
              <w:rPr>
                <w:szCs w:val="21"/>
              </w:rPr>
              <w:alias w:val="出售商品提供劳务情况明细"/>
              <w:tag w:val="_TUP_c080581d6b634c7bacd27d6542159620"/>
              <w:id w:val="564455899"/>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北京航化节能环保技术有限公司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20"/>
                        <w:szCs w:val="20"/>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493,442.98</w:t>
                    </w:r>
                  </w:p>
                </w:tc>
              </w:tr>
            </w:sdtContent>
          </w:sdt>
          <w:sdt>
            <w:sdtPr>
              <w:rPr>
                <w:szCs w:val="21"/>
              </w:rPr>
              <w:alias w:val="出售商品提供劳务情况明细"/>
              <w:tag w:val="_TUP_c080581d6b634c7bacd27d6542159620"/>
              <w:id w:val="-272252119"/>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陕西航天时代导航设备有限公司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20"/>
                        <w:szCs w:val="20"/>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50,437.15</w:t>
                    </w:r>
                  </w:p>
                </w:tc>
              </w:tr>
            </w:sdtContent>
          </w:sdt>
          <w:sdt>
            <w:sdtPr>
              <w:rPr>
                <w:szCs w:val="21"/>
              </w:rPr>
              <w:alias w:val="出售商品提供劳务情况明细"/>
              <w:tag w:val="_TUP_c080581d6b634c7bacd27d6542159620"/>
              <w:id w:val="1652943182"/>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西安航天动力机械有限公司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20"/>
                        <w:szCs w:val="20"/>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34,513.27</w:t>
                    </w:r>
                  </w:p>
                </w:tc>
              </w:tr>
            </w:sdtContent>
          </w:sdt>
          <w:sdt>
            <w:sdtPr>
              <w:rPr>
                <w:szCs w:val="21"/>
              </w:rPr>
              <w:alias w:val="出售商品提供劳务情况明细"/>
              <w:tag w:val="_TUP_c080581d6b634c7bacd27d6542159620"/>
              <w:id w:val="-1323422888"/>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西安航天精密机电研究所</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20"/>
                        <w:szCs w:val="20"/>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131,720.80</w:t>
                    </w:r>
                  </w:p>
                </w:tc>
              </w:tr>
            </w:sdtContent>
          </w:sdt>
          <w:sdt>
            <w:sdtPr>
              <w:rPr>
                <w:szCs w:val="21"/>
              </w:rPr>
              <w:alias w:val="出售商品提供劳务情况明细"/>
              <w:tag w:val="_TUP_c080581d6b634c7bacd27d6542159620"/>
              <w:id w:val="674222409"/>
              <w:lock w:val="sdtLocked"/>
              <w:placeholder>
                <w:docPart w:val="{b75ddd44-366d-4d95-8b76-713b10ef0d0f}"/>
              </w:placeholder>
            </w:sdtPr>
            <w:sdtEndPr>
              <w:rPr>
                <w:rFonts w:ascii="Times New Roman" w:hAnsi="Times New Roman" w:cs="Times New Roman"/>
                <w:sz w:val="20"/>
                <w:szCs w:val="20"/>
              </w:rPr>
            </w:sdtEndPr>
            <w:sdtContent>
              <w:tr w:rsidR="000C13E3">
                <w:trPr>
                  <w:cantSplit/>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szCs w:val="21"/>
                      </w:rPr>
                    </w:pPr>
                    <w:r>
                      <w:t>西安航天远征流体控制股份有限公司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t>出售商品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20"/>
                        <w:szCs w:val="20"/>
                      </w:rPr>
                    </w:pPr>
                    <w:r>
                      <w:rPr>
                        <w:rFonts w:ascii="Times New Roman" w:hAnsi="Times New Roman" w:cs="Times New Roman"/>
                        <w:sz w:val="20"/>
                        <w:szCs w:val="22"/>
                      </w:rPr>
                      <w:t>947,725.68</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0C13E3">
                    <w:pPr>
                      <w:jc w:val="right"/>
                      <w:rPr>
                        <w:rFonts w:ascii="Times New Roman" w:hAnsi="Times New Roman" w:cs="Times New Roman"/>
                        <w:sz w:val="20"/>
                        <w:szCs w:val="20"/>
                      </w:rPr>
                    </w:pPr>
                  </w:p>
                </w:tc>
              </w:tr>
            </w:sdtContent>
          </w:sdt>
        </w:tbl>
        <w:p w:rsidR="000C13E3" w:rsidRDefault="000C13E3"/>
        <w:p w:rsidR="000C13E3" w:rsidRDefault="00C11B76">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1849781935"/>
            <w:lock w:val="sdtLocked"/>
            <w:placeholder>
              <w:docPart w:val="GBC22222222222222222222222222222"/>
            </w:placeholder>
          </w:sdtPr>
          <w:sdtEndPr/>
          <w:sdtContent>
            <w:p w:rsidR="000C13E3" w:rsidRDefault="00C11B76">
              <w:pPr>
                <w:rPr>
                  <w:rFonts w:cs="Cambria"/>
                  <w:szCs w:val="21"/>
                </w:rPr>
              </w:pPr>
              <w:r>
                <w:rPr>
                  <w:rFonts w:cs="Cambria"/>
                  <w:szCs w:val="21"/>
                </w:rPr>
                <w:fldChar w:fldCharType="begin"/>
              </w:r>
              <w:r>
                <w:rPr>
                  <w:rFonts w:cs="Cambria" w:hint="eastAsia"/>
                  <w:szCs w:val="21"/>
                </w:rPr>
                <w:instrText xml:space="preserve">MACROBUTTON  SnrToggleCheckbox □适用 </w:instrText>
              </w:r>
              <w:r>
                <w:rPr>
                  <w:rFonts w:cs="Cambria"/>
                  <w:szCs w:val="21"/>
                </w:rPr>
                <w:fldChar w:fldCharType="end"/>
              </w:r>
              <w:r>
                <w:rPr>
                  <w:rFonts w:cs="Cambria"/>
                  <w:szCs w:val="21"/>
                </w:rPr>
                <w:fldChar w:fldCharType="begin"/>
              </w:r>
              <w:r>
                <w:rPr>
                  <w:rFonts w:cs="Cambria" w:hint="eastAsia"/>
                  <w:szCs w:val="21"/>
                </w:rPr>
                <w:instrText xml:space="preserve"> MACROBUTTON  SnrToggleCheckbox √不适用 </w:instrText>
              </w:r>
              <w:r>
                <w:rPr>
                  <w:rFonts w:cs="Cambria"/>
                  <w:szCs w:val="21"/>
                </w:rPr>
                <w:fldChar w:fldCharType="end"/>
              </w:r>
            </w:p>
          </w:sdtContent>
        </w:sdt>
        <w:p w:rsidR="000C13E3" w:rsidRDefault="00362B2C">
          <w:pPr>
            <w:rPr>
              <w:rFonts w:cs="Cambria"/>
              <w:szCs w:val="21"/>
            </w:rPr>
          </w:pPr>
        </w:p>
      </w:sdtContent>
    </w:sdt>
    <w:sdt>
      <w:sdtPr>
        <w:rPr>
          <w:rFonts w:ascii="宋体" w:eastAsia="宋体" w:hAnsi="宋体" w:cs="宋体" w:hint="eastAsia"/>
          <w:b w:val="0"/>
          <w:bCs w:val="0"/>
          <w:kern w:val="0"/>
          <w:szCs w:val="24"/>
        </w:rPr>
        <w:alias w:val="模块:关联受托管理/承包及委托管理/出包情况"/>
        <w:tag w:val="_SEC_2cd4d729a4f5443b98e8d2f79dcdd221"/>
        <w:id w:val="-532111530"/>
        <w:lock w:val="sdtLocked"/>
        <w:placeholder>
          <w:docPart w:val="GBC22222222222222222222222222222"/>
        </w:placeholder>
      </w:sdtPr>
      <w:sdtEndPr>
        <w:rPr>
          <w:rFonts w:cs="Cambria" w:hint="default"/>
          <w:szCs w:val="21"/>
        </w:rPr>
      </w:sdtEndPr>
      <w:sdtContent>
        <w:p w:rsidR="000C13E3" w:rsidRDefault="00C11B76">
          <w:pPr>
            <w:pStyle w:val="4"/>
            <w:numPr>
              <w:ilvl w:val="3"/>
              <w:numId w:val="122"/>
            </w:numPr>
            <w:ind w:left="424" w:hangingChars="202" w:hanging="424"/>
          </w:pPr>
          <w:r>
            <w:rPr>
              <w:rFonts w:hint="eastAsia"/>
            </w:rPr>
            <w:t>关联受托管理/承包及委托管理/出包情况</w:t>
          </w:r>
        </w:p>
        <w:p w:rsidR="000C13E3" w:rsidRDefault="00C11B76">
          <w:pPr>
            <w:rPr>
              <w:szCs w:val="21"/>
            </w:rPr>
          </w:pPr>
          <w:r>
            <w:rPr>
              <w:rFonts w:hint="eastAsia"/>
              <w:szCs w:val="21"/>
            </w:rPr>
            <w:t>本公司受托管理/承包情况表：</w:t>
          </w:r>
        </w:p>
        <w:sdt>
          <w:sdtPr>
            <w:rPr>
              <w:rFonts w:cs="Cambria"/>
              <w:szCs w:val="21"/>
            </w:rPr>
            <w:alias w:val="是否适用：本公司受托管理或承包情况表[双击切换]"/>
            <w:tag w:val="_GBC_30440fae2d7246f59be82c31d907217a"/>
            <w:id w:val="-1509444283"/>
            <w:lock w:val="sdtLocked"/>
            <w:placeholder>
              <w:docPart w:val="GBC22222222222222222222222222222"/>
            </w:placeholder>
          </w:sdtPr>
          <w:sdtEndPr/>
          <w:sdtContent>
            <w:p w:rsidR="000C13E3" w:rsidRDefault="00C11B76">
              <w:pPr>
                <w:rPr>
                  <w:rFonts w:cs="Cambria"/>
                  <w:szCs w:val="21"/>
                </w:rPr>
              </w:pPr>
              <w:r>
                <w:rPr>
                  <w:rFonts w:cs="Cambria"/>
                  <w:szCs w:val="21"/>
                </w:rPr>
                <w:fldChar w:fldCharType="begin"/>
              </w:r>
              <w:r>
                <w:rPr>
                  <w:rFonts w:cs="Cambria" w:hint="eastAsia"/>
                  <w:szCs w:val="21"/>
                </w:rPr>
                <w:instrText xml:space="preserve">MACROBUTTON  SnrToggleCheckbox □适用 </w:instrText>
              </w:r>
              <w:r>
                <w:rPr>
                  <w:rFonts w:cs="Cambria"/>
                  <w:szCs w:val="21"/>
                </w:rPr>
                <w:fldChar w:fldCharType="end"/>
              </w:r>
              <w:r>
                <w:rPr>
                  <w:rFonts w:cs="Cambria"/>
                  <w:szCs w:val="21"/>
                </w:rPr>
                <w:fldChar w:fldCharType="begin"/>
              </w:r>
              <w:r>
                <w:rPr>
                  <w:rFonts w:cs="Cambria" w:hint="eastAsia"/>
                  <w:szCs w:val="21"/>
                </w:rPr>
                <w:instrText xml:space="preserve"> MACROBUTTON  SnrToggleCheckbox √不适用 </w:instrText>
              </w:r>
              <w:r>
                <w:rPr>
                  <w:rFonts w:cs="Cambria"/>
                  <w:szCs w:val="21"/>
                </w:rPr>
                <w:fldChar w:fldCharType="end"/>
              </w:r>
            </w:p>
          </w:sdtContent>
        </w:sdt>
        <w:p w:rsidR="000C13E3" w:rsidRDefault="00C11B76">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60aca51a92e545e9bbad9ba5228083c8"/>
            <w:id w:val="-1562015719"/>
            <w:lock w:val="sdtLocked"/>
            <w:placeholder>
              <w:docPart w:val="GBC22222222222222222222222222222"/>
            </w:placeholder>
          </w:sdtPr>
          <w:sdtEndPr/>
          <w:sdtContent>
            <w:p w:rsidR="000C13E3" w:rsidRDefault="00C11B76">
              <w:pPr>
                <w:rPr>
                  <w:rFonts w:cs="Cambria"/>
                  <w:szCs w:val="21"/>
                </w:rPr>
              </w:pPr>
              <w:r>
                <w:rPr>
                  <w:rFonts w:cs="Cambria"/>
                  <w:szCs w:val="21"/>
                </w:rPr>
                <w:fldChar w:fldCharType="begin"/>
              </w:r>
              <w:r>
                <w:rPr>
                  <w:rFonts w:cs="Cambria" w:hint="eastAsia"/>
                  <w:szCs w:val="21"/>
                </w:rPr>
                <w:instrText xml:space="preserve">MACROBUTTON  SnrToggleCheckbox □适用 </w:instrText>
              </w:r>
              <w:r>
                <w:rPr>
                  <w:rFonts w:cs="Cambria"/>
                  <w:szCs w:val="21"/>
                </w:rPr>
                <w:fldChar w:fldCharType="end"/>
              </w:r>
              <w:r>
                <w:rPr>
                  <w:rFonts w:cs="Cambria"/>
                  <w:szCs w:val="21"/>
                </w:rPr>
                <w:fldChar w:fldCharType="begin"/>
              </w:r>
              <w:r>
                <w:rPr>
                  <w:rFonts w:cs="Cambria" w:hint="eastAsia"/>
                  <w:szCs w:val="21"/>
                </w:rPr>
                <w:instrText xml:space="preserve"> MACROBUTTON  SnrToggleCheckbox √不适用 </w:instrText>
              </w:r>
              <w:r>
                <w:rPr>
                  <w:rFonts w:cs="Cambria"/>
                  <w:szCs w:val="21"/>
                </w:rPr>
                <w:fldChar w:fldCharType="end"/>
              </w:r>
            </w:p>
          </w:sdtContent>
        </w:sdt>
        <w:p w:rsidR="000C13E3" w:rsidRDefault="000C13E3">
          <w:pPr>
            <w:rPr>
              <w:rFonts w:cs="Cambria"/>
              <w:szCs w:val="21"/>
            </w:rPr>
          </w:pPr>
        </w:p>
        <w:p w:rsidR="000C13E3" w:rsidRDefault="00C11B76">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4655dfffa9a7464b8715035e819d5968"/>
            <w:id w:val="95523461"/>
            <w:lock w:val="sdtLocked"/>
            <w:placeholder>
              <w:docPart w:val="GBC22222222222222222222222222222"/>
            </w:placeholder>
          </w:sdtPr>
          <w:sdtEndPr/>
          <w:sdtContent>
            <w:p w:rsidR="000C13E3" w:rsidRDefault="00C11B76">
              <w:pPr>
                <w:rPr>
                  <w:rFonts w:cs="Cambria"/>
                  <w:bCs/>
                  <w:szCs w:val="21"/>
                </w:rPr>
              </w:pPr>
              <w:r>
                <w:rPr>
                  <w:rFonts w:cs="Cambria"/>
                  <w:bCs/>
                  <w:szCs w:val="21"/>
                </w:rPr>
                <w:fldChar w:fldCharType="begin"/>
              </w:r>
              <w:r>
                <w:rPr>
                  <w:rFonts w:cs="Cambria" w:hint="eastAsia"/>
                  <w:bCs/>
                  <w:szCs w:val="21"/>
                </w:rPr>
                <w:instrText xml:space="preserve">MACROBUTTON  SnrToggleCheckbox □适用 </w:instrText>
              </w:r>
              <w:r>
                <w:rPr>
                  <w:rFonts w:cs="Cambria"/>
                  <w:bCs/>
                  <w:szCs w:val="21"/>
                </w:rPr>
                <w:fldChar w:fldCharType="end"/>
              </w:r>
              <w:r>
                <w:rPr>
                  <w:rFonts w:cs="Cambria"/>
                  <w:bCs/>
                  <w:szCs w:val="21"/>
                </w:rPr>
                <w:fldChar w:fldCharType="begin"/>
              </w:r>
              <w:r>
                <w:rPr>
                  <w:rFonts w:cs="Cambria" w:hint="eastAsia"/>
                  <w:bCs/>
                  <w:szCs w:val="21"/>
                </w:rPr>
                <w:instrText xml:space="preserve"> MACROBUTTON  SnrToggleCheckbox √不适用 </w:instrText>
              </w:r>
              <w:r>
                <w:rPr>
                  <w:rFonts w:cs="Cambria"/>
                  <w:bCs/>
                  <w:szCs w:val="21"/>
                </w:rPr>
                <w:fldChar w:fldCharType="end"/>
              </w:r>
            </w:p>
          </w:sdtContent>
        </w:sdt>
        <w:p w:rsidR="000C13E3" w:rsidRDefault="00C11B76">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a21df8e7013c4b70bab4125cabda8c46"/>
            <w:id w:val="-1318262587"/>
            <w:lock w:val="sdtLocked"/>
            <w:placeholder>
              <w:docPart w:val="GBC22222222222222222222222222222"/>
            </w:placeholder>
          </w:sdtPr>
          <w:sdtEndPr/>
          <w:sdtContent>
            <w:p w:rsidR="000C13E3" w:rsidRDefault="00C11B76">
              <w:pPr>
                <w:rPr>
                  <w:rFonts w:cs="Cambria"/>
                  <w:bCs/>
                  <w:szCs w:val="21"/>
                </w:rPr>
              </w:pPr>
              <w:r>
                <w:rPr>
                  <w:rFonts w:cs="Cambria"/>
                  <w:bCs/>
                  <w:szCs w:val="21"/>
                </w:rPr>
                <w:fldChar w:fldCharType="begin"/>
              </w:r>
              <w:r>
                <w:rPr>
                  <w:rFonts w:cs="Cambria" w:hint="eastAsia"/>
                  <w:bCs/>
                  <w:szCs w:val="21"/>
                </w:rPr>
                <w:instrText xml:space="preserve">MACROBUTTON  SnrToggleCheckbox □适用 </w:instrText>
              </w:r>
              <w:r>
                <w:rPr>
                  <w:rFonts w:cs="Cambria"/>
                  <w:bCs/>
                  <w:szCs w:val="21"/>
                </w:rPr>
                <w:fldChar w:fldCharType="end"/>
              </w:r>
              <w:r>
                <w:rPr>
                  <w:rFonts w:cs="Cambria"/>
                  <w:bCs/>
                  <w:szCs w:val="21"/>
                </w:rPr>
                <w:fldChar w:fldCharType="begin"/>
              </w:r>
              <w:r>
                <w:rPr>
                  <w:rFonts w:cs="Cambria" w:hint="eastAsia"/>
                  <w:bCs/>
                  <w:szCs w:val="21"/>
                </w:rPr>
                <w:instrText xml:space="preserve"> MACROBUTTON  SnrToggleCheckbox √不适用 </w:instrText>
              </w:r>
              <w:r>
                <w:rPr>
                  <w:rFonts w:cs="Cambria"/>
                  <w:bCs/>
                  <w:szCs w:val="21"/>
                </w:rPr>
                <w:fldChar w:fldCharType="end"/>
              </w:r>
            </w:p>
          </w:sdtContent>
        </w:sdt>
        <w:p w:rsidR="000C13E3" w:rsidRDefault="00362B2C">
          <w:pPr>
            <w:rPr>
              <w:rFonts w:cs="Cambria"/>
              <w:szCs w:val="21"/>
            </w:rPr>
          </w:pPr>
        </w:p>
      </w:sdtContent>
    </w:sdt>
    <w:sdt>
      <w:sdtPr>
        <w:rPr>
          <w:rFonts w:ascii="宋体" w:eastAsia="宋体" w:hAnsi="宋体" w:cs="宋体" w:hint="eastAsia"/>
          <w:b w:val="0"/>
          <w:bCs w:val="0"/>
          <w:kern w:val="0"/>
          <w:szCs w:val="24"/>
        </w:rPr>
        <w:alias w:val="模块:关联租赁情况"/>
        <w:tag w:val="_SEC_5900c0566dab441987567990bccbe124"/>
        <w:id w:val="-1479614316"/>
        <w:lock w:val="sdtLocked"/>
        <w:placeholder>
          <w:docPart w:val="GBC22222222222222222222222222222"/>
        </w:placeholder>
      </w:sdtPr>
      <w:sdtEndPr/>
      <w:sdtContent>
        <w:p w:rsidR="000C13E3" w:rsidRDefault="00C11B76">
          <w:pPr>
            <w:pStyle w:val="4"/>
            <w:numPr>
              <w:ilvl w:val="3"/>
              <w:numId w:val="122"/>
            </w:numPr>
            <w:ind w:left="424" w:hangingChars="202" w:hanging="424"/>
          </w:pPr>
          <w:r>
            <w:rPr>
              <w:rFonts w:hint="eastAsia"/>
            </w:rPr>
            <w:t>关联租赁情况</w:t>
          </w:r>
        </w:p>
        <w:p w:rsidR="000C13E3" w:rsidRDefault="00C11B76">
          <w:pPr>
            <w:rPr>
              <w:szCs w:val="21"/>
            </w:rPr>
          </w:pPr>
          <w:r>
            <w:rPr>
              <w:rFonts w:hint="eastAsia"/>
              <w:szCs w:val="21"/>
            </w:rPr>
            <w:t>本公司作为出租方：</w:t>
          </w:r>
        </w:p>
        <w:sdt>
          <w:sdtPr>
            <w:rPr>
              <w:szCs w:val="21"/>
            </w:rPr>
            <w:alias w:val="是否适用：本公司作为出租方的租赁情况表[双击切换]"/>
            <w:tag w:val="_GBC_b67e8ccf7ec147d698f9f192968e98bf"/>
            <w:id w:val="-188539145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关联租赁情况"/>
              <w:tag w:val="_GBC_d95d648c603a49478a4e0e7a1274bc6b"/>
              <w:id w:val="-631052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关联租赁情况"/>
              <w:tag w:val="_GBC_4316ddfce7034d00b4f5fe941a884b0c"/>
              <w:id w:val="-15890730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1568"/>
            <w:gridCol w:w="2223"/>
            <w:gridCol w:w="2351"/>
          </w:tblGrid>
          <w:tr w:rsidR="000C13E3">
            <w:trPr>
              <w:trHeight w:val="338"/>
            </w:trPr>
            <w:sdt>
              <w:sdtPr>
                <w:tag w:val="_PLD_cc1d9e6700c8464abef135c18dae1347"/>
                <w:id w:val="1383908447"/>
                <w:lock w:val="sdtLocked"/>
              </w:sdtPr>
              <w:sdtEndPr/>
              <w:sdtContent>
                <w:tc>
                  <w:tcPr>
                    <w:tcW w:w="2907" w:type="dxa"/>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承租方名称</w:t>
                    </w:r>
                  </w:p>
                </w:tc>
              </w:sdtContent>
            </w:sdt>
            <w:sdt>
              <w:sdtPr>
                <w:tag w:val="_PLD_7c70ec7c258c47ab93562d23df95ba25"/>
                <w:id w:val="-915078911"/>
                <w:lock w:val="sdtLocked"/>
              </w:sdtPr>
              <w:sdtEndPr/>
              <w:sdtContent>
                <w:tc>
                  <w:tcPr>
                    <w:tcW w:w="1568" w:type="dxa"/>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租赁资产种类</w:t>
                    </w:r>
                  </w:p>
                </w:tc>
              </w:sdtContent>
            </w:sdt>
            <w:sdt>
              <w:sdtPr>
                <w:tag w:val="_PLD_b73b5bf2ad5b438bac8401815956bbdb"/>
                <w:id w:val="-967737533"/>
                <w:lock w:val="sdtLocked"/>
              </w:sdtPr>
              <w:sdtEndPr/>
              <w:sdtContent>
                <w:tc>
                  <w:tcPr>
                    <w:tcW w:w="2223" w:type="dxa"/>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本期确认的租赁收入</w:t>
                    </w:r>
                  </w:p>
                </w:tc>
              </w:sdtContent>
            </w:sdt>
            <w:sdt>
              <w:sdtPr>
                <w:tag w:val="_PLD_08d45094bbb64f479287ecd678beea52"/>
                <w:id w:val="-1697615046"/>
                <w:lock w:val="sdtLocked"/>
              </w:sdtPr>
              <w:sdtEndPr/>
              <w:sdtContent>
                <w:tc>
                  <w:tcPr>
                    <w:tcW w:w="2351" w:type="dxa"/>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上期确认的租赁收入</w:t>
                    </w:r>
                  </w:p>
                </w:tc>
              </w:sdtContent>
            </w:sdt>
          </w:tr>
          <w:sdt>
            <w:sdtPr>
              <w:rPr>
                <w:szCs w:val="21"/>
              </w:rPr>
              <w:alias w:val="关联租赁情况"/>
              <w:tag w:val="_TUP_0737c0b729354e1aa40e6636ee6d6f9b"/>
              <w:id w:val="-522089162"/>
              <w:lock w:val="sdtLocked"/>
              <w:placeholder>
                <w:docPart w:val="{6bb4b600-cf92-4781-995b-2cd3ce66dc39}"/>
              </w:placeholder>
            </w:sdtPr>
            <w:sdtEndPr>
              <w:rPr>
                <w:rFonts w:ascii="Times New Roman" w:hAnsi="Times New Roman" w:cs="Times New Roman"/>
                <w:sz w:val="20"/>
                <w:szCs w:val="22"/>
              </w:rPr>
            </w:sdtEndPr>
            <w:sdtContent>
              <w:tr w:rsidR="000C13E3">
                <w:tc>
                  <w:tcPr>
                    <w:tcW w:w="2907"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t>西安航天华阳机电装备有限公司</w:t>
                    </w:r>
                  </w:p>
                </w:tc>
                <w:tc>
                  <w:tcPr>
                    <w:tcW w:w="156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t>厂房</w:t>
                    </w:r>
                  </w:p>
                </w:tc>
                <w:tc>
                  <w:tcPr>
                    <w:tcW w:w="2223" w:type="dxa"/>
                    <w:tcBorders>
                      <w:top w:val="single" w:sz="4" w:space="0" w:color="auto"/>
                      <w:left w:val="single" w:sz="4" w:space="0" w:color="auto"/>
                      <w:bottom w:val="single" w:sz="4" w:space="0" w:color="auto"/>
                      <w:right w:val="single" w:sz="4" w:space="0" w:color="auto"/>
                    </w:tcBorders>
                    <w:vAlign w:val="center"/>
                  </w:tcPr>
                  <w:p w:rsidR="000C13E3" w:rsidRDefault="000C13E3">
                    <w:pPr>
                      <w:jc w:val="right"/>
                      <w:rPr>
                        <w:rFonts w:ascii="Times New Roman" w:hAnsi="Times New Roman" w:cs="Times New Roman"/>
                        <w:sz w:val="20"/>
                        <w:szCs w:val="22"/>
                      </w:rPr>
                    </w:pPr>
                  </w:p>
                </w:tc>
                <w:tc>
                  <w:tcPr>
                    <w:tcW w:w="2351"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825,235.05</w:t>
                    </w:r>
                  </w:p>
                </w:tc>
              </w:tr>
            </w:sdtContent>
          </w:sdt>
          <w:sdt>
            <w:sdtPr>
              <w:rPr>
                <w:szCs w:val="21"/>
              </w:rPr>
              <w:alias w:val="关联租赁情况"/>
              <w:tag w:val="_TUP_0737c0b729354e1aa40e6636ee6d6f9b"/>
              <w:id w:val="-1243636498"/>
              <w:lock w:val="sdtLocked"/>
              <w:placeholder>
                <w:docPart w:val="{6bb4b600-cf92-4781-995b-2cd3ce66dc39}"/>
              </w:placeholder>
            </w:sdtPr>
            <w:sdtEndPr>
              <w:rPr>
                <w:rFonts w:ascii="Times New Roman" w:hAnsi="Times New Roman" w:cs="Times New Roman"/>
                <w:sz w:val="20"/>
                <w:szCs w:val="22"/>
              </w:rPr>
            </w:sdtEndPr>
            <w:sdtContent>
              <w:tr w:rsidR="000C13E3">
                <w:tc>
                  <w:tcPr>
                    <w:tcW w:w="2907"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t>西安航天远征流体控制股份有限公司</w:t>
                    </w:r>
                  </w:p>
                </w:tc>
                <w:tc>
                  <w:tcPr>
                    <w:tcW w:w="156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t>厂房</w:t>
                    </w:r>
                  </w:p>
                </w:tc>
                <w:tc>
                  <w:tcPr>
                    <w:tcW w:w="222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3,467,146.52</w:t>
                    </w:r>
                  </w:p>
                </w:tc>
                <w:tc>
                  <w:tcPr>
                    <w:tcW w:w="2351"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3,305,883.88</w:t>
                    </w:r>
                  </w:p>
                </w:tc>
              </w:tr>
            </w:sdtContent>
          </w:sdt>
          <w:sdt>
            <w:sdtPr>
              <w:rPr>
                <w:szCs w:val="21"/>
              </w:rPr>
              <w:alias w:val="关联租赁情况"/>
              <w:tag w:val="_TUP_0737c0b729354e1aa40e6636ee6d6f9b"/>
              <w:id w:val="-1235238443"/>
              <w:lock w:val="sdtLocked"/>
              <w:placeholder>
                <w:docPart w:val="{6bb4b600-cf92-4781-995b-2cd3ce66dc39}"/>
              </w:placeholder>
            </w:sdtPr>
            <w:sdtEndPr>
              <w:rPr>
                <w:rFonts w:ascii="Times New Roman" w:hAnsi="Times New Roman" w:cs="Times New Roman"/>
                <w:sz w:val="20"/>
                <w:szCs w:val="22"/>
              </w:rPr>
            </w:sdtEndPr>
            <w:sdtContent>
              <w:tr w:rsidR="000C13E3">
                <w:tc>
                  <w:tcPr>
                    <w:tcW w:w="2907" w:type="dxa"/>
                    <w:tcBorders>
                      <w:top w:val="single" w:sz="4" w:space="0" w:color="auto"/>
                      <w:left w:val="single" w:sz="4" w:space="0" w:color="auto"/>
                      <w:bottom w:val="single" w:sz="4" w:space="0" w:color="auto"/>
                      <w:right w:val="single" w:sz="4" w:space="0" w:color="auto"/>
                    </w:tcBorders>
                  </w:tcPr>
                  <w:p w:rsidR="000C13E3" w:rsidRDefault="00C11B76">
                    <w:pPr>
                      <w:rPr>
                        <w:szCs w:val="21"/>
                      </w:rPr>
                    </w:pPr>
                    <w:r>
                      <w:t>西安航天弘发实业有限公司</w:t>
                    </w:r>
                  </w:p>
                </w:tc>
                <w:tc>
                  <w:tcPr>
                    <w:tcW w:w="156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t>厂房</w:t>
                    </w:r>
                  </w:p>
                </w:tc>
                <w:tc>
                  <w:tcPr>
                    <w:tcW w:w="2223"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42,967.62</w:t>
                    </w:r>
                  </w:p>
                </w:tc>
                <w:tc>
                  <w:tcPr>
                    <w:tcW w:w="2351" w:type="dxa"/>
                    <w:tcBorders>
                      <w:top w:val="single" w:sz="4" w:space="0" w:color="auto"/>
                      <w:left w:val="single" w:sz="4" w:space="0" w:color="auto"/>
                      <w:bottom w:val="single" w:sz="4" w:space="0" w:color="auto"/>
                      <w:right w:val="single" w:sz="4" w:space="0" w:color="auto"/>
                    </w:tcBorders>
                    <w:vAlign w:val="center"/>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42,967.62</w:t>
                    </w:r>
                  </w:p>
                </w:tc>
              </w:tr>
            </w:sdtContent>
          </w:sdt>
        </w:tbl>
        <w:p w:rsidR="000C13E3" w:rsidRDefault="000C13E3"/>
        <w:p w:rsidR="000C13E3" w:rsidRDefault="000C13E3">
          <w:pPr>
            <w:rPr>
              <w:szCs w:val="21"/>
            </w:rPr>
            <w:sectPr w:rsidR="000C13E3">
              <w:pgSz w:w="11906" w:h="16838"/>
              <w:pgMar w:top="1525" w:right="1276" w:bottom="1440" w:left="1797" w:header="856" w:footer="992" w:gutter="0"/>
              <w:cols w:space="425"/>
              <w:docGrid w:linePitch="312"/>
            </w:sectPr>
          </w:pPr>
        </w:p>
        <w:p w:rsidR="000C13E3" w:rsidRDefault="000C13E3">
          <w:pPr>
            <w:rPr>
              <w:szCs w:val="21"/>
            </w:rPr>
          </w:pPr>
        </w:p>
        <w:p w:rsidR="000C13E3" w:rsidRDefault="00C11B76">
          <w:pPr>
            <w:rPr>
              <w:szCs w:val="21"/>
            </w:rPr>
          </w:pPr>
          <w:r>
            <w:rPr>
              <w:rFonts w:hint="eastAsia"/>
              <w:szCs w:val="21"/>
            </w:rPr>
            <w:t>本公司作为承租方：</w:t>
          </w:r>
        </w:p>
        <w:sdt>
          <w:sdtPr>
            <w:rPr>
              <w:szCs w:val="21"/>
            </w:rPr>
            <w:alias w:val="是否适用：本公司作为承租方的租赁情况表[双击切换]"/>
            <w:tag w:val="_GBC_f8542afd84e2430aad299d7024543330"/>
            <w:id w:val="-9100951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rPr>
              <w:szCs w:val="21"/>
            </w:rPr>
          </w:pPr>
          <w:r>
            <w:rPr>
              <w:rFonts w:hint="eastAsia"/>
              <w:szCs w:val="21"/>
            </w:rPr>
            <w:t>关联租赁情况说明</w:t>
          </w:r>
        </w:p>
        <w:sdt>
          <w:sdtPr>
            <w:rPr>
              <w:szCs w:val="21"/>
            </w:rPr>
            <w:alias w:val="是否适用：关联租赁情况说明[双击切换]"/>
            <w:tag w:val="_GBC_f11304240a9e46d8b340976a035205d3"/>
            <w:id w:val="-200743455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0C13E3">
          <w:pPr>
            <w:rPr>
              <w:szCs w:val="21"/>
            </w:rPr>
          </w:pPr>
        </w:p>
        <w:p w:rsidR="000C13E3" w:rsidRDefault="00362B2C"/>
      </w:sdtContent>
    </w:sdt>
    <w:p w:rsidR="000C13E3" w:rsidRDefault="000C13E3">
      <w:pPr>
        <w:sectPr w:rsidR="000C13E3">
          <w:pgSz w:w="16838" w:h="11906" w:orient="landscape"/>
          <w:pgMar w:top="1797" w:right="1525" w:bottom="1276" w:left="1440" w:header="856" w:footer="992" w:gutter="0"/>
          <w:cols w:space="425"/>
          <w:docGrid w:linePitch="312"/>
        </w:sectPr>
      </w:pPr>
    </w:p>
    <w:p w:rsidR="000C13E3" w:rsidRDefault="000C13E3"/>
    <w:sdt>
      <w:sdtPr>
        <w:rPr>
          <w:rFonts w:ascii="宋体" w:eastAsia="宋体" w:hAnsi="宋体" w:cs="宋体" w:hint="eastAsia"/>
          <w:b w:val="0"/>
          <w:bCs w:val="0"/>
          <w:kern w:val="0"/>
          <w:szCs w:val="24"/>
        </w:rPr>
        <w:alias w:val="模块:关联担保情况"/>
        <w:tag w:val="_SEC_efa05712c0bd499d89e4752caaaebdd6"/>
        <w:id w:val="1392770044"/>
        <w:lock w:val="sdtLocked"/>
        <w:placeholder>
          <w:docPart w:val="GBC22222222222222222222222222222"/>
        </w:placeholder>
      </w:sdtPr>
      <w:sdtEndPr>
        <w:rPr>
          <w:rFonts w:ascii="Cambria" w:hAnsi="Cambria" w:cs="Cambria" w:hint="default"/>
          <w:sz w:val="20"/>
          <w:szCs w:val="20"/>
        </w:rPr>
      </w:sdtEndPr>
      <w:sdtContent>
        <w:p w:rsidR="000C13E3" w:rsidRDefault="00C11B76">
          <w:pPr>
            <w:pStyle w:val="4"/>
            <w:numPr>
              <w:ilvl w:val="3"/>
              <w:numId w:val="122"/>
            </w:numPr>
            <w:ind w:left="424" w:hangingChars="202" w:hanging="424"/>
          </w:pPr>
          <w:r>
            <w:rPr>
              <w:rFonts w:hint="eastAsia"/>
            </w:rPr>
            <w:t>关联担保情况</w:t>
          </w:r>
        </w:p>
        <w:p w:rsidR="000C13E3" w:rsidRDefault="00C11B76">
          <w:r>
            <w:rPr>
              <w:rFonts w:hint="eastAsia"/>
            </w:rPr>
            <w:t>本公司作为担保方</w:t>
          </w:r>
        </w:p>
        <w:sdt>
          <w:sdtPr>
            <w:alias w:val="是否适用：本公司作为担保方的担保情况表[双击切换]"/>
            <w:tag w:val="_GBC_4ba390d56c0645788c7893af84ca2773"/>
            <w:id w:val="32550046"/>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36765f306884ed7ac31323ffdc7164d"/>
              <w:id w:val="1420210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元</w:t>
              </w:r>
            </w:sdtContent>
          </w:sdt>
          <w:r>
            <w:rPr>
              <w:rFonts w:ascii="Cambria" w:hAnsi="Cambria" w:cs="Cambria" w:hint="eastAsia"/>
            </w:rPr>
            <w:t>币种：</w:t>
          </w:r>
          <w:sdt>
            <w:sdtPr>
              <w:rPr>
                <w:rFonts w:ascii="Cambria" w:hAnsi="Cambria" w:cs="Cambria" w:hint="eastAsia"/>
              </w:rPr>
              <w:alias w:val="币种：关联担保情况"/>
              <w:tag w:val="_GBC_65f9c6a02cb346e48ef0bee93406b7c3"/>
              <w:id w:val="13953154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66"/>
            <w:gridCol w:w="1513"/>
            <w:gridCol w:w="1541"/>
            <w:gridCol w:w="1827"/>
            <w:gridCol w:w="1346"/>
          </w:tblGrid>
          <w:tr w:rsidR="000C13E3">
            <w:sdt>
              <w:sdtPr>
                <w:tag w:val="_PLD_96a4e4b902dd4a1aabeda7f378f03632"/>
                <w:id w:val="1809823111"/>
                <w:lock w:val="sdtLocked"/>
              </w:sdtPr>
              <w:sdtEndPr/>
              <w:sdtContent>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被担保方</w:t>
                    </w:r>
                  </w:p>
                </w:tc>
              </w:sdtContent>
            </w:sdt>
            <w:sdt>
              <w:sdtPr>
                <w:tag w:val="_PLD_e261ef4f94b54fc2b7ef782e98e6a6f9"/>
                <w:id w:val="1328476337"/>
                <w:lock w:val="sdtLocked"/>
              </w:sdtPr>
              <w:sdtEndPr/>
              <w:sdtContent>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担保金额</w:t>
                    </w:r>
                  </w:p>
                </w:tc>
              </w:sdtContent>
            </w:sdt>
            <w:sdt>
              <w:sdtPr>
                <w:tag w:val="_PLD_6591ac1a04e6441cbf6e117b8ca9b235"/>
                <w:id w:val="850995365"/>
                <w:lock w:val="sdtLocked"/>
              </w:sdtPr>
              <w:sdtEndPr/>
              <w:sdtContent>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担保起始日</w:t>
                    </w:r>
                  </w:p>
                </w:tc>
              </w:sdtContent>
            </w:sdt>
            <w:sdt>
              <w:sdtPr>
                <w:tag w:val="_PLD_a4bd05821174469b92860eea66b1f7f5"/>
                <w:id w:val="-117846520"/>
                <w:lock w:val="sdtLocked"/>
              </w:sdtPr>
              <w:sdtEndPr/>
              <w:sdtContent>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担保到期日</w:t>
                    </w:r>
                  </w:p>
                </w:tc>
              </w:sdtContent>
            </w:sdt>
            <w:sdt>
              <w:sdtPr>
                <w:tag w:val="_PLD_ed3011fa0ff64ab0b41763ff62b9ba30"/>
                <w:id w:val="1640920086"/>
                <w:lock w:val="sdtLocked"/>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担保是否已经履行完毕</w:t>
                    </w:r>
                  </w:p>
                </w:tc>
              </w:sdtContent>
            </w:sdt>
          </w:tr>
          <w:sdt>
            <w:sdtPr>
              <w:rPr>
                <w:rFonts w:cs="Cambria"/>
              </w:rPr>
              <w:alias w:val="本公司作为担保方的关联担保情况明细"/>
              <w:tag w:val="_TUP_bf275a4319db4fad8fa8f501d7d71b04"/>
              <w:id w:val="1213161066"/>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宝鸡航天动力泵业有限公司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3,000,000.00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2022-4-16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2023-4-16</w:t>
                    </w:r>
                  </w:p>
                </w:tc>
                <w:sdt>
                  <w:sdtPr>
                    <w:rPr>
                      <w:rFonts w:ascii="Times New Roman" w:hAnsi="Times New Roman" w:cs="Times New Roman"/>
                      <w:sz w:val="18"/>
                      <w:szCs w:val="21"/>
                    </w:rPr>
                    <w:alias w:val="本公司作为担保方的关联担保情况明细-担保是否已经履行完毕"/>
                    <w:tag w:val="_GBC_70748b9f40494d41a4708a6b900ecc0d"/>
                    <w:id w:val="-1171723777"/>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557823525"/>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宝鸡航天动力泵业有限公司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7,000,000.00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2022-4-21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2023-4-22</w:t>
                    </w:r>
                  </w:p>
                </w:tc>
                <w:sdt>
                  <w:sdtPr>
                    <w:rPr>
                      <w:rFonts w:ascii="Times New Roman" w:hAnsi="Times New Roman" w:cs="Times New Roman"/>
                      <w:sz w:val="18"/>
                      <w:szCs w:val="21"/>
                    </w:rPr>
                    <w:alias w:val="本公司作为担保方的关联担保情况明细-担保是否已经履行完毕"/>
                    <w:tag w:val="_GBC_70748b9f40494d41a4708a6b900ecc0d"/>
                    <w:id w:val="1822313153"/>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919606792"/>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宝鸡航天动力泵业有限公司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7,000,000.00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2022-4-21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2023-4-22</w:t>
                    </w:r>
                  </w:p>
                </w:tc>
                <w:sdt>
                  <w:sdtPr>
                    <w:rPr>
                      <w:rFonts w:ascii="Times New Roman" w:hAnsi="Times New Roman" w:cs="Times New Roman"/>
                      <w:sz w:val="18"/>
                      <w:szCs w:val="21"/>
                    </w:rPr>
                    <w:alias w:val="本公司作为担保方的关联担保情况明细-担保是否已经履行完毕"/>
                    <w:tag w:val="_GBC_70748b9f40494d41a4708a6b900ecc0d"/>
                    <w:id w:val="460398214"/>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323584006"/>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宝鸡航天动力泵业有限公司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6,000,000.00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2022-4-21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2023-4-22</w:t>
                    </w:r>
                  </w:p>
                </w:tc>
                <w:sdt>
                  <w:sdtPr>
                    <w:rPr>
                      <w:rFonts w:ascii="Times New Roman" w:hAnsi="Times New Roman" w:cs="Times New Roman"/>
                      <w:sz w:val="18"/>
                      <w:szCs w:val="21"/>
                    </w:rPr>
                    <w:alias w:val="本公司作为担保方的关联担保情况明细-担保是否已经履行完毕"/>
                    <w:tag w:val="_GBC_70748b9f40494d41a4708a6b900ecc0d"/>
                    <w:id w:val="-1902278495"/>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1889786497"/>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宝鸡航天动力泵业有限公司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30,000,000.00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2022-12-10</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2023-12-10</w:t>
                    </w:r>
                  </w:p>
                </w:tc>
                <w:sdt>
                  <w:sdtPr>
                    <w:rPr>
                      <w:rFonts w:ascii="Times New Roman" w:hAnsi="Times New Roman" w:cs="Times New Roman"/>
                      <w:sz w:val="18"/>
                      <w:szCs w:val="21"/>
                    </w:rPr>
                    <w:alias w:val="本公司作为担保方的关联担保情况明细-担保是否已经履行完毕"/>
                    <w:tag w:val="_GBC_70748b9f40494d41a4708a6b900ecc0d"/>
                    <w:id w:val="-214204705"/>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802622541"/>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江苏航天动力机电有限公司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10,000,000.00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2022-5-26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2023-5-26</w:t>
                    </w:r>
                  </w:p>
                </w:tc>
                <w:sdt>
                  <w:sdtPr>
                    <w:rPr>
                      <w:rFonts w:ascii="Times New Roman" w:hAnsi="Times New Roman" w:cs="Times New Roman"/>
                      <w:sz w:val="18"/>
                      <w:szCs w:val="21"/>
                    </w:rPr>
                    <w:alias w:val="本公司作为担保方的关联担保情况明细-担保是否已经履行完毕"/>
                    <w:tag w:val="_GBC_70748b9f40494d41a4708a6b900ecc0d"/>
                    <w:id w:val="-709725429"/>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159591080"/>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江苏航天动力机电有限公司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2022-5-24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2023-5-24</w:t>
                    </w:r>
                  </w:p>
                </w:tc>
                <w:sdt>
                  <w:sdtPr>
                    <w:rPr>
                      <w:rFonts w:ascii="Times New Roman" w:hAnsi="Times New Roman" w:cs="Times New Roman"/>
                      <w:sz w:val="18"/>
                      <w:szCs w:val="21"/>
                    </w:rPr>
                    <w:alias w:val="本公司作为担保方的关联担保情况明细-担保是否已经履行完毕"/>
                    <w:tag w:val="_GBC_70748b9f40494d41a4708a6b900ecc0d"/>
                    <w:id w:val="-1823038417"/>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655991773"/>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江苏航天动力机电有限公司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2022-3-26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2023-3-26</w:t>
                    </w:r>
                  </w:p>
                </w:tc>
                <w:sdt>
                  <w:sdtPr>
                    <w:rPr>
                      <w:rFonts w:ascii="Times New Roman" w:hAnsi="Times New Roman" w:cs="Times New Roman"/>
                      <w:sz w:val="18"/>
                      <w:szCs w:val="21"/>
                    </w:rPr>
                    <w:alias w:val="本公司作为担保方的关联担保情况明细-担保是否已经履行完毕"/>
                    <w:tag w:val="_GBC_70748b9f40494d41a4708a6b900ecc0d"/>
                    <w:id w:val="-1227066833"/>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528917795"/>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江苏航天水力设备有限公司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10,000,000.00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2022-10-20</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2023-10-20</w:t>
                    </w:r>
                  </w:p>
                </w:tc>
                <w:sdt>
                  <w:sdtPr>
                    <w:rPr>
                      <w:rFonts w:ascii="Times New Roman" w:hAnsi="Times New Roman" w:cs="Times New Roman"/>
                      <w:sz w:val="18"/>
                      <w:szCs w:val="21"/>
                    </w:rPr>
                    <w:alias w:val="本公司作为担保方的关联担保情况明细-担保是否已经履行完毕"/>
                    <w:tag w:val="_GBC_70748b9f40494d41a4708a6b900ecc0d"/>
                    <w:id w:val="-40909393"/>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2120328036"/>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江苏航天水力设备有限公司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5,000,000.00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2022-7-22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2023-7-22</w:t>
                    </w:r>
                  </w:p>
                </w:tc>
                <w:sdt>
                  <w:sdtPr>
                    <w:rPr>
                      <w:rFonts w:ascii="Times New Roman" w:hAnsi="Times New Roman" w:cs="Times New Roman"/>
                      <w:sz w:val="18"/>
                      <w:szCs w:val="21"/>
                    </w:rPr>
                    <w:alias w:val="本公司作为担保方的关联担保情况明细-担保是否已经履行完毕"/>
                    <w:tag w:val="_GBC_70748b9f40494d41a4708a6b900ecc0d"/>
                    <w:id w:val="-1949697007"/>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970210634"/>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江苏航天水力设备有限公司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7,000,000.00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2022-8-2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2023-8-2</w:t>
                    </w:r>
                  </w:p>
                </w:tc>
                <w:sdt>
                  <w:sdtPr>
                    <w:rPr>
                      <w:rFonts w:ascii="Times New Roman" w:hAnsi="Times New Roman" w:cs="Times New Roman"/>
                      <w:sz w:val="18"/>
                      <w:szCs w:val="21"/>
                    </w:rPr>
                    <w:alias w:val="本公司作为担保方的关联担保情况明细-担保是否已经履行完毕"/>
                    <w:tag w:val="_GBC_70748b9f40494d41a4708a6b900ecc0d"/>
                    <w:id w:val="-1903277004"/>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1821761561"/>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江苏航天水力设备有限公司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2022-12-6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2023-12-6</w:t>
                    </w:r>
                  </w:p>
                </w:tc>
                <w:sdt>
                  <w:sdtPr>
                    <w:rPr>
                      <w:rFonts w:ascii="Times New Roman" w:hAnsi="Times New Roman" w:cs="Times New Roman"/>
                      <w:sz w:val="18"/>
                      <w:szCs w:val="21"/>
                    </w:rPr>
                    <w:alias w:val="本公司作为担保方的关联担保情况明细-担保是否已经履行完毕"/>
                    <w:tag w:val="_GBC_70748b9f40494d41a4708a6b900ecc0d"/>
                    <w:id w:val="630679267"/>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1744407353"/>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江苏航天水力设备有限公司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10,000,000.00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2022-12-20</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2023-12-20</w:t>
                    </w:r>
                  </w:p>
                </w:tc>
                <w:sdt>
                  <w:sdtPr>
                    <w:rPr>
                      <w:rFonts w:ascii="Times New Roman" w:hAnsi="Times New Roman" w:cs="Times New Roman"/>
                      <w:sz w:val="18"/>
                      <w:szCs w:val="21"/>
                    </w:rPr>
                    <w:alias w:val="本公司作为担保方的关联担保情况明细-担保是否已经履行完毕"/>
                    <w:tag w:val="_GBC_70748b9f40494d41a4708a6b900ecc0d"/>
                    <w:id w:val="-2135323866"/>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1404723939"/>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江苏航天水力设备有限公司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10,000,000.00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2022-12-21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2023-12-21</w:t>
                    </w:r>
                  </w:p>
                </w:tc>
                <w:sdt>
                  <w:sdtPr>
                    <w:rPr>
                      <w:rFonts w:ascii="Times New Roman" w:hAnsi="Times New Roman" w:cs="Times New Roman"/>
                      <w:sz w:val="18"/>
                      <w:szCs w:val="21"/>
                    </w:rPr>
                    <w:alias w:val="本公司作为担保方的关联担保情况明细-担保是否已经履行完毕"/>
                    <w:tag w:val="_GBC_70748b9f40494d41a4708a6b900ecc0d"/>
                    <w:id w:val="1612700599"/>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916017188"/>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江苏航天水力设备有限公司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10,000,000.00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2022-12-20</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2023-12-20</w:t>
                    </w:r>
                  </w:p>
                </w:tc>
                <w:sdt>
                  <w:sdtPr>
                    <w:rPr>
                      <w:rFonts w:ascii="Times New Roman" w:hAnsi="Times New Roman" w:cs="Times New Roman"/>
                      <w:sz w:val="18"/>
                      <w:szCs w:val="21"/>
                    </w:rPr>
                    <w:alias w:val="本公司作为担保方的关联担保情况明细-担保是否已经履行完毕"/>
                    <w:tag w:val="_GBC_70748b9f40494d41a4708a6b900ecc0d"/>
                    <w:id w:val="-192997618"/>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1945798411"/>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西安航天泵业有限公司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10,000,000.00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2022-9-8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2023-9-8</w:t>
                    </w:r>
                  </w:p>
                </w:tc>
                <w:sdt>
                  <w:sdtPr>
                    <w:rPr>
                      <w:rFonts w:ascii="Times New Roman" w:hAnsi="Times New Roman" w:cs="Times New Roman"/>
                      <w:sz w:val="18"/>
                      <w:szCs w:val="21"/>
                    </w:rPr>
                    <w:alias w:val="本公司作为担保方的关联担保情况明细-担保是否已经履行完毕"/>
                    <w:tag w:val="_GBC_70748b9f40494d41a4708a6b900ecc0d"/>
                    <w:id w:val="-376468765"/>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sdt>
            <w:sdtPr>
              <w:rPr>
                <w:rFonts w:cs="Cambria"/>
              </w:rPr>
              <w:alias w:val="本公司作为担保方的关联担保情况明细"/>
              <w:tag w:val="_TUP_bf275a4319db4fad8fa8f501d7d71b04"/>
              <w:id w:val="1449815864"/>
              <w:lock w:val="sdtLocked"/>
              <w:placeholder>
                <w:docPart w:val="{b39c48b6-e770-47e3-b5d9-ec02d01dc63a}"/>
              </w:placeholder>
            </w:sdtPr>
            <w:sdtEndPr>
              <w:rPr>
                <w:rFonts w:ascii="Times New Roman" w:hAnsi="Times New Roman" w:cs="Times New Roman"/>
                <w:sz w:val="18"/>
                <w:szCs w:val="21"/>
              </w:rPr>
            </w:sdtEndPr>
            <w:sdtContent>
              <w:tr w:rsidR="000C13E3">
                <w:tc>
                  <w:tcPr>
                    <w:tcW w:w="2666"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t>西安航天泵业有限公司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10,000,000.00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2022-3-20</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2023-3-20</w:t>
                    </w:r>
                  </w:p>
                </w:tc>
                <w:sdt>
                  <w:sdtPr>
                    <w:rPr>
                      <w:rFonts w:ascii="Times New Roman" w:hAnsi="Times New Roman" w:cs="Times New Roman"/>
                      <w:sz w:val="18"/>
                      <w:szCs w:val="21"/>
                    </w:rPr>
                    <w:alias w:val="本公司作为担保方的关联担保情况明细-担保是否已经履行完毕"/>
                    <w:tag w:val="_GBC_70748b9f40494d41a4708a6b900ecc0d"/>
                    <w:id w:val="531770562"/>
                    <w:lock w:val="sdtLocked"/>
                    <w:comboBox>
                      <w:listItem w:displayText="是" w:value="true"/>
                      <w:listItem w:displayText="否" w:value="false"/>
                    </w:comboBox>
                  </w:sdtPr>
                  <w:sdtEndPr/>
                  <w:sdtContent>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否</w:t>
                        </w:r>
                      </w:p>
                    </w:tc>
                  </w:sdtContent>
                </w:sdt>
              </w:tr>
            </w:sdtContent>
          </w:sdt>
        </w:tbl>
        <w:p w:rsidR="000C13E3" w:rsidRDefault="00C11B76">
          <w:pPr>
            <w:rPr>
              <w:rFonts w:ascii="Cambria" w:hAnsi="Cambria" w:cs="Cambria"/>
            </w:rPr>
          </w:pPr>
          <w:r>
            <w:rPr>
              <w:rFonts w:ascii="Cambria" w:hAnsi="Cambria" w:cs="Cambria" w:hint="eastAsia"/>
            </w:rPr>
            <w:t>公司作为被担保方</w:t>
          </w:r>
        </w:p>
        <w:sdt>
          <w:sdtPr>
            <w:rPr>
              <w:rFonts w:ascii="Cambria" w:hAnsi="Cambria" w:cs="Cambria"/>
            </w:rPr>
            <w:alias w:val="是否适用：本公司作为被担保方的担保情况表[双击切换]"/>
            <w:tag w:val="_GBC_24ee28d66e214f089c669dca4a51a3a4"/>
            <w:id w:val="1626352907"/>
            <w:lock w:val="sdtLocked"/>
            <w:placeholder>
              <w:docPart w:val="GBC22222222222222222222222222222"/>
            </w:placeholder>
          </w:sdtPr>
          <w:sdtEndPr/>
          <w:sdtContent>
            <w:p w:rsidR="000C13E3" w:rsidRDefault="00C11B76">
              <w:r>
                <w:rPr>
                  <w:rFonts w:cs="Cambria"/>
                </w:rPr>
                <w:fldChar w:fldCharType="begin"/>
              </w:r>
              <w:r>
                <w:rPr>
                  <w:rFonts w:cs="Cambria" w:hint="eastAsia"/>
                </w:rPr>
                <w:instrText xml:space="preserve">MACROBUTTON  SnrToggleCheckbox □适用 </w:instrText>
              </w:r>
              <w:r>
                <w:rPr>
                  <w:rFonts w:cs="Cambria"/>
                </w:rPr>
                <w:fldChar w:fldCharType="end"/>
              </w:r>
              <w:r>
                <w:rPr>
                  <w:rFonts w:cs="Cambria"/>
                </w:rPr>
                <w:fldChar w:fldCharType="begin"/>
              </w:r>
              <w:r>
                <w:rPr>
                  <w:rFonts w:cs="Cambria" w:hint="eastAsia"/>
                </w:rPr>
                <w:instrText xml:space="preserve"> MACROBUTTON  SnrToggleCheckbox √不适用 </w:instrText>
              </w:r>
              <w:r>
                <w:rPr>
                  <w:rFonts w:cs="Cambria"/>
                </w:rPr>
                <w:fldChar w:fldCharType="end"/>
              </w:r>
            </w:p>
          </w:sdtContent>
        </w:sdt>
        <w:p w:rsidR="000C13E3" w:rsidRDefault="00C11B76">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855230633"/>
            <w:lock w:val="sdtLocked"/>
            <w:placeholder>
              <w:docPart w:val="GBC22222222222222222222222222222"/>
            </w:placeholder>
          </w:sdtPr>
          <w:sdtEndPr/>
          <w:sdtContent>
            <w:p w:rsidR="000C13E3" w:rsidRDefault="00C11B76">
              <w:pPr>
                <w:rPr>
                  <w:rFonts w:ascii="Cambria" w:hAnsi="Cambria" w:cs="Cambria"/>
                </w:rPr>
              </w:pPr>
              <w:r>
                <w:rPr>
                  <w:rFonts w:cs="Cambria"/>
                </w:rPr>
                <w:fldChar w:fldCharType="begin"/>
              </w:r>
              <w:r>
                <w:rPr>
                  <w:rFonts w:cs="Cambria" w:hint="eastAsia"/>
                </w:rPr>
                <w:instrText xml:space="preserve">MACROBUTTON  SnrToggleCheckbox □适用 </w:instrText>
              </w:r>
              <w:r>
                <w:rPr>
                  <w:rFonts w:cs="Cambria"/>
                </w:rPr>
                <w:fldChar w:fldCharType="end"/>
              </w:r>
              <w:r>
                <w:rPr>
                  <w:rFonts w:cs="Cambria"/>
                </w:rPr>
                <w:fldChar w:fldCharType="begin"/>
              </w:r>
              <w:r>
                <w:rPr>
                  <w:rFonts w:cs="Cambria" w:hint="eastAsia"/>
                </w:rPr>
                <w:instrText xml:space="preserve"> MACROBUTTON  SnrToggleCheckbox √不适用 </w:instrText>
              </w:r>
              <w:r>
                <w:rPr>
                  <w:rFonts w:cs="Cambria"/>
                </w:rPr>
                <w:fldChar w:fldCharType="end"/>
              </w:r>
            </w:p>
          </w:sdtContent>
        </w:sdt>
        <w:p w:rsidR="000C13E3" w:rsidRDefault="00362B2C">
          <w:pPr>
            <w:rPr>
              <w:rFonts w:ascii="Cambria" w:hAnsi="Cambria" w:cs="Cambria"/>
              <w:sz w:val="20"/>
              <w:szCs w:val="20"/>
            </w:rPr>
          </w:pPr>
        </w:p>
      </w:sdtContent>
    </w:sdt>
    <w:sdt>
      <w:sdtPr>
        <w:rPr>
          <w:rFonts w:ascii="宋体" w:eastAsia="宋体" w:hAnsi="宋体" w:cs="宋体" w:hint="eastAsia"/>
          <w:b w:val="0"/>
          <w:bCs w:val="0"/>
          <w:kern w:val="0"/>
          <w:szCs w:val="24"/>
        </w:rPr>
        <w:alias w:val="模块:关联方资金拆借"/>
        <w:tag w:val="_SEC_e662f655e98144708ee022291e4d2c28"/>
        <w:id w:val="-1643121640"/>
        <w:placeholder>
          <w:docPart w:val="GBC22222222222222222222222222222"/>
        </w:placeholder>
      </w:sdtPr>
      <w:sdtEndPr>
        <w:rPr>
          <w:rFonts w:cstheme="minorBidi" w:hint="default"/>
          <w:szCs w:val="21"/>
        </w:rPr>
      </w:sdtEndPr>
      <w:sdtContent>
        <w:p w:rsidR="000C13E3" w:rsidRDefault="00C11B76">
          <w:pPr>
            <w:pStyle w:val="4"/>
            <w:numPr>
              <w:ilvl w:val="3"/>
              <w:numId w:val="122"/>
            </w:numPr>
            <w:ind w:left="424" w:hangingChars="202" w:hanging="424"/>
          </w:pPr>
          <w:r>
            <w:rPr>
              <w:rFonts w:hint="eastAsia"/>
            </w:rPr>
            <w:t>关联方资金拆借</w:t>
          </w:r>
        </w:p>
        <w:sdt>
          <w:sdtPr>
            <w:alias w:val="是否适用：关联方资金拆借[双击切换]"/>
            <w:tag w:val="_GBC_9b5630a86e1e452494249106e2600b15"/>
            <w:id w:val="-684129372"/>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rFonts w:ascii="Cambria" w:hAnsi="Cambria" w:cs="Cambria"/>
            </w:rPr>
          </w:pPr>
          <w:r>
            <w:rPr>
              <w:rFonts w:ascii="Cambria" w:hAnsi="Cambria" w:cs="Cambria" w:hint="eastAsia"/>
            </w:rPr>
            <w:t>单位：</w:t>
          </w:r>
          <w:sdt>
            <w:sdtPr>
              <w:rPr>
                <w:rFonts w:ascii="Cambria" w:hAnsi="Cambria" w:cs="Cambria" w:hint="eastAsia"/>
              </w:rPr>
              <w:alias w:val="单位：关联方资金拆借"/>
              <w:tag w:val="_GBC_638fcfec5a6e4e3da37731c50c9e14c8"/>
              <w:id w:val="-1570030666"/>
              <w:lock w:val="sdtLocked"/>
              <w:placeholder>
                <w:docPart w:val="{0b11c168-5b6e-48c4-bca6-ade2b33237ff}"/>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元</w:t>
              </w:r>
            </w:sdtContent>
          </w:sdt>
          <w:r>
            <w:rPr>
              <w:rFonts w:ascii="Cambria" w:hAnsi="Cambria" w:cs="Cambria" w:hint="eastAsia"/>
            </w:rPr>
            <w:t>币种：</w:t>
          </w:r>
          <w:sdt>
            <w:sdtPr>
              <w:rPr>
                <w:rFonts w:ascii="Cambria" w:hAnsi="Cambria" w:cs="Cambria" w:hint="eastAsia"/>
              </w:rPr>
              <w:alias w:val="币种：关联方资金拆借"/>
              <w:tag w:val="_GBC_9ffab5562b4d42a7ad87881f0bdc32c6"/>
              <w:id w:val="237294301"/>
              <w:lock w:val="sdtLocked"/>
              <w:placeholder>
                <w:docPart w:val="{0b11c168-5b6e-48c4-bca6-ade2b33237ff}"/>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4"/>
            <w:gridCol w:w="1734"/>
            <w:gridCol w:w="1748"/>
            <w:gridCol w:w="1679"/>
          </w:tblGrid>
          <w:tr w:rsidR="000C13E3">
            <w:sdt>
              <w:sdtPr>
                <w:tag w:val="_PLD_ba0b1157f84a43a686cdfdb96fc9f605"/>
                <w:id w:val="476345646"/>
                <w:lock w:val="sdtLocked"/>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关联方</w:t>
                    </w:r>
                  </w:p>
                </w:tc>
              </w:sdtContent>
            </w:sdt>
            <w:sdt>
              <w:sdtPr>
                <w:tag w:val="_PLD_d89f0030cf1644d88e79247fb06b91f6"/>
                <w:id w:val="-1236545986"/>
                <w:lock w:val="sdtLocked"/>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拆借金额</w:t>
                    </w:r>
                  </w:p>
                </w:tc>
              </w:sdtContent>
            </w:sdt>
            <w:sdt>
              <w:sdtPr>
                <w:tag w:val="_PLD_1a3f019482694e2a9a19e9e491c88664"/>
                <w:id w:val="2073540283"/>
                <w:lock w:val="sdtLocked"/>
              </w:sdtPr>
              <w:sdtEndPr/>
              <w:sdtContent>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起始日</w:t>
                    </w:r>
                  </w:p>
                </w:tc>
              </w:sdtContent>
            </w:sdt>
            <w:sdt>
              <w:sdtPr>
                <w:tag w:val="_PLD_18f4f70188ee44fa8cca86fccfa00f81"/>
                <w:id w:val="-1859198126"/>
                <w:lock w:val="sdtLocked"/>
              </w:sdtPr>
              <w:sdtEndPr/>
              <w:sdtContent>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到期日</w:t>
                    </w:r>
                  </w:p>
                </w:tc>
              </w:sdtContent>
            </w:sdt>
            <w:sdt>
              <w:sdtPr>
                <w:tag w:val="_PLD_7cdd1d0389de4d0ab081d9f3c4c26d70"/>
                <w:id w:val="562921066"/>
                <w:lock w:val="sdtLocked"/>
              </w:sdtPr>
              <w:sdtEndPr/>
              <w:sdtContent>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说明</w:t>
                    </w:r>
                  </w:p>
                </w:tc>
              </w:sdtContent>
            </w:sdt>
          </w:tr>
          <w:tr w:rsidR="000C13E3">
            <w:sdt>
              <w:sdtPr>
                <w:tag w:val="_PLD_bbb3c9aea6344d1392ee30f16141055a"/>
                <w:id w:val="236371474"/>
                <w:lock w:val="sdtLocked"/>
              </w:sdtPr>
              <w:sdtEndPr/>
              <w:sdtContent>
                <w:tc>
                  <w:tcPr>
                    <w:tcW w:w="9049" w:type="dxa"/>
                    <w:gridSpan w:val="5"/>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rPr>
                        <w:rFonts w:cs="Cambria" w:hint="eastAsia"/>
                      </w:rPr>
                      <w:t>拆入</w:t>
                    </w:r>
                  </w:p>
                </w:tc>
              </w:sdtContent>
            </w:sdt>
          </w:tr>
          <w:sdt>
            <w:sdtPr>
              <w:rPr>
                <w:rFonts w:cs="Cambria"/>
              </w:rPr>
              <w:alias w:val="关联方资金拆入明细"/>
              <w:tag w:val="_TUP_214d4391c9e1470ba8d3b2d5c7347dc0"/>
              <w:id w:val="686953543"/>
              <w:lock w:val="sdtLocked"/>
              <w:placeholder>
                <w:docPart w:val="{960f9797-c684-4598-ade5-3d08a0f57a19}"/>
              </w:placeholder>
            </w:sdtPr>
            <w:sdtEndPr>
              <w:rPr>
                <w:rFonts w:ascii="Times New Roman" w:hAnsi="Times New Roman" w:cs="Times New Roman"/>
              </w:rPr>
            </w:sdtEndPr>
            <w:sdtContent>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2022.12.09</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2023.12.09</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sdtContent>
          </w:sdt>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2022.12.01</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2023.12.01</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7,000,000.00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2022.04.22</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2023.04.22</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rPr>
              <w:trHeight w:val="547"/>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7,000,000.00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2022.04.26</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2023.04.26</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2022.04.15</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2023.04.15</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7,000,000.00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2022.04.24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2023.04.24</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2022.03.28</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2023.03.28</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w:t>
                </w:r>
                <w:r>
                  <w:rPr>
                    <w:rFonts w:cs="Cambria" w:hint="eastAsia"/>
                  </w:rPr>
                  <w:lastRenderedPageBreak/>
                  <w:t>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lastRenderedPageBreak/>
                  <w:t>20,000,000.00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2022.05.25</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2023.05.25</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lastRenderedPageBreak/>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2022.05.26</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2023.05.26</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5,000,000.00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2022.07.22</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2023.07.22</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7,000,000.00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2022.08.02</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2023.08.02</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2022.10.20</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2023.10.20</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2022.10.25</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2023.10.25</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2022.12.05</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2023.12.05</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2022.12.21</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2023.12.21</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2022.12.23</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2023.12.23</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2022.12.27</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2023.12.27</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2022.03.30</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2023.03.30</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2022.08.03</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2023.08.03</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2022.08.03</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2023.08.03</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r w:rsidR="000C13E3">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both"/>
                  <w:rPr>
                    <w:rFonts w:cs="Cambria"/>
                  </w:rPr>
                </w:pPr>
                <w:r>
                  <w:rPr>
                    <w:rFonts w:cs="Cambria" w:hint="eastAsia"/>
                  </w:rPr>
                  <w:t>航天科技财务有限责任公司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140,000,000.00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2021.</w:t>
                </w:r>
                <w:r>
                  <w:rPr>
                    <w:rFonts w:ascii="Times New Roman" w:hAnsi="Times New Roman" w:cs="Times New Roman" w:hint="eastAsia"/>
                  </w:rPr>
                  <w:t>0</w:t>
                </w:r>
                <w:r>
                  <w:rPr>
                    <w:rFonts w:ascii="Times New Roman" w:hAnsi="Times New Roman" w:cs="Times New Roman"/>
                  </w:rPr>
                  <w:t>2.</w:t>
                </w:r>
                <w:r>
                  <w:rPr>
                    <w:rFonts w:ascii="Times New Roman" w:hAnsi="Times New Roman" w:cs="Times New Roman" w:hint="eastAsia"/>
                  </w:rPr>
                  <w:t>0</w:t>
                </w:r>
                <w:r>
                  <w:rPr>
                    <w:rFonts w:ascii="Times New Roman" w:hAnsi="Times New Roman" w:cs="Times New Roman"/>
                  </w:rPr>
                  <w:t>2</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2023.</w:t>
                </w:r>
                <w:r>
                  <w:rPr>
                    <w:rFonts w:ascii="Times New Roman" w:hAnsi="Times New Roman" w:cs="Times New Roman" w:hint="eastAsia"/>
                  </w:rPr>
                  <w:t>0</w:t>
                </w:r>
                <w:r>
                  <w:rPr>
                    <w:rFonts w:ascii="Times New Roman" w:hAnsi="Times New Roman" w:cs="Times New Roman"/>
                  </w:rPr>
                  <w:t>2.</w:t>
                </w:r>
                <w:r>
                  <w:rPr>
                    <w:rFonts w:ascii="Times New Roman" w:hAnsi="Times New Roman" w:cs="Times New Roman" w:hint="eastAsia"/>
                  </w:rPr>
                  <w:t>0</w:t>
                </w:r>
                <w:r>
                  <w:rPr>
                    <w:rFonts w:ascii="Times New Roman" w:hAnsi="Times New Roman" w:cs="Times New Roman"/>
                  </w:rPr>
                  <w:t>2</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执行中</w:t>
                </w:r>
              </w:p>
            </w:tc>
          </w:tr>
        </w:tbl>
        <w:p w:rsidR="000C13E3" w:rsidRDefault="000C13E3"/>
        <w:p w:rsidR="000C13E3" w:rsidRDefault="00362B2C">
          <w:pPr>
            <w:rPr>
              <w:szCs w:val="21"/>
            </w:rPr>
          </w:pPr>
        </w:p>
      </w:sdtContent>
    </w:sdt>
    <w:sdt>
      <w:sdtPr>
        <w:rPr>
          <w:rFonts w:ascii="宋体" w:eastAsia="宋体" w:hAnsi="宋体" w:cs="宋体" w:hint="eastAsia"/>
          <w:b w:val="0"/>
          <w:bCs w:val="0"/>
          <w:kern w:val="0"/>
          <w:szCs w:val="24"/>
        </w:rPr>
        <w:alias w:val="模块:关联方资产转让、债务重组情况"/>
        <w:tag w:val="_SEC_d9d6435f8ac54597b97d51dd0f61d03f"/>
        <w:id w:val="2106541084"/>
        <w:lock w:val="sdtLocked"/>
        <w:placeholder>
          <w:docPart w:val="GBC22222222222222222222222222222"/>
        </w:placeholder>
      </w:sdtPr>
      <w:sdtEndPr>
        <w:rPr>
          <w:rFonts w:hint="default"/>
        </w:rPr>
      </w:sdtEndPr>
      <w:sdtContent>
        <w:p w:rsidR="000C13E3" w:rsidRDefault="00C11B76">
          <w:pPr>
            <w:pStyle w:val="4"/>
            <w:numPr>
              <w:ilvl w:val="3"/>
              <w:numId w:val="122"/>
            </w:numPr>
            <w:ind w:left="424" w:hangingChars="202" w:hanging="424"/>
          </w:pPr>
          <w:r>
            <w:rPr>
              <w:rFonts w:hint="eastAsia"/>
            </w:rPr>
            <w:t>关联方资产转让、债务重组情况</w:t>
          </w:r>
        </w:p>
        <w:sdt>
          <w:sdtPr>
            <w:alias w:val="是否适用：关联方资产转让、债务重组情况[双击切换]"/>
            <w:tag w:val="_GBC_6f8fce72ce784c23aba8af28c51de336"/>
            <w:id w:val="-143350193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关键管理人员报酬"/>
        <w:tag w:val="_SEC_3b5cc9d011f04ea3b064e0de02da00f5"/>
        <w:id w:val="854622726"/>
        <w:lock w:val="sdtLocked"/>
        <w:placeholder>
          <w:docPart w:val="GBC22222222222222222222222222222"/>
        </w:placeholder>
      </w:sdtPr>
      <w:sdtEndPr>
        <w:rPr>
          <w:rFonts w:hint="default"/>
        </w:rPr>
      </w:sdtEndPr>
      <w:sdtContent>
        <w:p w:rsidR="000C13E3" w:rsidRDefault="00C11B76">
          <w:pPr>
            <w:pStyle w:val="4"/>
            <w:numPr>
              <w:ilvl w:val="3"/>
              <w:numId w:val="122"/>
            </w:numPr>
            <w:ind w:left="424" w:hangingChars="202" w:hanging="424"/>
          </w:pPr>
          <w:r>
            <w:rPr>
              <w:rFonts w:hint="eastAsia"/>
            </w:rPr>
            <w:t>关键管理人员报酬</w:t>
          </w:r>
        </w:p>
        <w:sdt>
          <w:sdtPr>
            <w:alias w:val="是否适用：关键管理人员报酬[双击切换]"/>
            <w:tag w:val="_GBC_4768ccd806f845f4b6f5f0ec038ec747"/>
            <w:id w:val="-1833674608"/>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万元</w:t>
              </w:r>
            </w:sdtContent>
          </w:sdt>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4"/>
            <w:gridCol w:w="3274"/>
            <w:gridCol w:w="2501"/>
          </w:tblGrid>
          <w:tr w:rsidR="000C13E3">
            <w:sdt>
              <w:sdtPr>
                <w:tag w:val="_PLD_3d38745be5c64397b1dab92289838da1"/>
                <w:id w:val="789867476"/>
                <w:lock w:val="sdtLocked"/>
              </w:sdtPr>
              <w:sdtEndPr/>
              <w:sdtContent>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项目</w:t>
                    </w:r>
                  </w:p>
                </w:tc>
              </w:sdtContent>
            </w:sdt>
            <w:sdt>
              <w:sdtPr>
                <w:tag w:val="_PLD_31133ff59dcf4a7b93a7991d1f435b05"/>
                <w:id w:val="-167795994"/>
                <w:lock w:val="sdtLocked"/>
              </w:sdtPr>
              <w:sdtEndPr/>
              <w:sdtContent>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本期发生额</w:t>
                    </w:r>
                  </w:p>
                </w:tc>
              </w:sdtContent>
            </w:sdt>
            <w:sdt>
              <w:sdtPr>
                <w:tag w:val="_PLD_e08658a238f7419ca0d4ce3386ff565e"/>
                <w:id w:val="-1597244328"/>
                <w:lock w:val="sdtLocked"/>
              </w:sdtPr>
              <w:sdtEndPr/>
              <w:sdtContent>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cs="Cambria"/>
                      </w:rPr>
                    </w:pPr>
                    <w:r>
                      <w:rPr>
                        <w:rFonts w:cs="Cambria" w:hint="eastAsia"/>
                      </w:rPr>
                      <w:t>上期发生额</w:t>
                    </w:r>
                  </w:p>
                </w:tc>
              </w:sdtContent>
            </w:sdt>
          </w:tr>
          <w:tr w:rsidR="000C13E3">
            <w:sdt>
              <w:sdtPr>
                <w:tag w:val="_PLD_351d1928c6ce40d2b5b46143c5f31f00"/>
                <w:id w:val="611946409"/>
                <w:lock w:val="sdtLocked"/>
              </w:sdtPr>
              <w:sdtEndPr/>
              <w:sdtContent>
                <w:tc>
                  <w:tcPr>
                    <w:tcW w:w="327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cs="Cambria"/>
                      </w:rPr>
                    </w:pPr>
                    <w:r>
                      <w:rPr>
                        <w:rFonts w:cs="Cambria" w:hint="eastAsia"/>
                      </w:rPr>
                      <w:t>关键管理人员报酬</w:t>
                    </w:r>
                  </w:p>
                </w:tc>
              </w:sdtContent>
            </w:sdt>
            <w:tc>
              <w:tcPr>
                <w:tcW w:w="3274"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cs="Cambria"/>
                  </w:rPr>
                </w:pPr>
                <w:r>
                  <w:t>658.86</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cs="Cambria"/>
                  </w:rPr>
                </w:pPr>
                <w:r>
                  <w:t>637.50</w:t>
                </w:r>
              </w:p>
            </w:tc>
          </w:tr>
        </w:tbl>
        <w:p w:rsidR="000C13E3" w:rsidRDefault="000C13E3"/>
        <w:p w:rsidR="000C13E3" w:rsidRDefault="00362B2C"/>
      </w:sdtContent>
    </w:sdt>
    <w:sdt>
      <w:sdtPr>
        <w:rPr>
          <w:rFonts w:ascii="宋体" w:eastAsia="宋体" w:hAnsi="宋体" w:cs="宋体" w:hint="eastAsia"/>
          <w:b w:val="0"/>
          <w:bCs w:val="0"/>
          <w:kern w:val="0"/>
          <w:szCs w:val="24"/>
        </w:rPr>
        <w:alias w:val="模块:其他关联交易"/>
        <w:tag w:val="_SEC_3ee0d5867a8b45ac909e0cf39151d6d4"/>
        <w:id w:val="-658149226"/>
        <w:lock w:val="sdtLocked"/>
        <w:placeholder>
          <w:docPart w:val="GBC22222222222222222222222222222"/>
        </w:placeholder>
      </w:sdtPr>
      <w:sdtEndPr>
        <w:rPr>
          <w:rFonts w:asciiTheme="minorHAnsi" w:hAnsiTheme="minorHAnsi" w:cstheme="minorBidi" w:hint="default"/>
          <w:szCs w:val="21"/>
        </w:rPr>
      </w:sdtEndPr>
      <w:sdtContent>
        <w:p w:rsidR="000C13E3" w:rsidRDefault="00C11B76">
          <w:pPr>
            <w:pStyle w:val="4"/>
            <w:numPr>
              <w:ilvl w:val="3"/>
              <w:numId w:val="122"/>
            </w:numPr>
            <w:ind w:left="424" w:hangingChars="202" w:hanging="424"/>
          </w:pPr>
          <w:r>
            <w:rPr>
              <w:rFonts w:hint="eastAsia"/>
            </w:rPr>
            <w:t>其他关联交易</w:t>
          </w:r>
        </w:p>
        <w:sdt>
          <w:sdtPr>
            <w:rPr>
              <w:rFonts w:hint="eastAsia"/>
              <w:szCs w:val="21"/>
            </w:rPr>
            <w:alias w:val="是否适用：其他关联交易[双击切换]"/>
            <w:tag w:val="_GBC_a1203a07d7684e08bdc2f1959f1cb9ae"/>
            <w:id w:val="13384674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其他关联交易的情况"/>
            <w:tag w:val="_GBC_568a4950b7f046d3a08a3d8b97923495"/>
            <w:id w:val="-1976448249"/>
            <w:lock w:val="sdtLocked"/>
            <w:placeholder>
              <w:docPart w:val="GBC22222222222222222222222222222"/>
            </w:placeholder>
          </w:sdtPr>
          <w:sdtEndPr/>
          <w:sdtContent>
            <w:p w:rsidR="000C13E3" w:rsidRDefault="00C11B76">
              <w:pPr>
                <w:adjustRightInd w:val="0"/>
                <w:snapToGrid w:val="0"/>
                <w:spacing w:beforeLines="50" w:before="120" w:line="400" w:lineRule="atLeast"/>
                <w:ind w:firstLineChars="200" w:firstLine="420"/>
                <w:rPr>
                  <w:rFonts w:cs="Arial Narrow"/>
                  <w:sz w:val="20"/>
                  <w:szCs w:val="20"/>
                </w:rPr>
              </w:pPr>
              <w:r>
                <w:rPr>
                  <w:rFonts w:cs="Arial Narrow" w:hint="eastAsia"/>
                  <w:sz w:val="20"/>
                  <w:szCs w:val="20"/>
                </w:rPr>
                <w:t>①</w:t>
              </w:r>
              <w:r>
                <w:rPr>
                  <w:rFonts w:cs="Arial Narrow"/>
                  <w:sz w:val="20"/>
                  <w:szCs w:val="20"/>
                </w:rPr>
                <w:t>本公司关联方的存款</w:t>
              </w:r>
            </w:p>
            <w:tbl>
              <w:tblPr>
                <w:tblW w:w="883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044"/>
                <w:gridCol w:w="2189"/>
                <w:gridCol w:w="2600"/>
              </w:tblGrid>
              <w:tr w:rsidR="000C13E3">
                <w:trPr>
                  <w:trHeight w:val="340"/>
                  <w:tblHeader/>
                </w:trPr>
                <w:tc>
                  <w:tcPr>
                    <w:tcW w:w="4044"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关联方</w:t>
                    </w:r>
                  </w:p>
                </w:tc>
                <w:tc>
                  <w:tcPr>
                    <w:tcW w:w="2189"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本期数</w:t>
                    </w:r>
                  </w:p>
                </w:tc>
                <w:tc>
                  <w:tcPr>
                    <w:tcW w:w="2600"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上期数</w:t>
                    </w:r>
                  </w:p>
                </w:tc>
              </w:tr>
              <w:tr w:rsidR="000C13E3">
                <w:trPr>
                  <w:trHeight w:val="340"/>
                </w:trPr>
                <w:tc>
                  <w:tcPr>
                    <w:tcW w:w="4044" w:type="dxa"/>
                    <w:tcBorders>
                      <w:tl2br w:val="nil"/>
                      <w:tr2bl w:val="nil"/>
                    </w:tcBorders>
                    <w:vAlign w:val="center"/>
                  </w:tcPr>
                  <w:p w:rsidR="000C13E3" w:rsidRDefault="00C11B76">
                    <w:pPr>
                      <w:adjustRightInd w:val="0"/>
                      <w:snapToGrid w:val="0"/>
                      <w:spacing w:line="200" w:lineRule="atLeast"/>
                      <w:rPr>
                        <w:rFonts w:cs="Arial Narrow"/>
                        <w:sz w:val="20"/>
                        <w:szCs w:val="21"/>
                      </w:rPr>
                    </w:pPr>
                    <w:r>
                      <w:rPr>
                        <w:rFonts w:cs="Arial Narrow"/>
                        <w:sz w:val="20"/>
                        <w:szCs w:val="21"/>
                      </w:rPr>
                      <w:t>航天科技财务有限责任公司</w:t>
                    </w:r>
                  </w:p>
                </w:tc>
                <w:tc>
                  <w:tcPr>
                    <w:tcW w:w="2189"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485,667,616.22</w:t>
                    </w:r>
                  </w:p>
                </w:tc>
                <w:tc>
                  <w:tcPr>
                    <w:tcW w:w="2600"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696,095,358.35</w:t>
                    </w:r>
                  </w:p>
                </w:tc>
              </w:tr>
              <w:tr w:rsidR="000C13E3">
                <w:trPr>
                  <w:trHeight w:val="340"/>
                </w:trPr>
                <w:tc>
                  <w:tcPr>
                    <w:tcW w:w="4044"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合计</w:t>
                    </w:r>
                  </w:p>
                </w:tc>
                <w:tc>
                  <w:tcPr>
                    <w:tcW w:w="2189"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485,667,616.22</w:t>
                    </w:r>
                  </w:p>
                </w:tc>
                <w:tc>
                  <w:tcPr>
                    <w:tcW w:w="2600"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696,095,358.35</w:t>
                    </w:r>
                  </w:p>
                </w:tc>
              </w:tr>
            </w:tbl>
            <w:p w:rsidR="000C13E3" w:rsidRDefault="000C13E3"/>
            <w:p w:rsidR="000C13E3" w:rsidRDefault="00C11B76">
              <w:pPr>
                <w:tabs>
                  <w:tab w:val="left" w:pos="600"/>
                </w:tabs>
                <w:adjustRightInd w:val="0"/>
                <w:snapToGrid w:val="0"/>
                <w:spacing w:beforeLines="50" w:before="120" w:line="400" w:lineRule="atLeast"/>
                <w:ind w:firstLineChars="200" w:firstLine="400"/>
                <w:rPr>
                  <w:rFonts w:cs="Arial"/>
                  <w:sz w:val="20"/>
                  <w:szCs w:val="20"/>
                </w:rPr>
              </w:pPr>
              <w:r>
                <w:rPr>
                  <w:rFonts w:cs="Arial" w:hint="eastAsia"/>
                  <w:sz w:val="20"/>
                  <w:szCs w:val="20"/>
                </w:rPr>
                <w:t>②本公司在关联方贷款</w:t>
              </w:r>
            </w:p>
            <w:tbl>
              <w:tblPr>
                <w:tblW w:w="8833" w:type="dxa"/>
                <w:tblBorders>
                  <w:top w:val="single" w:sz="12" w:space="0" w:color="000000"/>
                  <w:bottom w:val="single" w:sz="12" w:space="0" w:color="000000"/>
                  <w:insideH w:val="dotted" w:sz="4" w:space="0" w:color="000000"/>
                  <w:insideV w:val="dotted" w:sz="4" w:space="0" w:color="000000"/>
                </w:tblBorders>
                <w:tblLayout w:type="fixed"/>
                <w:tblCellMar>
                  <w:left w:w="0" w:type="dxa"/>
                  <w:right w:w="0" w:type="dxa"/>
                </w:tblCellMar>
                <w:tblLook w:val="04A0" w:firstRow="1" w:lastRow="0" w:firstColumn="1" w:lastColumn="0" w:noHBand="0" w:noVBand="1"/>
              </w:tblPr>
              <w:tblGrid>
                <w:gridCol w:w="3914"/>
                <w:gridCol w:w="2263"/>
                <w:gridCol w:w="2656"/>
              </w:tblGrid>
              <w:tr w:rsidR="000C13E3">
                <w:trPr>
                  <w:trHeight w:val="340"/>
                </w:trPr>
                <w:tc>
                  <w:tcPr>
                    <w:tcW w:w="3914" w:type="dxa"/>
                    <w:tcBorders>
                      <w:tl2br w:val="nil"/>
                      <w:tr2bl w:val="nil"/>
                    </w:tcBorders>
                    <w:shd w:val="clear" w:color="auto" w:fill="auto"/>
                    <w:tcMar>
                      <w:top w:w="10" w:type="dxa"/>
                      <w:left w:w="10" w:type="dxa"/>
                      <w:right w:w="10" w:type="dxa"/>
                    </w:tcMar>
                    <w:vAlign w:val="center"/>
                  </w:tcPr>
                  <w:p w:rsidR="000C13E3" w:rsidRDefault="00C11B76">
                    <w:pPr>
                      <w:adjustRightInd w:val="0"/>
                      <w:snapToGrid w:val="0"/>
                      <w:spacing w:line="200" w:lineRule="atLeast"/>
                      <w:jc w:val="center"/>
                      <w:textAlignment w:val="center"/>
                      <w:rPr>
                        <w:rFonts w:cs="Arial Narrow"/>
                        <w:color w:val="000000"/>
                        <w:sz w:val="20"/>
                        <w:szCs w:val="21"/>
                      </w:rPr>
                    </w:pPr>
                    <w:r>
                      <w:rPr>
                        <w:rFonts w:cs="Arial Narrow"/>
                        <w:color w:val="000000"/>
                        <w:sz w:val="20"/>
                        <w:szCs w:val="21"/>
                      </w:rPr>
                      <w:lastRenderedPageBreak/>
                      <w:t>项目名称及关联方</w:t>
                    </w:r>
                  </w:p>
                </w:tc>
                <w:tc>
                  <w:tcPr>
                    <w:tcW w:w="2263" w:type="dxa"/>
                    <w:tcBorders>
                      <w:tl2br w:val="nil"/>
                      <w:tr2bl w:val="nil"/>
                    </w:tcBorders>
                    <w:shd w:val="clear" w:color="auto" w:fill="auto"/>
                    <w:tcMar>
                      <w:top w:w="10" w:type="dxa"/>
                      <w:left w:w="10" w:type="dxa"/>
                      <w:right w:w="10" w:type="dxa"/>
                    </w:tcMar>
                    <w:vAlign w:val="center"/>
                  </w:tcPr>
                  <w:p w:rsidR="000C13E3" w:rsidRDefault="00C11B76">
                    <w:pPr>
                      <w:adjustRightInd w:val="0"/>
                      <w:snapToGrid w:val="0"/>
                      <w:spacing w:line="200" w:lineRule="atLeast"/>
                      <w:jc w:val="center"/>
                      <w:textAlignment w:val="center"/>
                      <w:rPr>
                        <w:rFonts w:cs="Arial Narrow"/>
                        <w:color w:val="000000"/>
                        <w:sz w:val="20"/>
                        <w:szCs w:val="21"/>
                      </w:rPr>
                    </w:pPr>
                    <w:r>
                      <w:rPr>
                        <w:rFonts w:cs="Arial Narrow"/>
                        <w:color w:val="000000"/>
                        <w:sz w:val="20"/>
                        <w:szCs w:val="21"/>
                      </w:rPr>
                      <w:t>期末余额</w:t>
                    </w:r>
                  </w:p>
                </w:tc>
                <w:tc>
                  <w:tcPr>
                    <w:tcW w:w="2656" w:type="dxa"/>
                    <w:tcBorders>
                      <w:tl2br w:val="nil"/>
                      <w:tr2bl w:val="nil"/>
                    </w:tcBorders>
                    <w:shd w:val="clear" w:color="auto" w:fill="auto"/>
                    <w:tcMar>
                      <w:top w:w="10" w:type="dxa"/>
                      <w:left w:w="10" w:type="dxa"/>
                      <w:right w:w="10" w:type="dxa"/>
                    </w:tcMar>
                    <w:vAlign w:val="center"/>
                  </w:tcPr>
                  <w:p w:rsidR="000C13E3" w:rsidRDefault="00C11B76">
                    <w:pPr>
                      <w:adjustRightInd w:val="0"/>
                      <w:snapToGrid w:val="0"/>
                      <w:spacing w:line="200" w:lineRule="atLeast"/>
                      <w:jc w:val="center"/>
                      <w:textAlignment w:val="center"/>
                      <w:rPr>
                        <w:rFonts w:cs="Arial Narrow"/>
                        <w:color w:val="000000"/>
                        <w:sz w:val="20"/>
                        <w:szCs w:val="21"/>
                      </w:rPr>
                    </w:pPr>
                    <w:r>
                      <w:rPr>
                        <w:rFonts w:cs="Arial Narrow"/>
                        <w:color w:val="000000"/>
                        <w:sz w:val="20"/>
                        <w:szCs w:val="21"/>
                      </w:rPr>
                      <w:t>期初余额</w:t>
                    </w:r>
                  </w:p>
                </w:tc>
              </w:tr>
              <w:tr w:rsidR="000C13E3">
                <w:trPr>
                  <w:trHeight w:val="340"/>
                </w:trPr>
                <w:tc>
                  <w:tcPr>
                    <w:tcW w:w="3914" w:type="dxa"/>
                    <w:tcBorders>
                      <w:tl2br w:val="nil"/>
                      <w:tr2bl w:val="nil"/>
                    </w:tcBorders>
                    <w:shd w:val="clear" w:color="auto" w:fill="auto"/>
                    <w:tcMar>
                      <w:top w:w="10" w:type="dxa"/>
                      <w:left w:w="10" w:type="dxa"/>
                      <w:right w:w="10" w:type="dxa"/>
                    </w:tcMar>
                    <w:vAlign w:val="center"/>
                  </w:tcPr>
                  <w:p w:rsidR="000C13E3" w:rsidRDefault="00C11B76">
                    <w:pPr>
                      <w:adjustRightInd w:val="0"/>
                      <w:snapToGrid w:val="0"/>
                      <w:spacing w:line="200" w:lineRule="atLeast"/>
                      <w:rPr>
                        <w:rFonts w:cs="Arial Narrow"/>
                        <w:color w:val="000000"/>
                        <w:sz w:val="20"/>
                        <w:szCs w:val="21"/>
                      </w:rPr>
                    </w:pPr>
                    <w:r>
                      <w:rPr>
                        <w:rFonts w:cs="Arial Narrow"/>
                        <w:sz w:val="20"/>
                        <w:szCs w:val="21"/>
                      </w:rPr>
                      <w:t>航天科技财务有限责任公司</w:t>
                    </w:r>
                  </w:p>
                </w:tc>
                <w:tc>
                  <w:tcPr>
                    <w:tcW w:w="2263" w:type="dxa"/>
                    <w:tcBorders>
                      <w:tl2br w:val="nil"/>
                      <w:tr2bl w:val="nil"/>
                    </w:tcBorders>
                    <w:shd w:val="clear" w:color="auto" w:fill="auto"/>
                    <w:tcMar>
                      <w:top w:w="10" w:type="dxa"/>
                      <w:left w:w="10" w:type="dxa"/>
                      <w:right w:w="10" w:type="dxa"/>
                    </w:tcMar>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335,000,000.00</w:t>
                    </w:r>
                  </w:p>
                </w:tc>
                <w:tc>
                  <w:tcPr>
                    <w:tcW w:w="2656" w:type="dxa"/>
                    <w:tcBorders>
                      <w:tl2br w:val="nil"/>
                      <w:tr2bl w:val="nil"/>
                    </w:tcBorders>
                    <w:shd w:val="clear" w:color="auto" w:fill="auto"/>
                    <w:tcMar>
                      <w:top w:w="10" w:type="dxa"/>
                      <w:left w:w="10" w:type="dxa"/>
                      <w:right w:w="10" w:type="dxa"/>
                    </w:tcMar>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353,000,000.00</w:t>
                    </w:r>
                  </w:p>
                </w:tc>
              </w:tr>
              <w:tr w:rsidR="000C13E3">
                <w:trPr>
                  <w:trHeight w:val="340"/>
                </w:trPr>
                <w:tc>
                  <w:tcPr>
                    <w:tcW w:w="3914" w:type="dxa"/>
                    <w:tcBorders>
                      <w:tl2br w:val="nil"/>
                      <w:tr2bl w:val="nil"/>
                    </w:tcBorders>
                    <w:shd w:val="clear" w:color="auto" w:fill="auto"/>
                    <w:tcMar>
                      <w:top w:w="10" w:type="dxa"/>
                      <w:left w:w="10" w:type="dxa"/>
                      <w:right w:w="10" w:type="dxa"/>
                    </w:tcMar>
                    <w:vAlign w:val="center"/>
                  </w:tcPr>
                  <w:p w:rsidR="000C13E3" w:rsidRDefault="00C11B76">
                    <w:pPr>
                      <w:adjustRightInd w:val="0"/>
                      <w:snapToGrid w:val="0"/>
                      <w:spacing w:line="200" w:lineRule="atLeast"/>
                      <w:jc w:val="center"/>
                      <w:rPr>
                        <w:rFonts w:cs="Arial Narrow"/>
                        <w:color w:val="000000"/>
                        <w:sz w:val="20"/>
                        <w:szCs w:val="21"/>
                      </w:rPr>
                    </w:pPr>
                    <w:r>
                      <w:rPr>
                        <w:rFonts w:cs="Arial Narrow"/>
                        <w:sz w:val="20"/>
                        <w:szCs w:val="21"/>
                      </w:rPr>
                      <w:t>合计</w:t>
                    </w:r>
                  </w:p>
                </w:tc>
                <w:tc>
                  <w:tcPr>
                    <w:tcW w:w="2263" w:type="dxa"/>
                    <w:tcBorders>
                      <w:tl2br w:val="nil"/>
                      <w:tr2bl w:val="nil"/>
                    </w:tcBorders>
                    <w:shd w:val="clear" w:color="auto" w:fill="auto"/>
                    <w:tcMar>
                      <w:top w:w="10" w:type="dxa"/>
                      <w:left w:w="10" w:type="dxa"/>
                      <w:right w:w="10" w:type="dxa"/>
                    </w:tcMar>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335,000,000.00</w:t>
                    </w:r>
                  </w:p>
                </w:tc>
                <w:tc>
                  <w:tcPr>
                    <w:tcW w:w="2656" w:type="dxa"/>
                    <w:tcBorders>
                      <w:tl2br w:val="nil"/>
                      <w:tr2bl w:val="nil"/>
                    </w:tcBorders>
                    <w:shd w:val="clear" w:color="auto" w:fill="auto"/>
                    <w:tcMar>
                      <w:top w:w="10" w:type="dxa"/>
                      <w:left w:w="10" w:type="dxa"/>
                      <w:right w:w="10" w:type="dxa"/>
                    </w:tcMar>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353,000,000.00</w:t>
                    </w:r>
                  </w:p>
                </w:tc>
              </w:tr>
            </w:tbl>
            <w:p w:rsidR="000C13E3" w:rsidRDefault="000C13E3"/>
            <w:p w:rsidR="000C13E3" w:rsidRDefault="00C11B76">
              <w:pPr>
                <w:tabs>
                  <w:tab w:val="left" w:pos="600"/>
                </w:tabs>
                <w:adjustRightInd w:val="0"/>
                <w:snapToGrid w:val="0"/>
                <w:spacing w:beforeLines="50" w:before="120" w:line="400" w:lineRule="atLeast"/>
                <w:ind w:firstLineChars="200" w:firstLine="400"/>
                <w:rPr>
                  <w:rFonts w:cs="Arial"/>
                  <w:sz w:val="20"/>
                  <w:szCs w:val="20"/>
                </w:rPr>
              </w:pPr>
              <w:r>
                <w:rPr>
                  <w:rFonts w:cs="Arial" w:hint="eastAsia"/>
                  <w:sz w:val="20"/>
                  <w:szCs w:val="20"/>
                </w:rPr>
                <w:t>③支付利息</w:t>
              </w:r>
            </w:p>
            <w:tbl>
              <w:tblPr>
                <w:tblW w:w="883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998"/>
                <w:gridCol w:w="2291"/>
                <w:gridCol w:w="2544"/>
              </w:tblGrid>
              <w:tr w:rsidR="000C13E3">
                <w:trPr>
                  <w:trHeight w:val="340"/>
                  <w:tblHeader/>
                </w:trPr>
                <w:tc>
                  <w:tcPr>
                    <w:tcW w:w="3998"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关联方</w:t>
                    </w:r>
                  </w:p>
                </w:tc>
                <w:tc>
                  <w:tcPr>
                    <w:tcW w:w="2291"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本期数</w:t>
                    </w:r>
                  </w:p>
                </w:tc>
                <w:tc>
                  <w:tcPr>
                    <w:tcW w:w="2544"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上期数</w:t>
                    </w:r>
                  </w:p>
                </w:tc>
              </w:tr>
              <w:tr w:rsidR="000C13E3">
                <w:trPr>
                  <w:trHeight w:val="340"/>
                </w:trPr>
                <w:tc>
                  <w:tcPr>
                    <w:tcW w:w="3998" w:type="dxa"/>
                    <w:tcBorders>
                      <w:tl2br w:val="nil"/>
                      <w:tr2bl w:val="nil"/>
                    </w:tcBorders>
                    <w:vAlign w:val="center"/>
                  </w:tcPr>
                  <w:p w:rsidR="000C13E3" w:rsidRDefault="00C11B76">
                    <w:pPr>
                      <w:adjustRightInd w:val="0"/>
                      <w:snapToGrid w:val="0"/>
                      <w:spacing w:line="200" w:lineRule="atLeast"/>
                      <w:rPr>
                        <w:rFonts w:cs="Arial Narrow"/>
                        <w:sz w:val="20"/>
                        <w:szCs w:val="21"/>
                      </w:rPr>
                    </w:pPr>
                    <w:r>
                      <w:rPr>
                        <w:rFonts w:cs="Arial Narrow"/>
                        <w:sz w:val="20"/>
                        <w:szCs w:val="21"/>
                      </w:rPr>
                      <w:t>航天科技财务有限责任公司</w:t>
                    </w:r>
                  </w:p>
                </w:tc>
                <w:tc>
                  <w:tcPr>
                    <w:tcW w:w="2291"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7,200,390.24</w:t>
                    </w:r>
                  </w:p>
                </w:tc>
                <w:tc>
                  <w:tcPr>
                    <w:tcW w:w="2544"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6,842,570.85</w:t>
                    </w:r>
                  </w:p>
                </w:tc>
              </w:tr>
              <w:tr w:rsidR="000C13E3">
                <w:trPr>
                  <w:trHeight w:val="340"/>
                </w:trPr>
                <w:tc>
                  <w:tcPr>
                    <w:tcW w:w="3998"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合计</w:t>
                    </w:r>
                  </w:p>
                </w:tc>
                <w:tc>
                  <w:tcPr>
                    <w:tcW w:w="2291"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7,200,390.24</w:t>
                    </w:r>
                  </w:p>
                </w:tc>
                <w:tc>
                  <w:tcPr>
                    <w:tcW w:w="2544"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6,842,570.85</w:t>
                    </w:r>
                  </w:p>
                </w:tc>
              </w:tr>
            </w:tbl>
            <w:p w:rsidR="000C13E3" w:rsidRDefault="000C13E3"/>
            <w:p w:rsidR="000C13E3" w:rsidRDefault="000C13E3">
              <w:pPr>
                <w:rPr>
                  <w:sz w:val="18"/>
                  <w:szCs w:val="21"/>
                </w:rPr>
              </w:pPr>
            </w:p>
            <w:p w:rsidR="000C13E3" w:rsidRDefault="00C11B76">
              <w:pPr>
                <w:tabs>
                  <w:tab w:val="left" w:pos="600"/>
                </w:tabs>
                <w:adjustRightInd w:val="0"/>
                <w:snapToGrid w:val="0"/>
                <w:spacing w:beforeLines="50" w:before="120" w:line="400" w:lineRule="atLeast"/>
                <w:ind w:firstLineChars="200" w:firstLine="400"/>
                <w:rPr>
                  <w:rFonts w:cs="Arial"/>
                  <w:sz w:val="20"/>
                  <w:szCs w:val="20"/>
                </w:rPr>
              </w:pPr>
              <w:r>
                <w:rPr>
                  <w:rFonts w:cs="Arial" w:hint="eastAsia"/>
                  <w:sz w:val="20"/>
                  <w:szCs w:val="20"/>
                </w:rPr>
                <w:t>④收取存款利息</w:t>
              </w:r>
            </w:p>
            <w:tbl>
              <w:tblPr>
                <w:tblW w:w="883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971"/>
                <w:gridCol w:w="2318"/>
                <w:gridCol w:w="2544"/>
              </w:tblGrid>
              <w:tr w:rsidR="000C13E3">
                <w:trPr>
                  <w:trHeight w:val="340"/>
                  <w:tblHeader/>
                </w:trPr>
                <w:tc>
                  <w:tcPr>
                    <w:tcW w:w="3971"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关联方</w:t>
                    </w:r>
                  </w:p>
                </w:tc>
                <w:tc>
                  <w:tcPr>
                    <w:tcW w:w="2318"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本期数</w:t>
                    </w:r>
                  </w:p>
                </w:tc>
                <w:tc>
                  <w:tcPr>
                    <w:tcW w:w="2544"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上期数</w:t>
                    </w:r>
                  </w:p>
                </w:tc>
              </w:tr>
              <w:tr w:rsidR="000C13E3">
                <w:trPr>
                  <w:trHeight w:val="340"/>
                </w:trPr>
                <w:tc>
                  <w:tcPr>
                    <w:tcW w:w="3971" w:type="dxa"/>
                    <w:tcBorders>
                      <w:tl2br w:val="nil"/>
                      <w:tr2bl w:val="nil"/>
                    </w:tcBorders>
                    <w:vAlign w:val="center"/>
                  </w:tcPr>
                  <w:p w:rsidR="000C13E3" w:rsidRDefault="00C11B76">
                    <w:pPr>
                      <w:adjustRightInd w:val="0"/>
                      <w:snapToGrid w:val="0"/>
                      <w:spacing w:line="200" w:lineRule="atLeast"/>
                      <w:rPr>
                        <w:rFonts w:cs="Arial Narrow"/>
                        <w:sz w:val="20"/>
                        <w:szCs w:val="21"/>
                      </w:rPr>
                    </w:pPr>
                    <w:r>
                      <w:rPr>
                        <w:rFonts w:cs="Arial Narrow"/>
                        <w:sz w:val="20"/>
                        <w:szCs w:val="21"/>
                      </w:rPr>
                      <w:t>航天科技财务有限责任公司</w:t>
                    </w:r>
                  </w:p>
                </w:tc>
                <w:tc>
                  <w:tcPr>
                    <w:tcW w:w="2318"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5,369,632.61</w:t>
                    </w:r>
                  </w:p>
                </w:tc>
                <w:tc>
                  <w:tcPr>
                    <w:tcW w:w="2544"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1,825,407.56</w:t>
                    </w:r>
                  </w:p>
                </w:tc>
              </w:tr>
              <w:tr w:rsidR="000C13E3">
                <w:trPr>
                  <w:trHeight w:val="340"/>
                </w:trPr>
                <w:tc>
                  <w:tcPr>
                    <w:tcW w:w="3971"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合计</w:t>
                    </w:r>
                  </w:p>
                </w:tc>
                <w:tc>
                  <w:tcPr>
                    <w:tcW w:w="2318"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5,369,632.61</w:t>
                    </w:r>
                  </w:p>
                </w:tc>
                <w:tc>
                  <w:tcPr>
                    <w:tcW w:w="2544"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1,825,407.56</w:t>
                    </w:r>
                  </w:p>
                </w:tc>
              </w:tr>
            </w:tbl>
            <w:p w:rsidR="000C13E3" w:rsidRDefault="000C13E3"/>
            <w:p w:rsidR="000C13E3" w:rsidRDefault="000C13E3">
              <w:pPr>
                <w:rPr>
                  <w:sz w:val="18"/>
                  <w:szCs w:val="21"/>
                </w:rPr>
              </w:pPr>
            </w:p>
            <w:p w:rsidR="000C13E3" w:rsidRDefault="00C11B76">
              <w:pPr>
                <w:tabs>
                  <w:tab w:val="left" w:pos="600"/>
                </w:tabs>
                <w:adjustRightInd w:val="0"/>
                <w:snapToGrid w:val="0"/>
                <w:spacing w:beforeLines="50" w:before="120" w:line="400" w:lineRule="atLeast"/>
                <w:ind w:firstLineChars="200" w:firstLine="400"/>
                <w:rPr>
                  <w:rFonts w:cs="Arial"/>
                  <w:sz w:val="20"/>
                  <w:szCs w:val="20"/>
                </w:rPr>
              </w:pPr>
              <w:r>
                <w:rPr>
                  <w:rFonts w:cs="Arial" w:hint="eastAsia"/>
                  <w:sz w:val="20"/>
                  <w:szCs w:val="20"/>
                </w:rPr>
                <w:t>⑤处置固定资产</w:t>
              </w:r>
            </w:p>
            <w:tbl>
              <w:tblPr>
                <w:tblW w:w="883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985"/>
                <w:gridCol w:w="2318"/>
                <w:gridCol w:w="2530"/>
              </w:tblGrid>
              <w:tr w:rsidR="000C13E3">
                <w:trPr>
                  <w:trHeight w:val="340"/>
                  <w:tblHeader/>
                </w:trPr>
                <w:tc>
                  <w:tcPr>
                    <w:tcW w:w="3985"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关联方</w:t>
                    </w:r>
                  </w:p>
                </w:tc>
                <w:tc>
                  <w:tcPr>
                    <w:tcW w:w="2318"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本期数</w:t>
                    </w:r>
                  </w:p>
                </w:tc>
                <w:tc>
                  <w:tcPr>
                    <w:tcW w:w="2530"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上期数</w:t>
                    </w:r>
                  </w:p>
                </w:tc>
              </w:tr>
              <w:tr w:rsidR="000C13E3">
                <w:trPr>
                  <w:trHeight w:val="340"/>
                </w:trPr>
                <w:tc>
                  <w:tcPr>
                    <w:tcW w:w="3985" w:type="dxa"/>
                    <w:tcBorders>
                      <w:tl2br w:val="nil"/>
                      <w:tr2bl w:val="nil"/>
                    </w:tcBorders>
                    <w:vAlign w:val="center"/>
                  </w:tcPr>
                  <w:p w:rsidR="000C13E3" w:rsidRDefault="00C11B76">
                    <w:pPr>
                      <w:adjustRightInd w:val="0"/>
                      <w:snapToGrid w:val="0"/>
                      <w:spacing w:line="200" w:lineRule="atLeast"/>
                      <w:rPr>
                        <w:rFonts w:cs="Arial Narrow"/>
                        <w:sz w:val="20"/>
                        <w:szCs w:val="21"/>
                      </w:rPr>
                    </w:pPr>
                    <w:r>
                      <w:rPr>
                        <w:rFonts w:cs="Arial Narrow" w:hint="eastAsia"/>
                        <w:sz w:val="20"/>
                        <w:szCs w:val="21"/>
                      </w:rPr>
                      <w:t>西安航天发动机有限公司</w:t>
                    </w:r>
                  </w:p>
                </w:tc>
                <w:tc>
                  <w:tcPr>
                    <w:tcW w:w="2318"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 10,409,817.30</w:t>
                    </w:r>
                  </w:p>
                </w:tc>
                <w:tc>
                  <w:tcPr>
                    <w:tcW w:w="2530" w:type="dxa"/>
                    <w:tcBorders>
                      <w:tl2br w:val="nil"/>
                      <w:tr2bl w:val="nil"/>
                    </w:tcBorders>
                    <w:vAlign w:val="center"/>
                  </w:tcPr>
                  <w:p w:rsidR="000C13E3" w:rsidRDefault="000C13E3">
                    <w:pPr>
                      <w:adjustRightInd w:val="0"/>
                      <w:snapToGrid w:val="0"/>
                      <w:spacing w:line="200" w:lineRule="atLeast"/>
                      <w:jc w:val="right"/>
                      <w:rPr>
                        <w:rFonts w:ascii="Times New Roman" w:hAnsi="Times New Roman" w:cs="Times New Roman"/>
                        <w:sz w:val="20"/>
                        <w:szCs w:val="20"/>
                      </w:rPr>
                    </w:pPr>
                  </w:p>
                </w:tc>
              </w:tr>
              <w:tr w:rsidR="000C13E3">
                <w:trPr>
                  <w:trHeight w:val="340"/>
                </w:trPr>
                <w:tc>
                  <w:tcPr>
                    <w:tcW w:w="3985" w:type="dxa"/>
                    <w:tcBorders>
                      <w:tl2br w:val="nil"/>
                      <w:tr2bl w:val="nil"/>
                    </w:tcBorders>
                    <w:vAlign w:val="center"/>
                  </w:tcPr>
                  <w:p w:rsidR="000C13E3" w:rsidRDefault="00C11B76">
                    <w:pPr>
                      <w:adjustRightInd w:val="0"/>
                      <w:snapToGrid w:val="0"/>
                      <w:spacing w:line="200" w:lineRule="atLeast"/>
                      <w:jc w:val="center"/>
                      <w:rPr>
                        <w:rFonts w:cs="Arial Narrow"/>
                        <w:sz w:val="20"/>
                        <w:szCs w:val="21"/>
                      </w:rPr>
                    </w:pPr>
                    <w:r>
                      <w:rPr>
                        <w:rFonts w:cs="Arial Narrow"/>
                        <w:sz w:val="20"/>
                        <w:szCs w:val="21"/>
                      </w:rPr>
                      <w:t>合计</w:t>
                    </w:r>
                  </w:p>
                </w:tc>
                <w:tc>
                  <w:tcPr>
                    <w:tcW w:w="2318" w:type="dxa"/>
                    <w:tcBorders>
                      <w:tl2br w:val="nil"/>
                      <w:tr2bl w:val="nil"/>
                    </w:tcBorders>
                    <w:vAlign w:val="center"/>
                  </w:tcPr>
                  <w:p w:rsidR="000C13E3" w:rsidRDefault="00C11B76">
                    <w:pPr>
                      <w:adjustRightInd w:val="0"/>
                      <w:snapToGrid w:val="0"/>
                      <w:spacing w:line="200" w:lineRule="atLeast"/>
                      <w:jc w:val="right"/>
                      <w:rPr>
                        <w:rFonts w:ascii="Times New Roman" w:hAnsi="Times New Roman" w:cs="Times New Roman"/>
                        <w:sz w:val="20"/>
                        <w:szCs w:val="20"/>
                      </w:rPr>
                    </w:pPr>
                    <w:r>
                      <w:rPr>
                        <w:rFonts w:ascii="Times New Roman" w:hAnsi="Times New Roman" w:cs="Times New Roman"/>
                        <w:sz w:val="20"/>
                        <w:szCs w:val="20"/>
                      </w:rPr>
                      <w:t>10,409,817.30</w:t>
                    </w:r>
                  </w:p>
                </w:tc>
                <w:tc>
                  <w:tcPr>
                    <w:tcW w:w="2530" w:type="dxa"/>
                    <w:tcBorders>
                      <w:tl2br w:val="nil"/>
                      <w:tr2bl w:val="nil"/>
                    </w:tcBorders>
                    <w:vAlign w:val="center"/>
                  </w:tcPr>
                  <w:p w:rsidR="000C13E3" w:rsidRDefault="000C13E3">
                    <w:pPr>
                      <w:adjustRightInd w:val="0"/>
                      <w:snapToGrid w:val="0"/>
                      <w:spacing w:line="200" w:lineRule="atLeast"/>
                      <w:jc w:val="right"/>
                      <w:rPr>
                        <w:rFonts w:ascii="Times New Roman" w:hAnsi="Times New Roman" w:cs="Times New Roman"/>
                        <w:sz w:val="20"/>
                        <w:szCs w:val="20"/>
                      </w:rPr>
                    </w:pPr>
                  </w:p>
                </w:tc>
              </w:tr>
            </w:tbl>
            <w:p w:rsidR="000C13E3" w:rsidRDefault="000C13E3"/>
            <w:p w:rsidR="000C13E3" w:rsidRDefault="00362B2C">
              <w:pPr>
                <w:rPr>
                  <w:szCs w:val="21"/>
                </w:rPr>
              </w:pPr>
            </w:p>
          </w:sdtContent>
        </w:sdt>
      </w:sdtContent>
    </w:sdt>
    <w:p w:rsidR="000C13E3" w:rsidRDefault="000C13E3">
      <w:pPr>
        <w:rPr>
          <w:szCs w:val="21"/>
        </w:rPr>
      </w:pPr>
    </w:p>
    <w:p w:rsidR="000C13E3" w:rsidRDefault="00C11B76">
      <w:pPr>
        <w:pStyle w:val="3"/>
        <w:numPr>
          <w:ilvl w:val="0"/>
          <w:numId w:val="121"/>
        </w:numPr>
        <w:rPr>
          <w:rFonts w:ascii="宋体" w:hAnsi="宋体" w:cs="Arial"/>
          <w:szCs w:val="21"/>
        </w:rPr>
      </w:pPr>
      <w:r>
        <w:rPr>
          <w:rFonts w:ascii="宋体" w:hAnsi="宋体" w:cs="Arial" w:hint="eastAsia"/>
          <w:szCs w:val="21"/>
        </w:rPr>
        <w:t>关联方应收应付款项</w:t>
      </w:r>
    </w:p>
    <w:sdt>
      <w:sdtPr>
        <w:rPr>
          <w:rFonts w:ascii="宋体" w:eastAsia="宋体" w:hAnsi="宋体" w:cs="Arial" w:hint="eastAsia"/>
          <w:b w:val="0"/>
          <w:bCs w:val="0"/>
          <w:kern w:val="0"/>
          <w:szCs w:val="21"/>
        </w:rPr>
        <w:alias w:val="模块:上市公司应收关联方款项"/>
        <w:tag w:val="_SEC_7fd751377539429292ed4eb39a787549"/>
        <w:id w:val="916510973"/>
        <w:lock w:val="sdtLocked"/>
        <w:placeholder>
          <w:docPart w:val="GBC22222222222222222222222222222"/>
        </w:placeholder>
      </w:sdtPr>
      <w:sdtEndPr>
        <w:rPr>
          <w:rFonts w:ascii="仿宋_GB2312" w:eastAsia="仿宋_GB2312" w:hAnsiTheme="minorHAnsi" w:cstheme="minorBidi"/>
        </w:rPr>
      </w:sdtEndPr>
      <w:sdtContent>
        <w:p w:rsidR="000C13E3" w:rsidRDefault="00C11B76">
          <w:pPr>
            <w:pStyle w:val="4"/>
            <w:numPr>
              <w:ilvl w:val="3"/>
              <w:numId w:val="123"/>
            </w:numPr>
            <w:ind w:left="424" w:hangingChars="202" w:hanging="424"/>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13606590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上市公司应收关联方款项"/>
              <w:tag w:val="_GBC_83968b233566404db428b085bcb695b8"/>
              <w:id w:val="-1058003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上市公司应收关联方款项"/>
              <w:tag w:val="_GBC_546206ef37784e9ca5284158e64b95dc"/>
              <w:id w:val="1028532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48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877"/>
            <w:gridCol w:w="1418"/>
            <w:gridCol w:w="1296"/>
            <w:gridCol w:w="1377"/>
            <w:gridCol w:w="1301"/>
          </w:tblGrid>
          <w:tr w:rsidR="000C13E3">
            <w:bookmarkStart w:id="279" w:name="_Hlk133534426" w:displacedByCustomXml="next"/>
            <w:sdt>
              <w:sdtPr>
                <w:tag w:val="_PLD_c0c6dc2d23f94f929199b42c584f57ca"/>
                <w:id w:val="-1493937692"/>
                <w:lock w:val="sdtLocked"/>
              </w:sdtPr>
              <w:sdtEndPr/>
              <w:sdtContent>
                <w:tc>
                  <w:tcPr>
                    <w:tcW w:w="1214"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项目名称</w:t>
                    </w:r>
                  </w:p>
                </w:tc>
              </w:sdtContent>
            </w:sdt>
            <w:sdt>
              <w:sdtPr>
                <w:tag w:val="_PLD_56aedf077d5c4d3b814d04d193f71af7"/>
                <w:id w:val="-272788404"/>
                <w:lock w:val="sdtLocked"/>
              </w:sdtPr>
              <w:sdtEndPr/>
              <w:sdtContent>
                <w:tc>
                  <w:tcPr>
                    <w:tcW w:w="2877" w:type="dxa"/>
                    <w:vMerge w:val="restart"/>
                    <w:tcBorders>
                      <w:top w:val="single" w:sz="4" w:space="0" w:color="auto"/>
                      <w:left w:val="single" w:sz="4" w:space="0" w:color="auto"/>
                      <w:right w:val="single" w:sz="4" w:space="0" w:color="auto"/>
                    </w:tcBorders>
                    <w:vAlign w:val="center"/>
                  </w:tcPr>
                  <w:p w:rsidR="000C13E3" w:rsidRDefault="00C11B76">
                    <w:pPr>
                      <w:jc w:val="center"/>
                      <w:rPr>
                        <w:szCs w:val="21"/>
                      </w:rPr>
                    </w:pPr>
                    <w:r>
                      <w:rPr>
                        <w:rFonts w:hint="eastAsia"/>
                        <w:szCs w:val="21"/>
                      </w:rPr>
                      <w:t>关联方</w:t>
                    </w:r>
                  </w:p>
                </w:tc>
              </w:sdtContent>
            </w:sdt>
            <w:sdt>
              <w:sdtPr>
                <w:tag w:val="_PLD_e8867e7b52fb42f4b447e445a20beebc"/>
                <w:id w:val="-2116122512"/>
                <w:lock w:val="sdtLocked"/>
              </w:sdtPr>
              <w:sdtEndPr/>
              <w:sdtContent>
                <w:tc>
                  <w:tcPr>
                    <w:tcW w:w="2714"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期末余额</w:t>
                    </w:r>
                  </w:p>
                </w:tc>
              </w:sdtContent>
            </w:sdt>
            <w:sdt>
              <w:sdtPr>
                <w:tag w:val="_PLD_6a4888e558004037a5faac678bea523c"/>
                <w:id w:val="-1783716310"/>
                <w:lock w:val="sdtLocked"/>
              </w:sdtPr>
              <w:sdtEndPr/>
              <w:sdtContent>
                <w:tc>
                  <w:tcPr>
                    <w:tcW w:w="2678"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期初余额</w:t>
                    </w:r>
                  </w:p>
                </w:tc>
              </w:sdtContent>
            </w:sdt>
          </w:tr>
          <w:tr w:rsidR="000C13E3">
            <w:tc>
              <w:tcPr>
                <w:tcW w:w="1214" w:type="dxa"/>
                <w:vMerge/>
                <w:tcBorders>
                  <w:left w:val="single" w:sz="4" w:space="0" w:color="auto"/>
                  <w:bottom w:val="single" w:sz="4" w:space="0" w:color="auto"/>
                  <w:right w:val="single" w:sz="4" w:space="0" w:color="auto"/>
                </w:tcBorders>
                <w:vAlign w:val="center"/>
              </w:tcPr>
              <w:p w:rsidR="000C13E3" w:rsidRDefault="000C13E3">
                <w:pPr>
                  <w:jc w:val="center"/>
                  <w:rPr>
                    <w:szCs w:val="21"/>
                  </w:rPr>
                </w:pPr>
              </w:p>
            </w:tc>
            <w:tc>
              <w:tcPr>
                <w:tcW w:w="2877" w:type="dxa"/>
                <w:vMerge/>
                <w:tcBorders>
                  <w:left w:val="single" w:sz="4" w:space="0" w:color="auto"/>
                  <w:bottom w:val="single" w:sz="4" w:space="0" w:color="auto"/>
                  <w:right w:val="single" w:sz="4" w:space="0" w:color="auto"/>
                </w:tcBorders>
                <w:vAlign w:val="center"/>
              </w:tcPr>
              <w:p w:rsidR="000C13E3" w:rsidRDefault="000C13E3">
                <w:pPr>
                  <w:jc w:val="center"/>
                  <w:rPr>
                    <w:szCs w:val="21"/>
                  </w:rPr>
                </w:pPr>
              </w:p>
            </w:tc>
            <w:sdt>
              <w:sdtPr>
                <w:tag w:val="_PLD_0545f54235344f978e1e8356e1b05042"/>
                <w:id w:val="-53394632"/>
                <w:lock w:val="sdtLocked"/>
              </w:sdt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账面余额</w:t>
                    </w:r>
                  </w:p>
                </w:tc>
              </w:sdtContent>
            </w:sdt>
            <w:sdt>
              <w:sdtPr>
                <w:tag w:val="_PLD_9e6982f3b5cd46e9b3be23eda364cd7a"/>
                <w:id w:val="203141673"/>
                <w:lock w:val="sdtLocked"/>
              </w:sdtPr>
              <w:sdtEndPr/>
              <w:sdtContent>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坏账准备</w:t>
                    </w:r>
                  </w:p>
                </w:tc>
              </w:sdtContent>
            </w:sdt>
            <w:sdt>
              <w:sdtPr>
                <w:tag w:val="_PLD_5c8e0a4ac99e4539bea932f77317d8de"/>
                <w:id w:val="982586926"/>
                <w:lock w:val="sdtLocked"/>
              </w:sdtPr>
              <w:sdtEndPr/>
              <w:sdtContent>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账面余额</w:t>
                    </w:r>
                  </w:p>
                </w:tc>
              </w:sdtContent>
            </w:sdt>
            <w:sdt>
              <w:sdtPr>
                <w:tag w:val="_PLD_c5afa9908d794831a4bc715802a1061d"/>
                <w:id w:val="772208829"/>
                <w:lock w:val="sdtLocked"/>
              </w:sdtPr>
              <w:sdtEndPr/>
              <w:sdtContent>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szCs w:val="21"/>
                      </w:rPr>
                    </w:pPr>
                    <w:r>
                      <w:rPr>
                        <w:rFonts w:hint="eastAsia"/>
                        <w:szCs w:val="21"/>
                      </w:rPr>
                      <w:t>坏账准备</w:t>
                    </w:r>
                  </w:p>
                </w:tc>
              </w:sdtContent>
            </w:sdt>
          </w:tr>
          <w:sdt>
            <w:sdtPr>
              <w:rPr>
                <w:rFonts w:hint="eastAsia"/>
                <w:szCs w:val="21"/>
              </w:rPr>
              <w:alias w:val="上市公司应收关联方款项明细"/>
              <w:tag w:val="_TUP_d4126a8f8e414ce2b32aead159dba06a"/>
              <w:id w:val="-734931824"/>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西安航力科技有限责任公司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13,395,904.75</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4,018,771.43</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13,395,904.75</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1,339,590.48</w:t>
                    </w:r>
                  </w:p>
                </w:tc>
              </w:tr>
            </w:sdtContent>
          </w:sdt>
          <w:sdt>
            <w:sdtPr>
              <w:rPr>
                <w:rFonts w:hint="eastAsia"/>
                <w:szCs w:val="21"/>
              </w:rPr>
              <w:alias w:val="上市公司应收关联方款项明细"/>
              <w:tag w:val="_TUP_d4126a8f8e414ce2b32aead159dba06a"/>
              <w:id w:val="-12841643"/>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西安航天发动机有限公司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3,547,800.00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80,756.00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10,685,597.66</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116,975.98</w:t>
                    </w:r>
                  </w:p>
                </w:tc>
              </w:tr>
            </w:sdtContent>
          </w:sdt>
          <w:sdt>
            <w:sdtPr>
              <w:rPr>
                <w:rFonts w:hint="eastAsia"/>
                <w:szCs w:val="21"/>
              </w:rPr>
              <w:alias w:val="上市公司应收关联方款项明细"/>
              <w:tag w:val="_TUP_d4126a8f8e414ce2b32aead159dba06a"/>
              <w:id w:val="-742172971"/>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陕西航天通宇建筑工程有限公司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1,464,479.90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29,289.60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7,300.00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365.00</w:t>
                    </w:r>
                  </w:p>
                </w:tc>
              </w:tr>
            </w:sdtContent>
          </w:sdt>
          <w:sdt>
            <w:sdtPr>
              <w:rPr>
                <w:rFonts w:hint="eastAsia"/>
                <w:szCs w:val="21"/>
              </w:rPr>
              <w:alias w:val="上市公司应收关联方款项明细"/>
              <w:tag w:val="_TUP_d4126a8f8e414ce2b32aead159dba06a"/>
              <w:id w:val="2097362229"/>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西安航天动力研究所</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2,004,911.33</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40,098.23</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510,280.00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8,038.00</w:t>
                    </w:r>
                  </w:p>
                </w:tc>
              </w:tr>
            </w:sdtContent>
          </w:sdt>
          <w:sdt>
            <w:sdtPr>
              <w:rPr>
                <w:rFonts w:hint="eastAsia"/>
                <w:szCs w:val="21"/>
              </w:rPr>
              <w:alias w:val="上市公司应收关联方款项明细"/>
              <w:tag w:val="_TUP_d4126a8f8e414ce2b32aead159dba06a"/>
              <w:id w:val="-2141486502"/>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西安航天远征流体控制股份有限公司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4,508,847.81</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163,400.51</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223,382.40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33,014.72</w:t>
                    </w:r>
                  </w:p>
                </w:tc>
              </w:tr>
            </w:sdtContent>
          </w:sdt>
          <w:sdt>
            <w:sdtPr>
              <w:rPr>
                <w:rFonts w:hint="eastAsia"/>
                <w:szCs w:val="21"/>
              </w:rPr>
              <w:alias w:val="上市公司应收关联方款项明细"/>
              <w:tag w:val="_TUP_d4126a8f8e414ce2b32aead159dba06a"/>
              <w:id w:val="229511353"/>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西安航天华阳机电装备有限公司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284,859.20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7,348.39</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1,509,065.80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24,750.42</w:t>
                    </w:r>
                  </w:p>
                </w:tc>
              </w:tr>
            </w:sdtContent>
          </w:sdt>
          <w:sdt>
            <w:sdtPr>
              <w:rPr>
                <w:rFonts w:hint="eastAsia"/>
                <w:szCs w:val="21"/>
              </w:rPr>
              <w:alias w:val="上市公司应收关联方款项明细"/>
              <w:tag w:val="_TUP_d4126a8f8e414ce2b32aead159dba06a"/>
              <w:id w:val="-667859570"/>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西安航天源动力工程有限公司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15,820.00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2,786.00</w:t>
                    </w:r>
                  </w:p>
                </w:tc>
              </w:tr>
            </w:sdtContent>
          </w:sdt>
          <w:sdt>
            <w:sdtPr>
              <w:rPr>
                <w:rFonts w:hint="eastAsia"/>
                <w:szCs w:val="21"/>
              </w:rPr>
              <w:alias w:val="上市公司应收关联方款项明细"/>
              <w:tag w:val="_TUP_d4126a8f8e414ce2b32aead159dba06a"/>
              <w:id w:val="-1404374705"/>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上海航天动力科技工程有限公司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84,772.00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76,332.00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164,772.00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156,332.00</w:t>
                    </w:r>
                  </w:p>
                </w:tc>
              </w:tr>
            </w:sdtContent>
          </w:sdt>
          <w:sdt>
            <w:sdtPr>
              <w:rPr>
                <w:rFonts w:hint="eastAsia"/>
                <w:szCs w:val="21"/>
              </w:rPr>
              <w:alias w:val="上市公司应收关联方款项明细"/>
              <w:tag w:val="_TUP_d4126a8f8e414ce2b32aead159dba06a"/>
              <w:id w:val="-544064470"/>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陕西航天机电环境工程设计</w:t>
                    </w:r>
                    <w:r>
                      <w:lastRenderedPageBreak/>
                      <w:t>院有限责任公司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lastRenderedPageBreak/>
                      <w:t>100,000.00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50,000.00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100,000.00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30,000.00</w:t>
                    </w:r>
                  </w:p>
                </w:tc>
              </w:tr>
            </w:sdtContent>
          </w:sdt>
          <w:sdt>
            <w:sdtPr>
              <w:rPr>
                <w:rFonts w:hint="eastAsia"/>
                <w:szCs w:val="21"/>
              </w:rPr>
              <w:alias w:val="上市公司应收关联方款项明细"/>
              <w:tag w:val="_TUP_d4126a8f8e414ce2b32aead159dba06a"/>
              <w:id w:val="2065752216"/>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泰安航天特种车有限公司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552,460.52</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11,049.21</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122,850.52</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2,457.01</w:t>
                    </w:r>
                  </w:p>
                </w:tc>
              </w:tr>
            </w:sdtContent>
          </w:sdt>
          <w:sdt>
            <w:sdtPr>
              <w:rPr>
                <w:rFonts w:hint="eastAsia"/>
                <w:szCs w:val="21"/>
              </w:rPr>
              <w:alias w:val="上市公司应收关联方款项明细"/>
              <w:tag w:val="_TUP_d4126a8f8e414ce2b32aead159dba06a"/>
              <w:id w:val="-1563934094"/>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陕西宇航科技工业公司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5,103,000.00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2,551,500.00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5,603,000.00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1,680,900.00</w:t>
                    </w:r>
                  </w:p>
                </w:tc>
              </w:tr>
            </w:sdtContent>
          </w:sdt>
          <w:sdt>
            <w:sdtPr>
              <w:rPr>
                <w:rFonts w:hint="eastAsia"/>
                <w:szCs w:val="21"/>
              </w:rPr>
              <w:alias w:val="上市公司应收关联方款项明细"/>
              <w:tag w:val="_TUP_d4126a8f8e414ce2b32aead159dba06a"/>
              <w:id w:val="1798336031"/>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上海飞奥燃气设备有限公司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4,500.02</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2,250.01</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4,500.02</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2,250.01</w:t>
                    </w:r>
                  </w:p>
                </w:tc>
              </w:tr>
            </w:sdtContent>
          </w:sdt>
          <w:sdt>
            <w:sdtPr>
              <w:rPr>
                <w:rFonts w:hint="eastAsia"/>
                <w:szCs w:val="21"/>
              </w:rPr>
              <w:alias w:val="上市公司应收关联方款项明细"/>
              <w:tag w:val="_TUP_d4126a8f8e414ce2b32aead159dba06a"/>
              <w:id w:val="-12768917"/>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西安航天动力试验技术研究所</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2,994.00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59.88</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488,840.00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21,607.00</w:t>
                    </w:r>
                  </w:p>
                </w:tc>
              </w:tr>
            </w:sdtContent>
          </w:sdt>
          <w:sdt>
            <w:sdtPr>
              <w:rPr>
                <w:rFonts w:hint="eastAsia"/>
                <w:szCs w:val="21"/>
              </w:rPr>
              <w:alias w:val="上市公司应收关联方款项明细"/>
              <w:tag w:val="_TUP_d4126a8f8e414ce2b32aead159dba06a"/>
              <w:id w:val="1182782320"/>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北京航天石化技术装备工程有限公司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46,200.00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924.00</w:t>
                    </w:r>
                  </w:p>
                </w:tc>
              </w:tr>
            </w:sdtContent>
          </w:sdt>
          <w:sdt>
            <w:sdtPr>
              <w:rPr>
                <w:rFonts w:hint="eastAsia"/>
                <w:szCs w:val="21"/>
              </w:rPr>
              <w:alias w:val="上市公司应收关联方款项明细"/>
              <w:tag w:val="_TUP_d4126a8f8e414ce2b32aead159dba06a"/>
              <w:id w:val="-795608305"/>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西安航天精密机电研究所</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148,844.50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2,976.89</w:t>
                    </w:r>
                  </w:p>
                </w:tc>
              </w:tr>
            </w:sdtContent>
          </w:sdt>
          <w:sdt>
            <w:sdtPr>
              <w:rPr>
                <w:rFonts w:hint="eastAsia"/>
                <w:szCs w:val="21"/>
              </w:rPr>
              <w:alias w:val="上市公司应收关联方款项明细"/>
              <w:tag w:val="_TUP_d4126a8f8e414ce2b32aead159dba06a"/>
              <w:id w:val="-344096879"/>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西安精正实业有限责任公司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136,250.00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2,725.00</w:t>
                    </w:r>
                  </w:p>
                </w:tc>
              </w:tr>
            </w:sdtContent>
          </w:sdt>
          <w:sdt>
            <w:sdtPr>
              <w:rPr>
                <w:rFonts w:hint="eastAsia"/>
                <w:szCs w:val="21"/>
              </w:rPr>
              <w:alias w:val="上市公司应收关联方款项明细"/>
              <w:tag w:val="_TUP_d4126a8f8e414ce2b32aead159dba06a"/>
              <w:id w:val="997395237"/>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陕西航天时代导航设备有限公司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2,079.00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207.9</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56,994.00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1,139.88</w:t>
                    </w:r>
                  </w:p>
                </w:tc>
              </w:tr>
            </w:sdtContent>
          </w:sdt>
          <w:sdt>
            <w:sdtPr>
              <w:rPr>
                <w:rFonts w:hint="eastAsia"/>
                <w:szCs w:val="21"/>
              </w:rPr>
              <w:alias w:val="上市公司应收关联方款项明细"/>
              <w:tag w:val="_TUP_d4126a8f8e414ce2b32aead159dba06a"/>
              <w:id w:val="-990171673"/>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应收账款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西安航天华威化工生物工程有限公司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11,280.99</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11,280.99</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921141021"/>
              <w:lock w:val="sdtLocked"/>
              <w:placeholder>
                <w:docPart w:val="{3a3b909f-4b98-40e1-b150-e6193c12f230}"/>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rPr>
                        <w:szCs w:val="21"/>
                      </w:rPr>
                    </w:pP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合  计</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31,067,889.52</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7,042,344.15</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33,219,601.65</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3,426,832.39</w:t>
                    </w:r>
                  </w:p>
                </w:tc>
              </w:tr>
            </w:sdtContent>
          </w:sdt>
          <w:sdt>
            <w:sdtPr>
              <w:rPr>
                <w:rFonts w:hint="eastAsia"/>
                <w:szCs w:val="21"/>
              </w:rPr>
              <w:alias w:val="上市公司应收关联方款项明细"/>
              <w:tag w:val="_TUP_d4126a8f8e414ce2b32aead159dba06a"/>
              <w:id w:val="-755827897"/>
              <w:lock w:val="sdtLocked"/>
              <w:placeholder>
                <w:docPart w:val="{c5ee9c81-1d4f-4cd8-a1a4-c11bfc8e75cd}"/>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应收票据</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西安航天动力研究所</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34,842,700.00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1228720437"/>
              <w:lock w:val="sdtLocked"/>
              <w:placeholder>
                <w:docPart w:val="{c5ee9c81-1d4f-4cd8-a1a4-c11bfc8e75cd}"/>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应收票据</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西安航天发动机有限公司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5,143,135.00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102,862.70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2,335,000.00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1789015142"/>
              <w:lock w:val="sdtLocked"/>
              <w:placeholder>
                <w:docPart w:val="{c5ee9c81-1d4f-4cd8-a1a4-c11bfc8e75cd}"/>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应收票据</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西安航天远征流体控制股份有限公司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3,555,120.00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2003303722"/>
              <w:lock w:val="sdtLocked"/>
              <w:placeholder>
                <w:docPart w:val="{c5ee9c81-1d4f-4cd8-a1a4-c11bfc8e75cd}"/>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应收票据</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泰安航天特种车有限公司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1,130,000.00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1317952469"/>
              <w:lock w:val="sdtLocked"/>
              <w:placeholder>
                <w:docPart w:val="{c5ee9c81-1d4f-4cd8-a1a4-c11bfc8e75cd}"/>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应收票据</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西安航力科技有限责任公司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39,052,107.91</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1832026437"/>
              <w:lock w:val="sdtLocked"/>
              <w:placeholder>
                <w:docPart w:val="{c5ee9c81-1d4f-4cd8-a1a4-c11bfc8e75cd}"/>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应收票据</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西安航天精密机电研究所</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148,800.00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2,976.00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hint="eastAsia"/>
                    <w:szCs w:val="21"/>
                  </w:rPr>
                  <w:t>应收票据</w:t>
                </w:r>
              </w:p>
            </w:tc>
            <w:tc>
              <w:tcPr>
                <w:tcW w:w="28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pPr>
                <w:r>
                  <w:t>陕西航天时代导航设备有限公司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rPr>
                  <w:t>49,140.00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rPr>
                  <w:t>982.80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
            <w:sdtPr>
              <w:rPr>
                <w:rFonts w:hint="eastAsia"/>
                <w:szCs w:val="21"/>
              </w:rPr>
              <w:alias w:val="上市公司应收关联方款项明细"/>
              <w:tag w:val="_TUP_d4126a8f8e414ce2b32aead159dba06a"/>
              <w:id w:val="-1609419830"/>
              <w:lock w:val="sdtLocked"/>
              <w:placeholder>
                <w:docPart w:val="BAD0AFF6533941D792C1DE4D2A21ED1C"/>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rPr>
                        <w:szCs w:val="21"/>
                      </w:rPr>
                    </w:pP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合  计</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5,341,075.00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106,821.50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80,914,927.91</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701365823"/>
              <w:lock w:val="sdtLocked"/>
              <w:placeholder>
                <w:docPart w:val="B05DE9132045449783B84BD0D932803F"/>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应收</w:t>
                    </w:r>
                    <w:r>
                      <w:rPr>
                        <w:rFonts w:asciiTheme="minorEastAsia" w:eastAsiaTheme="minorEastAsia" w:hAnsiTheme="minorEastAsia" w:cs="Arial" w:hint="eastAsia"/>
                        <w:bCs/>
                        <w:szCs w:val="21"/>
                      </w:rPr>
                      <w:t>款项融资</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西安航天远征流体控制股份有限公司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330,000.00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590361157"/>
              <w:lock w:val="sdtLocked"/>
              <w:placeholder>
                <w:docPart w:val="B05DE9132045449783B84BD0D932803F"/>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rPr>
                        <w:szCs w:val="21"/>
                      </w:rPr>
                    </w:pP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合  计</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330,000.00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640875662"/>
              <w:lock w:val="sdtLocked"/>
              <w:placeholder>
                <w:docPart w:val="78CFE692D1544DDFABEB7A535D9B9B06"/>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预付款项</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西安航天科技工业有限公司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36,150.00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2,250.00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2045202021"/>
              <w:lock w:val="sdtLocked"/>
              <w:placeholder>
                <w:docPart w:val="78CFE692D1544DDFABEB7A535D9B9B06"/>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预付款项</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西安航天弘发实业有限公司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272,725.87</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1,160,691.42</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482939355"/>
              <w:lock w:val="sdtLocked"/>
              <w:placeholder>
                <w:docPart w:val="78CFE692D1544DDFABEB7A535D9B9B06"/>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预付款项</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中国长江动力集团有限公司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508,000.00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3,048,000.00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1675301849"/>
              <w:lock w:val="sdtLocked"/>
              <w:placeholder>
                <w:docPart w:val="78CFE692D1544DDFABEB7A535D9B9B06"/>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预付款项</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华东理工大学工程设计研究院有限公司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125,478.00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125,478.00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1525247689"/>
              <w:lock w:val="sdtLocked"/>
              <w:placeholder>
                <w:docPart w:val="78CFE692D1544DDFABEB7A535D9B9B06"/>
              </w:placeholder>
            </w:sdtPr>
            <w:sdtEndPr>
              <w:rPr>
                <w:rFonts w:ascii="Times New Roman" w:hAnsi="Times New Roman" w:cs="Times New Roman"/>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预付款项</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航天新商务信息科技有限公司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86,289.92</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209,007.88</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1032766764"/>
              <w:lock w:val="sdtLocked"/>
              <w:placeholder>
                <w:docPart w:val="78CFE692D1544DDFABEB7A535D9B9B06"/>
              </w:placeholder>
            </w:sdtPr>
            <w:sdtEndPr>
              <w:rPr>
                <w:rFonts w:ascii="Times New Roman" w:hAnsi="Times New Roman" w:cs="Times New Roman" w:hint="default"/>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预付款项</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西安航天华阳机电装备有限公司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52,628.50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1847402792"/>
              <w:lock w:val="sdtLocked"/>
              <w:placeholder>
                <w:docPart w:val="78CFE692D1544DDFABEB7A535D9B9B06"/>
              </w:placeholder>
            </w:sdtPr>
            <w:sdtEndPr>
              <w:rPr>
                <w:rFonts w:ascii="Times New Roman" w:hAnsi="Times New Roman" w:cs="Times New Roman" w:hint="default"/>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预付款项</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中国航天标准化研究所</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3,850.00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2140377387"/>
              <w:lock w:val="sdtLocked"/>
              <w:placeholder>
                <w:docPart w:val="78CFE692D1544DDFABEB7A535D9B9B06"/>
              </w:placeholder>
            </w:sdtPr>
            <w:sdtEndPr>
              <w:rPr>
                <w:rFonts w:ascii="Times New Roman" w:hAnsi="Times New Roman" w:cs="Times New Roman" w:hint="default"/>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rPr>
                        <w:szCs w:val="21"/>
                      </w:rPr>
                    </w:pP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合  计</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1,028,643.79</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0.00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4,601,905.80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0.00</w:t>
                    </w:r>
                  </w:p>
                </w:tc>
              </w:tr>
            </w:sdtContent>
          </w:sdt>
          <w:sdt>
            <w:sdtPr>
              <w:rPr>
                <w:rFonts w:hint="eastAsia"/>
                <w:szCs w:val="21"/>
              </w:rPr>
              <w:alias w:val="上市公司应收关联方款项明细"/>
              <w:tag w:val="_TUP_d4126a8f8e414ce2b32aead159dba06a"/>
              <w:id w:val="1794788516"/>
              <w:lock w:val="sdtLocked"/>
              <w:placeholder>
                <w:docPart w:val="D912A5A82E0A4990BF130AFA556420B2"/>
              </w:placeholder>
            </w:sdtPr>
            <w:sdtEndPr>
              <w:rPr>
                <w:rFonts w:ascii="Times New Roman" w:hAnsi="Times New Roman" w:cs="Times New Roman" w:hint="default"/>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hint="eastAsia"/>
                        <w:szCs w:val="21"/>
                      </w:rPr>
                      <w:t>其他应收款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陕西宇航科技工业公司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212,000.00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212,000.00</w:t>
                    </w:r>
                  </w:p>
                </w:tc>
              </w:tr>
            </w:sdtContent>
          </w:sdt>
          <w:sdt>
            <w:sdtPr>
              <w:rPr>
                <w:rFonts w:hint="eastAsia"/>
                <w:szCs w:val="21"/>
              </w:rPr>
              <w:alias w:val="上市公司应收关联方款项明细"/>
              <w:tag w:val="_TUP_d4126a8f8e414ce2b32aead159dba06a"/>
              <w:id w:val="-1853326987"/>
              <w:lock w:val="sdtLocked"/>
              <w:placeholder>
                <w:docPart w:val="D912A5A82E0A4990BF130AFA556420B2"/>
              </w:placeholder>
            </w:sdtPr>
            <w:sdtEndPr>
              <w:rPr>
                <w:rFonts w:ascii="Times New Roman" w:hAnsi="Times New Roman" w:cs="Times New Roman" w:hint="default"/>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hint="eastAsia"/>
                        <w:szCs w:val="21"/>
                      </w:rPr>
                      <w:t>其他应收款</w:t>
                    </w: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西安航天弘发实业有限公司网络科技公司</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32,390.00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647.80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收关联方款项明细"/>
              <w:tag w:val="_TUP_d4126a8f8e414ce2b32aead159dba06a"/>
              <w:id w:val="-914855051"/>
              <w:lock w:val="sdtLocked"/>
              <w:placeholder>
                <w:docPart w:val="3B92E4CA115B475E9F12D41201EBF403"/>
              </w:placeholder>
            </w:sdtPr>
            <w:sdtEndPr>
              <w:rPr>
                <w:rFonts w:ascii="Times New Roman" w:hAnsi="Times New Roman" w:cs="Times New Roman" w:hint="default"/>
                <w:sz w:val="20"/>
                <w:szCs w:val="22"/>
              </w:rPr>
            </w:sdtEndPr>
            <w:sdtContent>
              <w:tr w:rsidR="000C13E3">
                <w:tc>
                  <w:tcPr>
                    <w:tcW w:w="1214"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rPr>
                        <w:szCs w:val="21"/>
                      </w:rPr>
                    </w:pPr>
                  </w:p>
                </w:tc>
                <w:tc>
                  <w:tcPr>
                    <w:tcW w:w="287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合  计</w:t>
                    </w:r>
                  </w:p>
                </w:tc>
                <w:tc>
                  <w:tcPr>
                    <w:tcW w:w="1418"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rPr>
                      <w:t>32,390.00</w:t>
                    </w:r>
                  </w:p>
                </w:tc>
                <w:tc>
                  <w:tcPr>
                    <w:tcW w:w="1296"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rPr>
                      <w:t>647.80</w:t>
                    </w:r>
                  </w:p>
                </w:tc>
                <w:tc>
                  <w:tcPr>
                    <w:tcW w:w="1377"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212,000.00</w:t>
                    </w:r>
                  </w:p>
                </w:tc>
                <w:tc>
                  <w:tcPr>
                    <w:tcW w:w="1301"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212,000.00</w:t>
                    </w:r>
                  </w:p>
                </w:tc>
              </w:tr>
            </w:sdtContent>
          </w:sdt>
        </w:tbl>
        <w:p w:rsidR="000C13E3" w:rsidRDefault="00362B2C">
          <w:pPr>
            <w:rPr>
              <w:rFonts w:ascii="仿宋_GB2312" w:eastAsia="仿宋_GB2312"/>
              <w:szCs w:val="21"/>
            </w:rPr>
          </w:pPr>
        </w:p>
      </w:sdtContent>
    </w:sdt>
    <w:bookmarkEnd w:id="279" w:displacedByCustomXml="next"/>
    <w:sdt>
      <w:sdtPr>
        <w:rPr>
          <w:rFonts w:ascii="宋体" w:eastAsia="宋体" w:hAnsi="宋体" w:cs="宋体" w:hint="eastAsia"/>
          <w:b w:val="0"/>
          <w:bCs w:val="0"/>
          <w:kern w:val="0"/>
          <w:szCs w:val="24"/>
        </w:rPr>
        <w:alias w:val="模块:上市公司应付关联方款项"/>
        <w:tag w:val="_SEC_84b9cc5f716e4a019a46df88b355093c"/>
        <w:id w:val="-207802708"/>
        <w:lock w:val="sdtLocked"/>
        <w:placeholder>
          <w:docPart w:val="GBC22222222222222222222222222222"/>
        </w:placeholder>
      </w:sdtPr>
      <w:sdtEndPr>
        <w:rPr>
          <w:rFonts w:ascii="仿宋_GB2312" w:eastAsia="仿宋_GB2312" w:hAnsiTheme="minorHAnsi" w:cstheme="minorBidi"/>
          <w:szCs w:val="21"/>
        </w:rPr>
      </w:sdtEndPr>
      <w:sdtContent>
        <w:p w:rsidR="000C13E3" w:rsidRDefault="00C11B76">
          <w:pPr>
            <w:pStyle w:val="4"/>
            <w:numPr>
              <w:ilvl w:val="3"/>
              <w:numId w:val="123"/>
            </w:numPr>
            <w:ind w:left="424" w:hangingChars="202" w:hanging="424"/>
          </w:pPr>
          <w:r>
            <w:rPr>
              <w:rFonts w:hint="eastAsia"/>
            </w:rPr>
            <w:t>应付项目</w:t>
          </w:r>
        </w:p>
        <w:sdt>
          <w:sdtPr>
            <w:rPr>
              <w:rFonts w:hint="eastAsia"/>
              <w:szCs w:val="21"/>
            </w:rPr>
            <w:alias w:val="是否适用：应付项目[双击切换]"/>
            <w:tag w:val="_GBC_41bc31a1fefb4e25918c1ece7c27be62"/>
            <w:id w:val="3839965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上市公司应付关联方款项"/>
              <w:tag w:val="_GBC_dda5edeadff34e4f829b49a813d869a1"/>
              <w:id w:val="-1009063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上市公司应付关联方款项"/>
              <w:tag w:val="_GBC_5830ef25ff41407f8d8b3fde33e4bdf1"/>
              <w:id w:val="14633061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896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227"/>
            <w:gridCol w:w="1650"/>
            <w:gridCol w:w="1669"/>
          </w:tblGrid>
          <w:tr w:rsidR="000C13E3">
            <w:sdt>
              <w:sdtPr>
                <w:tag w:val="_PLD_e606617d378f48ec942565c9488249ee"/>
                <w:id w:val="-1196382430"/>
                <w:lock w:val="sdtLocked"/>
              </w:sdtPr>
              <w:sdtEndPr/>
              <w:sdtContent>
                <w:tc>
                  <w:tcPr>
                    <w:tcW w:w="1419" w:type="dxa"/>
                    <w:tcBorders>
                      <w:top w:val="single" w:sz="4" w:space="0" w:color="auto"/>
                      <w:left w:val="single" w:sz="4" w:space="0" w:color="auto"/>
                      <w:right w:val="single" w:sz="4" w:space="0" w:color="auto"/>
                    </w:tcBorders>
                  </w:tcPr>
                  <w:p w:rsidR="000C13E3" w:rsidRDefault="00C11B76">
                    <w:pPr>
                      <w:jc w:val="center"/>
                      <w:rPr>
                        <w:szCs w:val="21"/>
                      </w:rPr>
                    </w:pPr>
                    <w:r>
                      <w:rPr>
                        <w:rFonts w:hint="eastAsia"/>
                        <w:szCs w:val="21"/>
                      </w:rPr>
                      <w:t>项目名称</w:t>
                    </w:r>
                  </w:p>
                </w:tc>
              </w:sdtContent>
            </w:sdt>
            <w:sdt>
              <w:sdtPr>
                <w:tag w:val="_PLD_8c0f65fb9987497db9d8cb750665f14a"/>
                <w:id w:val="586190697"/>
                <w:lock w:val="sdtLocked"/>
              </w:sdtPr>
              <w:sdtEndPr/>
              <w:sdtContent>
                <w:tc>
                  <w:tcPr>
                    <w:tcW w:w="4227" w:type="dxa"/>
                    <w:tcBorders>
                      <w:top w:val="single" w:sz="4" w:space="0" w:color="auto"/>
                      <w:left w:val="single" w:sz="4" w:space="0" w:color="auto"/>
                      <w:right w:val="single" w:sz="4" w:space="0" w:color="auto"/>
                    </w:tcBorders>
                  </w:tcPr>
                  <w:p w:rsidR="000C13E3" w:rsidRDefault="00C11B76">
                    <w:pPr>
                      <w:jc w:val="center"/>
                      <w:rPr>
                        <w:szCs w:val="21"/>
                      </w:rPr>
                    </w:pPr>
                    <w:r>
                      <w:rPr>
                        <w:rFonts w:hint="eastAsia"/>
                        <w:szCs w:val="21"/>
                      </w:rPr>
                      <w:t>关联方</w:t>
                    </w:r>
                  </w:p>
                </w:tc>
              </w:sdtContent>
            </w:sdt>
            <w:sdt>
              <w:sdtPr>
                <w:tag w:val="_PLD_6abb3a201708442494b9fede0eddf518"/>
                <w:id w:val="220490413"/>
                <w:lock w:val="sdtLocked"/>
              </w:sdtPr>
              <w:sdtEndPr/>
              <w:sdtContent>
                <w:tc>
                  <w:tcPr>
                    <w:tcW w:w="1650" w:type="dxa"/>
                    <w:tcBorders>
                      <w:top w:val="single" w:sz="4" w:space="0" w:color="auto"/>
                      <w:left w:val="single" w:sz="4" w:space="0" w:color="auto"/>
                      <w:bottom w:val="single" w:sz="4" w:space="0" w:color="auto"/>
                      <w:right w:val="single" w:sz="4" w:space="0" w:color="auto"/>
                    </w:tcBorders>
                  </w:tcPr>
                  <w:p w:rsidR="000C13E3" w:rsidRDefault="00C11B76">
                    <w:pPr>
                      <w:jc w:val="center"/>
                      <w:rPr>
                        <w:szCs w:val="21"/>
                      </w:rPr>
                    </w:pPr>
                    <w:r>
                      <w:rPr>
                        <w:rFonts w:hint="eastAsia"/>
                        <w:szCs w:val="21"/>
                      </w:rPr>
                      <w:t>期末账面余额</w:t>
                    </w:r>
                  </w:p>
                </w:tc>
              </w:sdtContent>
            </w:sdt>
            <w:sdt>
              <w:sdtPr>
                <w:tag w:val="_PLD_55efe2bab54445818fecaf16ed9366f9"/>
                <w:id w:val="-643806173"/>
                <w:lock w:val="sdtLocked"/>
              </w:sdtPr>
              <w:sdtEndPr/>
              <w:sdtContent>
                <w:tc>
                  <w:tcPr>
                    <w:tcW w:w="1669" w:type="dxa"/>
                    <w:tcBorders>
                      <w:top w:val="single" w:sz="4" w:space="0" w:color="auto"/>
                      <w:left w:val="single" w:sz="4" w:space="0" w:color="auto"/>
                      <w:bottom w:val="single" w:sz="4" w:space="0" w:color="auto"/>
                      <w:right w:val="single" w:sz="4" w:space="0" w:color="auto"/>
                    </w:tcBorders>
                  </w:tcPr>
                  <w:p w:rsidR="000C13E3" w:rsidRDefault="00C11B76">
                    <w:pPr>
                      <w:jc w:val="center"/>
                      <w:rPr>
                        <w:szCs w:val="21"/>
                      </w:rPr>
                    </w:pPr>
                    <w:r>
                      <w:rPr>
                        <w:rFonts w:hint="eastAsia"/>
                        <w:szCs w:val="21"/>
                      </w:rPr>
                      <w:t>期初账面余额</w:t>
                    </w:r>
                  </w:p>
                </w:tc>
              </w:sdtContent>
            </w:sdt>
          </w:tr>
          <w:sdt>
            <w:sdtPr>
              <w:rPr>
                <w:rFonts w:hint="eastAsia"/>
                <w:szCs w:val="21"/>
              </w:rPr>
              <w:alias w:val="上市公司应付关联方款项明细"/>
              <w:tag w:val="_TUP_f8595985c4a74e809f3ab4e90cbed7c1"/>
              <w:id w:val="1079246108"/>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西安航天弘发实业有限公司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888,765.75</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4,839,478.06</w:t>
                    </w:r>
                  </w:p>
                </w:tc>
              </w:tr>
            </w:sdtContent>
          </w:sdt>
          <w:sdt>
            <w:sdtPr>
              <w:rPr>
                <w:rFonts w:hint="eastAsia"/>
                <w:szCs w:val="21"/>
              </w:rPr>
              <w:alias w:val="上市公司应付关联方款项明细"/>
              <w:tag w:val="_TUP_f8595985c4a74e809f3ab4e90cbed7c1"/>
              <w:id w:val="2098675637"/>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西安航天发动机有限公司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2,992,765.45</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5,656,285.72</w:t>
                    </w:r>
                  </w:p>
                </w:tc>
              </w:tr>
            </w:sdtContent>
          </w:sdt>
          <w:sdt>
            <w:sdtPr>
              <w:rPr>
                <w:rFonts w:hint="eastAsia"/>
                <w:szCs w:val="21"/>
              </w:rPr>
              <w:alias w:val="上市公司应付关联方款项明细"/>
              <w:tag w:val="_TUP_f8595985c4a74e809f3ab4e90cbed7c1"/>
              <w:id w:val="426694976"/>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西安航天华阳机电装备有限公司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46,409.57</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525,494.65</w:t>
                    </w:r>
                  </w:p>
                </w:tc>
              </w:tr>
            </w:sdtContent>
          </w:sdt>
          <w:sdt>
            <w:sdtPr>
              <w:rPr>
                <w:rFonts w:hint="eastAsia"/>
                <w:szCs w:val="21"/>
              </w:rPr>
              <w:alias w:val="上市公司应付关联方款项明细"/>
              <w:tag w:val="_TUP_f8595985c4a74e809f3ab4e90cbed7c1"/>
              <w:id w:val="-424341354"/>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西安源发国际贸易有限公司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54.00</w:t>
                    </w:r>
                  </w:p>
                </w:tc>
              </w:tr>
            </w:sdtContent>
          </w:sdt>
          <w:sdt>
            <w:sdtPr>
              <w:rPr>
                <w:rFonts w:hint="eastAsia"/>
                <w:szCs w:val="21"/>
              </w:rPr>
              <w:alias w:val="上市公司应付关联方款项明细"/>
              <w:tag w:val="_TUP_f8595985c4a74e809f3ab4e90cbed7c1"/>
              <w:id w:val="-1801753558"/>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西安航天总医院</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220,000.00</w:t>
                    </w:r>
                  </w:p>
                </w:tc>
              </w:tr>
            </w:sdtContent>
          </w:sdt>
          <w:sdt>
            <w:sdtPr>
              <w:rPr>
                <w:rFonts w:hint="eastAsia"/>
                <w:szCs w:val="21"/>
              </w:rPr>
              <w:alias w:val="上市公司应付关联方款项明细"/>
              <w:tag w:val="_TUP_f8595985c4a74e809f3ab4e90cbed7c1"/>
              <w:id w:val="-510996504"/>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西安航天动力研究所</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38,389.00</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33,175.80</w:t>
                    </w:r>
                  </w:p>
                </w:tc>
              </w:tr>
            </w:sdtContent>
          </w:sdt>
          <w:sdt>
            <w:sdtPr>
              <w:rPr>
                <w:rFonts w:hint="eastAsia"/>
                <w:szCs w:val="21"/>
              </w:rPr>
              <w:alias w:val="上市公司应付关联方款项明细"/>
              <w:tag w:val="_TUP_f8595985c4a74e809f3ab4e90cbed7c1"/>
              <w:id w:val="1377500625"/>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航天智造（上海）科技有限责任公司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7,440,001.78</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21,583,001.78</w:t>
                    </w:r>
                  </w:p>
                </w:tc>
              </w:tr>
            </w:sdtContent>
          </w:sdt>
          <w:sdt>
            <w:sdtPr>
              <w:rPr>
                <w:rFonts w:hint="eastAsia"/>
                <w:szCs w:val="21"/>
              </w:rPr>
              <w:alias w:val="上市公司应付关联方款项明细"/>
              <w:tag w:val="_TUP_f8595985c4a74e809f3ab4e90cbed7c1"/>
              <w:id w:val="-1254589930"/>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陕西航天通宇建筑工程有限公司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1,245,901.06</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1,429,831.88</w:t>
                    </w:r>
                  </w:p>
                </w:tc>
              </w:tr>
            </w:sdtContent>
          </w:sdt>
          <w:sdt>
            <w:sdtPr>
              <w:rPr>
                <w:rFonts w:hint="eastAsia"/>
                <w:szCs w:val="21"/>
              </w:rPr>
              <w:alias w:val="上市公司应付关联方款项明细"/>
              <w:tag w:val="_TUP_f8595985c4a74e809f3ab4e90cbed7c1"/>
              <w:id w:val="-319963361"/>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陕西航天机电环境工程设计院有限责任公司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156,776.98</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1,337,614.98</w:t>
                    </w:r>
                  </w:p>
                </w:tc>
              </w:tr>
            </w:sdtContent>
          </w:sdt>
          <w:sdt>
            <w:sdtPr>
              <w:rPr>
                <w:rFonts w:hint="eastAsia"/>
                <w:szCs w:val="21"/>
              </w:rPr>
              <w:alias w:val="上市公司应付关联方款项明细"/>
              <w:tag w:val="_TUP_f8595985c4a74e809f3ab4e90cbed7c1"/>
              <w:id w:val="2039074070"/>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北京航天石化技术装备工程有限公司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53,600.00</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53,600.00</w:t>
                    </w:r>
                  </w:p>
                </w:tc>
              </w:tr>
            </w:sdtContent>
          </w:sdt>
          <w:sdt>
            <w:sdtPr>
              <w:rPr>
                <w:rFonts w:hint="eastAsia"/>
                <w:szCs w:val="21"/>
              </w:rPr>
              <w:alias w:val="上市公司应付关联方款项明细"/>
              <w:tag w:val="_TUP_f8595985c4a74e809f3ab4e90cbed7c1"/>
              <w:id w:val="991910722"/>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北京神舟航天软件技术有限公司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7,000.00</w:t>
                    </w:r>
                  </w:p>
                </w:tc>
              </w:tr>
            </w:sdtContent>
          </w:sdt>
          <w:sdt>
            <w:sdtPr>
              <w:rPr>
                <w:rFonts w:hint="eastAsia"/>
                <w:szCs w:val="21"/>
              </w:rPr>
              <w:alias w:val="上市公司应付关联方款项明细"/>
              <w:tag w:val="_TUP_f8595985c4a74e809f3ab4e90cbed7c1"/>
              <w:id w:val="1446199193"/>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西安航天远征流体控制股份有限公司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1,774,368.00</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37,027.52</w:t>
                    </w:r>
                  </w:p>
                </w:tc>
              </w:tr>
            </w:sdtContent>
          </w:sdt>
          <w:sdt>
            <w:sdtPr>
              <w:rPr>
                <w:rFonts w:hint="eastAsia"/>
                <w:szCs w:val="21"/>
              </w:rPr>
              <w:alias w:val="上市公司应付关联方款项明细"/>
              <w:tag w:val="_TUP_f8595985c4a74e809f3ab4e90cbed7c1"/>
              <w:id w:val="434262715"/>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应付账款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西安航天计量测试研究所</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10,160.00</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付关联方款项明细"/>
              <w:tag w:val="_TUP_f8595985c4a74e809f3ab4e90cbed7c1"/>
              <w:id w:val="481204188"/>
              <w:lock w:val="sdtLocked"/>
              <w:placeholder>
                <w:docPart w:val="{3f515e6d-4d1c-4129-9e5c-7e95d9a4eec4}"/>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rPr>
                        <w:szCs w:val="21"/>
                      </w:rPr>
                    </w:pP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rPr>
                        <w:szCs w:val="21"/>
                      </w:rPr>
                    </w:pPr>
                    <w:r>
                      <w:t>合  计</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14,647,137.59</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35,722,564.39</w:t>
                    </w:r>
                  </w:p>
                </w:tc>
              </w:tr>
            </w:sdtContent>
          </w:sdt>
          <w:sdt>
            <w:sdtPr>
              <w:rPr>
                <w:rFonts w:hint="eastAsia"/>
                <w:szCs w:val="21"/>
              </w:rPr>
              <w:alias w:val="上市公司应付关联方款项明细"/>
              <w:tag w:val="_TUP_f8595985c4a74e809f3ab4e90cbed7c1"/>
              <w:id w:val="844211874"/>
              <w:lock w:val="sdtLocked"/>
              <w:placeholder>
                <w:docPart w:val="{37b418ee-fb5f-44ee-a7ae-eaca26757f67}"/>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预收款项</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西安航天动力试验技术研究所</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2,528,539.60</w:t>
                    </w:r>
                  </w:p>
                </w:tc>
              </w:tr>
            </w:sdtContent>
          </w:sdt>
          <w:sdt>
            <w:sdtPr>
              <w:rPr>
                <w:rFonts w:hint="eastAsia"/>
                <w:szCs w:val="21"/>
              </w:rPr>
              <w:alias w:val="上市公司应付关联方款项明细"/>
              <w:tag w:val="_TUP_f8595985c4a74e809f3ab4e90cbed7c1"/>
              <w:id w:val="171765055"/>
              <w:lock w:val="sdtLocked"/>
              <w:placeholder>
                <w:docPart w:val="{37b418ee-fb5f-44ee-a7ae-eaca26757f67}"/>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预收款项</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航天新长征电动汽车技术有限公司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9,390.00</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9,390.00</w:t>
                    </w:r>
                  </w:p>
                </w:tc>
              </w:tr>
            </w:sdtContent>
          </w:sdt>
          <w:sdt>
            <w:sdtPr>
              <w:rPr>
                <w:rFonts w:hint="eastAsia"/>
                <w:szCs w:val="21"/>
              </w:rPr>
              <w:alias w:val="上市公司应付关联方款项明细"/>
              <w:tag w:val="_TUP_f8595985c4a74e809f3ab4e90cbed7c1"/>
              <w:id w:val="-397515861"/>
              <w:lock w:val="sdtLocked"/>
              <w:placeholder>
                <w:docPart w:val="{37b418ee-fb5f-44ee-a7ae-eaca26757f67}"/>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预收款项</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北京航天发射技术研究所</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462,000.00</w:t>
                    </w:r>
                  </w:p>
                </w:tc>
              </w:tr>
            </w:sdtContent>
          </w:sdt>
          <w:sdt>
            <w:sdtPr>
              <w:rPr>
                <w:rFonts w:hint="eastAsia"/>
                <w:szCs w:val="21"/>
              </w:rPr>
              <w:alias w:val="上市公司应付关联方款项明细"/>
              <w:tag w:val="_TUP_f8595985c4a74e809f3ab4e90cbed7c1"/>
              <w:id w:val="6484143"/>
              <w:lock w:val="sdtLocked"/>
              <w:placeholder>
                <w:docPart w:val="{37b418ee-fb5f-44ee-a7ae-eaca26757f67}"/>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预收款项</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陕西航天机电环境工程设计院有限责任公司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1,308,703.00</w:t>
                    </w:r>
                  </w:p>
                </w:tc>
              </w:tr>
            </w:sdtContent>
          </w:sdt>
          <w:sdt>
            <w:sdtPr>
              <w:rPr>
                <w:rFonts w:hint="eastAsia"/>
                <w:szCs w:val="21"/>
              </w:rPr>
              <w:alias w:val="上市公司应付关联方款项明细"/>
              <w:tag w:val="_TUP_f8595985c4a74e809f3ab4e90cbed7c1"/>
              <w:id w:val="-412011132"/>
              <w:lock w:val="sdtLocked"/>
              <w:placeholder>
                <w:docPart w:val="{37b418ee-fb5f-44ee-a7ae-eaca26757f67}"/>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预收款项</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陕西航天通宇建筑工程有限公司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1,802,467.03</w:t>
                    </w:r>
                  </w:p>
                </w:tc>
              </w:tr>
            </w:sdtContent>
          </w:sdt>
          <w:sdt>
            <w:sdtPr>
              <w:rPr>
                <w:rFonts w:hint="eastAsia"/>
                <w:szCs w:val="21"/>
              </w:rPr>
              <w:alias w:val="上市公司应付关联方款项明细"/>
              <w:tag w:val="_TUP_f8595985c4a74e809f3ab4e90cbed7c1"/>
              <w:id w:val="1490209216"/>
              <w:lock w:val="sdtLocked"/>
              <w:placeholder>
                <w:docPart w:val="{37b418ee-fb5f-44ee-a7ae-eaca26757f67}"/>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预收款项</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西安航天发动机有限公司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330,000.00</w:t>
                    </w:r>
                  </w:p>
                </w:tc>
              </w:tr>
            </w:sdtContent>
          </w:sdt>
          <w:sdt>
            <w:sdtPr>
              <w:rPr>
                <w:rFonts w:hint="eastAsia"/>
                <w:szCs w:val="21"/>
              </w:rPr>
              <w:alias w:val="上市公司应付关联方款项明细"/>
              <w:tag w:val="_TUP_f8595985c4a74e809f3ab4e90cbed7c1"/>
              <w:id w:val="638384734"/>
              <w:lock w:val="sdtLocked"/>
              <w:placeholder>
                <w:docPart w:val="{37b418ee-fb5f-44ee-a7ae-eaca26757f67}"/>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预收款项</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西安航天华阳机电装备有限公司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266,117.80</w:t>
                    </w:r>
                  </w:p>
                </w:tc>
              </w:tr>
            </w:sdtContent>
          </w:sdt>
          <w:sdt>
            <w:sdtPr>
              <w:rPr>
                <w:rFonts w:hint="eastAsia"/>
                <w:szCs w:val="21"/>
              </w:rPr>
              <w:alias w:val="上市公司应付关联方款项明细"/>
              <w:tag w:val="_TUP_f8595985c4a74e809f3ab4e90cbed7c1"/>
              <w:id w:val="1738515142"/>
              <w:lock w:val="sdtLocked"/>
              <w:placeholder>
                <w:docPart w:val="{37b418ee-fb5f-44ee-a7ae-eaca26757f67}"/>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预收款项</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西安航天科技工业有限公司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500,000.00</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付关联方款项明细"/>
              <w:tag w:val="_TUP_f8595985c4a74e809f3ab4e90cbed7c1"/>
              <w:id w:val="-631480059"/>
              <w:lock w:val="sdtLocked"/>
              <w:placeholder>
                <w:docPart w:val="{37b418ee-fb5f-44ee-a7ae-eaca26757f67}"/>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rPr>
                        <w:szCs w:val="21"/>
                      </w:rPr>
                    </w:pP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合  计</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509,390.00</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6,707,217.43</w:t>
                    </w:r>
                  </w:p>
                </w:tc>
              </w:tr>
            </w:sdtContent>
          </w:sdt>
          <w:sdt>
            <w:sdtPr>
              <w:rPr>
                <w:rFonts w:hint="eastAsia"/>
                <w:szCs w:val="21"/>
              </w:rPr>
              <w:alias w:val="上市公司应付关联方款项明细"/>
              <w:tag w:val="_TUP_f8595985c4a74e809f3ab4e90cbed7c1"/>
              <w:id w:val="1311913293"/>
              <w:lock w:val="sdtLocked"/>
              <w:placeholder>
                <w:docPart w:val="{2ce848b3-ad44-4537-b24a-e23ea973f24b}"/>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其他应付款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陕西航天通宇建筑工程有限公司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30,081.00</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30,081.00</w:t>
                    </w:r>
                  </w:p>
                </w:tc>
              </w:tr>
            </w:sdtContent>
          </w:sdt>
          <w:sdt>
            <w:sdtPr>
              <w:rPr>
                <w:rFonts w:hint="eastAsia"/>
                <w:szCs w:val="21"/>
              </w:rPr>
              <w:alias w:val="上市公司应付关联方款项明细"/>
              <w:tag w:val="_TUP_f8595985c4a74e809f3ab4e90cbed7c1"/>
              <w:id w:val="767274744"/>
              <w:lock w:val="sdtLocked"/>
              <w:placeholder>
                <w:docPart w:val="{2ce848b3-ad44-4537-b24a-e23ea973f24b}"/>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其他应付款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西安航天发动机有限公司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11,620,373.99</w:t>
                    </w:r>
                  </w:p>
                </w:tc>
              </w:tr>
            </w:sdtContent>
          </w:sdt>
          <w:sdt>
            <w:sdtPr>
              <w:rPr>
                <w:rFonts w:hint="eastAsia"/>
                <w:szCs w:val="21"/>
              </w:rPr>
              <w:alias w:val="上市公司应付关联方款项明细"/>
              <w:tag w:val="_TUP_f8595985c4a74e809f3ab4e90cbed7c1"/>
              <w:id w:val="-822357735"/>
              <w:lock w:val="sdtLocked"/>
              <w:placeholder>
                <w:docPart w:val="{2ce848b3-ad44-4537-b24a-e23ea973f24b}"/>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其他应付款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西安航天弘发实业有限公司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723,674.88</w:t>
                    </w:r>
                  </w:p>
                </w:tc>
              </w:tr>
            </w:sdtContent>
          </w:sdt>
          <w:sdt>
            <w:sdtPr>
              <w:rPr>
                <w:rFonts w:hint="eastAsia"/>
                <w:szCs w:val="21"/>
              </w:rPr>
              <w:alias w:val="上市公司应付关联方款项明细"/>
              <w:tag w:val="_TUP_f8595985c4a74e809f3ab4e90cbed7c1"/>
              <w:id w:val="233822556"/>
              <w:lock w:val="sdtLocked"/>
              <w:placeholder>
                <w:docPart w:val="{2ce848b3-ad44-4537-b24a-e23ea973f24b}"/>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其他应付款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西安航天科技工业有限公司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3,225,563.74</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340,849.18</w:t>
                    </w:r>
                  </w:p>
                </w:tc>
              </w:tr>
            </w:sdtContent>
          </w:sdt>
          <w:sdt>
            <w:sdtPr>
              <w:rPr>
                <w:rFonts w:hint="eastAsia"/>
                <w:szCs w:val="21"/>
              </w:rPr>
              <w:alias w:val="上市公司应付关联方款项明细"/>
              <w:tag w:val="_TUP_f8595985c4a74e809f3ab4e90cbed7c1"/>
              <w:id w:val="-128474900"/>
              <w:lock w:val="sdtLocked"/>
              <w:placeholder>
                <w:docPart w:val="{2ce848b3-ad44-4537-b24a-e23ea973f24b}"/>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其他应付款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陕西航天职工大学</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8,000.00</w:t>
                    </w:r>
                  </w:p>
                </w:tc>
              </w:tr>
            </w:sdtContent>
          </w:sdt>
          <w:sdt>
            <w:sdtPr>
              <w:rPr>
                <w:rFonts w:hint="eastAsia"/>
                <w:szCs w:val="21"/>
              </w:rPr>
              <w:alias w:val="上市公司应付关联方款项明细"/>
              <w:tag w:val="_TUP_f8595985c4a74e809f3ab4e90cbed7c1"/>
              <w:id w:val="-775093307"/>
              <w:lock w:val="sdtLocked"/>
              <w:placeholder>
                <w:docPart w:val="{2ce848b3-ad44-4537-b24a-e23ea973f24b}"/>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rPr>
                        <w:szCs w:val="21"/>
                      </w:rPr>
                    </w:pPr>
                    <w:r>
                      <w:rPr>
                        <w:rFonts w:asciiTheme="minorEastAsia" w:eastAsiaTheme="minorEastAsia" w:hAnsiTheme="minorEastAsia" w:cs="Arial"/>
                        <w:bCs/>
                        <w:szCs w:val="21"/>
                      </w:rPr>
                      <w:t>其他应付款</w:t>
                    </w: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西安航天华威化工生物工程有限公司</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36,000.00</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jc w:val="right"/>
                      <w:rPr>
                        <w:rFonts w:ascii="Times New Roman" w:hAnsi="Times New Roman" w:cs="Times New Roman"/>
                        <w:sz w:val="20"/>
                        <w:szCs w:val="22"/>
                      </w:rPr>
                    </w:pPr>
                  </w:p>
                </w:tc>
              </w:tr>
            </w:sdtContent>
          </w:sdt>
          <w:sdt>
            <w:sdtPr>
              <w:rPr>
                <w:rFonts w:hint="eastAsia"/>
                <w:szCs w:val="21"/>
              </w:rPr>
              <w:alias w:val="上市公司应付关联方款项明细"/>
              <w:tag w:val="_TUP_f8595985c4a74e809f3ab4e90cbed7c1"/>
              <w:id w:val="-241103504"/>
              <w:lock w:val="sdtLocked"/>
              <w:placeholder>
                <w:docPart w:val="{2ce848b3-ad44-4537-b24a-e23ea973f24b}"/>
              </w:placeholder>
            </w:sdtPr>
            <w:sdtEndPr>
              <w:rPr>
                <w:rFonts w:ascii="Times New Roman" w:hAnsi="Times New Roman" w:cs="Times New Roman"/>
                <w:sz w:val="20"/>
                <w:szCs w:val="22"/>
              </w:rPr>
            </w:sdtEndPr>
            <w:sdtContent>
              <w:tr w:rsidR="000C13E3">
                <w:tc>
                  <w:tcPr>
                    <w:tcW w:w="1419" w:type="dxa"/>
                    <w:tcBorders>
                      <w:top w:val="single" w:sz="4" w:space="0" w:color="auto"/>
                      <w:left w:val="single" w:sz="4" w:space="0" w:color="auto"/>
                      <w:bottom w:val="single" w:sz="4" w:space="0" w:color="auto"/>
                      <w:right w:val="single" w:sz="4" w:space="0" w:color="auto"/>
                    </w:tcBorders>
                    <w:vAlign w:val="center"/>
                  </w:tcPr>
                  <w:p w:rsidR="000C13E3" w:rsidRDefault="000C13E3">
                    <w:pPr>
                      <w:autoSpaceDE w:val="0"/>
                      <w:autoSpaceDN w:val="0"/>
                      <w:adjustRightInd w:val="0"/>
                      <w:rPr>
                        <w:szCs w:val="21"/>
                      </w:rPr>
                    </w:pPr>
                  </w:p>
                </w:tc>
                <w:tc>
                  <w:tcPr>
                    <w:tcW w:w="4227" w:type="dxa"/>
                    <w:tcBorders>
                      <w:top w:val="single" w:sz="4" w:space="0" w:color="auto"/>
                      <w:left w:val="single" w:sz="4" w:space="0" w:color="auto"/>
                      <w:bottom w:val="single" w:sz="4" w:space="0" w:color="auto"/>
                      <w:right w:val="single" w:sz="4" w:space="0" w:color="auto"/>
                    </w:tcBorders>
                  </w:tcPr>
                  <w:p w:rsidR="000C13E3" w:rsidRDefault="00C11B76">
                    <w:pPr>
                      <w:autoSpaceDE w:val="0"/>
                      <w:autoSpaceDN w:val="0"/>
                      <w:adjustRightInd w:val="0"/>
                    </w:pPr>
                    <w:r>
                      <w:t>合  计</w:t>
                    </w:r>
                  </w:p>
                </w:tc>
                <w:tc>
                  <w:tcPr>
                    <w:tcW w:w="1650"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3,291,644.74</w:t>
                    </w:r>
                  </w:p>
                </w:tc>
                <w:tc>
                  <w:tcPr>
                    <w:tcW w:w="1669"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right"/>
                      <w:rPr>
                        <w:rFonts w:ascii="Times New Roman" w:hAnsi="Times New Roman" w:cs="Times New Roman"/>
                        <w:sz w:val="20"/>
                        <w:szCs w:val="22"/>
                      </w:rPr>
                    </w:pPr>
                    <w:r>
                      <w:rPr>
                        <w:rFonts w:ascii="Times New Roman" w:hAnsi="Times New Roman" w:cs="Times New Roman"/>
                        <w:sz w:val="20"/>
                        <w:szCs w:val="22"/>
                      </w:rPr>
                      <w:t>12,722,979.05</w:t>
                    </w:r>
                  </w:p>
                </w:tc>
              </w:tr>
            </w:sdtContent>
          </w:sdt>
        </w:tbl>
        <w:p w:rsidR="000C13E3" w:rsidRDefault="00362B2C">
          <w:pPr>
            <w:rPr>
              <w:rFonts w:ascii="仿宋_GB2312" w:eastAsia="仿宋_GB2312"/>
              <w:szCs w:val="21"/>
            </w:rPr>
          </w:pPr>
        </w:p>
      </w:sdtContent>
    </w:sdt>
    <w:sdt>
      <w:sdtPr>
        <w:rPr>
          <w:rFonts w:ascii="宋体" w:hAnsi="宋体" w:cs="宋体" w:hint="eastAsia"/>
          <w:b w:val="0"/>
          <w:bCs w:val="0"/>
          <w:kern w:val="0"/>
          <w:szCs w:val="24"/>
        </w:rPr>
        <w:alias w:val="模块:关联方承诺"/>
        <w:tag w:val="_SEC_af8d9e9e43fe4f6c94313043ab032c00"/>
        <w:id w:val="-941988016"/>
        <w:lock w:val="sdtLocked"/>
        <w:placeholder>
          <w:docPart w:val="GBC22222222222222222222222222222"/>
        </w:placeholder>
      </w:sdtPr>
      <w:sdtEndPr>
        <w:rPr>
          <w:rFonts w:ascii="Cambria" w:eastAsiaTheme="minorEastAsia" w:hAnsi="Cambria" w:cs="Cambria"/>
          <w:sz w:val="20"/>
          <w:szCs w:val="20"/>
        </w:rPr>
      </w:sdtEndPr>
      <w:sdtContent>
        <w:p w:rsidR="000C13E3" w:rsidRDefault="00C11B76">
          <w:pPr>
            <w:pStyle w:val="3"/>
            <w:numPr>
              <w:ilvl w:val="0"/>
              <w:numId w:val="121"/>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SEC_a11f8a68634b4b4a8cc63a6200f2d79c"/>
        <w:id w:val="-1354260440"/>
        <w:lock w:val="sdtLocked"/>
        <w:placeholder>
          <w:docPart w:val="GBC22222222222222222222222222222"/>
        </w:placeholder>
      </w:sdtPr>
      <w:sdtEndPr>
        <w:rPr>
          <w:rFonts w:ascii="Cambria" w:eastAsiaTheme="minorEastAsia" w:hAnsi="Cambria" w:cs="Cambria"/>
          <w:sz w:val="20"/>
          <w:szCs w:val="20"/>
        </w:rPr>
      </w:sdtEndPr>
      <w:sdtContent>
        <w:p w:rsidR="000C13E3" w:rsidRDefault="00C11B76">
          <w:pPr>
            <w:pStyle w:val="3"/>
            <w:numPr>
              <w:ilvl w:val="0"/>
              <w:numId w:val="121"/>
            </w:numPr>
            <w:rPr>
              <w:rFonts w:ascii="Cambria" w:eastAsiaTheme="minorEastAsia" w:hAnsi="Cambria" w:cs="Cambria"/>
              <w:sz w:val="20"/>
              <w:szCs w:val="20"/>
            </w:rPr>
          </w:pPr>
          <w:r>
            <w:rPr>
              <w:rFonts w:ascii="宋体" w:hAnsi="宋体" w:cs="Arial" w:hint="eastAsia"/>
              <w:szCs w:val="21"/>
            </w:rPr>
            <w:t>其他</w:t>
          </w:r>
        </w:p>
        <w:sdt>
          <w:sdtPr>
            <w:rPr>
              <w:rFonts w:hint="eastAsia"/>
            </w:rPr>
            <w:alias w:val="是否适用：关联方及关联情况的其他说明[双击切换]"/>
            <w:tag w:val="_GBC_0fbd096440c645128adaffccb05f4e2f"/>
            <w:id w:val="-1013446145"/>
            <w:lock w:val="sdtLocked"/>
            <w:placeholder>
              <w:docPart w:val="GBC22222222222222222222222222222"/>
            </w:placeholder>
          </w:sdtPr>
          <w:sdtEndPr/>
          <w:sdtContent>
            <w:p w:rsidR="000C13E3" w:rsidRDefault="00C11B76">
              <w:pPr>
                <w:tabs>
                  <w:tab w:val="left" w:pos="1134"/>
                </w:tabs>
                <w:rPr>
                  <w:rFonts w:ascii="Cambria" w:hAnsi="Cambria" w:cs="Cambria"/>
                  <w:b/>
                  <w:sz w:val="20"/>
                  <w:szCs w:val="20"/>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tabs>
          <w:tab w:val="left" w:pos="1134"/>
        </w:tabs>
        <w:rPr>
          <w:rFonts w:cs="Cambria"/>
          <w:szCs w:val="21"/>
        </w:rPr>
      </w:pPr>
    </w:p>
    <w:p w:rsidR="000C13E3" w:rsidRDefault="00C11B76">
      <w:pPr>
        <w:pStyle w:val="2"/>
        <w:numPr>
          <w:ilvl w:val="0"/>
          <w:numId w:val="53"/>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0C13E3" w:rsidRDefault="00C11B76">
          <w:pPr>
            <w:pStyle w:val="3"/>
            <w:numPr>
              <w:ilvl w:val="0"/>
              <w:numId w:val="124"/>
            </w:numPr>
          </w:pPr>
          <w:r>
            <w:rPr>
              <w:rFonts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0C13E3" w:rsidRDefault="00C11B76">
          <w:pPr>
            <w:pStyle w:val="3"/>
            <w:numPr>
              <w:ilvl w:val="0"/>
              <w:numId w:val="124"/>
            </w:numPr>
          </w:pPr>
          <w:r>
            <w:rPr>
              <w:rFonts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0C13E3" w:rsidRDefault="00C11B76">
          <w:pPr>
            <w:pStyle w:val="3"/>
            <w:numPr>
              <w:ilvl w:val="0"/>
              <w:numId w:val="124"/>
            </w:numPr>
          </w:pPr>
          <w:r>
            <w:rPr>
              <w:rFonts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0C13E3" w:rsidRDefault="00C11B76">
          <w:pPr>
            <w:pStyle w:val="3"/>
            <w:numPr>
              <w:ilvl w:val="0"/>
              <w:numId w:val="124"/>
            </w:numPr>
          </w:pPr>
          <w:r>
            <w:rPr>
              <w:rFonts w:hint="eastAsia"/>
            </w:rPr>
            <w:t>股份支付的修改、终止情况</w:t>
          </w:r>
        </w:p>
        <w:sdt>
          <w:sdtPr>
            <w:rPr>
              <w:rFonts w:hint="eastAsia"/>
              <w:szCs w:val="21"/>
            </w:rPr>
            <w:alias w:val="是否适用：股份支付的修改、终止情况[双击切换]"/>
            <w:tag w:val="_GBC_6da986e9834d42b9bb7548673f325962"/>
            <w:id w:val="81496917"/>
            <w:lock w:val="sdtLocked"/>
            <w:placeholder>
              <w:docPart w:val="GBC22222222222222222222222222222"/>
            </w:placeholder>
          </w:sdtPr>
          <w:sdtEndPr/>
          <w:sdtContent>
            <w:p w:rsidR="000C13E3" w:rsidRDefault="00C11B76">
              <w:pPr>
                <w:rPr>
                  <w:rFonts w:asciiTheme="minorHAnsi" w:eastAsiaTheme="minorEastAsia" w:hAnsiTheme="minorHAnsi" w:cstheme="minorBidi"/>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EndPr/>
      <w:sdtContent>
        <w:p w:rsidR="000C13E3" w:rsidRDefault="00C11B76">
          <w:pPr>
            <w:pStyle w:val="3"/>
            <w:numPr>
              <w:ilvl w:val="0"/>
              <w:numId w:val="124"/>
            </w:numPr>
            <w:rPr>
              <w:szCs w:val="21"/>
            </w:rPr>
          </w:pPr>
          <w:r>
            <w:rPr>
              <w:rFonts w:hint="eastAsia"/>
              <w:szCs w:val="21"/>
            </w:rPr>
            <w:t>其他</w:t>
          </w:r>
        </w:p>
        <w:sdt>
          <w:sdtPr>
            <w:rPr>
              <w:rFonts w:hint="eastAsia"/>
              <w:szCs w:val="21"/>
            </w:rPr>
            <w:alias w:val="是否适用：股份支付的其他情况说明[双击切换]"/>
            <w:tag w:val="_GBC_d03d26e0d4844b798c3d4b87d2578ece"/>
            <w:id w:val="172054688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p w:rsidR="000C13E3" w:rsidRDefault="00C11B76">
      <w:pPr>
        <w:pStyle w:val="2"/>
        <w:numPr>
          <w:ilvl w:val="0"/>
          <w:numId w:val="53"/>
        </w:numPr>
      </w:pPr>
      <w:r>
        <w:rPr>
          <w:rFonts w:hint="eastAsia"/>
        </w:rPr>
        <w:t>承诺及或有事项</w:t>
      </w:r>
    </w:p>
    <w:p w:rsidR="000C13E3" w:rsidRDefault="00C11B76">
      <w:pPr>
        <w:pStyle w:val="3"/>
        <w:numPr>
          <w:ilvl w:val="0"/>
          <w:numId w:val="125"/>
        </w:numPr>
        <w:rPr>
          <w:rFonts w:ascii="宋体" w:hAnsi="宋体"/>
        </w:rPr>
      </w:pPr>
      <w:r>
        <w:rPr>
          <w:rFonts w:ascii="宋体" w:hAnsi="宋体" w:hint="eastAsia"/>
        </w:rPr>
        <w:t>重要承诺事项</w:t>
      </w:r>
    </w:p>
    <w:sdt>
      <w:sdtPr>
        <w:alias w:val="是否适用：重要承诺事项[双击切换]"/>
        <w:tag w:val="_GBC_568be9a6805040a8b9fbd5c5d07b45dd"/>
        <w:id w:val="-1716730342"/>
        <w:lock w:val="sdtConten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hint="eastAsia"/>
          <w:b/>
          <w:bCs/>
        </w:rPr>
        <w:alias w:val="模块:资产负债表日存在的重大承诺"/>
        <w:tag w:val="_SEC_5ebba82f117d48db8c37854cf072cc17"/>
        <w:id w:val="241681114"/>
        <w:lock w:val="sdtLocked"/>
        <w:placeholder>
          <w:docPart w:val="{f08de922-9346-4899-b55e-c37ba83508d1}"/>
        </w:placeholder>
      </w:sdtPr>
      <w:sdtEndPr>
        <w:rPr>
          <w:rFonts w:asciiTheme="minorHAnsi" w:hAnsiTheme="minorHAnsi" w:cstheme="minorBidi"/>
          <w:b w:val="0"/>
          <w:bCs w:val="0"/>
        </w:rPr>
      </w:sdtEndPr>
      <w:sdtContent>
        <w:p w:rsidR="000C13E3" w:rsidRDefault="00C11B76">
          <w:r>
            <w:rPr>
              <w:rFonts w:hint="eastAsia"/>
            </w:rPr>
            <w:t>资产负债表日存在的对外重要承诺、性质、金额</w:t>
          </w:r>
        </w:p>
        <w:p w:rsidR="000C13E3" w:rsidRDefault="00362B2C">
          <w:pPr>
            <w:rPr>
              <w:rFonts w:cs="Cambria"/>
              <w:bCs/>
            </w:rPr>
          </w:pPr>
          <w:sdt>
            <w:sdtPr>
              <w:rPr>
                <w:rFonts w:cs="Cambria"/>
                <w:bCs/>
              </w:rPr>
              <w:alias w:val="资产负债表日存在的重要承诺"/>
              <w:tag w:val="_GBC_d8961aa2bd524a56bb4914de9e5d2dc3"/>
              <w:id w:val="-1408067423"/>
              <w:lock w:val="sdtLocked"/>
              <w:placeholder>
                <w:docPart w:val="{f08de922-9346-4899-b55e-c37ba83508d1}"/>
              </w:placeholder>
            </w:sdtPr>
            <w:sdtEndPr/>
            <w:sdtContent>
              <w:sdt>
                <w:sdtPr>
                  <w:rPr>
                    <w:rFonts w:cs="Cambria"/>
                    <w:bCs/>
                  </w:rPr>
                  <w:alias w:val="资产负债表日存在的重要承诺"/>
                  <w:tag w:val="_GBC_d8961aa2bd524a56bb4914de9e5d2dc3"/>
                  <w:id w:val="-2022466711"/>
                  <w:lock w:val="sdtLocked"/>
                  <w:placeholder>
                    <w:docPart w:val="{876342cb-03d6-4e97-a783-e420fb68698a}"/>
                  </w:placeholder>
                </w:sdtPr>
                <w:sdtEndPr/>
                <w:sdtContent>
                  <w:r w:rsidR="00C11B76">
                    <w:rPr>
                      <w:rFonts w:cs="Cambria" w:hint="eastAsia"/>
                      <w:bCs/>
                    </w:rPr>
                    <w:t xml:space="preserve">  </w:t>
                  </w:r>
                  <w:r w:rsidR="00C11B76">
                    <w:rPr>
                      <w:rFonts w:asciiTheme="minorEastAsia" w:eastAsiaTheme="minorEastAsia" w:hAnsiTheme="minorEastAsia" w:cs="Arial"/>
                      <w:szCs w:val="21"/>
                    </w:rPr>
                    <w:t>截至20</w:t>
                  </w:r>
                  <w:r w:rsidR="00C11B76">
                    <w:rPr>
                      <w:rFonts w:asciiTheme="minorEastAsia" w:eastAsiaTheme="minorEastAsia" w:hAnsiTheme="minorEastAsia" w:cs="Arial" w:hint="eastAsia"/>
                      <w:szCs w:val="21"/>
                    </w:rPr>
                    <w:t>22</w:t>
                  </w:r>
                  <w:r w:rsidR="00C11B76">
                    <w:rPr>
                      <w:rFonts w:asciiTheme="minorEastAsia" w:eastAsiaTheme="minorEastAsia" w:hAnsiTheme="minorEastAsia" w:cs="Arial"/>
                      <w:szCs w:val="21"/>
                    </w:rPr>
                    <w:t>年</w:t>
                  </w:r>
                  <w:r w:rsidR="00C11B76">
                    <w:rPr>
                      <w:rFonts w:asciiTheme="minorEastAsia" w:eastAsiaTheme="minorEastAsia" w:hAnsiTheme="minorEastAsia" w:cs="Arial" w:hint="eastAsia"/>
                      <w:szCs w:val="21"/>
                    </w:rPr>
                    <w:t>12</w:t>
                  </w:r>
                  <w:r w:rsidR="00C11B76">
                    <w:rPr>
                      <w:rFonts w:asciiTheme="minorEastAsia" w:eastAsiaTheme="minorEastAsia" w:hAnsiTheme="minorEastAsia" w:cs="Arial"/>
                      <w:szCs w:val="21"/>
                    </w:rPr>
                    <w:t>月</w:t>
                  </w:r>
                  <w:r w:rsidR="00C11B76">
                    <w:rPr>
                      <w:rFonts w:asciiTheme="minorEastAsia" w:eastAsiaTheme="minorEastAsia" w:hAnsiTheme="minorEastAsia" w:cs="Arial" w:hint="eastAsia"/>
                      <w:szCs w:val="21"/>
                    </w:rPr>
                    <w:t>31</w:t>
                  </w:r>
                  <w:r w:rsidR="00C11B76">
                    <w:rPr>
                      <w:rFonts w:asciiTheme="minorEastAsia" w:eastAsiaTheme="minorEastAsia" w:hAnsiTheme="minorEastAsia" w:cs="Arial"/>
                      <w:szCs w:val="21"/>
                    </w:rPr>
                    <w:t xml:space="preserve">日，本公司无需要披露的重大承诺事项。 </w:t>
                  </w:r>
                </w:sdtContent>
              </w:sdt>
            </w:sdtContent>
          </w:sdt>
        </w:p>
        <w:p w:rsidR="000C13E3" w:rsidRDefault="00362B2C"/>
      </w:sdtContent>
    </w:sdt>
    <w:p w:rsidR="000C13E3" w:rsidRDefault="00C11B76">
      <w:pPr>
        <w:pStyle w:val="3"/>
        <w:numPr>
          <w:ilvl w:val="0"/>
          <w:numId w:val="125"/>
        </w:numPr>
      </w:pPr>
      <w:r>
        <w:rPr>
          <w:rFonts w:hint="eastAsia"/>
        </w:rPr>
        <w:t>或有事项</w:t>
      </w:r>
    </w:p>
    <w:sdt>
      <w:sdtPr>
        <w:rPr>
          <w:rFonts w:ascii="宋体" w:eastAsia="宋体" w:hAnsi="宋体" w:cs="宋体" w:hint="eastAsia"/>
          <w:b w:val="0"/>
          <w:bCs w:val="0"/>
          <w:kern w:val="0"/>
          <w:szCs w:val="24"/>
        </w:rPr>
        <w:alias w:val="模块:资产负债表日存在的或有事项"/>
        <w:tag w:val="_SEC_6da34404b73540309fc9634730ac0066"/>
        <w:id w:val="2012953030"/>
        <w:lock w:val="sdtLocked"/>
        <w:placeholder>
          <w:docPart w:val="GBC22222222222222222222222222222"/>
        </w:placeholder>
      </w:sdtPr>
      <w:sdtEndPr>
        <w:rPr>
          <w:rFonts w:asciiTheme="minorHAnsi" w:hAnsiTheme="minorHAnsi" w:cstheme="minorBidi"/>
        </w:rPr>
      </w:sdtEndPr>
      <w:sdtContent>
        <w:p w:rsidR="000C13E3" w:rsidRDefault="00C11B76">
          <w:pPr>
            <w:pStyle w:val="4"/>
            <w:numPr>
              <w:ilvl w:val="3"/>
              <w:numId w:val="126"/>
            </w:numPr>
            <w:ind w:left="424" w:hangingChars="202" w:hanging="424"/>
          </w:pPr>
          <w:r>
            <w:rPr>
              <w:rFonts w:hint="eastAsia"/>
            </w:rPr>
            <w:t>资产负债表日存在的重要或有事项</w:t>
          </w:r>
        </w:p>
        <w:sdt>
          <w:sdtPr>
            <w:rPr>
              <w:rFonts w:hint="eastAsia"/>
            </w:rPr>
            <w:alias w:val="是否适用：资产负债表日存在的重要或有事项[双击切换]"/>
            <w:tag w:val="_GBC_d987504ad98e408986b4fc6f62089ffe"/>
            <w:id w:val="681702435"/>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alias w:val="资产负债表日存在的重要或有事项"/>
            <w:tag w:val="_GBC_44fe1af4de6e4875a4861efb466efdca"/>
            <w:id w:val="-1360280114"/>
            <w:lock w:val="sdtLocked"/>
            <w:placeholder>
              <w:docPart w:val="{30aa7fbb-b426-47c5-a70a-9412fd5e2832}"/>
            </w:placeholder>
          </w:sdtPr>
          <w:sdtEndPr/>
          <w:sdtContent>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w:t>
              </w:r>
              <w:r>
                <w:rPr>
                  <w:rFonts w:asciiTheme="minorEastAsia" w:eastAsiaTheme="minorEastAsia" w:hAnsiTheme="minorEastAsia" w:cs="Arial"/>
                  <w:szCs w:val="21"/>
                </w:rPr>
                <w:t>1</w:t>
              </w:r>
              <w:r>
                <w:rPr>
                  <w:rFonts w:asciiTheme="minorEastAsia" w:eastAsiaTheme="minorEastAsia" w:hAnsiTheme="minorEastAsia" w:cs="Arial" w:hint="eastAsia"/>
                  <w:szCs w:val="21"/>
                </w:rPr>
                <w:t>）</w:t>
              </w:r>
              <w:r>
                <w:rPr>
                  <w:rFonts w:asciiTheme="minorEastAsia" w:eastAsiaTheme="minorEastAsia" w:hAnsiTheme="minorEastAsia" w:cs="Arial"/>
                  <w:szCs w:val="21"/>
                </w:rPr>
                <w:t>未决诉讼仲裁形成的或有负债及其财务影响</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A、公司涉及的合同纠纷诉讼</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22018年12月6日，公司与江苏亨通智能物联系统有限公司（以下简称“江苏亨通”）签订了三份《产品销售合同》，合同标的21,437.00万元。截止202</w:t>
              </w:r>
              <w:r>
                <w:rPr>
                  <w:rFonts w:asciiTheme="minorEastAsia" w:eastAsiaTheme="minorEastAsia" w:hAnsiTheme="minorEastAsia" w:cs="Arial"/>
                  <w:szCs w:val="21"/>
                </w:rPr>
                <w:t>2</w:t>
              </w:r>
              <w:r>
                <w:rPr>
                  <w:rFonts w:asciiTheme="minorEastAsia" w:eastAsiaTheme="minorEastAsia" w:hAnsiTheme="minorEastAsia" w:cs="Arial" w:hint="eastAsia"/>
                  <w:szCs w:val="21"/>
                </w:rPr>
                <w:t>年12月31日，公司已收到交货，尚有货款17,107.49万元未支付。2019年1月11日，公司与江苏亨通签订八份《产品销售合同》，标的43,650.00万元，公司已按照合同预付金额3,492.00万元，截止202</w:t>
              </w:r>
              <w:r>
                <w:rPr>
                  <w:rFonts w:asciiTheme="minorEastAsia" w:eastAsiaTheme="minorEastAsia" w:hAnsiTheme="minorEastAsia" w:cs="Arial"/>
                  <w:szCs w:val="21"/>
                </w:rPr>
                <w:t>2</w:t>
              </w:r>
              <w:r>
                <w:rPr>
                  <w:rFonts w:asciiTheme="minorEastAsia" w:eastAsiaTheme="minorEastAsia" w:hAnsiTheme="minorEastAsia" w:cs="Arial" w:hint="eastAsia"/>
                  <w:szCs w:val="21"/>
                </w:rPr>
                <w:t>年12月31日，合同履行期限已逾期，江苏亨通未按约定交付货物。</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2022年1月21日，公司收到江苏省苏州市中级人民法院送达的《应诉通知书》及《民事诉讼状》，江苏亨通以买卖合同纠纷为由提起诉讼，要求公司支付三份合同项下货款17,107.49 万元及违约金1,286.22万元，支付八份合同项下货款40,158.00万元及2,619.00万元违约金。本案尚未开庭审理。与该公司尚存在其他未执行合同28份，也不再执行，公司认为不会对公司造成其他不利影响。</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针对江苏亨通上述之诉，公司已成立专门的工作班子并聘请律师收集本案证据，进行充分研判，准备积极应诉，维护公司的合法权益。公司认为，江苏亨通未履行合同约定义务，指控严重失实。公司初步判断本案不会对公司造成实际损失。</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2022年7月13日，江苏省苏州市中级人民法院认为，本案基础交易涉嫌经济犯罪，当事人提起民事诉讼所依据的基本事实与涉嫌刑事犯罪的行为属于同一事实，民事诉讼的法律行为本身涉嫌刑事犯罪，驳回江苏亨通智能物联系统有限公司的起诉。截止报告日，诉讼处于中止状态。</w:t>
              </w:r>
            </w:p>
            <w:p w:rsidR="000C13E3" w:rsidRDefault="000C13E3">
              <w:pPr>
                <w:spacing w:line="400" w:lineRule="exact"/>
                <w:ind w:firstLineChars="200" w:firstLine="420"/>
                <w:rPr>
                  <w:rFonts w:asciiTheme="minorEastAsia" w:eastAsiaTheme="minorEastAsia" w:hAnsiTheme="minorEastAsia" w:cs="Arial"/>
                  <w:szCs w:val="21"/>
                </w:rPr>
              </w:pP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B、公司涉及的合同纠纷诉讼</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2016年12月12日，本公司子公司江苏水力与嫩江德馨水电开发有限公司（以下简称“嫩江德馨”）签订《黑龙江省嫩江县红石砬水电站工程机电设备采购合同》，合同标的2,</w:t>
              </w:r>
              <w:r>
                <w:rPr>
                  <w:rFonts w:asciiTheme="minorEastAsia" w:eastAsiaTheme="minorEastAsia" w:hAnsiTheme="minorEastAsia" w:cs="Arial"/>
                  <w:szCs w:val="21"/>
                </w:rPr>
                <w:t>37</w:t>
              </w:r>
              <w:r>
                <w:rPr>
                  <w:rFonts w:asciiTheme="minorEastAsia" w:eastAsiaTheme="minorEastAsia" w:hAnsiTheme="minorEastAsia" w:cs="Arial" w:hint="eastAsia"/>
                  <w:szCs w:val="21"/>
                </w:rPr>
                <w:t>8.00万元，于</w:t>
              </w:r>
              <w:r>
                <w:rPr>
                  <w:rFonts w:asciiTheme="minorEastAsia" w:eastAsiaTheme="minorEastAsia" w:hAnsiTheme="minorEastAsia" w:cs="Arial"/>
                  <w:szCs w:val="21"/>
                </w:rPr>
                <w:t>2022</w:t>
              </w:r>
              <w:r>
                <w:rPr>
                  <w:rFonts w:asciiTheme="minorEastAsia" w:eastAsiaTheme="minorEastAsia" w:hAnsiTheme="minorEastAsia" w:cs="Arial" w:hint="eastAsia"/>
                  <w:szCs w:val="21"/>
                </w:rPr>
                <w:t>年8月交付货物且结清款项。</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2</w:t>
              </w:r>
              <w:r>
                <w:rPr>
                  <w:rFonts w:asciiTheme="minorEastAsia" w:eastAsiaTheme="minorEastAsia" w:hAnsiTheme="minorEastAsia" w:cs="Arial"/>
                  <w:szCs w:val="21"/>
                </w:rPr>
                <w:t>022</w:t>
              </w:r>
              <w:r>
                <w:rPr>
                  <w:rFonts w:asciiTheme="minorEastAsia" w:eastAsiaTheme="minorEastAsia" w:hAnsiTheme="minorEastAsia" w:cs="Arial" w:hint="eastAsia"/>
                  <w:szCs w:val="21"/>
                </w:rPr>
                <w:t>年7月公司收到黑龙江省嫩江市人民法院送达的《传票》及《民事诉讼状》，嫩江德馨以买卖合同延迟交货为由提起诉讼，要求公司支付延迟交货损失102.48万元、延迟交货对安装工程的经济损失266.59万元、延迟交付设备违约金2,395.58万元、立即交付最后一批货物价值3</w:t>
              </w:r>
              <w:r>
                <w:rPr>
                  <w:rFonts w:asciiTheme="minorEastAsia" w:eastAsiaTheme="minorEastAsia" w:hAnsiTheme="minorEastAsia" w:cs="Arial"/>
                  <w:szCs w:val="21"/>
                </w:rPr>
                <w:t>00</w:t>
              </w:r>
              <w:r>
                <w:rPr>
                  <w:rFonts w:asciiTheme="minorEastAsia" w:eastAsiaTheme="minorEastAsia" w:hAnsiTheme="minorEastAsia" w:cs="Arial" w:hint="eastAsia"/>
                  <w:szCs w:val="21"/>
                </w:rPr>
                <w:t>万元，共计3,686.97万元。</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本案于2</w:t>
              </w:r>
              <w:r>
                <w:rPr>
                  <w:rFonts w:asciiTheme="minorEastAsia" w:eastAsiaTheme="minorEastAsia" w:hAnsiTheme="minorEastAsia" w:cs="Arial"/>
                  <w:szCs w:val="21"/>
                </w:rPr>
                <w:t>023</w:t>
              </w:r>
              <w:r>
                <w:rPr>
                  <w:rFonts w:asciiTheme="minorEastAsia" w:eastAsiaTheme="minorEastAsia" w:hAnsiTheme="minorEastAsia" w:cs="Arial" w:hint="eastAsia"/>
                  <w:szCs w:val="21"/>
                </w:rPr>
                <w:t>年1月6日、3月1</w:t>
              </w:r>
              <w:r>
                <w:rPr>
                  <w:rFonts w:asciiTheme="minorEastAsia" w:eastAsiaTheme="minorEastAsia" w:hAnsiTheme="minorEastAsia" w:cs="Arial"/>
                  <w:szCs w:val="21"/>
                </w:rPr>
                <w:t>0</w:t>
              </w:r>
              <w:r>
                <w:rPr>
                  <w:rFonts w:asciiTheme="minorEastAsia" w:eastAsiaTheme="minorEastAsia" w:hAnsiTheme="minorEastAsia" w:cs="Arial" w:hint="eastAsia"/>
                  <w:szCs w:val="21"/>
                </w:rPr>
                <w:t>日开庭审理，第二次开庭后嫩江德馨更改诉请为要求公司支付延迟交付设备违约金</w:t>
              </w:r>
              <w:r>
                <w:rPr>
                  <w:rFonts w:asciiTheme="minorEastAsia" w:eastAsiaTheme="minorEastAsia" w:hAnsiTheme="minorEastAsia" w:cs="Arial"/>
                  <w:szCs w:val="21"/>
                </w:rPr>
                <w:t>2</w:t>
              </w:r>
              <w:r>
                <w:rPr>
                  <w:rFonts w:asciiTheme="minorEastAsia" w:eastAsiaTheme="minorEastAsia" w:hAnsiTheme="minorEastAsia" w:cs="Arial" w:hint="eastAsia"/>
                  <w:szCs w:val="21"/>
                </w:rPr>
                <w:t>,</w:t>
              </w:r>
              <w:r>
                <w:rPr>
                  <w:rFonts w:asciiTheme="minorEastAsia" w:eastAsiaTheme="minorEastAsia" w:hAnsiTheme="minorEastAsia" w:cs="Arial"/>
                  <w:szCs w:val="21"/>
                </w:rPr>
                <w:t>627.896</w:t>
              </w:r>
              <w:r>
                <w:rPr>
                  <w:rFonts w:asciiTheme="minorEastAsia" w:eastAsiaTheme="minorEastAsia" w:hAnsiTheme="minorEastAsia" w:cs="Arial" w:hint="eastAsia"/>
                  <w:szCs w:val="21"/>
                </w:rPr>
                <w:t>万元，经2</w:t>
              </w:r>
              <w:r>
                <w:rPr>
                  <w:rFonts w:asciiTheme="minorEastAsia" w:eastAsiaTheme="minorEastAsia" w:hAnsiTheme="minorEastAsia" w:cs="Arial"/>
                  <w:szCs w:val="21"/>
                </w:rPr>
                <w:t>023</w:t>
              </w:r>
              <w:r>
                <w:rPr>
                  <w:rFonts w:asciiTheme="minorEastAsia" w:eastAsiaTheme="minorEastAsia" w:hAnsiTheme="minorEastAsia" w:cs="Arial" w:hint="eastAsia"/>
                  <w:szCs w:val="21"/>
                </w:rPr>
                <w:t>年3月2</w:t>
              </w:r>
              <w:r>
                <w:rPr>
                  <w:rFonts w:asciiTheme="minorEastAsia" w:eastAsiaTheme="minorEastAsia" w:hAnsiTheme="minorEastAsia" w:cs="Arial"/>
                  <w:szCs w:val="21"/>
                </w:rPr>
                <w:t>9</w:t>
              </w:r>
              <w:r>
                <w:rPr>
                  <w:rFonts w:asciiTheme="minorEastAsia" w:eastAsiaTheme="minorEastAsia" w:hAnsiTheme="minorEastAsia" w:cs="Arial" w:hint="eastAsia"/>
                  <w:szCs w:val="21"/>
                </w:rPr>
                <w:t>日黑龙江省嫩江市人民法院裁决（（2</w:t>
              </w:r>
              <w:r>
                <w:rPr>
                  <w:rFonts w:asciiTheme="minorEastAsia" w:eastAsiaTheme="minorEastAsia" w:hAnsiTheme="minorEastAsia" w:cs="Arial"/>
                  <w:szCs w:val="21"/>
                </w:rPr>
                <w:t>022</w:t>
              </w:r>
              <w:r>
                <w:rPr>
                  <w:rFonts w:asciiTheme="minorEastAsia" w:eastAsiaTheme="minorEastAsia" w:hAnsiTheme="minorEastAsia" w:cs="Arial" w:hint="eastAsia"/>
                  <w:szCs w:val="21"/>
                </w:rPr>
                <w:t>）黑1</w:t>
              </w:r>
              <w:r>
                <w:rPr>
                  <w:rFonts w:asciiTheme="minorEastAsia" w:eastAsiaTheme="minorEastAsia" w:hAnsiTheme="minorEastAsia" w:cs="Arial"/>
                  <w:szCs w:val="21"/>
                </w:rPr>
                <w:t>183</w:t>
              </w:r>
              <w:r>
                <w:rPr>
                  <w:rFonts w:asciiTheme="minorEastAsia" w:eastAsiaTheme="minorEastAsia" w:hAnsiTheme="minorEastAsia" w:cs="Arial" w:hint="eastAsia"/>
                  <w:szCs w:val="21"/>
                </w:rPr>
                <w:t>民初2</w:t>
              </w:r>
              <w:r>
                <w:rPr>
                  <w:rFonts w:asciiTheme="minorEastAsia" w:eastAsiaTheme="minorEastAsia" w:hAnsiTheme="minorEastAsia" w:cs="Arial"/>
                  <w:szCs w:val="21"/>
                </w:rPr>
                <w:t>314</w:t>
              </w:r>
              <w:r>
                <w:rPr>
                  <w:rFonts w:asciiTheme="minorEastAsia" w:eastAsiaTheme="minorEastAsia" w:hAnsiTheme="minorEastAsia" w:cs="Arial" w:hint="eastAsia"/>
                  <w:szCs w:val="21"/>
                </w:rPr>
                <w:t>号）公司支付嫩江德馨违约损失9</w:t>
              </w:r>
              <w:r>
                <w:rPr>
                  <w:rFonts w:asciiTheme="minorEastAsia" w:eastAsiaTheme="minorEastAsia" w:hAnsiTheme="minorEastAsia" w:cs="Arial"/>
                  <w:szCs w:val="21"/>
                </w:rPr>
                <w:t>29.256</w:t>
              </w:r>
              <w:r>
                <w:rPr>
                  <w:rFonts w:asciiTheme="minorEastAsia" w:eastAsiaTheme="minorEastAsia" w:hAnsiTheme="minorEastAsia" w:cs="Arial" w:hint="eastAsia"/>
                  <w:szCs w:val="21"/>
                </w:rPr>
                <w:t>万元。</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公司于2</w:t>
              </w:r>
              <w:r>
                <w:rPr>
                  <w:rFonts w:asciiTheme="minorEastAsia" w:eastAsiaTheme="minorEastAsia" w:hAnsiTheme="minorEastAsia" w:cs="Arial"/>
                  <w:szCs w:val="21"/>
                </w:rPr>
                <w:t>023</w:t>
              </w:r>
              <w:r>
                <w:rPr>
                  <w:rFonts w:asciiTheme="minorEastAsia" w:eastAsiaTheme="minorEastAsia" w:hAnsiTheme="minorEastAsia" w:cs="Arial" w:hint="eastAsia"/>
                  <w:szCs w:val="21"/>
                </w:rPr>
                <w:t>年4月1</w:t>
              </w:r>
              <w:r>
                <w:rPr>
                  <w:rFonts w:asciiTheme="minorEastAsia" w:eastAsiaTheme="minorEastAsia" w:hAnsiTheme="minorEastAsia" w:cs="Arial"/>
                  <w:szCs w:val="21"/>
                </w:rPr>
                <w:t>3</w:t>
              </w:r>
              <w:r>
                <w:rPr>
                  <w:rFonts w:asciiTheme="minorEastAsia" w:eastAsiaTheme="minorEastAsia" w:hAnsiTheme="minorEastAsia" w:cs="Arial" w:hint="eastAsia"/>
                  <w:szCs w:val="21"/>
                </w:rPr>
                <w:t>日，向黑龙江省嫩江市中级人民法院提起上诉，以原审判决漏查大量对被上诉人不利而对上诉人有利的事实等，上诉请求发回重审或驳回原告诉讼请求。</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截止本报告出具日，未接到开庭通知。</w:t>
              </w:r>
            </w:p>
            <w:p w:rsidR="000C13E3" w:rsidRDefault="000C13E3">
              <w:pPr>
                <w:spacing w:line="400" w:lineRule="exact"/>
                <w:ind w:firstLineChars="200" w:firstLine="420"/>
                <w:rPr>
                  <w:rFonts w:asciiTheme="minorEastAsia" w:eastAsiaTheme="minorEastAsia" w:hAnsiTheme="minorEastAsia" w:cs="Arial"/>
                  <w:color w:val="0000FF"/>
                  <w:szCs w:val="21"/>
                </w:rPr>
              </w:pP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w:t>
              </w:r>
              <w:r>
                <w:rPr>
                  <w:rFonts w:asciiTheme="minorEastAsia" w:eastAsiaTheme="minorEastAsia" w:hAnsiTheme="minorEastAsia" w:cs="Arial"/>
                  <w:szCs w:val="21"/>
                </w:rPr>
                <w:t>2</w:t>
              </w:r>
              <w:r>
                <w:rPr>
                  <w:rFonts w:asciiTheme="minorEastAsia" w:eastAsiaTheme="minorEastAsia" w:hAnsiTheme="minorEastAsia" w:cs="Arial" w:hint="eastAsia"/>
                  <w:szCs w:val="21"/>
                </w:rPr>
                <w:t>）</w:t>
              </w:r>
              <w:r>
                <w:rPr>
                  <w:rFonts w:asciiTheme="minorEastAsia" w:eastAsiaTheme="minorEastAsia" w:hAnsiTheme="minorEastAsia" w:cs="Arial"/>
                  <w:szCs w:val="21"/>
                </w:rPr>
                <w:t>为其他单位提供债务担保形成的或有负债及其财务影响</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A、本公司为关联方担保事项详见本附注十、4（3）。</w:t>
              </w: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B、公司子公司江苏航天机电以固定资产、土地使用权（详见附注六、54）为抵押从南京银行靖江支行取得借款2,700.00万元；公司子公司江苏航天水力以固定资产、土地使用权（详见附注六、54）为抵押从中国工商银行股份有限公司高邮支行取得200.00万元短期借款。</w:t>
              </w:r>
            </w:p>
            <w:p w:rsidR="000C13E3" w:rsidRDefault="000C13E3">
              <w:pPr>
                <w:spacing w:line="400" w:lineRule="exact"/>
                <w:ind w:firstLineChars="200" w:firstLine="420"/>
                <w:rPr>
                  <w:rFonts w:asciiTheme="minorEastAsia" w:eastAsiaTheme="minorEastAsia" w:hAnsiTheme="minorEastAsia" w:cs="Arial"/>
                  <w:color w:val="0000FF"/>
                  <w:szCs w:val="21"/>
                </w:rPr>
              </w:pPr>
            </w:p>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（3）未结清保函</w:t>
              </w:r>
            </w:p>
            <w:tbl>
              <w:tblPr>
                <w:tblW w:w="9035" w:type="dxa"/>
                <w:tblInd w:w="177" w:type="dxa"/>
                <w:tblBorders>
                  <w:top w:val="single" w:sz="12" w:space="0" w:color="auto"/>
                  <w:bottom w:val="single" w:sz="12" w:space="0" w:color="auto"/>
                  <w:insideH w:val="dotted" w:sz="4" w:space="0" w:color="auto"/>
                  <w:insideV w:val="dotted" w:sz="4" w:space="0" w:color="auto"/>
                </w:tblBorders>
                <w:tblLayout w:type="fixed"/>
                <w:tblCellMar>
                  <w:top w:w="28" w:type="dxa"/>
                  <w:bottom w:w="28" w:type="dxa"/>
                </w:tblCellMar>
                <w:tblLook w:val="04A0" w:firstRow="1" w:lastRow="0" w:firstColumn="1" w:lastColumn="0" w:noHBand="0" w:noVBand="1"/>
              </w:tblPr>
              <w:tblGrid>
                <w:gridCol w:w="3005"/>
                <w:gridCol w:w="1918"/>
                <w:gridCol w:w="1802"/>
                <w:gridCol w:w="2310"/>
              </w:tblGrid>
              <w:tr w:rsidR="000C13E3">
                <w:trPr>
                  <w:trHeight w:val="340"/>
                </w:trPr>
                <w:tc>
                  <w:tcPr>
                    <w:tcW w:w="3005" w:type="dxa"/>
                    <w:tcBorders>
                      <w:top w:val="single" w:sz="12" w:space="0" w:color="auto"/>
                      <w:bottom w:val="dotted" w:sz="4" w:space="0" w:color="auto"/>
                    </w:tcBorders>
                    <w:shd w:val="clear" w:color="auto" w:fill="auto"/>
                    <w:noWrap/>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单位名称</w:t>
                    </w:r>
                  </w:p>
                </w:tc>
                <w:tc>
                  <w:tcPr>
                    <w:tcW w:w="1918" w:type="dxa"/>
                    <w:tcBorders>
                      <w:top w:val="single" w:sz="12" w:space="0" w:color="auto"/>
                      <w:bottom w:val="dotted" w:sz="4" w:space="0" w:color="auto"/>
                    </w:tcBorders>
                    <w:shd w:val="clear" w:color="auto" w:fill="auto"/>
                    <w:noWrap/>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业务种类</w:t>
                    </w:r>
                  </w:p>
                </w:tc>
                <w:tc>
                  <w:tcPr>
                    <w:tcW w:w="1802" w:type="dxa"/>
                    <w:tcBorders>
                      <w:top w:val="single" w:sz="12" w:space="0" w:color="auto"/>
                      <w:bottom w:val="dotted" w:sz="4" w:space="0" w:color="auto"/>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币种</w:t>
                    </w:r>
                  </w:p>
                </w:tc>
                <w:tc>
                  <w:tcPr>
                    <w:tcW w:w="2310" w:type="dxa"/>
                    <w:tcBorders>
                      <w:top w:val="single" w:sz="12" w:space="0" w:color="auto"/>
                      <w:bottom w:val="dotted" w:sz="4" w:space="0" w:color="auto"/>
                    </w:tcBorders>
                    <w:shd w:val="clear" w:color="auto" w:fill="auto"/>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2022年12月31日</w:t>
                    </w:r>
                  </w:p>
                </w:tc>
              </w:tr>
              <w:tr w:rsidR="000C13E3">
                <w:trPr>
                  <w:trHeight w:val="340"/>
                </w:trPr>
                <w:tc>
                  <w:tcPr>
                    <w:tcW w:w="3005" w:type="dxa"/>
                    <w:tcBorders>
                      <w:top w:val="dotted" w:sz="4" w:space="0" w:color="auto"/>
                      <w:bottom w:val="dotted" w:sz="4" w:space="0" w:color="auto"/>
                    </w:tcBorders>
                    <w:shd w:val="clear" w:color="auto" w:fill="auto"/>
                    <w:noWrap/>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江苏航天水力设备有限公司</w:t>
                    </w:r>
                  </w:p>
                </w:tc>
                <w:tc>
                  <w:tcPr>
                    <w:tcW w:w="1918" w:type="dxa"/>
                    <w:tcBorders>
                      <w:top w:val="dotted" w:sz="4" w:space="0" w:color="auto"/>
                      <w:bottom w:val="dotted" w:sz="4" w:space="0" w:color="auto"/>
                    </w:tcBorders>
                    <w:shd w:val="clear" w:color="auto" w:fill="auto"/>
                    <w:noWrap/>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保函</w:t>
                    </w:r>
                  </w:p>
                </w:tc>
                <w:tc>
                  <w:tcPr>
                    <w:tcW w:w="1802" w:type="dxa"/>
                    <w:tcBorders>
                      <w:top w:val="dotted" w:sz="4" w:space="0" w:color="auto"/>
                      <w:bottom w:val="dotted" w:sz="4" w:space="0" w:color="auto"/>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人民币</w:t>
                    </w:r>
                  </w:p>
                </w:tc>
                <w:tc>
                  <w:tcPr>
                    <w:tcW w:w="2310" w:type="dxa"/>
                    <w:tcBorders>
                      <w:top w:val="dotted" w:sz="4" w:space="0" w:color="auto"/>
                      <w:bottom w:val="dotted" w:sz="4" w:space="0" w:color="auto"/>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51,283,689.94 </w:t>
                    </w:r>
                  </w:p>
                </w:tc>
              </w:tr>
              <w:tr w:rsidR="000C13E3">
                <w:trPr>
                  <w:trHeight w:val="340"/>
                </w:trPr>
                <w:tc>
                  <w:tcPr>
                    <w:tcW w:w="3005" w:type="dxa"/>
                    <w:tcBorders>
                      <w:top w:val="dotted" w:sz="4" w:space="0" w:color="auto"/>
                      <w:bottom w:val="dotted" w:sz="4" w:space="0" w:color="auto"/>
                    </w:tcBorders>
                    <w:shd w:val="clear" w:color="auto" w:fill="auto"/>
                    <w:noWrap/>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江苏航天动力机电有限公司</w:t>
                    </w:r>
                  </w:p>
                </w:tc>
                <w:tc>
                  <w:tcPr>
                    <w:tcW w:w="1918" w:type="dxa"/>
                    <w:tcBorders>
                      <w:top w:val="dotted" w:sz="4" w:space="0" w:color="auto"/>
                      <w:bottom w:val="dotted" w:sz="4" w:space="0" w:color="auto"/>
                    </w:tcBorders>
                    <w:shd w:val="clear" w:color="auto" w:fill="auto"/>
                    <w:noWrap/>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保函</w:t>
                    </w:r>
                  </w:p>
                </w:tc>
                <w:tc>
                  <w:tcPr>
                    <w:tcW w:w="1802" w:type="dxa"/>
                    <w:tcBorders>
                      <w:top w:val="dotted" w:sz="4" w:space="0" w:color="auto"/>
                      <w:bottom w:val="dotted" w:sz="4" w:space="0" w:color="auto"/>
                    </w:tcBorders>
                    <w:shd w:val="clear" w:color="auto" w:fill="auto"/>
                    <w:vAlign w:val="center"/>
                  </w:tcPr>
                  <w:p w:rsidR="000C13E3" w:rsidRDefault="00C11B76">
                    <w:pPr>
                      <w:spacing w:line="400" w:lineRule="exact"/>
                      <w:rPr>
                        <w:rFonts w:asciiTheme="minorEastAsia" w:eastAsiaTheme="minorEastAsia" w:hAnsiTheme="minorEastAsia" w:cs="Arial"/>
                        <w:szCs w:val="21"/>
                      </w:rPr>
                    </w:pPr>
                    <w:r>
                      <w:rPr>
                        <w:rFonts w:asciiTheme="minorEastAsia" w:eastAsiaTheme="minorEastAsia" w:hAnsiTheme="minorEastAsia" w:cs="Arial" w:hint="eastAsia"/>
                        <w:szCs w:val="21"/>
                      </w:rPr>
                      <w:t>人民币</w:t>
                    </w:r>
                  </w:p>
                </w:tc>
                <w:tc>
                  <w:tcPr>
                    <w:tcW w:w="2310" w:type="dxa"/>
                    <w:tcBorders>
                      <w:top w:val="dotted" w:sz="4" w:space="0" w:color="auto"/>
                      <w:bottom w:val="dotted" w:sz="4" w:space="0" w:color="auto"/>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11,500.00 </w:t>
                    </w:r>
                  </w:p>
                </w:tc>
              </w:tr>
              <w:tr w:rsidR="000C13E3">
                <w:trPr>
                  <w:trHeight w:val="340"/>
                </w:trPr>
                <w:tc>
                  <w:tcPr>
                    <w:tcW w:w="3005" w:type="dxa"/>
                    <w:tcBorders>
                      <w:top w:val="dotted" w:sz="4" w:space="0" w:color="auto"/>
                      <w:bottom w:val="single" w:sz="12" w:space="0" w:color="auto"/>
                    </w:tcBorders>
                    <w:shd w:val="clear" w:color="auto" w:fill="auto"/>
                    <w:noWrap/>
                    <w:vAlign w:val="center"/>
                  </w:tcPr>
                  <w:p w:rsidR="000C13E3" w:rsidRDefault="00C11B76">
                    <w:pPr>
                      <w:spacing w:line="40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合  计</w:t>
                    </w:r>
                  </w:p>
                </w:tc>
                <w:tc>
                  <w:tcPr>
                    <w:tcW w:w="1918" w:type="dxa"/>
                    <w:tcBorders>
                      <w:top w:val="dotted" w:sz="4" w:space="0" w:color="auto"/>
                      <w:bottom w:val="single" w:sz="12" w:space="0" w:color="auto"/>
                    </w:tcBorders>
                    <w:shd w:val="clear" w:color="auto" w:fill="auto"/>
                    <w:noWrap/>
                    <w:vAlign w:val="center"/>
                  </w:tcPr>
                  <w:p w:rsidR="000C13E3" w:rsidRDefault="000C13E3">
                    <w:pPr>
                      <w:spacing w:line="400" w:lineRule="exact"/>
                      <w:rPr>
                        <w:rFonts w:asciiTheme="minorEastAsia" w:eastAsiaTheme="minorEastAsia" w:hAnsiTheme="minorEastAsia" w:cs="Arial"/>
                        <w:szCs w:val="21"/>
                      </w:rPr>
                    </w:pPr>
                  </w:p>
                </w:tc>
                <w:tc>
                  <w:tcPr>
                    <w:tcW w:w="1802" w:type="dxa"/>
                    <w:tcBorders>
                      <w:top w:val="dotted" w:sz="4" w:space="0" w:color="auto"/>
                      <w:bottom w:val="single" w:sz="12" w:space="0" w:color="auto"/>
                    </w:tcBorders>
                    <w:shd w:val="clear" w:color="auto" w:fill="auto"/>
                    <w:vAlign w:val="center"/>
                  </w:tcPr>
                  <w:p w:rsidR="000C13E3" w:rsidRDefault="000C13E3">
                    <w:pPr>
                      <w:spacing w:line="400" w:lineRule="exact"/>
                      <w:rPr>
                        <w:rFonts w:asciiTheme="minorEastAsia" w:eastAsiaTheme="minorEastAsia" w:hAnsiTheme="minorEastAsia" w:cs="Arial"/>
                        <w:szCs w:val="21"/>
                      </w:rPr>
                    </w:pPr>
                  </w:p>
                </w:tc>
                <w:tc>
                  <w:tcPr>
                    <w:tcW w:w="2310" w:type="dxa"/>
                    <w:tcBorders>
                      <w:top w:val="dotted" w:sz="4" w:space="0" w:color="auto"/>
                      <w:bottom w:val="single" w:sz="12" w:space="0" w:color="auto"/>
                    </w:tcBorders>
                    <w:shd w:val="clear" w:color="auto" w:fill="auto"/>
                    <w:vAlign w:val="center"/>
                  </w:tcPr>
                  <w:p w:rsidR="000C13E3" w:rsidRDefault="00C11B76">
                    <w:pPr>
                      <w:spacing w:line="400" w:lineRule="exact"/>
                      <w:jc w:val="righ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51,295,189.94 </w:t>
                    </w:r>
                  </w:p>
                </w:tc>
              </w:tr>
            </w:tbl>
            <w:p w:rsidR="000C13E3" w:rsidRDefault="00C11B76">
              <w:pPr>
                <w:spacing w:line="40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除上述事项外，截至202</w:t>
              </w:r>
              <w:r>
                <w:rPr>
                  <w:rFonts w:asciiTheme="minorEastAsia" w:eastAsiaTheme="minorEastAsia" w:hAnsiTheme="minorEastAsia" w:cs="Arial"/>
                  <w:szCs w:val="21"/>
                </w:rPr>
                <w:t>2</w:t>
              </w:r>
              <w:r>
                <w:rPr>
                  <w:rFonts w:asciiTheme="minorEastAsia" w:eastAsiaTheme="minorEastAsia" w:hAnsiTheme="minorEastAsia" w:cs="Arial" w:hint="eastAsia"/>
                  <w:szCs w:val="21"/>
                </w:rPr>
                <w:t>年12月31日，本公司无需要披露的其他或有事项</w:t>
              </w:r>
            </w:p>
            <w:p w:rsidR="000C13E3" w:rsidRDefault="00362B2C"/>
          </w:sdtContent>
        </w:sdt>
        <w:p w:rsidR="000C13E3" w:rsidRDefault="000C13E3"/>
        <w:p w:rsidR="000C13E3" w:rsidRDefault="00362B2C"/>
      </w:sdtContent>
    </w:sdt>
    <w:sdt>
      <w:sdtPr>
        <w:rPr>
          <w:rFonts w:ascii="宋体" w:eastAsia="宋体" w:hAnsi="宋体" w:cs="宋体" w:hint="eastAsia"/>
          <w:b w:val="0"/>
          <w:bCs w:val="0"/>
          <w:kern w:val="0"/>
          <w:szCs w:val="24"/>
        </w:rPr>
        <w:alias w:val="模块:公司没有需要披露的或有事项，也应予以说明"/>
        <w:tag w:val="_SEC_07f5db79000646bfa85b73f1179896b8"/>
        <w:id w:val="-404305911"/>
        <w:lock w:val="sdtLocked"/>
        <w:placeholder>
          <w:docPart w:val="GBC22222222222222222222222222222"/>
        </w:placeholder>
      </w:sdtPr>
      <w:sdtEndPr>
        <w:rPr>
          <w:rFonts w:asciiTheme="minorHAnsi" w:hAnsiTheme="minorHAnsi" w:cstheme="minorBidi"/>
        </w:rPr>
      </w:sdtEndPr>
      <w:sdtContent>
        <w:p w:rsidR="000C13E3" w:rsidRDefault="00C11B76">
          <w:pPr>
            <w:pStyle w:val="4"/>
            <w:numPr>
              <w:ilvl w:val="3"/>
              <w:numId w:val="126"/>
            </w:numPr>
            <w:ind w:left="424" w:hangingChars="202" w:hanging="424"/>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1086151028"/>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SEC_95ab34fb3b4a4254a4373a5a29c6b84d"/>
        <w:id w:val="1450355733"/>
        <w:lock w:val="sdtLocked"/>
        <w:placeholder>
          <w:docPart w:val="GBC22222222222222222222222222222"/>
        </w:placeholder>
      </w:sdtPr>
      <w:sdtEndPr/>
      <w:sdtContent>
        <w:p w:rsidR="000C13E3" w:rsidRDefault="00C11B76">
          <w:pPr>
            <w:pStyle w:val="3"/>
            <w:numPr>
              <w:ilvl w:val="0"/>
              <w:numId w:val="125"/>
            </w:numPr>
          </w:pPr>
          <w:r>
            <w:rPr>
              <w:rFonts w:hint="eastAsia"/>
            </w:rPr>
            <w:t>其他</w:t>
          </w:r>
        </w:p>
        <w:sdt>
          <w:sdtPr>
            <w:rPr>
              <w:rFonts w:hint="eastAsia"/>
            </w:rPr>
            <w:alias w:val="是否适用：承诺及或有事项的其他情况说明[双击切换]"/>
            <w:tag w:val="_GBC_cf5b3c02da904b4ea27843983d9a6248"/>
            <w:id w:val="-338699856"/>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p w:rsidR="000C13E3" w:rsidRDefault="00C11B76">
      <w:pPr>
        <w:pStyle w:val="2"/>
        <w:numPr>
          <w:ilvl w:val="0"/>
          <w:numId w:val="53"/>
        </w:numPr>
      </w:pPr>
      <w:r>
        <w:rPr>
          <w:rFonts w:hint="eastAsia"/>
        </w:rPr>
        <w:t>资产负债表日后事项</w:t>
      </w:r>
    </w:p>
    <w:sdt>
      <w:sdtPr>
        <w:rPr>
          <w:rFonts w:ascii="宋体" w:hAnsi="宋体" w:cs="宋体" w:hint="eastAsia"/>
          <w:b w:val="0"/>
          <w:bCs w:val="0"/>
          <w:kern w:val="0"/>
          <w:szCs w:val="24"/>
        </w:rPr>
        <w:alias w:val="模块:重要的非调整事项"/>
        <w:tag w:val="_SEC_3654dcc239a241d4891042df05a6f256"/>
        <w:id w:val="1801567590"/>
        <w:lock w:val="sdtLocked"/>
        <w:placeholder>
          <w:docPart w:val="GBC22222222222222222222222222222"/>
        </w:placeholder>
      </w:sdtPr>
      <w:sdtEndPr>
        <w:rPr>
          <w:rFonts w:asciiTheme="minorHAnsi" w:eastAsiaTheme="minorEastAsia" w:hAnsiTheme="minorHAnsi" w:cstheme="minorBidi"/>
          <w:szCs w:val="22"/>
        </w:rPr>
      </w:sdtEndPr>
      <w:sdtContent>
        <w:p w:rsidR="000C13E3" w:rsidRDefault="00C11B76">
          <w:pPr>
            <w:pStyle w:val="3"/>
            <w:numPr>
              <w:ilvl w:val="0"/>
              <w:numId w:val="127"/>
            </w:numPr>
          </w:pPr>
          <w:r>
            <w:rPr>
              <w:rFonts w:hint="eastAsia"/>
            </w:rPr>
            <w:t>重要的非调整事项</w:t>
          </w:r>
        </w:p>
        <w:sdt>
          <w:sdtPr>
            <w:alias w:val="是否适用：重要的非调整事项[双击切换]"/>
            <w:tag w:val="_GBC_5d94a9ce52454687be716014c1894fef"/>
            <w:id w:val="603395345"/>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SEC_a0182471338a435e9bfa33dc5b5d68ed"/>
        <w:id w:val="1136995784"/>
        <w:lock w:val="sdtLocked"/>
        <w:placeholder>
          <w:docPart w:val="GBC22222222222222222222222222222"/>
        </w:placeholder>
      </w:sdtPr>
      <w:sdtEndPr>
        <w:rPr>
          <w:rFonts w:hint="default"/>
        </w:rPr>
      </w:sdtEndPr>
      <w:sdtContent>
        <w:p w:rsidR="000C13E3" w:rsidRDefault="00C11B76">
          <w:pPr>
            <w:pStyle w:val="3"/>
            <w:numPr>
              <w:ilvl w:val="0"/>
              <w:numId w:val="127"/>
            </w:numPr>
          </w:pPr>
          <w:r>
            <w:rPr>
              <w:rFonts w:hint="eastAsia"/>
            </w:rPr>
            <w:t>利润分配情况</w:t>
          </w:r>
        </w:p>
        <w:sdt>
          <w:sdtPr>
            <w:alias w:val="是否适用：利润分配情况[双击切换]"/>
            <w:tag w:val="_GBC_9a91fb54a6c146e5b9ee1ecff3141237"/>
            <w:id w:val="-1708560670"/>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hAnsi="宋体" w:cs="宋体"/>
          <w:b w:val="0"/>
          <w:bCs w:val="0"/>
          <w:kern w:val="0"/>
          <w:szCs w:val="21"/>
        </w:rPr>
        <w:alias w:val="模块:资产负债表日后事项-销售退回说明"/>
        <w:tag w:val="_SEC_6346fe8809f74901abff74c752033e25"/>
        <w:id w:val="1059441252"/>
        <w:lock w:val="sdtLocked"/>
        <w:placeholder>
          <w:docPart w:val="GBC22222222222222222222222222222"/>
        </w:placeholder>
      </w:sdtPr>
      <w:sdtEndPr/>
      <w:sdtContent>
        <w:p w:rsidR="000C13E3" w:rsidRDefault="00C11B76">
          <w:pPr>
            <w:pStyle w:val="3"/>
            <w:numPr>
              <w:ilvl w:val="0"/>
              <w:numId w:val="127"/>
            </w:numPr>
          </w:pPr>
          <w:r>
            <w:rPr>
              <w:rFonts w:hint="eastAsia"/>
              <w:szCs w:val="21"/>
            </w:rPr>
            <w:t>销售</w:t>
          </w:r>
          <w:r>
            <w:rPr>
              <w:rFonts w:hint="eastAsia"/>
            </w:rPr>
            <w:t>退回</w:t>
          </w:r>
        </w:p>
        <w:sdt>
          <w:sdtPr>
            <w:alias w:val="是否适用：销售退回[双击切换]"/>
            <w:tag w:val="_GBC_7fb2ecaa1ffb494486f4a8b2e94240d2"/>
            <w:id w:val="845444715"/>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sdt>
      <w:sdtPr>
        <w:rPr>
          <w:rFonts w:ascii="宋体" w:hAnsi="宋体" w:cs="宋体" w:hint="eastAsia"/>
          <w:b w:val="0"/>
          <w:bCs w:val="0"/>
          <w:kern w:val="0"/>
          <w:szCs w:val="24"/>
        </w:rPr>
        <w:alias w:val="模块:其他资产负债表日后事项说明"/>
        <w:tag w:val="_SEC_776c6ddc183543f7a3beb6d8a088d64e"/>
        <w:id w:val="999004685"/>
        <w:lock w:val="sdtLocked"/>
        <w:placeholder>
          <w:docPart w:val="GBC22222222222222222222222222222"/>
        </w:placeholder>
      </w:sdtPr>
      <w:sdtEndPr/>
      <w:sdtContent>
        <w:p w:rsidR="000C13E3" w:rsidRDefault="00C11B76">
          <w:pPr>
            <w:pStyle w:val="3"/>
            <w:numPr>
              <w:ilvl w:val="0"/>
              <w:numId w:val="127"/>
            </w:numPr>
          </w:pPr>
          <w:r>
            <w:rPr>
              <w:rFonts w:hint="eastAsia"/>
            </w:rPr>
            <w:t>其他资产负债表日后事项说明</w:t>
          </w:r>
        </w:p>
        <w:sdt>
          <w:sdtPr>
            <w:rPr>
              <w:rFonts w:hint="eastAsia"/>
            </w:rPr>
            <w:alias w:val="是否适用：其他资产负债表日后事项说明[双击切换]"/>
            <w:tag w:val="_GBC_4fc0f824aaea4ed096cae3b9f97ff314"/>
            <w:id w:val="96477505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p w:rsidR="000C13E3" w:rsidRDefault="00C11B76">
      <w:pPr>
        <w:pStyle w:val="2"/>
        <w:numPr>
          <w:ilvl w:val="0"/>
          <w:numId w:val="53"/>
        </w:numPr>
      </w:pPr>
      <w:r>
        <w:rPr>
          <w:rFonts w:hint="eastAsia"/>
        </w:rPr>
        <w:t>其他重要事项</w:t>
      </w:r>
    </w:p>
    <w:p w:rsidR="000C13E3" w:rsidRDefault="00C11B76">
      <w:pPr>
        <w:pStyle w:val="3"/>
        <w:numPr>
          <w:ilvl w:val="0"/>
          <w:numId w:val="128"/>
        </w:numPr>
      </w:pPr>
      <w:r>
        <w:rPr>
          <w:rFonts w:hint="eastAsia"/>
        </w:rPr>
        <w:t>前期会计差错更正</w:t>
      </w:r>
    </w:p>
    <w:sdt>
      <w:sdtPr>
        <w:rPr>
          <w:rFonts w:ascii="宋体" w:eastAsia="宋体" w:hAnsi="宋体" w:cs="宋体" w:hint="eastAsia"/>
          <w:b w:val="0"/>
          <w:bCs w:val="0"/>
          <w:kern w:val="0"/>
          <w:szCs w:val="21"/>
        </w:rPr>
        <w:alias w:val="模块:会计差错更正(追溯重述)"/>
        <w:tag w:val="_SEC_4c087918288648c6a9deb057067a9fc5"/>
        <w:id w:val="2115553333"/>
        <w:lock w:val="sdtLocked"/>
        <w:placeholder>
          <w:docPart w:val="GBC22222222222222222222222222222"/>
        </w:placeholder>
      </w:sdtPr>
      <w:sdtEndPr>
        <w:rPr>
          <w:rFonts w:hint="default"/>
          <w:szCs w:val="24"/>
        </w:rPr>
      </w:sdtEndPr>
      <w:sdtContent>
        <w:p w:rsidR="000C13E3" w:rsidRDefault="00C11B76">
          <w:pPr>
            <w:pStyle w:val="4"/>
            <w:numPr>
              <w:ilvl w:val="3"/>
              <w:numId w:val="129"/>
            </w:numPr>
            <w:ind w:left="424" w:hangingChars="202" w:hanging="424"/>
          </w:pPr>
          <w:r>
            <w:rPr>
              <w:rFonts w:hint="eastAsia"/>
            </w:rPr>
            <w:t>追溯重述法</w:t>
          </w:r>
        </w:p>
        <w:sdt>
          <w:sdtPr>
            <w:rPr>
              <w:rFonts w:hint="eastAsia"/>
              <w:szCs w:val="21"/>
            </w:rPr>
            <w:alias w:val="是否适用：追溯重述法[双击切换]"/>
            <w:tag w:val="_GBC_19d462bfe01047cd87b083dddf885193"/>
            <w:id w:val="18058296"/>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sdt>
      <w:sdtPr>
        <w:rPr>
          <w:rFonts w:ascii="宋体" w:eastAsia="宋体" w:hAnsi="宋体" w:cs="宋体" w:hint="eastAsia"/>
          <w:b w:val="0"/>
          <w:bCs w:val="0"/>
          <w:kern w:val="0"/>
          <w:szCs w:val="24"/>
        </w:rPr>
        <w:alias w:val="模块:未来适用法本报告期是否发现采用未来适用法的前期会计差错：（..."/>
        <w:tag w:val="_SEC_77642b56d283484890d54c9ec194b354"/>
        <w:id w:val="1106769971"/>
        <w:lock w:val="sdtLocked"/>
        <w:placeholder>
          <w:docPart w:val="GBC22222222222222222222222222222"/>
        </w:placeholder>
      </w:sdtPr>
      <w:sdtEndPr>
        <w:rPr>
          <w:rFonts w:hint="default"/>
        </w:rPr>
      </w:sdtEndPr>
      <w:sdtContent>
        <w:p w:rsidR="000C13E3" w:rsidRDefault="00C11B76">
          <w:pPr>
            <w:pStyle w:val="4"/>
            <w:numPr>
              <w:ilvl w:val="3"/>
              <w:numId w:val="129"/>
            </w:numPr>
            <w:ind w:left="424" w:hangingChars="202" w:hanging="424"/>
          </w:pPr>
          <w:r>
            <w:rPr>
              <w:rFonts w:hint="eastAsia"/>
            </w:rPr>
            <w:t>未来适用法</w:t>
          </w:r>
        </w:p>
        <w:sdt>
          <w:sdtPr>
            <w:alias w:val="是否适用：未来适用法[双击切换]"/>
            <w:tag w:val="_GBC_6fd6421ddf524335aa8fac02bc322e70"/>
            <w:id w:val="-202624424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债务重组"/>
        <w:tag w:val="_SEC_010853a024e74ff2955558ced7301626"/>
        <w:id w:val="1224258172"/>
        <w:lock w:val="sdtLocked"/>
        <w:placeholder>
          <w:docPart w:val="GBC22222222222222222222222222222"/>
        </w:placeholder>
      </w:sdtPr>
      <w:sdtEndPr>
        <w:rPr>
          <w:rFonts w:asciiTheme="minorHAnsi" w:eastAsiaTheme="minorEastAsia" w:hAnsiTheme="minorHAnsi" w:cstheme="minorBidi"/>
          <w:szCs w:val="21"/>
        </w:rPr>
      </w:sdtEndPr>
      <w:sdtContent>
        <w:p w:rsidR="000C13E3" w:rsidRDefault="00C11B76">
          <w:pPr>
            <w:pStyle w:val="3"/>
            <w:numPr>
              <w:ilvl w:val="0"/>
              <w:numId w:val="128"/>
            </w:numPr>
          </w:pPr>
          <w:r>
            <w:rPr>
              <w:rFonts w:hint="eastAsia"/>
            </w:rPr>
            <w:t>债务重组</w:t>
          </w:r>
        </w:p>
        <w:sdt>
          <w:sdtPr>
            <w:alias w:val="是否适用：债务重组[双击切换]"/>
            <w:tag w:val="_GBC_1697accce6f645f7a5b19e8e900eb26c"/>
            <w:id w:val="836419151"/>
            <w:lock w:val="sdtLocked"/>
            <w:placeholder>
              <w:docPart w:val="GBC22222222222222222222222222222"/>
            </w:placeholder>
          </w:sdtPr>
          <w:sdtEndPr/>
          <w:sdtContent>
            <w:p w:rsidR="000C13E3" w:rsidRDefault="00C11B76">
              <w:pPr>
                <w:spacing w:line="360" w:lineRule="exact"/>
                <w:ind w:right="5"/>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p w:rsidR="000C13E3" w:rsidRDefault="00C11B76">
      <w:pPr>
        <w:pStyle w:val="3"/>
        <w:numPr>
          <w:ilvl w:val="0"/>
          <w:numId w:val="128"/>
        </w:numPr>
      </w:pPr>
      <w:r>
        <w:rPr>
          <w:rFonts w:hint="eastAsia"/>
        </w:rPr>
        <w:t>资产置换</w:t>
      </w:r>
    </w:p>
    <w:sdt>
      <w:sdtPr>
        <w:rPr>
          <w:rFonts w:ascii="宋体" w:eastAsia="宋体" w:hAnsi="宋体" w:cs="宋体" w:hint="eastAsia"/>
          <w:b w:val="0"/>
          <w:bCs w:val="0"/>
          <w:kern w:val="0"/>
          <w:szCs w:val="24"/>
        </w:rPr>
        <w:alias w:val="模块:非货币性资产交换"/>
        <w:tag w:val="_SEC_a959a47edc2446e5acfd29b49364046c"/>
        <w:id w:val="1558503476"/>
        <w:lock w:val="sdtLocked"/>
        <w:placeholder>
          <w:docPart w:val="GBC22222222222222222222222222222"/>
        </w:placeholder>
      </w:sdtPr>
      <w:sdtEndPr>
        <w:rPr>
          <w:rFonts w:asciiTheme="minorHAnsi" w:hAnsiTheme="minorHAnsi" w:cstheme="minorBidi"/>
          <w:szCs w:val="21"/>
        </w:rPr>
      </w:sdtEndPr>
      <w:sdtContent>
        <w:p w:rsidR="000C13E3" w:rsidRDefault="00C11B76">
          <w:pPr>
            <w:pStyle w:val="4"/>
            <w:numPr>
              <w:ilvl w:val="3"/>
              <w:numId w:val="130"/>
            </w:numPr>
            <w:ind w:left="424" w:hangingChars="202" w:hanging="424"/>
          </w:pPr>
          <w:r>
            <w:rPr>
              <w:rFonts w:hint="eastAsia"/>
            </w:rPr>
            <w:t>非货币性资产交换</w:t>
          </w:r>
        </w:p>
        <w:sdt>
          <w:sdtPr>
            <w:rPr>
              <w:rFonts w:hint="eastAsia"/>
              <w:szCs w:val="21"/>
            </w:rPr>
            <w:alias w:val="是否适用：非货币性资产交换[双击切换]"/>
            <w:tag w:val="_GBC_480975ada702478dae8a1468d6e0c3cd"/>
            <w:id w:val="-1199621872"/>
            <w:lock w:val="sdtLocked"/>
            <w:placeholder>
              <w:docPart w:val="GBC22222222222222222222222222222"/>
            </w:placeholder>
          </w:sdtPr>
          <w:sdtEndPr/>
          <w:sdtContent>
            <w:p w:rsidR="000C13E3" w:rsidRDefault="00C11B76">
              <w:pPr>
                <w:spacing w:line="360" w:lineRule="exact"/>
                <w:ind w:right="5"/>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eastAsia="宋体" w:hAnsi="宋体" w:cs="宋体" w:hint="eastAsia"/>
          <w:b w:val="0"/>
          <w:bCs w:val="0"/>
          <w:kern w:val="0"/>
          <w:szCs w:val="24"/>
        </w:rPr>
        <w:alias w:val="模块:其他资产置换资产说明"/>
        <w:tag w:val="_SEC_1d69b9d18d514fd19619562c4673a46d"/>
        <w:id w:val="-1545441316"/>
        <w:lock w:val="sdtLocked"/>
        <w:placeholder>
          <w:docPart w:val="GBC22222222222222222222222222222"/>
        </w:placeholder>
      </w:sdtPr>
      <w:sdtEndPr>
        <w:rPr>
          <w:rFonts w:asciiTheme="minorHAnsi" w:hAnsiTheme="minorHAnsi" w:cstheme="minorBidi"/>
        </w:rPr>
      </w:sdtEndPr>
      <w:sdtContent>
        <w:p w:rsidR="000C13E3" w:rsidRDefault="00C11B76">
          <w:pPr>
            <w:pStyle w:val="4"/>
            <w:numPr>
              <w:ilvl w:val="3"/>
              <w:numId w:val="130"/>
            </w:numPr>
            <w:ind w:left="424" w:hangingChars="202" w:hanging="424"/>
          </w:pPr>
          <w:r>
            <w:rPr>
              <w:rFonts w:hint="eastAsia"/>
            </w:rPr>
            <w:t>其他资产置换</w:t>
          </w:r>
        </w:p>
        <w:sdt>
          <w:sdtPr>
            <w:rPr>
              <w:rFonts w:hint="eastAsia"/>
              <w:szCs w:val="21"/>
            </w:rPr>
            <w:alias w:val="是否适用：其他资产置换[双击切换]"/>
            <w:tag w:val="_GBC_d4d75cf02549483681739e6eb10910ff"/>
            <w:id w:val="1263644826"/>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sdt>
      <w:sdtPr>
        <w:rPr>
          <w:rFonts w:ascii="宋体" w:hAnsi="宋体" w:cs="宋体" w:hint="eastAsia"/>
          <w:b w:val="0"/>
          <w:bCs w:val="0"/>
          <w:kern w:val="0"/>
          <w:szCs w:val="24"/>
        </w:rPr>
        <w:alias w:val="模块:年金计划主要内容及重大变化"/>
        <w:tag w:val="_SEC_e99af52cf73147c3943e3f4044942350"/>
        <w:id w:val="1274366165"/>
        <w:lock w:val="sdtLocked"/>
        <w:placeholder>
          <w:docPart w:val="GBC22222222222222222222222222222"/>
        </w:placeholder>
      </w:sdtPr>
      <w:sdtEndPr>
        <w:rPr>
          <w:rFonts w:asciiTheme="minorHAnsi" w:eastAsiaTheme="minorEastAsia" w:hAnsiTheme="minorHAnsi" w:cstheme="minorBidi"/>
          <w:szCs w:val="21"/>
        </w:rPr>
      </w:sdtEndPr>
      <w:sdtContent>
        <w:p w:rsidR="000C13E3" w:rsidRDefault="00C11B76">
          <w:pPr>
            <w:pStyle w:val="3"/>
            <w:numPr>
              <w:ilvl w:val="0"/>
              <w:numId w:val="128"/>
            </w:numPr>
          </w:pPr>
          <w:r>
            <w:rPr>
              <w:rFonts w:hint="eastAsia"/>
            </w:rPr>
            <w:t>年金计划</w:t>
          </w:r>
        </w:p>
        <w:sdt>
          <w:sdtPr>
            <w:alias w:val="是否适用：年金计划[双击切换]"/>
            <w:tag w:val="_GBC_7abcd6901bc848d8b58391e0ddd63034"/>
            <w:id w:val="1782444888"/>
            <w:lock w:val="sdtLocked"/>
            <w:placeholder>
              <w:docPart w:val="GBC22222222222222222222222222222"/>
            </w:placeholder>
          </w:sdtPr>
          <w:sdtEndPr/>
          <w:sdtContent>
            <w:p w:rsidR="000C13E3" w:rsidRDefault="00C11B76">
              <w:pPr>
                <w:rPr>
                  <w:rFonts w:asciiTheme="minorHAnsi" w:eastAsiaTheme="minorEastAsia" w:hAnsiTheme="minorHAnsi" w:cstheme="minorBidi"/>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rPr>
          <w:szCs w:val="21"/>
        </w:rPr>
      </w:pPr>
    </w:p>
    <w:sdt>
      <w:sdtPr>
        <w:rPr>
          <w:rFonts w:ascii="宋体" w:hAnsi="宋体" w:cs="宋体" w:hint="eastAsia"/>
          <w:b w:val="0"/>
          <w:bCs w:val="0"/>
          <w:kern w:val="0"/>
          <w:szCs w:val="21"/>
        </w:rPr>
        <w:alias w:val="模块:终止经营"/>
        <w:tag w:val="_SEC_83c382ff9499445b86fea4e0e1e5715d"/>
        <w:id w:val="878208643"/>
        <w:lock w:val="sdtLocked"/>
        <w:placeholder>
          <w:docPart w:val="GBC22222222222222222222222222222"/>
        </w:placeholder>
      </w:sdtPr>
      <w:sdtEndPr>
        <w:rPr>
          <w:rFonts w:cstheme="minorBidi"/>
          <w:kern w:val="2"/>
        </w:rPr>
      </w:sdtEndPr>
      <w:sdtContent>
        <w:p w:rsidR="000C13E3" w:rsidRDefault="00C11B76">
          <w:pPr>
            <w:pStyle w:val="3"/>
            <w:numPr>
              <w:ilvl w:val="0"/>
              <w:numId w:val="128"/>
            </w:numPr>
            <w:rPr>
              <w:rFonts w:ascii="宋体" w:hAnsi="宋体"/>
              <w:szCs w:val="21"/>
            </w:rPr>
          </w:pPr>
          <w:r>
            <w:rPr>
              <w:rFonts w:ascii="宋体" w:hAnsi="宋体" w:hint="eastAsia"/>
              <w:szCs w:val="21"/>
            </w:rPr>
            <w:t>终止经营</w:t>
          </w:r>
        </w:p>
        <w:p w:rsidR="000C13E3" w:rsidRDefault="00362B2C">
          <w:pPr>
            <w:rPr>
              <w:rFonts w:cstheme="minorBidi"/>
              <w:kern w:val="2"/>
              <w:szCs w:val="21"/>
            </w:rPr>
          </w:pPr>
          <w:sdt>
            <w:sdtPr>
              <w:alias w:val="是否适用：终止经营[双击切换]"/>
              <w:tag w:val="_GBC_667e81a5639a48488e957a55e45c7763"/>
              <w:id w:val="801663190"/>
              <w:lock w:val="sd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sdtContent>
    </w:sdt>
    <w:p w:rsidR="000C13E3" w:rsidRDefault="000C13E3">
      <w:pPr>
        <w:rPr>
          <w:szCs w:val="21"/>
        </w:rPr>
      </w:pPr>
    </w:p>
    <w:p w:rsidR="000C13E3" w:rsidRDefault="00C11B76">
      <w:pPr>
        <w:pStyle w:val="3"/>
        <w:numPr>
          <w:ilvl w:val="0"/>
          <w:numId w:val="128"/>
        </w:numPr>
        <w:rPr>
          <w:rFonts w:ascii="宋体" w:hAnsi="宋体"/>
          <w:szCs w:val="21"/>
        </w:rPr>
      </w:pPr>
      <w:r>
        <w:rPr>
          <w:rFonts w:ascii="宋体" w:hAnsi="宋体" w:hint="eastAsia"/>
          <w:szCs w:val="21"/>
        </w:rPr>
        <w:t>分部信息</w:t>
      </w:r>
    </w:p>
    <w:sdt>
      <w:sdtPr>
        <w:rPr>
          <w:rFonts w:ascii="宋体" w:eastAsia="宋体" w:hAnsi="宋体" w:cs="宋体" w:hint="eastAsia"/>
          <w:b w:val="0"/>
          <w:bCs w:val="0"/>
          <w:kern w:val="0"/>
          <w:szCs w:val="24"/>
        </w:rPr>
        <w:alias w:val="模块:分部信息报告分部的确定依据与会计政策"/>
        <w:tag w:val="_SEC_dfc3b46bd4f54afdb4c7d8f4cdf9baf2"/>
        <w:id w:val="-1284582263"/>
        <w:lock w:val="sdtLocked"/>
        <w:placeholder>
          <w:docPart w:val="GBC22222222222222222222222222222"/>
        </w:placeholder>
      </w:sdtPr>
      <w:sdtEndPr>
        <w:rPr>
          <w:rFonts w:hint="default"/>
          <w:szCs w:val="21"/>
        </w:rPr>
      </w:sdtEndPr>
      <w:sdtContent>
        <w:p w:rsidR="000C13E3" w:rsidRDefault="00C11B76">
          <w:pPr>
            <w:pStyle w:val="4"/>
            <w:numPr>
              <w:ilvl w:val="3"/>
              <w:numId w:val="131"/>
            </w:numPr>
            <w:ind w:left="424" w:hangingChars="202" w:hanging="424"/>
          </w:pPr>
          <w:r>
            <w:rPr>
              <w:rFonts w:hint="eastAsia"/>
            </w:rPr>
            <w:t>报告分部的确定依据与会计政策</w:t>
          </w:r>
        </w:p>
        <w:sdt>
          <w:sdtPr>
            <w:rPr>
              <w:rFonts w:hint="eastAsia"/>
              <w:szCs w:val="21"/>
            </w:rPr>
            <w:alias w:val="是否适用：报告分部的确定依据与会计政策[双击切换]"/>
            <w:tag w:val="_GBC_b3cac5485321452cadb6e7ec2be5d907"/>
            <w:id w:val="204910309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szCs w:val="21"/>
            </w:rPr>
            <w:alias w:val="报告分部的确定依据与会计政策"/>
            <w:tag w:val="_GBC_93ce2d8a1bb34f5498420754de576c4b"/>
            <w:id w:val="85507480"/>
            <w:lock w:val="sdtLocked"/>
            <w:placeholder>
              <w:docPart w:val="GBC22222222222222222222222222222"/>
            </w:placeholder>
          </w:sdtPr>
          <w:sdtEndPr/>
          <w:sdtContent>
            <w:p w:rsidR="000C13E3" w:rsidRDefault="00C11B76">
              <w:pPr>
                <w:spacing w:line="400" w:lineRule="exact"/>
                <w:ind w:firstLineChars="200" w:firstLine="420"/>
                <w:rPr>
                  <w:rFonts w:asciiTheme="minorEastAsia" w:eastAsiaTheme="minorEastAsia" w:hAnsiTheme="minorEastAsia" w:cs="Arial"/>
                  <w:spacing w:val="-2"/>
                  <w:szCs w:val="21"/>
                </w:rPr>
              </w:pPr>
              <w:r>
                <w:rPr>
                  <w:rFonts w:asciiTheme="minorEastAsia" w:eastAsiaTheme="minorEastAsia" w:hAnsiTheme="minorEastAsia" w:cs="Arial" w:hint="eastAsia"/>
                  <w:spacing w:val="-2"/>
                  <w:szCs w:val="21"/>
                </w:rPr>
                <w:t>（1）经营分部基本情况</w:t>
              </w:r>
            </w:p>
            <w:p w:rsidR="000C13E3" w:rsidRDefault="00C11B76">
              <w:pPr>
                <w:spacing w:line="400" w:lineRule="exact"/>
                <w:ind w:firstLineChars="200" w:firstLine="416"/>
                <w:rPr>
                  <w:rFonts w:asciiTheme="minorEastAsia" w:eastAsiaTheme="minorEastAsia" w:hAnsiTheme="minorEastAsia" w:cs="Arial"/>
                  <w:spacing w:val="-2"/>
                  <w:szCs w:val="21"/>
                </w:rPr>
              </w:pPr>
              <w:r>
                <w:rPr>
                  <w:rFonts w:asciiTheme="minorEastAsia" w:eastAsiaTheme="minorEastAsia" w:hAnsiTheme="minorEastAsia" w:cs="Arial" w:hint="eastAsia"/>
                  <w:spacing w:val="-2"/>
                  <w:szCs w:val="21"/>
                </w:rPr>
                <w:t>本公司以内部组织结构、管理要求、内部报告制度为依据确定经营分部，以经营分部为基础确定报告分部并披露分部信息。经营分部是指本公司内同时满足下列条件的组成部分：(1)该组成部分能够在日常活动中产生收入、发生费用；(2)本公司管理层能够定期评价该组成部分的经营成果，以决定向其配置资源、评价其业绩；(3)本公司能够取得该组成部分的财务状况、经营成果和现金流量等有关会计信息。两个或多个经营分部具有相似的经济特征，并且满足一定条件的，则可合并为一个经营分部。</w:t>
              </w:r>
            </w:p>
            <w:p w:rsidR="000C13E3" w:rsidRDefault="00C11B76">
              <w:pPr>
                <w:spacing w:line="400" w:lineRule="exact"/>
                <w:ind w:firstLineChars="200" w:firstLine="416"/>
                <w:rPr>
                  <w:rFonts w:asciiTheme="minorEastAsia" w:eastAsiaTheme="minorEastAsia" w:hAnsiTheme="minorEastAsia" w:cs="Arial"/>
                  <w:spacing w:val="-2"/>
                  <w:szCs w:val="21"/>
                </w:rPr>
              </w:pPr>
              <w:r>
                <w:rPr>
                  <w:rFonts w:asciiTheme="minorEastAsia" w:eastAsiaTheme="minorEastAsia" w:hAnsiTheme="minorEastAsia" w:cs="Arial" w:hint="eastAsia"/>
                  <w:spacing w:val="-2"/>
                  <w:szCs w:val="21"/>
                </w:rPr>
                <w:t>本公司考虑重要性原则，以经营分部为基础，确定报告分部。本公司的报告分部是提供不同产品或服务、或在不同地区经营的业务单元。由于各种业务或地区需要不同的技术和市场战略，</w:t>
              </w:r>
              <w:r>
                <w:rPr>
                  <w:rFonts w:asciiTheme="minorEastAsia" w:eastAsiaTheme="minorEastAsia" w:hAnsiTheme="minorEastAsia" w:cs="Arial" w:hint="eastAsia"/>
                  <w:spacing w:val="-2"/>
                  <w:szCs w:val="21"/>
                </w:rPr>
                <w:lastRenderedPageBreak/>
                <w:t>因此，本公司分别独立管理各个报告分部的生产经营活动，分别评价其经营成果，以决定向其配置资源并评价其业绩。</w:t>
              </w:r>
            </w:p>
            <w:p w:rsidR="000C13E3" w:rsidRDefault="00C11B76">
              <w:pPr>
                <w:spacing w:line="400" w:lineRule="exact"/>
                <w:ind w:firstLineChars="200" w:firstLine="416"/>
                <w:rPr>
                  <w:rFonts w:asciiTheme="minorEastAsia" w:eastAsiaTheme="minorEastAsia" w:hAnsiTheme="minorEastAsia" w:cs="Arial"/>
                  <w:spacing w:val="-2"/>
                  <w:szCs w:val="21"/>
                </w:rPr>
              </w:pPr>
              <w:r>
                <w:rPr>
                  <w:rFonts w:asciiTheme="minorEastAsia" w:eastAsiaTheme="minorEastAsia" w:hAnsiTheme="minorEastAsia" w:cs="Arial" w:hint="eastAsia"/>
                  <w:spacing w:val="-2"/>
                  <w:szCs w:val="21"/>
                </w:rPr>
                <w:t>本公司的经营分部的分类与内容如下：</w:t>
              </w:r>
            </w:p>
            <w:p w:rsidR="000C13E3" w:rsidRDefault="00C11B76">
              <w:pPr>
                <w:spacing w:line="400" w:lineRule="exact"/>
                <w:ind w:firstLineChars="200" w:firstLine="416"/>
                <w:rPr>
                  <w:rFonts w:asciiTheme="minorEastAsia" w:eastAsiaTheme="minorEastAsia" w:hAnsiTheme="minorEastAsia" w:cs="Arial"/>
                  <w:spacing w:val="-2"/>
                  <w:szCs w:val="21"/>
                </w:rPr>
              </w:pPr>
              <w:r>
                <w:rPr>
                  <w:rFonts w:asciiTheme="minorEastAsia" w:eastAsiaTheme="minorEastAsia" w:hAnsiTheme="minorEastAsia" w:cs="Arial" w:hint="eastAsia"/>
                  <w:spacing w:val="-2"/>
                  <w:szCs w:val="21"/>
                </w:rPr>
                <w:t>A、西北分部，负责在西北地区生产产品</w:t>
              </w:r>
            </w:p>
            <w:p w:rsidR="000C13E3" w:rsidRDefault="00C11B76">
              <w:pPr>
                <w:spacing w:line="400" w:lineRule="exact"/>
                <w:ind w:firstLineChars="200" w:firstLine="416"/>
                <w:rPr>
                  <w:rFonts w:asciiTheme="minorEastAsia" w:eastAsiaTheme="minorEastAsia" w:hAnsiTheme="minorEastAsia" w:cs="Arial"/>
                  <w:spacing w:val="-2"/>
                  <w:szCs w:val="21"/>
                </w:rPr>
              </w:pPr>
              <w:r>
                <w:rPr>
                  <w:rFonts w:asciiTheme="minorEastAsia" w:eastAsiaTheme="minorEastAsia" w:hAnsiTheme="minorEastAsia" w:cs="Arial" w:hint="eastAsia"/>
                  <w:spacing w:val="-2"/>
                  <w:szCs w:val="21"/>
                </w:rPr>
                <w:t>B、华东分部，负责在华东地区生产产品</w:t>
              </w:r>
            </w:p>
            <w:p w:rsidR="000C13E3" w:rsidRDefault="00C11B76">
              <w:pPr>
                <w:spacing w:line="400" w:lineRule="exact"/>
                <w:ind w:firstLineChars="200" w:firstLine="416"/>
                <w:rPr>
                  <w:rFonts w:asciiTheme="minorEastAsia" w:eastAsiaTheme="minorEastAsia" w:hAnsiTheme="minorEastAsia" w:cs="Arial"/>
                  <w:spacing w:val="-2"/>
                  <w:szCs w:val="21"/>
                </w:rPr>
              </w:pPr>
              <w:r>
                <w:rPr>
                  <w:rFonts w:asciiTheme="minorEastAsia" w:eastAsiaTheme="minorEastAsia" w:hAnsiTheme="minorEastAsia" w:cs="Arial" w:hint="eastAsia"/>
                  <w:spacing w:val="-2"/>
                  <w:szCs w:val="21"/>
                </w:rPr>
                <w:t>分部间转移价格参照向第三方销售所采用的价格确定。资产根据分部的经营以及资产的所在位置进行分配，负债根据分部的经营进行分配，间接归属于各分部的费用按照收入比例在分部之间进行分配。</w:t>
              </w:r>
            </w:p>
            <w:p w:rsidR="000C13E3" w:rsidRDefault="00362B2C">
              <w:pPr>
                <w:rPr>
                  <w:szCs w:val="21"/>
                </w:rPr>
              </w:pPr>
            </w:p>
          </w:sdtContent>
        </w:sdt>
        <w:p w:rsidR="000C13E3" w:rsidRDefault="00362B2C">
          <w:pPr>
            <w:rPr>
              <w:szCs w:val="21"/>
            </w:rPr>
          </w:pPr>
        </w:p>
      </w:sdtContent>
    </w:sdt>
    <w:sdt>
      <w:sdtPr>
        <w:rPr>
          <w:rFonts w:ascii="宋体" w:eastAsia="宋体" w:hAnsi="宋体" w:cs="宋体" w:hint="eastAsia"/>
          <w:b w:val="0"/>
          <w:bCs w:val="0"/>
          <w:kern w:val="0"/>
          <w:szCs w:val="24"/>
        </w:rPr>
        <w:alias w:val="模块:报告分部的财务信息"/>
        <w:tag w:val="_SEC_c88228a13efc40bf8facbaa3643e4cb3"/>
        <w:id w:val="-872148566"/>
        <w:lock w:val="sdtLocked"/>
        <w:placeholder>
          <w:docPart w:val="GBC22222222222222222222222222222"/>
        </w:placeholder>
      </w:sdtPr>
      <w:sdtEndPr>
        <w:rPr>
          <w:rFonts w:hint="default"/>
          <w:szCs w:val="21"/>
        </w:rPr>
      </w:sdtEndPr>
      <w:sdtContent>
        <w:p w:rsidR="000C13E3" w:rsidRDefault="00C11B76">
          <w:pPr>
            <w:pStyle w:val="4"/>
            <w:numPr>
              <w:ilvl w:val="3"/>
              <w:numId w:val="131"/>
            </w:numPr>
            <w:ind w:left="424" w:hangingChars="202" w:hanging="424"/>
          </w:pPr>
          <w:r>
            <w:rPr>
              <w:rFonts w:hint="eastAsia"/>
            </w:rPr>
            <w:t>报告分部的财务信息</w:t>
          </w:r>
        </w:p>
        <w:sdt>
          <w:sdtPr>
            <w:rPr>
              <w:rFonts w:ascii="宋体" w:hAnsi="宋体" w:hint="eastAsia"/>
              <w:szCs w:val="21"/>
            </w:rPr>
            <w:alias w:val="是否适用：报告分部的财务信息[双击切换]"/>
            <w:tag w:val="_GBC_560c7b592f324714b8c87339e43684af"/>
            <w:id w:val="-1515831801"/>
            <w:lock w:val="sdtLocked"/>
            <w:placeholder>
              <w:docPart w:val="GBC22222222222222222222222222222"/>
            </w:placeholder>
          </w:sdtPr>
          <w:sdtEndPr/>
          <w:sdtContent>
            <w:p w:rsidR="000C13E3" w:rsidRDefault="00C11B76">
              <w:pPr>
                <w:pStyle w:val="aff4"/>
                <w:ind w:firstLineChars="0" w:firstLine="0"/>
                <w:jc w:val="left"/>
                <w:rPr>
                  <w:rFonts w:ascii="宋体" w:hAnsi="宋体"/>
                  <w:szCs w:val="21"/>
                </w:rPr>
              </w:pPr>
              <w:r>
                <w:rPr>
                  <w:rFonts w:ascii="宋体" w:hAnsi="宋体"/>
                  <w:szCs w:val="21"/>
                </w:rPr>
                <w:fldChar w:fldCharType="begin"/>
              </w:r>
              <w:r>
                <w:rPr>
                  <w:rFonts w:ascii="宋体" w:hAnsi="宋体" w:hint="eastAsia"/>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hint="eastAsia"/>
                  <w:szCs w:val="21"/>
                </w:rPr>
                <w:instrText xml:space="preserve"> MACROBUTTON  SnrToggleCheckbox □不适用 </w:instrText>
              </w:r>
              <w:r>
                <w:rPr>
                  <w:rFonts w:ascii="宋体" w:hAnsi="宋体"/>
                  <w:szCs w:val="21"/>
                </w:rPr>
                <w:fldChar w:fldCharType="end"/>
              </w:r>
            </w:p>
          </w:sdtContent>
        </w:sdt>
        <w:p w:rsidR="000C13E3" w:rsidRDefault="00C11B76">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7605447fe81f42cb8fddf03d31f4d9f1"/>
              <w:id w:val="-5341260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报告分部的财务信息"/>
              <w:tag w:val="_GBC_91822203e5c047ed9e288f2f546dc41a"/>
              <w:id w:val="1990584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988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980"/>
            <w:gridCol w:w="2040"/>
            <w:gridCol w:w="1815"/>
            <w:gridCol w:w="1875"/>
          </w:tblGrid>
          <w:tr w:rsidR="000C13E3">
            <w:sdt>
              <w:sdtPr>
                <w:tag w:val="_PLD_8bb9bb00490c4a64b03d36d56a7709e9"/>
                <w:id w:val="-1384475795"/>
                <w:lock w:val="sdtLocked"/>
              </w:sdtPr>
              <w:sdtEnd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项目</w:t>
                    </w:r>
                  </w:p>
                </w:tc>
              </w:sdtContent>
            </w:sdt>
            <w:sdt>
              <w:sdtPr>
                <w:rPr>
                  <w:szCs w:val="21"/>
                </w:rPr>
                <w:alias w:val="分部报告科目名称"/>
                <w:tag w:val="_GBC_d1aef1f6815f4feea7e8db1d0cd6557a"/>
                <w:id w:val="633522553"/>
                <w:lock w:val="sdtLocked"/>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szCs w:val="21"/>
                      </w:rPr>
                      <w:t>西北分部</w:t>
                    </w:r>
                  </w:p>
                </w:tc>
              </w:sdtContent>
            </w:sdt>
            <w:sdt>
              <w:sdtPr>
                <w:rPr>
                  <w:szCs w:val="21"/>
                </w:rPr>
                <w:alias w:val="分部报告科目名称"/>
                <w:tag w:val="_GBC_d1aef1f6815f4feea7e8db1d0cd6557a"/>
                <w:id w:val="-1590922048"/>
                <w:lock w:val="sdtLocked"/>
              </w:sdtPr>
              <w:sdtEndPr/>
              <w:sdtContent>
                <w:tc>
                  <w:tcPr>
                    <w:tcW w:w="20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szCs w:val="21"/>
                      </w:rPr>
                      <w:t>华东分部</w:t>
                    </w:r>
                  </w:p>
                </w:tc>
              </w:sdtContent>
            </w:sdt>
            <w:sdt>
              <w:sdtPr>
                <w:tag w:val="_PLD_caa532a3a35d4f79bf28cdd5e48fdb25"/>
                <w:id w:val="1448742855"/>
                <w:lock w:val="sdtLocked"/>
              </w:sdtPr>
              <w:sdtEndPr/>
              <w:sdtContent>
                <w:tc>
                  <w:tcPr>
                    <w:tcW w:w="181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分部间抵销</w:t>
                    </w:r>
                  </w:p>
                </w:tc>
              </w:sdtContent>
            </w:sdt>
            <w:sdt>
              <w:sdtPr>
                <w:tag w:val="_PLD_9308666856e6454c86d77bbd6c0e9bde"/>
                <w:id w:val="-1906058319"/>
                <w:lock w:val="sdtLocked"/>
              </w:sdtPr>
              <w:sdtEndPr/>
              <w:sdtContent>
                <w:tc>
                  <w:tcPr>
                    <w:tcW w:w="187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center"/>
                      <w:rPr>
                        <w:szCs w:val="21"/>
                      </w:rPr>
                    </w:pPr>
                    <w:r>
                      <w:rPr>
                        <w:rFonts w:hint="eastAsia"/>
                        <w:szCs w:val="21"/>
                      </w:rPr>
                      <w:t>合计</w:t>
                    </w:r>
                  </w:p>
                </w:tc>
              </w:sdtContent>
            </w:sdt>
          </w:tr>
          <w:sdt>
            <w:sdtPr>
              <w:rPr>
                <w:rFonts w:ascii="Times New Roman" w:hAnsi="Times New Roman" w:cs="Times New Roman"/>
                <w:szCs w:val="21"/>
              </w:rPr>
              <w:alias w:val="报告分部的财务信息明细"/>
              <w:tag w:val="_TUP_bd6f3e4ed1db44edb0ba606fbbc8859c"/>
              <w:id w:val="1969005864"/>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营业收入</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866,478,920.08</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455,213,994.82</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-46,412,339.26</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1,275,280,575.64</w:t>
                    </w:r>
                  </w:p>
                </w:tc>
              </w:tr>
            </w:sdtContent>
          </w:sdt>
          <w:sdt>
            <w:sdtPr>
              <w:rPr>
                <w:rFonts w:ascii="Times New Roman" w:hAnsi="Times New Roman" w:cs="Times New Roman"/>
                <w:szCs w:val="21"/>
              </w:rPr>
              <w:alias w:val="报告分部的财务信息明细"/>
              <w:tag w:val="_TUP_bd6f3e4ed1db44edb0ba606fbbc8859c"/>
              <w:id w:val="1540004357"/>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营业成本</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779,575,525.26</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360,628,499.90</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-51,092,378.14</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1,089,111,647.02</w:t>
                    </w:r>
                  </w:p>
                </w:tc>
              </w:tr>
            </w:sdtContent>
          </w:sdt>
          <w:sdt>
            <w:sdtPr>
              <w:rPr>
                <w:rFonts w:ascii="Times New Roman" w:hAnsi="Times New Roman" w:cs="Times New Roman"/>
                <w:szCs w:val="21"/>
              </w:rPr>
              <w:alias w:val="报告分部的财务信息明细"/>
              <w:tag w:val="_TUP_bd6f3e4ed1db44edb0ba606fbbc8859c"/>
              <w:id w:val="611256328"/>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利息收入</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37,977,919.18</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144,846.69</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0.00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38,122,765.87</w:t>
                    </w:r>
                  </w:p>
                </w:tc>
              </w:tr>
            </w:sdtContent>
          </w:sdt>
          <w:sdt>
            <w:sdtPr>
              <w:rPr>
                <w:rFonts w:ascii="Times New Roman" w:hAnsi="Times New Roman" w:cs="Times New Roman"/>
                <w:szCs w:val="21"/>
              </w:rPr>
              <w:alias w:val="报告分部的财务信息明细"/>
              <w:tag w:val="_TUP_bd6f3e4ed1db44edb0ba606fbbc8859c"/>
              <w:id w:val="1754461310"/>
              <w:lock w:val="sdtLocked"/>
              <w:placeholder>
                <w:docPart w:val="AD590DA482944E2BA48D81A50B071F70"/>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利息费用</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4,246,419.74</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6,180,597.01</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0.00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10,427,016.75</w:t>
                    </w:r>
                  </w:p>
                </w:tc>
              </w:tr>
            </w:sdtContent>
          </w:sdt>
          <w:sdt>
            <w:sdtPr>
              <w:rPr>
                <w:rFonts w:ascii="Times New Roman" w:hAnsi="Times New Roman" w:cs="Times New Roman"/>
                <w:szCs w:val="21"/>
              </w:rPr>
              <w:alias w:val="报告分部的财务信息明细"/>
              <w:tag w:val="_TUP_bd6f3e4ed1db44edb0ba606fbbc8859c"/>
              <w:id w:val="-299077362"/>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信用减值损失</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12,668,033.96</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-17,244,211.29</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-3,947,231.98</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-8,523,409.31</w:t>
                    </w:r>
                  </w:p>
                </w:tc>
              </w:tr>
            </w:sdtContent>
          </w:sdt>
          <w:sdt>
            <w:sdtPr>
              <w:rPr>
                <w:rFonts w:ascii="Times New Roman" w:hAnsi="Times New Roman" w:cs="Times New Roman"/>
                <w:szCs w:val="21"/>
              </w:rPr>
              <w:alias w:val="报告分部的财务信息明细"/>
              <w:tag w:val="_TUP_bd6f3e4ed1db44edb0ba606fbbc8859c"/>
              <w:id w:val="-2081054213"/>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资产减值损失</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-8,857,540.70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0.00</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0.00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hint="eastAsia"/>
                      </w:rPr>
                      <w:t>-8,857,540.70</w:t>
                    </w:r>
                  </w:p>
                </w:tc>
              </w:tr>
            </w:sdtContent>
          </w:sdt>
          <w:sdt>
            <w:sdtPr>
              <w:rPr>
                <w:rFonts w:ascii="Times New Roman" w:hAnsi="Times New Roman" w:cs="Times New Roman"/>
                <w:szCs w:val="21"/>
              </w:rPr>
              <w:alias w:val="报告分部的财务信息明细"/>
              <w:tag w:val="_TUP_bd6f3e4ed1db44edb0ba606fbbc8859c"/>
              <w:id w:val="-1967729343"/>
              <w:lock w:val="sdtLocked"/>
              <w:placeholder>
                <w:docPart w:val="{7e85e132-1fa1-4eb7-9c54-39d1a04ecaaa}"/>
              </w:placeholder>
            </w:sdtPr>
            <w:sdtEndPr/>
            <w:sdtContent>
              <w:tr w:rsidR="000C13E3">
                <w:trPr>
                  <w:trHeight w:val="276"/>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折旧费和摊销费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68,362,661.12</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18,490,715.23</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0.00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86,853,376.35</w:t>
                    </w:r>
                  </w:p>
                </w:tc>
              </w:tr>
            </w:sdtContent>
          </w:sdt>
          <w:sdt>
            <w:sdtPr>
              <w:rPr>
                <w:rFonts w:ascii="Times New Roman" w:hAnsi="Times New Roman" w:cs="Times New Roman"/>
                <w:szCs w:val="21"/>
              </w:rPr>
              <w:alias w:val="报告分部的财务信息明细"/>
              <w:tag w:val="_TUP_bd6f3e4ed1db44edb0ba606fbbc8859c"/>
              <w:id w:val="-1884097675"/>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利润总额</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-16,615,162.37</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hint="eastAsia"/>
                      </w:rPr>
                      <w:t>6,232,746.15</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-21,784,424.95</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hint="eastAsia"/>
                      </w:rPr>
                      <w:t>-32,166,841.17</w:t>
                    </w:r>
                  </w:p>
                </w:tc>
              </w:tr>
            </w:sdtContent>
          </w:sdt>
          <w:sdt>
            <w:sdtPr>
              <w:rPr>
                <w:rFonts w:ascii="Times New Roman" w:hAnsi="Times New Roman" w:cs="Times New Roman"/>
                <w:szCs w:val="21"/>
              </w:rPr>
              <w:alias w:val="报告分部的财务信息明细"/>
              <w:tag w:val="_TUP_bd6f3e4ed1db44edb0ba606fbbc8859c"/>
              <w:id w:val="793331076"/>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所得税费用</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3,703,764.72</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-1,548,326.39</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-592,084.80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1,563,353.53</w:t>
                    </w:r>
                  </w:p>
                </w:tc>
              </w:tr>
            </w:sdtContent>
          </w:sdt>
          <w:sdt>
            <w:sdtPr>
              <w:rPr>
                <w:rFonts w:ascii="Times New Roman" w:hAnsi="Times New Roman" w:cs="Times New Roman"/>
                <w:szCs w:val="21"/>
              </w:rPr>
              <w:alias w:val="报告分部的财务信息明细"/>
              <w:tag w:val="_TUP_bd6f3e4ed1db44edb0ba606fbbc8859c"/>
              <w:id w:val="781002334"/>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净利润</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-20,318,927.09</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hint="eastAsia"/>
                      </w:rPr>
                      <w:t>7,781,072.54</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-21,192,340.15</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hint="eastAsia"/>
                      </w:rPr>
                      <w:t>-33,730,194.70</w:t>
                    </w:r>
                  </w:p>
                </w:tc>
              </w:tr>
            </w:sdtContent>
          </w:sdt>
          <w:sdt>
            <w:sdtPr>
              <w:rPr>
                <w:rFonts w:ascii="Times New Roman" w:hAnsi="Times New Roman" w:cs="Times New Roman"/>
                <w:szCs w:val="21"/>
              </w:rPr>
              <w:alias w:val="报告分部的财务信息明细"/>
              <w:tag w:val="_TUP_bd6f3e4ed1db44edb0ba606fbbc8859c"/>
              <w:id w:val="1179697970"/>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资产总额</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2,991,418,720.07</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859,731,836.80</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-703,770,838.89</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3,147,379,717.98</w:t>
                    </w:r>
                  </w:p>
                </w:tc>
              </w:tr>
            </w:sdtContent>
          </w:sdt>
          <w:sdt>
            <w:sdtPr>
              <w:rPr>
                <w:rFonts w:ascii="Times New Roman" w:hAnsi="Times New Roman" w:cs="Times New Roman"/>
                <w:szCs w:val="21"/>
              </w:rPr>
              <w:alias w:val="报告分部的财务信息明细"/>
              <w:tag w:val="_TUP_bd6f3e4ed1db44edb0ba606fbbc8859c"/>
              <w:id w:val="-853264807"/>
              <w:lock w:val="sdtLocked"/>
              <w:placeholder>
                <w:docPart w:val="{7e85e132-1fa1-4eb7-9c54-39d1a04ecaaa}"/>
              </w:placeholder>
            </w:sdtPr>
            <w:sdtEndPr/>
            <w:sdtContent>
              <w:tr w:rsidR="000C13E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负债总额</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882,897,991.29</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424,206,440.91</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-75,718,675.27</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rPr>
                      <w:t>1,231,385,756.93</w:t>
                    </w:r>
                  </w:p>
                </w:tc>
              </w:tr>
            </w:sdtContent>
          </w:sdt>
        </w:tbl>
        <w:p w:rsidR="000C13E3" w:rsidRDefault="000C13E3"/>
        <w:p w:rsidR="000C13E3" w:rsidRDefault="00362B2C"/>
      </w:sdtContent>
    </w:sdt>
    <w:sdt>
      <w:sdtPr>
        <w:rPr>
          <w:rFonts w:ascii="宋体" w:eastAsia="宋体" w:hAnsi="宋体" w:cs="宋体" w:hint="eastAsia"/>
          <w:b w:val="0"/>
          <w:bCs w:val="0"/>
          <w:kern w:val="0"/>
          <w:szCs w:val="24"/>
        </w:rPr>
        <w:alias w:val="模块:公司无报告分部的，或者不能披露各报告分部的资产总额和负债总额的，应说明原因"/>
        <w:tag w:val="_SEC_3849a00c602340b897b4e927f6a3c0d9"/>
        <w:id w:val="-334921971"/>
        <w:lock w:val="sdtLocked"/>
        <w:placeholder>
          <w:docPart w:val="GBC22222222222222222222222222222"/>
        </w:placeholder>
      </w:sdtPr>
      <w:sdtEndPr>
        <w:rPr>
          <w:szCs w:val="21"/>
        </w:rPr>
      </w:sdtEndPr>
      <w:sdtContent>
        <w:p w:rsidR="000C13E3" w:rsidRDefault="00C11B76">
          <w:pPr>
            <w:pStyle w:val="4"/>
            <w:numPr>
              <w:ilvl w:val="3"/>
              <w:numId w:val="131"/>
            </w:numPr>
            <w:ind w:left="424" w:hangingChars="202" w:hanging="424"/>
          </w:pPr>
          <w: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bcab2070d3744848a3b9d7010db71172"/>
            <w:id w:val="129656300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eastAsia="宋体" w:hAnsi="宋体" w:cs="宋体" w:hint="eastAsia"/>
          <w:b w:val="0"/>
          <w:bCs w:val="0"/>
          <w:kern w:val="0"/>
          <w:szCs w:val="24"/>
        </w:rPr>
        <w:alias w:val="模块:分部信息其他说明"/>
        <w:tag w:val="_SEC_83dbb92e05854ff09d00691d7141ac0b"/>
        <w:id w:val="804894450"/>
        <w:lock w:val="sdtLocked"/>
        <w:placeholder>
          <w:docPart w:val="GBC22222222222222222222222222222"/>
        </w:placeholder>
      </w:sdtPr>
      <w:sdtEndPr>
        <w:rPr>
          <w:szCs w:val="21"/>
        </w:rPr>
      </w:sdtEndPr>
      <w:sdtContent>
        <w:p w:rsidR="000C13E3" w:rsidRDefault="00C11B76">
          <w:pPr>
            <w:pStyle w:val="4"/>
            <w:numPr>
              <w:ilvl w:val="3"/>
              <w:numId w:val="131"/>
            </w:numPr>
            <w:ind w:left="424" w:hangingChars="202" w:hanging="424"/>
          </w:pPr>
          <w:r>
            <w:rPr>
              <w:rFonts w:hint="eastAsia"/>
            </w:rPr>
            <w:t>其他说明</w:t>
          </w:r>
        </w:p>
        <w:sdt>
          <w:sdtPr>
            <w:rPr>
              <w:rFonts w:hint="eastAsia"/>
              <w:szCs w:val="21"/>
            </w:rPr>
            <w:alias w:val="是否适用：分部信息的其他说明[双击切换]"/>
            <w:tag w:val="_GBC_a7173613038248df8d31b8ffe91e1e27"/>
            <w:id w:val="-152454360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sdt>
      <w:sdtPr>
        <w:rPr>
          <w:rFonts w:ascii="宋体" w:hAnsi="宋体" w:cs="宋体" w:hint="eastAsia"/>
          <w:b w:val="0"/>
          <w:bCs w:val="0"/>
          <w:kern w:val="0"/>
          <w:szCs w:val="21"/>
        </w:rPr>
        <w:alias w:val="模块:其他重要事项说明"/>
        <w:tag w:val="_SEC_ba4247a6c1994dc98e0b1c339dfe0f23"/>
        <w:id w:val="953210971"/>
        <w:lock w:val="sdtLocked"/>
        <w:placeholder>
          <w:docPart w:val="GBC22222222222222222222222222222"/>
        </w:placeholder>
      </w:sdtPr>
      <w:sdtEndPr>
        <w:rPr>
          <w:rFonts w:cstheme="minorBidi"/>
          <w:kern w:val="2"/>
        </w:rPr>
      </w:sdtEndPr>
      <w:sdtContent>
        <w:p w:rsidR="000C13E3" w:rsidRDefault="00C11B76">
          <w:pPr>
            <w:pStyle w:val="3"/>
            <w:numPr>
              <w:ilvl w:val="0"/>
              <w:numId w:val="128"/>
            </w:numPr>
          </w:pPr>
          <w:r>
            <w:rPr>
              <w:rFonts w:ascii="宋体" w:hAnsi="宋体" w:cs="宋体" w:hint="eastAsia"/>
              <w:bCs w:val="0"/>
              <w:kern w:val="0"/>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830372112"/>
            <w:lock w:val="sdtLocked"/>
            <w:placeholder>
              <w:docPart w:val="GBC22222222222222222222222222222"/>
            </w:placeholder>
          </w:sdtPr>
          <w:sdtEndPr/>
          <w:sdtContent>
            <w:p w:rsidR="000C13E3" w:rsidRDefault="00C11B76">
              <w:pPr>
                <w:spacing w:line="360" w:lineRule="exact"/>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sdt>
      <w:sdtPr>
        <w:rPr>
          <w:rFonts w:ascii="宋体" w:hAnsi="宋体" w:cs="宋体" w:hint="eastAsia"/>
          <w:b w:val="0"/>
          <w:bCs w:val="0"/>
          <w:kern w:val="0"/>
          <w:szCs w:val="21"/>
        </w:rPr>
        <w:alias w:val="模块:其他"/>
        <w:tag w:val="_SEC_626a705e9bde404ab67dae61d8e62116"/>
        <w:id w:val="-2004046150"/>
        <w:lock w:val="sdtLocked"/>
        <w:placeholder>
          <w:docPart w:val="GBC22222222222222222222222222222"/>
        </w:placeholder>
      </w:sdtPr>
      <w:sdtEndPr>
        <w:rPr>
          <w:rFonts w:hint="default"/>
        </w:rPr>
      </w:sdtEndPr>
      <w:sdtContent>
        <w:p w:rsidR="000C13E3" w:rsidRDefault="00C11B76">
          <w:pPr>
            <w:pStyle w:val="3"/>
            <w:numPr>
              <w:ilvl w:val="0"/>
              <w:numId w:val="128"/>
            </w:numPr>
            <w:rPr>
              <w:szCs w:val="21"/>
            </w:rPr>
          </w:pPr>
          <w:r>
            <w:rPr>
              <w:rFonts w:ascii="宋体" w:hAnsi="宋体" w:hint="eastAsia"/>
              <w:szCs w:val="21"/>
            </w:rPr>
            <w:t>其他</w:t>
          </w:r>
        </w:p>
        <w:sdt>
          <w:sdtPr>
            <w:rPr>
              <w:rFonts w:hint="eastAsia"/>
              <w:szCs w:val="21"/>
            </w:rPr>
            <w:alias w:val="是否适用：其他重要事项的说明[双击切换]"/>
            <w:tag w:val="_GBC_fb43f52ac5bc49a4b33e34d6b1758f09"/>
            <w:id w:val="-39512755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C11B76">
      <w:pPr>
        <w:pStyle w:val="2"/>
        <w:numPr>
          <w:ilvl w:val="0"/>
          <w:numId w:val="53"/>
        </w:numPr>
        <w:rPr>
          <w:rFonts w:ascii="宋体" w:hAnsi="宋体"/>
        </w:rPr>
      </w:pPr>
      <w:r>
        <w:rPr>
          <w:rFonts w:ascii="宋体" w:hAnsi="宋体" w:hint="eastAsia"/>
        </w:rPr>
        <w:t>母公司财务报表主要项目注释</w:t>
      </w:r>
    </w:p>
    <w:p w:rsidR="000C13E3" w:rsidRDefault="00C11B76">
      <w:pPr>
        <w:pStyle w:val="3"/>
        <w:numPr>
          <w:ilvl w:val="0"/>
          <w:numId w:val="132"/>
        </w:numPr>
      </w:pPr>
      <w:r>
        <w:rPr>
          <w:rFonts w:ascii="宋体" w:hAnsi="宋体" w:hint="eastAsia"/>
          <w:szCs w:val="21"/>
        </w:rPr>
        <w:t>应收账款</w:t>
      </w:r>
    </w:p>
    <w:bookmarkStart w:id="280" w:name="_Hlk533796665" w:displacedByCustomXml="next"/>
    <w:sdt>
      <w:sdtPr>
        <w:rPr>
          <w:rFonts w:ascii="宋体" w:eastAsia="宋体" w:hAnsi="宋体" w:cs="宋体" w:hint="eastAsia"/>
          <w:b w:val="0"/>
          <w:bCs w:val="0"/>
          <w:kern w:val="0"/>
          <w:szCs w:val="24"/>
        </w:rPr>
        <w:alias w:val="模块:按账龄披露"/>
        <w:tag w:val="_SEC_9c6dac1b3bd94073bae16a9f5e7fe960"/>
        <w:id w:val="-1257907969"/>
        <w:lock w:val="sdtLocked"/>
        <w:placeholder>
          <w:docPart w:val="GBC22222222222222222222222222222"/>
        </w:placeholder>
      </w:sdtPr>
      <w:sdtEndPr>
        <w:rPr>
          <w:rFonts w:hint="default"/>
        </w:rPr>
      </w:sdtEndPr>
      <w:sdtContent>
        <w:p w:rsidR="000C13E3" w:rsidRDefault="00C11B76">
          <w:pPr>
            <w:pStyle w:val="4"/>
            <w:numPr>
              <w:ilvl w:val="3"/>
              <w:numId w:val="133"/>
            </w:numPr>
            <w:ind w:left="424" w:hangingChars="202" w:hanging="424"/>
          </w:pPr>
          <w:r>
            <w:rPr>
              <w:rFonts w:hint="eastAsia"/>
            </w:rPr>
            <w:t>按账龄披露</w:t>
          </w:r>
        </w:p>
        <w:sdt>
          <w:sdtPr>
            <w:alias w:val="是否适用：母公司应收账款按账龄披露[双击切换]"/>
            <w:tag w:val="_GBC_dafcd7d733014c4a8aaa9a9a4b6c92f1"/>
            <w:id w:val="733588422"/>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lastRenderedPageBreak/>
            <w:t>单位：</w:t>
          </w:r>
          <w:sdt>
            <w:sdtPr>
              <w:rPr>
                <w:rFonts w:hint="eastAsia"/>
                <w:szCs w:val="21"/>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450"/>
            <w:gridCol w:w="4609"/>
          </w:tblGrid>
          <w:tr w:rsidR="008202B0" w:rsidTr="00634EB9">
            <w:trPr>
              <w:cantSplit/>
            </w:trPr>
            <w:sdt>
              <w:sdtPr>
                <w:tag w:val="_PLD_306ac63f3585491ab4c995e84aaeaae8"/>
                <w:id w:val="-968510759"/>
              </w:sdtPr>
              <w:sdtEndPr/>
              <w:sdtContent>
                <w:tc>
                  <w:tcPr>
                    <w:tcW w:w="4450" w:type="dxa"/>
                    <w:tcBorders>
                      <w:top w:val="single" w:sz="4" w:space="0" w:color="auto"/>
                      <w:left w:val="single" w:sz="4" w:space="0" w:color="auto"/>
                      <w:bottom w:val="single" w:sz="4" w:space="0" w:color="auto"/>
                      <w:right w:val="single" w:sz="4" w:space="0" w:color="auto"/>
                    </w:tcBorders>
                    <w:vAlign w:val="center"/>
                  </w:tcPr>
                  <w:p w:rsidR="008202B0" w:rsidRDefault="008202B0" w:rsidP="00634EB9">
                    <w:pPr>
                      <w:jc w:val="center"/>
                      <w:rPr>
                        <w:szCs w:val="21"/>
                      </w:rPr>
                    </w:pPr>
                    <w:r>
                      <w:rPr>
                        <w:rFonts w:hint="eastAsia"/>
                        <w:szCs w:val="21"/>
                      </w:rPr>
                      <w:t>账龄</w:t>
                    </w:r>
                  </w:p>
                </w:tc>
              </w:sdtContent>
            </w:sdt>
            <w:sdt>
              <w:sdtPr>
                <w:tag w:val="_PLD_af5c2c2bfbf14ab3a9bc2f164f5d2a9c"/>
                <w:id w:val="-1981135700"/>
              </w:sdtPr>
              <w:sdtEndPr/>
              <w:sdtContent>
                <w:tc>
                  <w:tcPr>
                    <w:tcW w:w="4609" w:type="dxa"/>
                    <w:tcBorders>
                      <w:top w:val="single" w:sz="4" w:space="0" w:color="auto"/>
                      <w:left w:val="single" w:sz="4" w:space="0" w:color="auto"/>
                      <w:bottom w:val="single" w:sz="4" w:space="0" w:color="auto"/>
                      <w:right w:val="single" w:sz="4" w:space="0" w:color="auto"/>
                    </w:tcBorders>
                    <w:vAlign w:val="center"/>
                  </w:tcPr>
                  <w:p w:rsidR="008202B0" w:rsidRDefault="008202B0" w:rsidP="00634EB9">
                    <w:pPr>
                      <w:jc w:val="center"/>
                      <w:rPr>
                        <w:szCs w:val="21"/>
                      </w:rPr>
                    </w:pPr>
                    <w:r>
                      <w:rPr>
                        <w:rFonts w:hint="eastAsia"/>
                        <w:szCs w:val="21"/>
                      </w:rPr>
                      <w:t>期末账面余额</w:t>
                    </w:r>
                  </w:p>
                </w:tc>
              </w:sdtContent>
            </w:sdt>
          </w:tr>
          <w:tr w:rsidR="008202B0" w:rsidTr="00634EB9">
            <w:trPr>
              <w:cantSplit/>
            </w:trPr>
            <w:sdt>
              <w:sdtPr>
                <w:tag w:val="_PLD_7f5863b5059b4a88ba2215c89b2dad39"/>
                <w:id w:val="-570891376"/>
              </w:sdtPr>
              <w:sdtEndPr/>
              <w:sdtContent>
                <w:tc>
                  <w:tcPr>
                    <w:tcW w:w="9059" w:type="dxa"/>
                    <w:gridSpan w:val="2"/>
                    <w:tcBorders>
                      <w:top w:val="single" w:sz="4" w:space="0" w:color="auto"/>
                      <w:left w:val="single" w:sz="4" w:space="0" w:color="auto"/>
                      <w:bottom w:val="single" w:sz="4" w:space="0" w:color="auto"/>
                      <w:right w:val="single" w:sz="4" w:space="0" w:color="auto"/>
                    </w:tcBorders>
                  </w:tcPr>
                  <w:p w:rsidR="008202B0" w:rsidRDefault="008202B0" w:rsidP="00634EB9">
                    <w:pPr>
                      <w:rPr>
                        <w:color w:val="FF0000"/>
                        <w:szCs w:val="21"/>
                      </w:rPr>
                    </w:pPr>
                    <w:r>
                      <w:rPr>
                        <w:rFonts w:hint="eastAsia"/>
                        <w:szCs w:val="21"/>
                      </w:rPr>
                      <w:t>1年以内</w:t>
                    </w:r>
                  </w:p>
                </w:tc>
              </w:sdtContent>
            </w:sdt>
          </w:tr>
          <w:tr w:rsidR="008202B0" w:rsidTr="00634EB9">
            <w:trPr>
              <w:cantSplit/>
            </w:trPr>
            <w:sdt>
              <w:sdtPr>
                <w:tag w:val="_PLD_b978e1978e654c4cb4661534099479b9"/>
                <w:id w:val="1732110801"/>
                <w:lock w:val="sdtLocked"/>
              </w:sdtPr>
              <w:sdtEndPr/>
              <w:sdtContent>
                <w:tc>
                  <w:tcPr>
                    <w:tcW w:w="9059" w:type="dxa"/>
                    <w:gridSpan w:val="2"/>
                    <w:tcBorders>
                      <w:top w:val="single" w:sz="4" w:space="0" w:color="auto"/>
                      <w:left w:val="single" w:sz="4" w:space="0" w:color="auto"/>
                      <w:bottom w:val="single" w:sz="4" w:space="0" w:color="auto"/>
                      <w:right w:val="single" w:sz="4" w:space="0" w:color="auto"/>
                    </w:tcBorders>
                  </w:tcPr>
                  <w:p w:rsidR="008202B0" w:rsidRDefault="008202B0" w:rsidP="00634EB9">
                    <w:pPr>
                      <w:rPr>
                        <w:szCs w:val="21"/>
                      </w:rPr>
                    </w:pPr>
                    <w:r>
                      <w:rPr>
                        <w:rFonts w:hint="eastAsia"/>
                        <w:szCs w:val="21"/>
                      </w:rPr>
                      <w:t>其中：1年以内分项</w:t>
                    </w:r>
                  </w:p>
                </w:tc>
              </w:sdtContent>
            </w:sdt>
          </w:tr>
          <w:sdt>
            <w:sdtPr>
              <w:rPr>
                <w:szCs w:val="21"/>
              </w:rPr>
              <w:alias w:val="一年以内应收账款金额明细"/>
              <w:tag w:val="_TUP_b61cca260e7641f2bce034ce2df2cd0d"/>
              <w:id w:val="-2044050206"/>
              <w:lock w:val="sdtLocked"/>
            </w:sdtPr>
            <w:sdtEndPr/>
            <w:sdtContent>
              <w:tr w:rsidR="008202B0" w:rsidTr="0055418D">
                <w:trPr>
                  <w:cantSplit/>
                </w:trPr>
                <w:tc>
                  <w:tcPr>
                    <w:tcW w:w="2456" w:type="pct"/>
                    <w:tcBorders>
                      <w:top w:val="single" w:sz="4" w:space="0" w:color="auto"/>
                      <w:left w:val="single" w:sz="4" w:space="0" w:color="auto"/>
                      <w:bottom w:val="single" w:sz="4" w:space="0" w:color="auto"/>
                      <w:right w:val="single" w:sz="4" w:space="0" w:color="auto"/>
                    </w:tcBorders>
                  </w:tcPr>
                  <w:p w:rsidR="008202B0" w:rsidRDefault="008202B0">
                    <w:pPr>
                      <w:rPr>
                        <w:szCs w:val="21"/>
                      </w:rPr>
                    </w:pPr>
                    <w:r w:rsidRPr="008202B0">
                      <w:rPr>
                        <w:szCs w:val="21"/>
                      </w:rPr>
                      <w:t>1年以内</w:t>
                    </w:r>
                  </w:p>
                </w:tc>
                <w:tc>
                  <w:tcPr>
                    <w:tcW w:w="2544" w:type="pct"/>
                    <w:tcBorders>
                      <w:top w:val="single" w:sz="4" w:space="0" w:color="auto"/>
                      <w:left w:val="single" w:sz="4" w:space="0" w:color="auto"/>
                      <w:bottom w:val="single" w:sz="4" w:space="0" w:color="auto"/>
                      <w:right w:val="single" w:sz="4" w:space="0" w:color="auto"/>
                    </w:tcBorders>
                  </w:tcPr>
                  <w:p w:rsidR="008202B0" w:rsidRDefault="008202B0">
                    <w:pPr>
                      <w:jc w:val="right"/>
                      <w:rPr>
                        <w:szCs w:val="21"/>
                      </w:rPr>
                    </w:pPr>
                    <w:r w:rsidRPr="008202B0">
                      <w:rPr>
                        <w:szCs w:val="21"/>
                      </w:rPr>
                      <w:t>115,640,202.17</w:t>
                    </w:r>
                  </w:p>
                </w:tc>
              </w:tr>
            </w:sdtContent>
          </w:sdt>
          <w:sdt>
            <w:sdtPr>
              <w:alias w:val="一年以内应收账款金额明细"/>
              <w:tag w:val="_TUP_b61cca260e7641f2bce034ce2df2cd0d"/>
              <w:id w:val="1088040593"/>
              <w:placeholder>
                <w:docPart w:val="C0650F414A0A4363AF287E1BF5BFD726"/>
              </w:placeholder>
            </w:sdtPr>
            <w:sdtEndPr/>
            <w:sdtContent>
              <w:tr w:rsidR="008202B0" w:rsidTr="00634EB9">
                <w:trPr>
                  <w:cantSplit/>
                </w:trPr>
                <w:sdt>
                  <w:sdtPr>
                    <w:tag w:val="_PLD_8aef9ce83d614b3c8a918a411c19a08d"/>
                    <w:id w:val="-330834544"/>
                  </w:sdtPr>
                  <w:sdtEndPr/>
                  <w:sdtContent>
                    <w:tc>
                      <w:tcPr>
                        <w:tcW w:w="4450" w:type="dxa"/>
                        <w:tcBorders>
                          <w:top w:val="single" w:sz="4" w:space="0" w:color="auto"/>
                          <w:left w:val="single" w:sz="4" w:space="0" w:color="auto"/>
                          <w:bottom w:val="single" w:sz="4" w:space="0" w:color="auto"/>
                          <w:right w:val="single" w:sz="4" w:space="0" w:color="auto"/>
                        </w:tcBorders>
                      </w:tcPr>
                      <w:p w:rsidR="008202B0" w:rsidRDefault="008202B0" w:rsidP="00634EB9">
                        <w:pPr>
                          <w:rPr>
                            <w:szCs w:val="21"/>
                          </w:rPr>
                        </w:pPr>
                        <w:r>
                          <w:rPr>
                            <w:rFonts w:hint="eastAsia"/>
                            <w:szCs w:val="21"/>
                          </w:rPr>
                          <w:t>1年以内小计</w:t>
                        </w:r>
                      </w:p>
                    </w:tc>
                  </w:sdtContent>
                </w:sdt>
                <w:tc>
                  <w:tcPr>
                    <w:tcW w:w="4609" w:type="dxa"/>
                    <w:tcBorders>
                      <w:top w:val="single" w:sz="4" w:space="0" w:color="auto"/>
                      <w:left w:val="single" w:sz="4" w:space="0" w:color="auto"/>
                      <w:bottom w:val="single" w:sz="4" w:space="0" w:color="auto"/>
                      <w:right w:val="single" w:sz="4" w:space="0" w:color="auto"/>
                    </w:tcBorders>
                  </w:tcPr>
                  <w:p w:rsidR="008202B0" w:rsidRDefault="008202B0" w:rsidP="00634EB9">
                    <w:pPr>
                      <w:jc w:val="right"/>
                      <w:rPr>
                        <w:szCs w:val="21"/>
                      </w:rPr>
                    </w:pPr>
                    <w:r>
                      <w:t>115,640,202.17</w:t>
                    </w:r>
                  </w:p>
                </w:tc>
              </w:tr>
            </w:sdtContent>
          </w:sdt>
          <w:tr w:rsidR="008202B0" w:rsidTr="00634EB9">
            <w:trPr>
              <w:cantSplit/>
            </w:trPr>
            <w:sdt>
              <w:sdtPr>
                <w:tag w:val="_PLD_60171e3c09014ca6aa27c8d4e453d92d"/>
                <w:id w:val="-948776458"/>
              </w:sdtPr>
              <w:sdtEndPr/>
              <w:sdtContent>
                <w:tc>
                  <w:tcPr>
                    <w:tcW w:w="4450" w:type="dxa"/>
                    <w:tcBorders>
                      <w:top w:val="single" w:sz="4" w:space="0" w:color="auto"/>
                      <w:left w:val="single" w:sz="4" w:space="0" w:color="auto"/>
                      <w:bottom w:val="single" w:sz="4" w:space="0" w:color="auto"/>
                      <w:right w:val="single" w:sz="4" w:space="0" w:color="auto"/>
                    </w:tcBorders>
                  </w:tcPr>
                  <w:p w:rsidR="008202B0" w:rsidRDefault="008202B0" w:rsidP="00634EB9">
                    <w:pPr>
                      <w:rPr>
                        <w:szCs w:val="21"/>
                      </w:rPr>
                    </w:pPr>
                    <w:r>
                      <w:rPr>
                        <w:rFonts w:hint="eastAsia"/>
                        <w:szCs w:val="21"/>
                      </w:rPr>
                      <w:t>1至2年</w:t>
                    </w:r>
                  </w:p>
                </w:tc>
              </w:sdtContent>
            </w:sdt>
            <w:tc>
              <w:tcPr>
                <w:tcW w:w="4609" w:type="dxa"/>
                <w:tcBorders>
                  <w:top w:val="single" w:sz="4" w:space="0" w:color="auto"/>
                  <w:left w:val="single" w:sz="4" w:space="0" w:color="auto"/>
                  <w:bottom w:val="single" w:sz="4" w:space="0" w:color="auto"/>
                  <w:right w:val="single" w:sz="4" w:space="0" w:color="auto"/>
                </w:tcBorders>
              </w:tcPr>
              <w:p w:rsidR="008202B0" w:rsidRDefault="008202B0" w:rsidP="00634EB9">
                <w:pPr>
                  <w:jc w:val="right"/>
                  <w:rPr>
                    <w:szCs w:val="21"/>
                  </w:rPr>
                </w:pPr>
                <w:r>
                  <w:t>27,240,801.41</w:t>
                </w:r>
              </w:p>
            </w:tc>
          </w:tr>
          <w:tr w:rsidR="008202B0" w:rsidTr="00634EB9">
            <w:trPr>
              <w:cantSplit/>
            </w:trPr>
            <w:sdt>
              <w:sdtPr>
                <w:tag w:val="_PLD_89731acfd60f443eba6c0e13bea601ba"/>
                <w:id w:val="846053501"/>
              </w:sdtPr>
              <w:sdtEndPr/>
              <w:sdtContent>
                <w:tc>
                  <w:tcPr>
                    <w:tcW w:w="4450" w:type="dxa"/>
                    <w:tcBorders>
                      <w:top w:val="single" w:sz="4" w:space="0" w:color="auto"/>
                      <w:left w:val="single" w:sz="4" w:space="0" w:color="auto"/>
                      <w:bottom w:val="single" w:sz="4" w:space="0" w:color="auto"/>
                      <w:right w:val="single" w:sz="4" w:space="0" w:color="auto"/>
                    </w:tcBorders>
                  </w:tcPr>
                  <w:p w:rsidR="008202B0" w:rsidRDefault="008202B0" w:rsidP="00634EB9">
                    <w:pPr>
                      <w:rPr>
                        <w:szCs w:val="21"/>
                      </w:rPr>
                    </w:pPr>
                    <w:r>
                      <w:rPr>
                        <w:rFonts w:hint="eastAsia"/>
                        <w:szCs w:val="21"/>
                      </w:rPr>
                      <w:t>2至3年</w:t>
                    </w:r>
                  </w:p>
                </w:tc>
              </w:sdtContent>
            </w:sdt>
            <w:tc>
              <w:tcPr>
                <w:tcW w:w="4609" w:type="dxa"/>
                <w:tcBorders>
                  <w:top w:val="single" w:sz="4" w:space="0" w:color="auto"/>
                  <w:left w:val="single" w:sz="4" w:space="0" w:color="auto"/>
                  <w:bottom w:val="single" w:sz="4" w:space="0" w:color="auto"/>
                  <w:right w:val="single" w:sz="4" w:space="0" w:color="auto"/>
                </w:tcBorders>
              </w:tcPr>
              <w:p w:rsidR="008202B0" w:rsidRDefault="008202B0" w:rsidP="00634EB9">
                <w:pPr>
                  <w:jc w:val="right"/>
                  <w:rPr>
                    <w:szCs w:val="21"/>
                  </w:rPr>
                </w:pPr>
                <w:r>
                  <w:t>90,099,489.72</w:t>
                </w:r>
              </w:p>
            </w:tc>
          </w:tr>
          <w:tr w:rsidR="008202B0" w:rsidTr="00634EB9">
            <w:trPr>
              <w:cantSplit/>
            </w:trPr>
            <w:sdt>
              <w:sdtPr>
                <w:tag w:val="_PLD_a5e068719bf940b2b449eb719c2ac726"/>
                <w:id w:val="-199553680"/>
              </w:sdtPr>
              <w:sdtEndPr/>
              <w:sdtContent>
                <w:tc>
                  <w:tcPr>
                    <w:tcW w:w="4450" w:type="dxa"/>
                    <w:tcBorders>
                      <w:top w:val="single" w:sz="4" w:space="0" w:color="auto"/>
                      <w:left w:val="single" w:sz="4" w:space="0" w:color="auto"/>
                      <w:bottom w:val="single" w:sz="4" w:space="0" w:color="auto"/>
                      <w:right w:val="single" w:sz="4" w:space="0" w:color="auto"/>
                    </w:tcBorders>
                  </w:tcPr>
                  <w:p w:rsidR="008202B0" w:rsidRDefault="008202B0" w:rsidP="00634EB9">
                    <w:pPr>
                      <w:rPr>
                        <w:szCs w:val="21"/>
                      </w:rPr>
                    </w:pPr>
                    <w:r>
                      <w:rPr>
                        <w:rFonts w:hint="eastAsia"/>
                        <w:szCs w:val="21"/>
                      </w:rPr>
                      <w:t>3至4年</w:t>
                    </w:r>
                  </w:p>
                </w:tc>
              </w:sdtContent>
            </w:sdt>
            <w:tc>
              <w:tcPr>
                <w:tcW w:w="4609" w:type="dxa"/>
                <w:tcBorders>
                  <w:top w:val="single" w:sz="4" w:space="0" w:color="auto"/>
                  <w:left w:val="single" w:sz="4" w:space="0" w:color="auto"/>
                  <w:bottom w:val="single" w:sz="4" w:space="0" w:color="auto"/>
                  <w:right w:val="single" w:sz="4" w:space="0" w:color="auto"/>
                </w:tcBorders>
              </w:tcPr>
              <w:p w:rsidR="008202B0" w:rsidRDefault="008202B0" w:rsidP="00634EB9">
                <w:pPr>
                  <w:jc w:val="right"/>
                  <w:rPr>
                    <w:szCs w:val="21"/>
                  </w:rPr>
                </w:pPr>
                <w:r>
                  <w:t>3,055,829.72</w:t>
                </w:r>
              </w:p>
            </w:tc>
          </w:tr>
          <w:tr w:rsidR="008202B0" w:rsidTr="00634EB9">
            <w:trPr>
              <w:cantSplit/>
            </w:trPr>
            <w:sdt>
              <w:sdtPr>
                <w:tag w:val="_PLD_2c21885973f74a85b1bcce595393c67c"/>
                <w:id w:val="-613589290"/>
              </w:sdtPr>
              <w:sdtEndPr/>
              <w:sdtContent>
                <w:tc>
                  <w:tcPr>
                    <w:tcW w:w="4450" w:type="dxa"/>
                    <w:tcBorders>
                      <w:top w:val="single" w:sz="4" w:space="0" w:color="auto"/>
                      <w:left w:val="single" w:sz="4" w:space="0" w:color="auto"/>
                      <w:bottom w:val="single" w:sz="4" w:space="0" w:color="auto"/>
                      <w:right w:val="single" w:sz="4" w:space="0" w:color="auto"/>
                    </w:tcBorders>
                  </w:tcPr>
                  <w:p w:rsidR="008202B0" w:rsidRDefault="008202B0" w:rsidP="00634EB9">
                    <w:pPr>
                      <w:rPr>
                        <w:szCs w:val="21"/>
                      </w:rPr>
                    </w:pPr>
                    <w:r>
                      <w:rPr>
                        <w:rFonts w:hint="eastAsia"/>
                        <w:szCs w:val="21"/>
                      </w:rPr>
                      <w:t>4至5年</w:t>
                    </w:r>
                  </w:p>
                </w:tc>
              </w:sdtContent>
            </w:sdt>
            <w:tc>
              <w:tcPr>
                <w:tcW w:w="4609" w:type="dxa"/>
                <w:tcBorders>
                  <w:top w:val="single" w:sz="4" w:space="0" w:color="auto"/>
                  <w:left w:val="single" w:sz="4" w:space="0" w:color="auto"/>
                  <w:bottom w:val="single" w:sz="4" w:space="0" w:color="auto"/>
                  <w:right w:val="single" w:sz="4" w:space="0" w:color="auto"/>
                </w:tcBorders>
              </w:tcPr>
              <w:p w:rsidR="008202B0" w:rsidRDefault="008202B0" w:rsidP="00634EB9">
                <w:pPr>
                  <w:jc w:val="right"/>
                  <w:rPr>
                    <w:szCs w:val="21"/>
                  </w:rPr>
                </w:pPr>
                <w:r>
                  <w:t>1,103,233.99</w:t>
                </w:r>
              </w:p>
            </w:tc>
          </w:tr>
          <w:tr w:rsidR="008202B0" w:rsidTr="00634EB9">
            <w:trPr>
              <w:cantSplit/>
            </w:trPr>
            <w:sdt>
              <w:sdtPr>
                <w:tag w:val="_PLD_02f976cd9e144b12bbb6cc4715ee8be6"/>
                <w:id w:val="2103451235"/>
              </w:sdtPr>
              <w:sdtEndPr/>
              <w:sdtContent>
                <w:tc>
                  <w:tcPr>
                    <w:tcW w:w="4450" w:type="dxa"/>
                    <w:tcBorders>
                      <w:top w:val="single" w:sz="4" w:space="0" w:color="auto"/>
                      <w:left w:val="single" w:sz="4" w:space="0" w:color="auto"/>
                      <w:bottom w:val="single" w:sz="4" w:space="0" w:color="auto"/>
                      <w:right w:val="single" w:sz="4" w:space="0" w:color="auto"/>
                    </w:tcBorders>
                  </w:tcPr>
                  <w:p w:rsidR="008202B0" w:rsidRDefault="008202B0" w:rsidP="00634EB9">
                    <w:pPr>
                      <w:rPr>
                        <w:szCs w:val="21"/>
                      </w:rPr>
                    </w:pPr>
                    <w:r>
                      <w:rPr>
                        <w:rFonts w:hint="eastAsia"/>
                        <w:szCs w:val="21"/>
                      </w:rPr>
                      <w:t>5年以上</w:t>
                    </w:r>
                  </w:p>
                </w:tc>
              </w:sdtContent>
            </w:sdt>
            <w:tc>
              <w:tcPr>
                <w:tcW w:w="4609" w:type="dxa"/>
                <w:tcBorders>
                  <w:top w:val="single" w:sz="4" w:space="0" w:color="auto"/>
                  <w:left w:val="single" w:sz="4" w:space="0" w:color="auto"/>
                  <w:bottom w:val="single" w:sz="4" w:space="0" w:color="auto"/>
                  <w:right w:val="single" w:sz="4" w:space="0" w:color="auto"/>
                </w:tcBorders>
              </w:tcPr>
              <w:p w:rsidR="008202B0" w:rsidRDefault="008202B0" w:rsidP="00634EB9">
                <w:pPr>
                  <w:jc w:val="right"/>
                  <w:rPr>
                    <w:szCs w:val="21"/>
                  </w:rPr>
                </w:pPr>
                <w:r>
                  <w:t>6,541,103.09</w:t>
                </w:r>
              </w:p>
            </w:tc>
          </w:tr>
          <w:sdt>
            <w:sdtPr>
              <w:alias w:val="按账龄分析法计提坏账准备的应收账款明细"/>
              <w:tag w:val="_TUP_f3732eddd7814fbdbf97674b69d5c3cc"/>
              <w:id w:val="393940824"/>
              <w:placeholder>
                <w:docPart w:val="C0650F414A0A4363AF287E1BF5BFD726"/>
              </w:placeholder>
            </w:sdtPr>
            <w:sdtEndPr/>
            <w:sdtContent>
              <w:tr w:rsidR="008202B0" w:rsidTr="00634EB9">
                <w:trPr>
                  <w:cantSplit/>
                </w:trPr>
                <w:sdt>
                  <w:sdtPr>
                    <w:tag w:val="_PLD_a4d3a76dbc2f4319a93b8e99313ee064"/>
                    <w:id w:val="17358463"/>
                  </w:sdtPr>
                  <w:sdtEndPr/>
                  <w:sdtContent>
                    <w:tc>
                      <w:tcPr>
                        <w:tcW w:w="4450" w:type="dxa"/>
                        <w:tcBorders>
                          <w:top w:val="single" w:sz="4" w:space="0" w:color="auto"/>
                          <w:left w:val="single" w:sz="4" w:space="0" w:color="auto"/>
                          <w:bottom w:val="single" w:sz="4" w:space="0" w:color="auto"/>
                          <w:right w:val="single" w:sz="4" w:space="0" w:color="auto"/>
                        </w:tcBorders>
                        <w:vAlign w:val="center"/>
                      </w:tcPr>
                      <w:p w:rsidR="008202B0" w:rsidRDefault="008202B0" w:rsidP="00634EB9">
                        <w:pPr>
                          <w:jc w:val="center"/>
                          <w:rPr>
                            <w:szCs w:val="21"/>
                          </w:rPr>
                        </w:pPr>
                        <w:r>
                          <w:rPr>
                            <w:rFonts w:hint="eastAsia"/>
                            <w:szCs w:val="21"/>
                          </w:rPr>
                          <w:t>合计</w:t>
                        </w:r>
                      </w:p>
                    </w:tc>
                  </w:sdtContent>
                </w:sdt>
                <w:tc>
                  <w:tcPr>
                    <w:tcW w:w="4609" w:type="dxa"/>
                    <w:tcBorders>
                      <w:top w:val="single" w:sz="4" w:space="0" w:color="auto"/>
                      <w:left w:val="single" w:sz="4" w:space="0" w:color="auto"/>
                      <w:bottom w:val="single" w:sz="4" w:space="0" w:color="auto"/>
                      <w:right w:val="single" w:sz="4" w:space="0" w:color="auto"/>
                    </w:tcBorders>
                  </w:tcPr>
                  <w:p w:rsidR="008202B0" w:rsidRDefault="008202B0" w:rsidP="00634EB9">
                    <w:pPr>
                      <w:jc w:val="right"/>
                      <w:rPr>
                        <w:szCs w:val="21"/>
                      </w:rPr>
                    </w:pPr>
                    <w:r>
                      <w:rPr>
                        <w:rFonts w:asciiTheme="minorEastAsia" w:hAnsiTheme="minorEastAsia" w:cs="Arial" w:hint="eastAsia"/>
                        <w:szCs w:val="21"/>
                      </w:rPr>
                      <w:t xml:space="preserve"> 243,680,660.10</w:t>
                    </w:r>
                  </w:p>
                </w:tc>
              </w:tr>
            </w:sdtContent>
          </w:sdt>
        </w:tbl>
        <w:p w:rsidR="008202B0" w:rsidRDefault="008202B0"/>
        <w:p w:rsidR="000C13E3" w:rsidRDefault="00362B2C"/>
      </w:sdtContent>
    </w:sdt>
    <w:bookmarkEnd w:id="280" w:displacedByCustomXml="next"/>
    <w:bookmarkStart w:id="281" w:name="_Hlk533796703" w:displacedByCustomXml="next"/>
    <w:sdt>
      <w:sdtPr>
        <w:rPr>
          <w:rFonts w:ascii="宋体" w:eastAsia="宋体" w:hAnsi="宋体" w:cs="宋体" w:hint="eastAsia"/>
          <w:b w:val="0"/>
          <w:bCs w:val="0"/>
          <w:kern w:val="0"/>
          <w:szCs w:val="24"/>
        </w:rPr>
        <w:alias w:val="模块:按坏账计提方法分类披露"/>
        <w:tag w:val="_SEC_131d28c67a9247ee8559c47dff9a25ad"/>
        <w:id w:val="-1737848653"/>
        <w:lock w:val="sdtLocked"/>
        <w:placeholder>
          <w:docPart w:val="GBC22222222222222222222222222222"/>
        </w:placeholder>
      </w:sdtPr>
      <w:sdtEndPr>
        <w:rPr>
          <w:rFonts w:hint="default"/>
        </w:rPr>
      </w:sdtEndPr>
      <w:sdtContent>
        <w:p w:rsidR="000C13E3" w:rsidRDefault="00C11B76">
          <w:pPr>
            <w:pStyle w:val="4"/>
            <w:numPr>
              <w:ilvl w:val="3"/>
              <w:numId w:val="133"/>
            </w:numPr>
            <w:ind w:left="424" w:hangingChars="202" w:hanging="424"/>
          </w:pPr>
          <w:r>
            <w:rPr>
              <w:rFonts w:hint="eastAsia"/>
            </w:rPr>
            <w:t>按坏账计提方法分类披露</w:t>
          </w:r>
        </w:p>
        <w:sdt>
          <w:sdtPr>
            <w:alias w:val="是否适用：母公司应收账款按坏账计提方法分类披露[双击切换]"/>
            <w:tag w:val="_GBC_7881b37ba62844928bb3a0f84fa1312c"/>
            <w:id w:val="-1162465994"/>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57cfa95657c1492d995c84aaa01cd7a5"/>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应收账款按坏账计提方法分类披露"/>
              <w:tag w:val="_GBC_b8d2fec8e15e43c8b9a141c04cb5fea0"/>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760"/>
            <w:gridCol w:w="751"/>
            <w:gridCol w:w="747"/>
            <w:gridCol w:w="769"/>
            <w:gridCol w:w="747"/>
            <w:gridCol w:w="789"/>
            <w:gridCol w:w="769"/>
            <w:gridCol w:w="784"/>
            <w:gridCol w:w="784"/>
            <w:gridCol w:w="744"/>
          </w:tblGrid>
          <w:tr w:rsidR="000C13E3">
            <w:trPr>
              <w:cantSplit/>
              <w:trHeight w:val="259"/>
            </w:trPr>
            <w:sdt>
              <w:sdtPr>
                <w:rPr>
                  <w:rFonts w:ascii="Times New Roman" w:hAnsi="Times New Roman" w:cs="Times New Roman"/>
                  <w:sz w:val="20"/>
                  <w:szCs w:val="22"/>
                </w:rPr>
                <w:tag w:val="_PLD_0b6f94bf734a49f28ff9eb2211eccc4e"/>
                <w:id w:val="1452589538"/>
                <w:lock w:val="sdtLocked"/>
              </w:sdtPr>
              <w:sdtEndPr/>
              <w:sdtContent>
                <w:tc>
                  <w:tcPr>
                    <w:tcW w:w="1405" w:type="dxa"/>
                    <w:vMerge w:val="restart"/>
                    <w:tcBorders>
                      <w:top w:val="single" w:sz="4" w:space="0" w:color="auto"/>
                      <w:left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类别</w:t>
                    </w:r>
                  </w:p>
                </w:tc>
              </w:sdtContent>
            </w:sdt>
            <w:sdt>
              <w:sdtPr>
                <w:rPr>
                  <w:rFonts w:ascii="Times New Roman" w:hAnsi="Times New Roman" w:cs="Times New Roman"/>
                  <w:sz w:val="20"/>
                  <w:szCs w:val="22"/>
                </w:rPr>
                <w:tag w:val="_PLD_cadda055920649559b4578dc73b6f05e"/>
                <w:id w:val="1712534428"/>
                <w:lock w:val="sdtLocked"/>
              </w:sdtPr>
              <w:sdtEndPr/>
              <w:sdtContent>
                <w:tc>
                  <w:tcPr>
                    <w:tcW w:w="3774" w:type="dxa"/>
                    <w:gridSpan w:val="5"/>
                    <w:tcBorders>
                      <w:top w:val="single" w:sz="4" w:space="0" w:color="auto"/>
                      <w:left w:val="single" w:sz="4" w:space="0" w:color="auto"/>
                      <w:right w:val="single" w:sz="4" w:space="0" w:color="auto"/>
                    </w:tcBorders>
                    <w:vAlign w:val="center"/>
                  </w:tcPr>
                  <w:p w:rsidR="000C13E3" w:rsidRDefault="00C11B76">
                    <w:pPr>
                      <w:autoSpaceDE w:val="0"/>
                      <w:autoSpaceDN w:val="0"/>
                      <w:adjustRightInd w:val="0"/>
                      <w:snapToGrid w:val="0"/>
                      <w:spacing w:line="240" w:lineRule="atLeast"/>
                      <w:jc w:val="center"/>
                      <w:rPr>
                        <w:rFonts w:ascii="Times New Roman" w:hAnsi="Times New Roman" w:cs="Times New Roman"/>
                        <w:sz w:val="20"/>
                        <w:szCs w:val="20"/>
                      </w:rPr>
                    </w:pPr>
                    <w:r>
                      <w:rPr>
                        <w:rFonts w:ascii="Times New Roman" w:hAnsi="Times New Roman" w:cs="Times New Roman"/>
                        <w:sz w:val="20"/>
                        <w:szCs w:val="20"/>
                      </w:rPr>
                      <w:t>期末余额</w:t>
                    </w:r>
                  </w:p>
                </w:tc>
              </w:sdtContent>
            </w:sdt>
            <w:sdt>
              <w:sdtPr>
                <w:rPr>
                  <w:rFonts w:ascii="Times New Roman" w:hAnsi="Times New Roman" w:cs="Times New Roman"/>
                  <w:sz w:val="20"/>
                  <w:szCs w:val="22"/>
                </w:rPr>
                <w:tag w:val="_PLD_28a8aaa48276458aa987282704951cc5"/>
                <w:id w:val="1215228967"/>
                <w:lock w:val="sdtLocked"/>
              </w:sdtPr>
              <w:sdtEndPr/>
              <w:sdtContent>
                <w:tc>
                  <w:tcPr>
                    <w:tcW w:w="3870" w:type="dxa"/>
                    <w:gridSpan w:val="5"/>
                    <w:tcBorders>
                      <w:top w:val="single" w:sz="4" w:space="0" w:color="auto"/>
                      <w:left w:val="single" w:sz="4" w:space="0" w:color="auto"/>
                      <w:right w:val="single" w:sz="4" w:space="0" w:color="auto"/>
                    </w:tcBorders>
                    <w:vAlign w:val="center"/>
                  </w:tcPr>
                  <w:p w:rsidR="000C13E3" w:rsidRDefault="00C11B76">
                    <w:pPr>
                      <w:autoSpaceDE w:val="0"/>
                      <w:autoSpaceDN w:val="0"/>
                      <w:adjustRightInd w:val="0"/>
                      <w:snapToGrid w:val="0"/>
                      <w:spacing w:line="240" w:lineRule="atLeast"/>
                      <w:jc w:val="center"/>
                      <w:rPr>
                        <w:rFonts w:ascii="Times New Roman" w:hAnsi="Times New Roman" w:cs="Times New Roman"/>
                        <w:sz w:val="20"/>
                        <w:szCs w:val="20"/>
                      </w:rPr>
                    </w:pPr>
                    <w:r>
                      <w:rPr>
                        <w:rFonts w:ascii="Times New Roman" w:hAnsi="Times New Roman" w:cs="Times New Roman"/>
                        <w:sz w:val="20"/>
                        <w:szCs w:val="20"/>
                      </w:rPr>
                      <w:t>期初余额</w:t>
                    </w:r>
                  </w:p>
                </w:tc>
              </w:sdtContent>
            </w:sdt>
          </w:tr>
          <w:tr w:rsidR="000C13E3">
            <w:trPr>
              <w:cantSplit/>
              <w:trHeight w:val="227"/>
            </w:trPr>
            <w:tc>
              <w:tcPr>
                <w:tcW w:w="1405" w:type="dxa"/>
                <w:vMerge/>
                <w:tcBorders>
                  <w:left w:val="single" w:sz="4" w:space="0" w:color="auto"/>
                  <w:right w:val="single" w:sz="4" w:space="0" w:color="auto"/>
                </w:tcBorders>
                <w:vAlign w:val="center"/>
              </w:tcPr>
              <w:p w:rsidR="000C13E3" w:rsidRDefault="000C13E3">
                <w:pPr>
                  <w:rPr>
                    <w:rFonts w:ascii="Times New Roman" w:hAnsi="Times New Roman" w:cs="Times New Roman"/>
                    <w:sz w:val="20"/>
                    <w:szCs w:val="20"/>
                  </w:rPr>
                </w:pPr>
              </w:p>
            </w:tc>
            <w:sdt>
              <w:sdtPr>
                <w:rPr>
                  <w:rFonts w:ascii="Times New Roman" w:hAnsi="Times New Roman" w:cs="Times New Roman"/>
                  <w:sz w:val="20"/>
                  <w:szCs w:val="22"/>
                </w:rPr>
                <w:tag w:val="_PLD_b6e4cad360f948d68bd5af2c3f52e83a"/>
                <w:id w:val="-69425588"/>
                <w:lock w:val="sdtLocked"/>
              </w:sdtPr>
              <w:sdtEndPr/>
              <w:sdtContent>
                <w:tc>
                  <w:tcPr>
                    <w:tcW w:w="1511"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账面余额</w:t>
                    </w:r>
                  </w:p>
                </w:tc>
              </w:sdtContent>
            </w:sdt>
            <w:sdt>
              <w:sdtPr>
                <w:rPr>
                  <w:rFonts w:ascii="Times New Roman" w:hAnsi="Times New Roman" w:cs="Times New Roman"/>
                  <w:sz w:val="20"/>
                  <w:szCs w:val="22"/>
                </w:rPr>
                <w:tag w:val="_PLD_1812a70770914fa4b8145f493ad4c468"/>
                <w:id w:val="23526598"/>
                <w:lock w:val="sdtLocked"/>
              </w:sdtPr>
              <w:sdtEndPr/>
              <w:sdtContent>
                <w:tc>
                  <w:tcPr>
                    <w:tcW w:w="1516"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坏账准备</w:t>
                    </w:r>
                  </w:p>
                </w:tc>
              </w:sdtContent>
            </w:sdt>
            <w:sdt>
              <w:sdtPr>
                <w:rPr>
                  <w:rFonts w:ascii="Times New Roman" w:hAnsi="Times New Roman" w:cs="Times New Roman"/>
                  <w:sz w:val="20"/>
                  <w:szCs w:val="22"/>
                </w:rPr>
                <w:tag w:val="_PLD_970be2ae3a84456bb0feb4eb360d2b2f"/>
                <w:id w:val="-1410987205"/>
                <w:lock w:val="sdtLocked"/>
              </w:sdtPr>
              <w:sdtEndPr/>
              <w:sdtContent>
                <w:tc>
                  <w:tcPr>
                    <w:tcW w:w="747" w:type="dxa"/>
                    <w:vMerge w:val="restart"/>
                    <w:tcBorders>
                      <w:top w:val="single" w:sz="4" w:space="0" w:color="auto"/>
                      <w:left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账面</w:t>
                    </w:r>
                  </w:p>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价值</w:t>
                    </w:r>
                  </w:p>
                </w:tc>
              </w:sdtContent>
            </w:sdt>
            <w:sdt>
              <w:sdtPr>
                <w:rPr>
                  <w:rFonts w:ascii="Times New Roman" w:hAnsi="Times New Roman" w:cs="Times New Roman"/>
                  <w:sz w:val="20"/>
                  <w:szCs w:val="22"/>
                </w:rPr>
                <w:tag w:val="_PLD_be04f05fbfa341e1a7546ee304164c92"/>
                <w:id w:val="652717647"/>
                <w:lock w:val="sdtLocked"/>
              </w:sdtPr>
              <w:sdtEndPr/>
              <w:sdtContent>
                <w:tc>
                  <w:tcPr>
                    <w:tcW w:w="1558" w:type="dxa"/>
                    <w:gridSpan w:val="2"/>
                    <w:tcBorders>
                      <w:top w:val="single" w:sz="4" w:space="0" w:color="auto"/>
                      <w:left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账面余额</w:t>
                    </w:r>
                  </w:p>
                </w:tc>
              </w:sdtContent>
            </w:sdt>
            <w:sdt>
              <w:sdtPr>
                <w:rPr>
                  <w:rFonts w:ascii="Times New Roman" w:hAnsi="Times New Roman" w:cs="Times New Roman"/>
                  <w:sz w:val="20"/>
                  <w:szCs w:val="22"/>
                </w:rPr>
                <w:tag w:val="_PLD_708baf88b6ab4f6ca208582ef2033d3e"/>
                <w:id w:val="2056663539"/>
                <w:lock w:val="sdtLocked"/>
              </w:sdtPr>
              <w:sdtEndPr/>
              <w:sdtContent>
                <w:tc>
                  <w:tcPr>
                    <w:tcW w:w="1568" w:type="dxa"/>
                    <w:gridSpan w:val="2"/>
                    <w:tcBorders>
                      <w:top w:val="single" w:sz="4" w:space="0" w:color="auto"/>
                      <w:left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坏账准备</w:t>
                    </w:r>
                  </w:p>
                </w:tc>
              </w:sdtContent>
            </w:sdt>
            <w:sdt>
              <w:sdtPr>
                <w:rPr>
                  <w:rFonts w:ascii="Times New Roman" w:hAnsi="Times New Roman" w:cs="Times New Roman"/>
                  <w:sz w:val="20"/>
                  <w:szCs w:val="22"/>
                </w:rPr>
                <w:tag w:val="_PLD_7c2453d3d43547428eaaafae8df8b7d0"/>
                <w:id w:val="-1876840808"/>
                <w:lock w:val="sdtLocked"/>
              </w:sdtPr>
              <w:sdtEndPr/>
              <w:sdtContent>
                <w:tc>
                  <w:tcPr>
                    <w:tcW w:w="744" w:type="dxa"/>
                    <w:vMerge w:val="restart"/>
                    <w:tcBorders>
                      <w:top w:val="single" w:sz="4" w:space="0" w:color="auto"/>
                      <w:left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账面</w:t>
                    </w:r>
                  </w:p>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价值</w:t>
                    </w:r>
                  </w:p>
                </w:tc>
              </w:sdtContent>
            </w:sdt>
          </w:tr>
          <w:tr w:rsidR="000C13E3">
            <w:trPr>
              <w:cantSplit/>
              <w:trHeight w:val="375"/>
            </w:trPr>
            <w:tc>
              <w:tcPr>
                <w:tcW w:w="1405" w:type="dxa"/>
                <w:vMerge/>
                <w:tcBorders>
                  <w:left w:val="single" w:sz="4" w:space="0" w:color="auto"/>
                  <w:bottom w:val="single" w:sz="4" w:space="0" w:color="auto"/>
                  <w:right w:val="single" w:sz="4" w:space="0" w:color="auto"/>
                </w:tcBorders>
                <w:vAlign w:val="center"/>
              </w:tcPr>
              <w:p w:rsidR="000C13E3" w:rsidRDefault="000C13E3">
                <w:pPr>
                  <w:rPr>
                    <w:rFonts w:ascii="Times New Roman" w:hAnsi="Times New Roman" w:cs="Times New Roman"/>
                    <w:sz w:val="20"/>
                    <w:szCs w:val="20"/>
                  </w:rPr>
                </w:pPr>
              </w:p>
            </w:tc>
            <w:sdt>
              <w:sdtPr>
                <w:rPr>
                  <w:rFonts w:ascii="Times New Roman" w:hAnsi="Times New Roman" w:cs="Times New Roman"/>
                  <w:sz w:val="20"/>
                  <w:szCs w:val="22"/>
                </w:rPr>
                <w:tag w:val="_PLD_c5c981ae53b144af90139d228c5285af"/>
                <w:id w:val="1870803598"/>
                <w:lock w:val="sdtLocked"/>
              </w:sdtPr>
              <w:sdtEndPr/>
              <w:sdtContent>
                <w:tc>
                  <w:tcPr>
                    <w:tcW w:w="760" w:type="dxa"/>
                    <w:tcBorders>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金额</w:t>
                    </w:r>
                  </w:p>
                </w:tc>
              </w:sdtContent>
            </w:sdt>
            <w:sdt>
              <w:sdtPr>
                <w:rPr>
                  <w:rFonts w:ascii="Times New Roman" w:hAnsi="Times New Roman" w:cs="Times New Roman"/>
                  <w:sz w:val="20"/>
                  <w:szCs w:val="22"/>
                </w:rPr>
                <w:tag w:val="_PLD_c62cdb22fba648808acfebda9f29289b"/>
                <w:id w:val="-992486609"/>
                <w:lock w:val="sdtLocked"/>
              </w:sdtPr>
              <w:sdtEndPr/>
              <w:sdtContent>
                <w:tc>
                  <w:tcPr>
                    <w:tcW w:w="751" w:type="dxa"/>
                    <w:tcBorders>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比例</w:t>
                    </w:r>
                    <w:r>
                      <w:rPr>
                        <w:rFonts w:ascii="Times New Roman" w:hAnsi="Times New Roman" w:cs="Times New Roman"/>
                        <w:sz w:val="20"/>
                        <w:szCs w:val="20"/>
                      </w:rPr>
                      <w:t>(%)</w:t>
                    </w:r>
                  </w:p>
                </w:tc>
              </w:sdtContent>
            </w:sdt>
            <w:sdt>
              <w:sdtPr>
                <w:rPr>
                  <w:rFonts w:ascii="Times New Roman" w:hAnsi="Times New Roman" w:cs="Times New Roman"/>
                  <w:sz w:val="20"/>
                  <w:szCs w:val="22"/>
                </w:rPr>
                <w:tag w:val="_PLD_d259a31756a946a6a441328cc78413fc"/>
                <w:id w:val="362014603"/>
                <w:lock w:val="sdtLocked"/>
              </w:sdtPr>
              <w:sdtEndPr/>
              <w:sdtContent>
                <w:tc>
                  <w:tcPr>
                    <w:tcW w:w="747" w:type="dxa"/>
                    <w:tcBorders>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金额</w:t>
                    </w:r>
                  </w:p>
                </w:tc>
              </w:sdtContent>
            </w:sdt>
            <w:sdt>
              <w:sdtPr>
                <w:rPr>
                  <w:rFonts w:ascii="Times New Roman" w:hAnsi="Times New Roman" w:cs="Times New Roman"/>
                  <w:sz w:val="20"/>
                  <w:szCs w:val="22"/>
                </w:rPr>
                <w:tag w:val="_PLD_f74078100e7348efb6fa93b2ac934809"/>
                <w:id w:val="814142109"/>
                <w:lock w:val="sdtLocked"/>
              </w:sdtPr>
              <w:sdtEndPr/>
              <w:sdtContent>
                <w:tc>
                  <w:tcPr>
                    <w:tcW w:w="769" w:type="dxa"/>
                    <w:tcBorders>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计提比例</w:t>
                    </w:r>
                    <w:r>
                      <w:rPr>
                        <w:rFonts w:ascii="Times New Roman" w:hAnsi="Times New Roman" w:cs="Times New Roman"/>
                        <w:sz w:val="20"/>
                        <w:szCs w:val="20"/>
                      </w:rPr>
                      <w:t>(%)</w:t>
                    </w:r>
                  </w:p>
                </w:tc>
              </w:sdtContent>
            </w:sdt>
            <w:tc>
              <w:tcPr>
                <w:tcW w:w="747" w:type="dxa"/>
                <w:vMerge/>
                <w:tcBorders>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sz w:val="20"/>
                    <w:szCs w:val="20"/>
                  </w:rPr>
                </w:pPr>
              </w:p>
            </w:tc>
            <w:sdt>
              <w:sdtPr>
                <w:rPr>
                  <w:rFonts w:ascii="Times New Roman" w:hAnsi="Times New Roman" w:cs="Times New Roman"/>
                  <w:sz w:val="20"/>
                  <w:szCs w:val="22"/>
                </w:rPr>
                <w:tag w:val="_PLD_4b188b463cd04b5f935c04bb97091ad7"/>
                <w:id w:val="1255784130"/>
                <w:lock w:val="sdtLocked"/>
              </w:sdtPr>
              <w:sdtEndPr/>
              <w:sdtContent>
                <w:tc>
                  <w:tcPr>
                    <w:tcW w:w="789" w:type="dxa"/>
                    <w:tcBorders>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金额</w:t>
                    </w:r>
                  </w:p>
                </w:tc>
              </w:sdtContent>
            </w:sdt>
            <w:sdt>
              <w:sdtPr>
                <w:rPr>
                  <w:rFonts w:ascii="Times New Roman" w:hAnsi="Times New Roman" w:cs="Times New Roman"/>
                  <w:sz w:val="20"/>
                  <w:szCs w:val="22"/>
                </w:rPr>
                <w:tag w:val="_PLD_0eb49b8077f24050b883fe1c83156c6a"/>
                <w:id w:val="-1978447323"/>
                <w:lock w:val="sdtLocked"/>
              </w:sdtPr>
              <w:sdtEndPr/>
              <w:sdtContent>
                <w:tc>
                  <w:tcPr>
                    <w:tcW w:w="769" w:type="dxa"/>
                    <w:tcBorders>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比例</w:t>
                    </w:r>
                    <w:r>
                      <w:rPr>
                        <w:rFonts w:ascii="Times New Roman" w:hAnsi="Times New Roman" w:cs="Times New Roman"/>
                        <w:sz w:val="20"/>
                        <w:szCs w:val="20"/>
                      </w:rPr>
                      <w:t>(%)</w:t>
                    </w:r>
                  </w:p>
                </w:tc>
              </w:sdtContent>
            </w:sdt>
            <w:sdt>
              <w:sdtPr>
                <w:rPr>
                  <w:rFonts w:ascii="Times New Roman" w:hAnsi="Times New Roman" w:cs="Times New Roman"/>
                  <w:sz w:val="20"/>
                  <w:szCs w:val="22"/>
                </w:rPr>
                <w:tag w:val="_PLD_97b959dafb2649fe9097ba91d4d77a2f"/>
                <w:id w:val="-772551686"/>
                <w:lock w:val="sdtLocked"/>
              </w:sdtPr>
              <w:sdtEndPr/>
              <w:sdtContent>
                <w:tc>
                  <w:tcPr>
                    <w:tcW w:w="784" w:type="dxa"/>
                    <w:tcBorders>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金额</w:t>
                    </w:r>
                  </w:p>
                </w:tc>
              </w:sdtContent>
            </w:sdt>
            <w:sdt>
              <w:sdtPr>
                <w:rPr>
                  <w:rFonts w:ascii="Times New Roman" w:hAnsi="Times New Roman" w:cs="Times New Roman"/>
                  <w:sz w:val="20"/>
                  <w:szCs w:val="22"/>
                </w:rPr>
                <w:tag w:val="_PLD_99dda048c2a04725a5d8bfac8b356378"/>
                <w:id w:val="-1946989111"/>
                <w:lock w:val="sdtLocked"/>
              </w:sdtPr>
              <w:sdtEndPr/>
              <w:sdtContent>
                <w:tc>
                  <w:tcPr>
                    <w:tcW w:w="784" w:type="dxa"/>
                    <w:tcBorders>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 w:val="20"/>
                        <w:szCs w:val="20"/>
                      </w:rPr>
                    </w:pPr>
                    <w:r>
                      <w:rPr>
                        <w:rFonts w:ascii="Times New Roman" w:hAnsi="Times New Roman" w:cs="Times New Roman"/>
                        <w:sz w:val="20"/>
                        <w:szCs w:val="20"/>
                      </w:rPr>
                      <w:t>计提比例</w:t>
                    </w:r>
                    <w:r>
                      <w:rPr>
                        <w:rFonts w:ascii="Times New Roman" w:hAnsi="Times New Roman" w:cs="Times New Roman"/>
                        <w:sz w:val="20"/>
                        <w:szCs w:val="20"/>
                      </w:rPr>
                      <w:t>(%)</w:t>
                    </w:r>
                  </w:p>
                </w:tc>
              </w:sdtContent>
            </w:sdt>
            <w:tc>
              <w:tcPr>
                <w:tcW w:w="744" w:type="dxa"/>
                <w:vMerge/>
                <w:tcBorders>
                  <w:left w:val="single" w:sz="4" w:space="0" w:color="auto"/>
                  <w:bottom w:val="single" w:sz="4" w:space="0" w:color="auto"/>
                  <w:right w:val="single" w:sz="4" w:space="0" w:color="auto"/>
                </w:tcBorders>
              </w:tcPr>
              <w:p w:rsidR="000C13E3" w:rsidRDefault="000C13E3">
                <w:pPr>
                  <w:jc w:val="center"/>
                  <w:rPr>
                    <w:rFonts w:ascii="Times New Roman" w:hAnsi="Times New Roman" w:cs="Times New Roman"/>
                    <w:sz w:val="20"/>
                    <w:szCs w:val="20"/>
                  </w:rPr>
                </w:pPr>
              </w:p>
            </w:tc>
          </w:tr>
          <w:tr w:rsidR="000C13E3">
            <w:trPr>
              <w:cantSplit/>
            </w:trPr>
            <w:sdt>
              <w:sdtPr>
                <w:rPr>
                  <w:rFonts w:ascii="Times New Roman" w:hAnsi="Times New Roman" w:cs="Times New Roman"/>
                  <w:sz w:val="20"/>
                  <w:szCs w:val="22"/>
                </w:rPr>
                <w:tag w:val="_PLD_7a3f21ad6f864652825afd18ffbed3d5"/>
                <w:id w:val="1601752194"/>
                <w:lock w:val="sdtLocked"/>
              </w:sdtPr>
              <w:sdtEndPr/>
              <w:sdtContent>
                <w:tc>
                  <w:tcPr>
                    <w:tcW w:w="1405" w:type="dxa"/>
                    <w:tcBorders>
                      <w:top w:val="single" w:sz="4" w:space="0" w:color="auto"/>
                      <w:left w:val="single" w:sz="4" w:space="0" w:color="auto"/>
                      <w:bottom w:val="single" w:sz="4" w:space="0" w:color="auto"/>
                      <w:right w:val="single" w:sz="4" w:space="0" w:color="auto"/>
                    </w:tcBorders>
                  </w:tcPr>
                  <w:p w:rsidR="000C13E3" w:rsidRDefault="00C11B76">
                    <w:pPr>
                      <w:rPr>
                        <w:rFonts w:ascii="Times New Roman" w:hAnsi="Times New Roman" w:cs="Times New Roman"/>
                        <w:sz w:val="20"/>
                        <w:szCs w:val="20"/>
                      </w:rPr>
                    </w:pPr>
                    <w:r>
                      <w:rPr>
                        <w:rFonts w:ascii="Times New Roman" w:hAnsi="Times New Roman" w:cs="Times New Roman"/>
                        <w:sz w:val="20"/>
                        <w:szCs w:val="20"/>
                      </w:rPr>
                      <w:t>按单项计提坏账准备</w:t>
                    </w:r>
                  </w:p>
                </w:tc>
              </w:sdtContent>
            </w:sdt>
            <w:tc>
              <w:tcPr>
                <w:tcW w:w="760"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73,086,900.00</w:t>
                </w:r>
              </w:p>
            </w:tc>
            <w:tc>
              <w:tcPr>
                <w:tcW w:w="75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29.99</w:t>
                </w:r>
              </w:p>
            </w:tc>
            <w:tc>
              <w:tcPr>
                <w:tcW w:w="747"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73,086,900.00</w:t>
                </w:r>
              </w:p>
            </w:tc>
            <w:tc>
              <w:tcPr>
                <w:tcW w:w="76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100.00</w:t>
                </w:r>
              </w:p>
            </w:tc>
            <w:tc>
              <w:tcPr>
                <w:tcW w:w="747"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18"/>
                    <w:szCs w:val="18"/>
                  </w:rPr>
                </w:pPr>
              </w:p>
            </w:tc>
            <w:tc>
              <w:tcPr>
                <w:tcW w:w="78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73,086,900.00</w:t>
                </w:r>
              </w:p>
            </w:tc>
            <w:tc>
              <w:tcPr>
                <w:tcW w:w="76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34.13</w:t>
                </w:r>
              </w:p>
            </w:tc>
            <w:tc>
              <w:tcPr>
                <w:tcW w:w="78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73,086,900.00</w:t>
                </w:r>
              </w:p>
            </w:tc>
            <w:tc>
              <w:tcPr>
                <w:tcW w:w="78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100.00</w:t>
                </w:r>
              </w:p>
            </w:tc>
            <w:tc>
              <w:tcPr>
                <w:tcW w:w="744"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18"/>
                    <w:szCs w:val="18"/>
                  </w:rPr>
                </w:pPr>
              </w:p>
            </w:tc>
          </w:tr>
          <w:tr w:rsidR="000C13E3">
            <w:trPr>
              <w:cantSplit/>
            </w:trPr>
            <w:sdt>
              <w:sdtPr>
                <w:rPr>
                  <w:rFonts w:ascii="Times New Roman" w:hAnsi="Times New Roman" w:cs="Times New Roman"/>
                  <w:sz w:val="20"/>
                  <w:szCs w:val="22"/>
                </w:rPr>
                <w:tag w:val="_PLD_b482c2c63c82442b8be7b0cffa7694c4"/>
                <w:id w:val="-39896272"/>
                <w:lock w:val="sdtLocked"/>
              </w:sdtPr>
              <w:sdtEndPr/>
              <w:sdtContent>
                <w:tc>
                  <w:tcPr>
                    <w:tcW w:w="9049" w:type="dxa"/>
                    <w:gridSpan w:val="11"/>
                    <w:tcBorders>
                      <w:top w:val="single" w:sz="4" w:space="0" w:color="auto"/>
                      <w:left w:val="single" w:sz="4" w:space="0" w:color="auto"/>
                      <w:bottom w:val="single" w:sz="4" w:space="0" w:color="auto"/>
                      <w:right w:val="single" w:sz="4" w:space="0" w:color="auto"/>
                    </w:tcBorders>
                  </w:tcPr>
                  <w:p w:rsidR="000C13E3" w:rsidRDefault="00C11B76">
                    <w:pPr>
                      <w:rPr>
                        <w:rFonts w:ascii="Times New Roman" w:hAnsi="Times New Roman" w:cs="Times New Roman"/>
                        <w:sz w:val="20"/>
                        <w:szCs w:val="20"/>
                      </w:rPr>
                    </w:pPr>
                    <w:r>
                      <w:rPr>
                        <w:rFonts w:ascii="Times New Roman" w:hAnsi="Times New Roman" w:cs="Times New Roman"/>
                        <w:sz w:val="20"/>
                        <w:szCs w:val="20"/>
                      </w:rPr>
                      <w:t>其中：</w:t>
                    </w:r>
                  </w:p>
                </w:tc>
              </w:sdtContent>
            </w:sdt>
          </w:tr>
          <w:sdt>
            <w:sdtPr>
              <w:rPr>
                <w:rFonts w:ascii="Times New Roman" w:hAnsi="Times New Roman" w:cs="Times New Roman"/>
                <w:sz w:val="20"/>
                <w:szCs w:val="22"/>
              </w:rPr>
              <w:alias w:val="按单项计提坏账准备的应收账款明细"/>
              <w:tag w:val="_TUP_fad94924adde49daa7a25c341a0ed979"/>
              <w:id w:val="-1450782305"/>
              <w:lock w:val="sdtLocked"/>
              <w:placeholder>
                <w:docPart w:val="{3a5e0a6f-3c20-4d05-82c1-aa83dcad64d3}"/>
              </w:placeholder>
            </w:sdtPr>
            <w:sdtEndPr>
              <w:rPr>
                <w:sz w:val="18"/>
                <w:szCs w:val="21"/>
              </w:rPr>
            </w:sdtEndPr>
            <w:sdtContent>
              <w:tr w:rsidR="000C13E3">
                <w:trPr>
                  <w:cantSplit/>
                </w:trPr>
                <w:sdt>
                  <w:sdtPr>
                    <w:rPr>
                      <w:rFonts w:ascii="Times New Roman" w:hAnsi="Times New Roman" w:cs="Times New Roman"/>
                      <w:sz w:val="20"/>
                      <w:szCs w:val="22"/>
                    </w:rPr>
                    <w:tag w:val="_PLD_02bffe1f94e84163b993cc9c68974aa3"/>
                    <w:id w:val="-540056349"/>
                    <w:lock w:val="sdtLocked"/>
                  </w:sdtPr>
                  <w:sdtEndPr/>
                  <w:sdtContent>
                    <w:tc>
                      <w:tcPr>
                        <w:tcW w:w="1405" w:type="dxa"/>
                        <w:tcBorders>
                          <w:top w:val="single" w:sz="4" w:space="0" w:color="auto"/>
                          <w:left w:val="single" w:sz="4" w:space="0" w:color="auto"/>
                          <w:bottom w:val="single" w:sz="4" w:space="0" w:color="auto"/>
                          <w:right w:val="single" w:sz="4" w:space="0" w:color="auto"/>
                        </w:tcBorders>
                      </w:tcPr>
                      <w:p w:rsidR="000C13E3" w:rsidRDefault="00C11B76">
                        <w:pPr>
                          <w:rPr>
                            <w:rFonts w:ascii="Times New Roman" w:hAnsi="Times New Roman" w:cs="Times New Roman"/>
                            <w:sz w:val="20"/>
                            <w:szCs w:val="20"/>
                          </w:rPr>
                        </w:pPr>
                        <w:r>
                          <w:rPr>
                            <w:rFonts w:ascii="Times New Roman" w:hAnsi="Times New Roman" w:cs="Times New Roman"/>
                            <w:sz w:val="20"/>
                            <w:szCs w:val="20"/>
                          </w:rPr>
                          <w:t>按组合计提坏账准备</w:t>
                        </w:r>
                      </w:p>
                    </w:tc>
                  </w:sdtContent>
                </w:sdt>
                <w:tc>
                  <w:tcPr>
                    <w:tcW w:w="760"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170,593,760.10</w:t>
                    </w:r>
                  </w:p>
                </w:tc>
                <w:tc>
                  <w:tcPr>
                    <w:tcW w:w="75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70.01</w:t>
                    </w:r>
                  </w:p>
                </w:tc>
                <w:tc>
                  <w:tcPr>
                    <w:tcW w:w="747"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18,761,296.09</w:t>
                    </w:r>
                  </w:p>
                </w:tc>
                <w:tc>
                  <w:tcPr>
                    <w:tcW w:w="76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11.00</w:t>
                    </w:r>
                  </w:p>
                </w:tc>
                <w:tc>
                  <w:tcPr>
                    <w:tcW w:w="747"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151,832,464.01</w:t>
                    </w:r>
                  </w:p>
                </w:tc>
                <w:tc>
                  <w:tcPr>
                    <w:tcW w:w="78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141,044,208.67</w:t>
                    </w:r>
                  </w:p>
                </w:tc>
                <w:tc>
                  <w:tcPr>
                    <w:tcW w:w="76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65.87</w:t>
                    </w:r>
                  </w:p>
                </w:tc>
                <w:tc>
                  <w:tcPr>
                    <w:tcW w:w="78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14,154,935.92</w:t>
                    </w:r>
                  </w:p>
                </w:tc>
                <w:tc>
                  <w:tcPr>
                    <w:tcW w:w="78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10.04</w:t>
                    </w:r>
                  </w:p>
                </w:tc>
                <w:tc>
                  <w:tcPr>
                    <w:tcW w:w="74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126,889,272.75</w:t>
                    </w:r>
                  </w:p>
                </w:tc>
              </w:tr>
            </w:sdtContent>
          </w:sdt>
          <w:tr w:rsidR="000C13E3">
            <w:trPr>
              <w:cantSplit/>
            </w:trPr>
            <w:sdt>
              <w:sdtPr>
                <w:rPr>
                  <w:rFonts w:ascii="Times New Roman" w:hAnsi="Times New Roman" w:cs="Times New Roman"/>
                  <w:sz w:val="20"/>
                  <w:szCs w:val="22"/>
                </w:rPr>
                <w:tag w:val="_PLD_3e90aa50b20c494dafda2d9726e46570"/>
                <w:id w:val="882523498"/>
                <w:lock w:val="sdtLocked"/>
              </w:sdtPr>
              <w:sdtEndPr/>
              <w:sdtContent>
                <w:tc>
                  <w:tcPr>
                    <w:tcW w:w="9049" w:type="dxa"/>
                    <w:gridSpan w:val="11"/>
                    <w:tcBorders>
                      <w:top w:val="single" w:sz="4" w:space="0" w:color="auto"/>
                      <w:left w:val="single" w:sz="4" w:space="0" w:color="auto"/>
                      <w:bottom w:val="single" w:sz="4" w:space="0" w:color="auto"/>
                      <w:right w:val="single" w:sz="4" w:space="0" w:color="auto"/>
                    </w:tcBorders>
                  </w:tcPr>
                  <w:p w:rsidR="000C13E3" w:rsidRDefault="00C11B76">
                    <w:pPr>
                      <w:rPr>
                        <w:rFonts w:ascii="Times New Roman" w:hAnsi="Times New Roman" w:cs="Times New Roman"/>
                        <w:sz w:val="20"/>
                        <w:szCs w:val="20"/>
                      </w:rPr>
                    </w:pPr>
                    <w:r>
                      <w:rPr>
                        <w:rFonts w:ascii="Times New Roman" w:hAnsi="Times New Roman" w:cs="Times New Roman"/>
                        <w:sz w:val="20"/>
                        <w:szCs w:val="20"/>
                      </w:rPr>
                      <w:t>其中：</w:t>
                    </w:r>
                  </w:p>
                </w:tc>
              </w:sdtContent>
            </w:sdt>
          </w:tr>
          <w:sdt>
            <w:sdtPr>
              <w:rPr>
                <w:rFonts w:ascii="Times New Roman" w:hAnsi="Times New Roman" w:cs="Times New Roman"/>
                <w:sz w:val="20"/>
                <w:szCs w:val="20"/>
              </w:rPr>
              <w:alias w:val="按组合计提坏账准备的应收账款明细"/>
              <w:tag w:val="_TUP_7a6c39545aaf46e8a7ac5c180ce248c9"/>
              <w:id w:val="-1693987474"/>
              <w:lock w:val="sdtLocked"/>
              <w:placeholder>
                <w:docPart w:val="{3a5e0a6f-3c20-4d05-82c1-aa83dcad64d3}"/>
              </w:placeholder>
            </w:sdtPr>
            <w:sdtEndPr>
              <w:rPr>
                <w:sz w:val="18"/>
                <w:szCs w:val="18"/>
              </w:rPr>
            </w:sdtEndPr>
            <w:sdtContent>
              <w:tr w:rsidR="000C13E3">
                <w:trPr>
                  <w:cantSplit/>
                </w:trPr>
                <w:tc>
                  <w:tcPr>
                    <w:tcW w:w="1405"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alias w:val="按组合计提坏账准备的应收账款明细-组合名称"/>
                      <w:tag w:val="_GBC_bb95ca191c6548418732405aecc5c303"/>
                      <w:id w:val="-25110810"/>
                      <w:lock w:val="sdtLocked"/>
                    </w:sdtPr>
                    <w:sdtEndPr/>
                    <w:sdtContent>
                      <w:p w:rsidR="000C13E3" w:rsidRDefault="00C11B76">
                        <w:pPr>
                          <w:jc w:val="both"/>
                          <w:rPr>
                            <w:rFonts w:ascii="Times New Roman" w:hAnsi="Times New Roman" w:cs="Times New Roman"/>
                            <w:color w:val="808080"/>
                            <w:sz w:val="20"/>
                            <w:szCs w:val="20"/>
                          </w:rPr>
                        </w:pPr>
                        <w:r>
                          <w:rPr>
                            <w:rFonts w:ascii="Times New Roman" w:hAnsi="Times New Roman" w:cs="Times New Roman"/>
                            <w:sz w:val="20"/>
                            <w:szCs w:val="20"/>
                          </w:rPr>
                          <w:t>账龄组合</w:t>
                        </w:r>
                      </w:p>
                    </w:sdtContent>
                  </w:sdt>
                </w:tc>
                <w:tc>
                  <w:tcPr>
                    <w:tcW w:w="760"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170,593,760.10</w:t>
                    </w:r>
                  </w:p>
                </w:tc>
                <w:tc>
                  <w:tcPr>
                    <w:tcW w:w="75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70.01</w:t>
                    </w:r>
                  </w:p>
                </w:tc>
                <w:tc>
                  <w:tcPr>
                    <w:tcW w:w="747"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18,761,296.09</w:t>
                    </w:r>
                  </w:p>
                </w:tc>
                <w:tc>
                  <w:tcPr>
                    <w:tcW w:w="76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11.00</w:t>
                    </w:r>
                  </w:p>
                </w:tc>
                <w:tc>
                  <w:tcPr>
                    <w:tcW w:w="747"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151,832,464.01</w:t>
                    </w:r>
                  </w:p>
                </w:tc>
                <w:tc>
                  <w:tcPr>
                    <w:tcW w:w="78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141,044,208.67</w:t>
                    </w:r>
                  </w:p>
                </w:tc>
                <w:tc>
                  <w:tcPr>
                    <w:tcW w:w="76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65.87</w:t>
                    </w:r>
                  </w:p>
                </w:tc>
                <w:tc>
                  <w:tcPr>
                    <w:tcW w:w="78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14,154,935.92</w:t>
                    </w:r>
                  </w:p>
                </w:tc>
                <w:tc>
                  <w:tcPr>
                    <w:tcW w:w="78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10.04</w:t>
                    </w:r>
                  </w:p>
                </w:tc>
                <w:tc>
                  <w:tcPr>
                    <w:tcW w:w="74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126,889,272.75</w:t>
                    </w:r>
                  </w:p>
                </w:tc>
              </w:tr>
            </w:sdtContent>
          </w:sdt>
          <w:sdt>
            <w:sdtPr>
              <w:rPr>
                <w:rFonts w:ascii="Times New Roman" w:hAnsi="Times New Roman" w:cs="Times New Roman"/>
                <w:sz w:val="20"/>
                <w:szCs w:val="22"/>
              </w:rPr>
              <w:alias w:val="按组合计提坏账准备的应收账款明细"/>
              <w:tag w:val="_TUP_7a6c39545aaf46e8a7ac5c180ce248c9"/>
              <w:id w:val="41182132"/>
              <w:lock w:val="sdtLocked"/>
              <w:placeholder>
                <w:docPart w:val="{3a5e0a6f-3c20-4d05-82c1-aa83dcad64d3}"/>
              </w:placeholder>
            </w:sdtPr>
            <w:sdtEndPr>
              <w:rPr>
                <w:sz w:val="18"/>
                <w:szCs w:val="21"/>
              </w:rPr>
            </w:sdtEndPr>
            <w:sdtContent>
              <w:tr w:rsidR="000C13E3">
                <w:trPr>
                  <w:cantSplit/>
                </w:trPr>
                <w:sdt>
                  <w:sdtPr>
                    <w:rPr>
                      <w:rFonts w:ascii="Times New Roman" w:hAnsi="Times New Roman" w:cs="Times New Roman"/>
                      <w:sz w:val="20"/>
                      <w:szCs w:val="22"/>
                    </w:rPr>
                    <w:tag w:val="_PLD_e313afc46a9f4b128ed746e538550a57"/>
                    <w:id w:val="1617863667"/>
                    <w:lock w:val="sdtLocked"/>
                  </w:sdtPr>
                  <w:sdtEndPr/>
                  <w:sdtContent>
                    <w:tc>
                      <w:tcPr>
                        <w:tcW w:w="1405" w:type="dxa"/>
                        <w:tcBorders>
                          <w:top w:val="single" w:sz="4" w:space="0" w:color="auto"/>
                          <w:left w:val="single" w:sz="4" w:space="0" w:color="auto"/>
                          <w:bottom w:val="single" w:sz="4" w:space="0" w:color="auto"/>
                          <w:right w:val="single" w:sz="4" w:space="0" w:color="auto"/>
                        </w:tcBorders>
                        <w:vAlign w:val="center"/>
                      </w:tcPr>
                      <w:p w:rsidR="000C13E3" w:rsidRDefault="00C11B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合计</w:t>
                        </w:r>
                      </w:p>
                    </w:tc>
                  </w:sdtContent>
                </w:sdt>
                <w:tc>
                  <w:tcPr>
                    <w:tcW w:w="760"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243,680,660.10</w:t>
                    </w:r>
                  </w:p>
                </w:tc>
                <w:tc>
                  <w:tcPr>
                    <w:tcW w:w="751"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100.00</w:t>
                    </w:r>
                  </w:p>
                </w:tc>
                <w:tc>
                  <w:tcPr>
                    <w:tcW w:w="747"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91,848,196.09</w:t>
                    </w:r>
                  </w:p>
                </w:tc>
                <w:tc>
                  <w:tcPr>
                    <w:tcW w:w="769"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37.69</w:t>
                    </w:r>
                  </w:p>
                </w:tc>
                <w:tc>
                  <w:tcPr>
                    <w:tcW w:w="747"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151,832,464.01</w:t>
                    </w:r>
                  </w:p>
                </w:tc>
                <w:tc>
                  <w:tcPr>
                    <w:tcW w:w="789"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214,131,108.67</w:t>
                    </w:r>
                  </w:p>
                </w:tc>
                <w:tc>
                  <w:tcPr>
                    <w:tcW w:w="769" w:type="dxa"/>
                    <w:tcBorders>
                      <w:top w:val="single" w:sz="4" w:space="0" w:color="auto"/>
                      <w:left w:val="single" w:sz="4" w:space="0" w:color="auto"/>
                      <w:bottom w:val="single" w:sz="4" w:space="0" w:color="auto"/>
                      <w:right w:val="single" w:sz="4" w:space="0" w:color="auto"/>
                    </w:tcBorders>
                  </w:tcPr>
                  <w:p w:rsidR="000C13E3" w:rsidRDefault="00C11B76">
                    <w:pPr>
                      <w:jc w:val="center"/>
                      <w:rPr>
                        <w:rFonts w:ascii="Times New Roman" w:hAnsi="Times New Roman" w:cs="Times New Roman"/>
                        <w:sz w:val="18"/>
                        <w:szCs w:val="18"/>
                      </w:rPr>
                    </w:pPr>
                    <w:r>
                      <w:rPr>
                        <w:rFonts w:ascii="Times New Roman" w:hAnsi="Times New Roman" w:cs="Times New Roman"/>
                        <w:sz w:val="18"/>
                        <w:szCs w:val="18"/>
                      </w:rPr>
                      <w:t>100.00</w:t>
                    </w:r>
                  </w:p>
                </w:tc>
                <w:tc>
                  <w:tcPr>
                    <w:tcW w:w="78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87,241,835.92</w:t>
                    </w:r>
                  </w:p>
                </w:tc>
                <w:tc>
                  <w:tcPr>
                    <w:tcW w:w="784" w:type="dxa"/>
                    <w:tcBorders>
                      <w:top w:val="single" w:sz="4" w:space="0" w:color="auto"/>
                      <w:left w:val="single" w:sz="4" w:space="0" w:color="auto"/>
                      <w:bottom w:val="single" w:sz="4" w:space="0" w:color="auto"/>
                      <w:right w:val="single" w:sz="4" w:space="0" w:color="auto"/>
                    </w:tcBorders>
                  </w:tcPr>
                  <w:p w:rsidR="000C13E3" w:rsidRDefault="000C13E3">
                    <w:pPr>
                      <w:jc w:val="center"/>
                      <w:rPr>
                        <w:rFonts w:ascii="Times New Roman" w:hAnsi="Times New Roman" w:cs="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18"/>
                        <w:szCs w:val="18"/>
                      </w:rPr>
                    </w:pPr>
                    <w:r>
                      <w:rPr>
                        <w:rFonts w:ascii="Times New Roman" w:hAnsi="Times New Roman" w:cs="Times New Roman"/>
                        <w:sz w:val="18"/>
                        <w:szCs w:val="21"/>
                      </w:rPr>
                      <w:t>126,889,272.75</w:t>
                    </w:r>
                  </w:p>
                </w:tc>
              </w:tr>
            </w:sdtContent>
          </w:sdt>
        </w:tbl>
        <w:p w:rsidR="000C13E3" w:rsidRDefault="00362B2C"/>
      </w:sdtContent>
    </w:sdt>
    <w:bookmarkEnd w:id="281" w:displacedByCustomXml="next"/>
    <w:sdt>
      <w:sdtPr>
        <w:rPr>
          <w:rFonts w:hint="eastAsia"/>
          <w:szCs w:val="21"/>
        </w:rPr>
        <w:alias w:val="模块:按单项计提坏账准备"/>
        <w:tag w:val="_SEC_8c8d26b6244849bea9eb936271eeb8f9"/>
        <w:id w:val="119196882"/>
        <w:lock w:val="sdtLocked"/>
        <w:placeholder>
          <w:docPart w:val="GBC22222222222222222222222222222"/>
        </w:placeholder>
      </w:sdtPr>
      <w:sdtEndPr>
        <w:rPr>
          <w:rFonts w:hint="default"/>
          <w:szCs w:val="24"/>
        </w:rPr>
      </w:sdtEndPr>
      <w:sdtContent>
        <w:p w:rsidR="000C13E3" w:rsidRDefault="00C11B76">
          <w:pPr>
            <w:rPr>
              <w:szCs w:val="21"/>
            </w:rPr>
          </w:pPr>
          <w:r>
            <w:rPr>
              <w:rFonts w:hint="eastAsia"/>
              <w:szCs w:val="21"/>
            </w:rPr>
            <w:t>按单项计提坏账准备：</w:t>
          </w:r>
        </w:p>
        <w:sdt>
          <w:sdtPr>
            <w:alias w:val="是否适用：母公司应收账款按单项计提坏账准备[双击切换]"/>
            <w:tag w:val="_GBC_1cd34dae0bf14ebba3d99534844e7d95"/>
            <w:id w:val="-1009361087"/>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autoSpaceDE w:val="0"/>
            <w:autoSpaceDN w:val="0"/>
            <w:adjustRightInd w:val="0"/>
            <w:ind w:left="5880" w:right="105"/>
            <w:jc w:val="right"/>
            <w:rPr>
              <w:szCs w:val="21"/>
            </w:rPr>
          </w:pPr>
          <w:bookmarkStart w:id="282" w:name="_Hlk533796752"/>
          <w:r>
            <w:rPr>
              <w:rFonts w:hint="eastAsia"/>
              <w:szCs w:val="21"/>
            </w:rPr>
            <w:t>位：</w:t>
          </w:r>
          <w:sdt>
            <w:sdtPr>
              <w:rPr>
                <w:rFonts w:hint="eastAsia"/>
                <w:szCs w:val="21"/>
              </w:rPr>
              <w:alias w:val="单位：母公司应收账款按单项计提坏账准备"/>
              <w:tag w:val="_GBC_92bc20ad98a2451daf91a5a49b199fd6"/>
              <w:id w:val="-1289439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应收账款按单项计提坏账准备"/>
              <w:tag w:val="_GBC_0a6db35d2d144335a2ac2dfe3b629ff1"/>
              <w:id w:val="21277332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699"/>
            <w:gridCol w:w="1701"/>
            <w:gridCol w:w="1699"/>
            <w:gridCol w:w="1850"/>
          </w:tblGrid>
          <w:tr w:rsidR="000C13E3">
            <w:sdt>
              <w:sdtPr>
                <w:tag w:val="_PLD_bf06f48741cf4f8683629bc86fe4253a"/>
                <w:id w:val="1057517413"/>
                <w:lock w:val="sdtLocked"/>
              </w:sdtPr>
              <w:sdtEndPr/>
              <w:sdtContent>
                <w:tc>
                  <w:tcPr>
                    <w:tcW w:w="2100" w:type="dxa"/>
                    <w:vMerge w:val="restart"/>
                    <w:vAlign w:val="center"/>
                  </w:tcPr>
                  <w:p w:rsidR="000C13E3" w:rsidRDefault="00C11B76">
                    <w:pPr>
                      <w:jc w:val="center"/>
                      <w:rPr>
                        <w:szCs w:val="21"/>
                      </w:rPr>
                    </w:pPr>
                    <w:r>
                      <w:rPr>
                        <w:rFonts w:hint="eastAsia"/>
                        <w:szCs w:val="21"/>
                      </w:rPr>
                      <w:t>名称</w:t>
                    </w:r>
                  </w:p>
                </w:tc>
              </w:sdtContent>
            </w:sdt>
            <w:sdt>
              <w:sdtPr>
                <w:tag w:val="_PLD_e8eabae632cb4a738dba30bece28c3a8"/>
                <w:id w:val="-594934622"/>
                <w:lock w:val="sdtLocked"/>
              </w:sdtPr>
              <w:sdtEndPr/>
              <w:sdtContent>
                <w:tc>
                  <w:tcPr>
                    <w:tcW w:w="6949" w:type="dxa"/>
                    <w:gridSpan w:val="4"/>
                    <w:vAlign w:val="center"/>
                  </w:tcPr>
                  <w:p w:rsidR="000C13E3" w:rsidRDefault="00C11B76">
                    <w:pPr>
                      <w:jc w:val="center"/>
                      <w:rPr>
                        <w:szCs w:val="21"/>
                      </w:rPr>
                    </w:pPr>
                    <w:r>
                      <w:rPr>
                        <w:rFonts w:hint="eastAsia"/>
                        <w:szCs w:val="21"/>
                      </w:rPr>
                      <w:t>期末余额</w:t>
                    </w:r>
                  </w:p>
                </w:tc>
              </w:sdtContent>
            </w:sdt>
          </w:tr>
          <w:tr w:rsidR="000C13E3">
            <w:tc>
              <w:tcPr>
                <w:tcW w:w="2100" w:type="dxa"/>
                <w:vMerge/>
              </w:tcPr>
              <w:p w:rsidR="000C13E3" w:rsidRDefault="000C13E3">
                <w:pPr>
                  <w:jc w:val="center"/>
                  <w:rPr>
                    <w:szCs w:val="21"/>
                  </w:rPr>
                </w:pPr>
              </w:p>
            </w:tc>
            <w:sdt>
              <w:sdtPr>
                <w:tag w:val="_PLD_0ea49c9284ac4750b9c5ffe19ec4732c"/>
                <w:id w:val="-221914345"/>
                <w:lock w:val="sdtLocked"/>
              </w:sdtPr>
              <w:sdtEndPr/>
              <w:sdtContent>
                <w:tc>
                  <w:tcPr>
                    <w:tcW w:w="1699" w:type="dxa"/>
                    <w:vAlign w:val="center"/>
                  </w:tcPr>
                  <w:p w:rsidR="000C13E3" w:rsidRDefault="00C11B76">
                    <w:pPr>
                      <w:jc w:val="center"/>
                      <w:rPr>
                        <w:szCs w:val="21"/>
                      </w:rPr>
                    </w:pPr>
                    <w:r>
                      <w:rPr>
                        <w:rFonts w:hint="eastAsia"/>
                        <w:szCs w:val="21"/>
                      </w:rPr>
                      <w:t>账面余额</w:t>
                    </w:r>
                  </w:p>
                </w:tc>
              </w:sdtContent>
            </w:sdt>
            <w:sdt>
              <w:sdtPr>
                <w:tag w:val="_PLD_4e5b035254d34ab286177f908a392849"/>
                <w:id w:val="1724793384"/>
                <w:lock w:val="sdtLocked"/>
              </w:sdtPr>
              <w:sdtEndPr/>
              <w:sdtContent>
                <w:tc>
                  <w:tcPr>
                    <w:tcW w:w="1701" w:type="dxa"/>
                    <w:vAlign w:val="center"/>
                  </w:tcPr>
                  <w:p w:rsidR="000C13E3" w:rsidRDefault="00C11B76">
                    <w:pPr>
                      <w:jc w:val="center"/>
                      <w:rPr>
                        <w:szCs w:val="21"/>
                      </w:rPr>
                    </w:pPr>
                    <w:r>
                      <w:rPr>
                        <w:rFonts w:hint="eastAsia"/>
                        <w:szCs w:val="21"/>
                      </w:rPr>
                      <w:t>坏账准备</w:t>
                    </w:r>
                  </w:p>
                </w:tc>
              </w:sdtContent>
            </w:sdt>
            <w:sdt>
              <w:sdtPr>
                <w:tag w:val="_PLD_9316156bac3c45f593fc5f35e8e28833"/>
                <w:id w:val="1125115280"/>
                <w:lock w:val="sdtLocked"/>
              </w:sdtPr>
              <w:sdtEndPr/>
              <w:sdtContent>
                <w:tc>
                  <w:tcPr>
                    <w:tcW w:w="1699" w:type="dxa"/>
                    <w:vAlign w:val="center"/>
                  </w:tcPr>
                  <w:p w:rsidR="000C13E3" w:rsidRDefault="00C11B76">
                    <w:pPr>
                      <w:jc w:val="center"/>
                      <w:rPr>
                        <w:szCs w:val="21"/>
                      </w:rPr>
                    </w:pPr>
                    <w:r>
                      <w:rPr>
                        <w:szCs w:val="21"/>
                      </w:rPr>
                      <w:t>计提比例</w:t>
                    </w:r>
                    <w:r>
                      <w:rPr>
                        <w:rFonts w:hint="eastAsia"/>
                        <w:szCs w:val="21"/>
                      </w:rPr>
                      <w:t>（%）</w:t>
                    </w:r>
                  </w:p>
                </w:tc>
              </w:sdtContent>
            </w:sdt>
            <w:sdt>
              <w:sdtPr>
                <w:tag w:val="_PLD_20dce80930bd4c9eb9bd96af960a880b"/>
                <w:id w:val="966166366"/>
                <w:lock w:val="sdtLocked"/>
              </w:sdtPr>
              <w:sdtEndPr/>
              <w:sdtContent>
                <w:tc>
                  <w:tcPr>
                    <w:tcW w:w="1850" w:type="dxa"/>
                    <w:vAlign w:val="center"/>
                  </w:tcPr>
                  <w:p w:rsidR="000C13E3" w:rsidRDefault="00C11B76">
                    <w:pPr>
                      <w:jc w:val="center"/>
                      <w:rPr>
                        <w:szCs w:val="21"/>
                      </w:rPr>
                    </w:pPr>
                    <w:r>
                      <w:rPr>
                        <w:rFonts w:hint="eastAsia"/>
                        <w:szCs w:val="21"/>
                      </w:rPr>
                      <w:t>计提理由</w:t>
                    </w:r>
                  </w:p>
                </w:tc>
              </w:sdtContent>
            </w:sdt>
          </w:tr>
          <w:sdt>
            <w:sdtPr>
              <w:rPr>
                <w:color w:val="008000"/>
                <w:szCs w:val="21"/>
              </w:rPr>
              <w:alias w:val="按单项计提坏账准备的应收账款详细名称明细"/>
              <w:tag w:val="_TUP_a538d0f9ff944b9a81ddc273839cdc90"/>
              <w:id w:val="2117628998"/>
              <w:lock w:val="sdtLocked"/>
              <w:placeholder>
                <w:docPart w:val="{83ec1f6f-db70-43b5-b00e-0580d09f3a3f}"/>
              </w:placeholder>
            </w:sdtPr>
            <w:sdtEndPr>
              <w:rPr>
                <w:highlight w:val="yellow"/>
              </w:rPr>
            </w:sdtEndPr>
            <w:sdtContent>
              <w:tr w:rsidR="000C13E3">
                <w:tc>
                  <w:tcPr>
                    <w:tcW w:w="2100" w:type="dxa"/>
                  </w:tcPr>
                  <w:p w:rsidR="000C13E3" w:rsidRDefault="00C11B76">
                    <w:pPr>
                      <w:rPr>
                        <w:szCs w:val="21"/>
                      </w:rPr>
                    </w:pPr>
                    <w:r>
                      <w:t>重庆恒讯联供应链管理有限公司</w:t>
                    </w:r>
                  </w:p>
                </w:tc>
                <w:tc>
                  <w:tcPr>
                    <w:tcW w:w="1699" w:type="dxa"/>
                  </w:tcPr>
                  <w:p w:rsidR="000C13E3" w:rsidRDefault="00C11B76">
                    <w:pPr>
                      <w:jc w:val="right"/>
                      <w:rPr>
                        <w:szCs w:val="21"/>
                      </w:rPr>
                    </w:pPr>
                    <w:r>
                      <w:t>73,086,900.00</w:t>
                    </w:r>
                  </w:p>
                </w:tc>
                <w:tc>
                  <w:tcPr>
                    <w:tcW w:w="1701" w:type="dxa"/>
                  </w:tcPr>
                  <w:p w:rsidR="000C13E3" w:rsidRDefault="00C11B76">
                    <w:pPr>
                      <w:jc w:val="right"/>
                      <w:rPr>
                        <w:szCs w:val="21"/>
                      </w:rPr>
                    </w:pPr>
                    <w:r>
                      <w:t>73,086,900.00</w:t>
                    </w:r>
                  </w:p>
                </w:tc>
                <w:tc>
                  <w:tcPr>
                    <w:tcW w:w="1699" w:type="dxa"/>
                  </w:tcPr>
                  <w:p w:rsidR="000C13E3" w:rsidRDefault="00C11B76">
                    <w:pPr>
                      <w:jc w:val="right"/>
                      <w:rPr>
                        <w:szCs w:val="21"/>
                      </w:rPr>
                    </w:pPr>
                    <w:r>
                      <w:t>100</w:t>
                    </w:r>
                  </w:p>
                </w:tc>
                <w:tc>
                  <w:tcPr>
                    <w:tcW w:w="1850" w:type="dxa"/>
                  </w:tcPr>
                  <w:p w:rsidR="000C13E3" w:rsidRDefault="00C11B76">
                    <w:pPr>
                      <w:rPr>
                        <w:szCs w:val="21"/>
                        <w:highlight w:val="yellow"/>
                      </w:rPr>
                    </w:pPr>
                    <w:r>
                      <w:t>预计无法收回</w:t>
                    </w:r>
                  </w:p>
                </w:tc>
              </w:tr>
            </w:sdtContent>
          </w:sdt>
          <w:sdt>
            <w:sdtPr>
              <w:alias w:val="按单项计提坏账准备的应收账款详细名称明细"/>
              <w:tag w:val="_TUP_a538d0f9ff944b9a81ddc273839cdc90"/>
              <w:id w:val="601605608"/>
              <w:lock w:val="sdtLocked"/>
              <w:placeholder>
                <w:docPart w:val="{83ec1f6f-db70-43b5-b00e-0580d09f3a3f}"/>
              </w:placeholder>
            </w:sdtPr>
            <w:sdtEndPr/>
            <w:sdtContent>
              <w:tr w:rsidR="000C13E3">
                <w:sdt>
                  <w:sdtPr>
                    <w:tag w:val="_PLD_d415f708a8fb49448dfd4cf9ea54fa13"/>
                    <w:id w:val="-506245"/>
                    <w:lock w:val="sdtLocked"/>
                  </w:sdtPr>
                  <w:sdtEndPr/>
                  <w:sdtContent>
                    <w:tc>
                      <w:tcPr>
                        <w:tcW w:w="2100" w:type="dxa"/>
                        <w:vAlign w:val="center"/>
                      </w:tcPr>
                      <w:p w:rsidR="000C13E3" w:rsidRDefault="00C11B76">
                        <w:pPr>
                          <w:jc w:val="center"/>
                          <w:rPr>
                            <w:szCs w:val="21"/>
                          </w:rPr>
                        </w:pPr>
                        <w:r>
                          <w:rPr>
                            <w:rFonts w:hint="eastAsia"/>
                            <w:szCs w:val="21"/>
                          </w:rPr>
                          <w:t>合计</w:t>
                        </w:r>
                      </w:p>
                    </w:tc>
                  </w:sdtContent>
                </w:sdt>
                <w:tc>
                  <w:tcPr>
                    <w:tcW w:w="1699" w:type="dxa"/>
                  </w:tcPr>
                  <w:p w:rsidR="000C13E3" w:rsidRDefault="00C11B76">
                    <w:pPr>
                      <w:jc w:val="right"/>
                      <w:rPr>
                        <w:szCs w:val="21"/>
                      </w:rPr>
                    </w:pPr>
                    <w:r>
                      <w:t>73,086,900.00</w:t>
                    </w:r>
                  </w:p>
                </w:tc>
                <w:tc>
                  <w:tcPr>
                    <w:tcW w:w="1701" w:type="dxa"/>
                  </w:tcPr>
                  <w:p w:rsidR="000C13E3" w:rsidRDefault="00C11B76">
                    <w:pPr>
                      <w:jc w:val="right"/>
                      <w:rPr>
                        <w:szCs w:val="21"/>
                      </w:rPr>
                    </w:pPr>
                    <w:r>
                      <w:t>73,086,900.00</w:t>
                    </w:r>
                  </w:p>
                </w:tc>
                <w:tc>
                  <w:tcPr>
                    <w:tcW w:w="1699" w:type="dxa"/>
                  </w:tcPr>
                  <w:p w:rsidR="000C13E3" w:rsidRDefault="00C11B76">
                    <w:pPr>
                      <w:jc w:val="right"/>
                      <w:rPr>
                        <w:szCs w:val="21"/>
                      </w:rPr>
                    </w:pPr>
                    <w:r>
                      <w:t>100</w:t>
                    </w:r>
                  </w:p>
                </w:tc>
                <w:tc>
                  <w:tcPr>
                    <w:tcW w:w="1850" w:type="dxa"/>
                    <w:vAlign w:val="center"/>
                  </w:tcPr>
                  <w:p w:rsidR="000C13E3" w:rsidRDefault="00C11B76">
                    <w:pPr>
                      <w:jc w:val="center"/>
                      <w:rPr>
                        <w:szCs w:val="21"/>
                      </w:rPr>
                    </w:pPr>
                    <w:r>
                      <w:rPr>
                        <w:rFonts w:hint="eastAsia"/>
                        <w:szCs w:val="21"/>
                      </w:rPr>
                      <w:t>/</w:t>
                    </w:r>
                  </w:p>
                </w:tc>
              </w:tr>
            </w:sdtContent>
          </w:sdt>
        </w:tbl>
        <w:p w:rsidR="000C13E3" w:rsidRDefault="00C11B76">
          <w:pPr>
            <w:rPr>
              <w:szCs w:val="21"/>
            </w:rPr>
          </w:pPr>
          <w:r>
            <w:rPr>
              <w:rFonts w:hint="eastAsia"/>
              <w:szCs w:val="21"/>
            </w:rPr>
            <w:t>按单项计提坏账准备的说明：</w:t>
          </w:r>
        </w:p>
        <w:sdt>
          <w:sdtPr>
            <w:rPr>
              <w:szCs w:val="21"/>
            </w:rPr>
            <w:alias w:val="是否适用：母公司应收账款按单项计提坏账准备的说明[双击切换]"/>
            <w:tag w:val="_GBC_30d6fcd4135245dd83d85379087b4e62"/>
            <w:id w:val="-1122294313"/>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bookmarkEnd w:id="282" w:displacedByCustomXml="next"/>
    <w:sdt>
      <w:sdtPr>
        <w:rPr>
          <w:rFonts w:hint="eastAsia"/>
          <w:szCs w:val="21"/>
        </w:rPr>
        <w:tag w:val="_PLD_23aec57fe4b34ac2aa7d42cb52467101"/>
        <w:id w:val="40257877"/>
        <w:lock w:val="sdtLocked"/>
        <w:placeholder>
          <w:docPart w:val="GBC22222222222222222222222222222"/>
        </w:placeholder>
      </w:sdtPr>
      <w:sdtEndPr/>
      <w:sdtContent>
        <w:p w:rsidR="000C13E3" w:rsidRDefault="00C11B76">
          <w:pPr>
            <w:rPr>
              <w:szCs w:val="21"/>
            </w:rPr>
          </w:pPr>
          <w:r>
            <w:rPr>
              <w:rFonts w:hint="eastAsia"/>
              <w:szCs w:val="21"/>
            </w:rPr>
            <w:t>按组合计提坏账准备：</w:t>
          </w:r>
        </w:p>
      </w:sdtContent>
    </w:sdt>
    <w:sdt>
      <w:sdtPr>
        <w:alias w:val="是否适用：母公司应收账款按组合计提坏账准备[双击切换]"/>
        <w:tag w:val="_GBC_70ac43d24876403083fb1d281c12cd7e"/>
        <w:id w:val="1062222538"/>
        <w:lock w:val="sdtConten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bookmarkStart w:id="283" w:name="_Hlk533796778" w:displacedByCustomXml="next"/>
    <w:sdt>
      <w:sdtPr>
        <w:rPr>
          <w:rFonts w:hint="eastAsia"/>
          <w:szCs w:val="21"/>
        </w:rPr>
        <w:alias w:val="模块:按组合计提坏账准备"/>
        <w:tag w:val="_SEC_8d0ccf9e1dd949dba37f2f7800d0070a"/>
        <w:id w:val="-1406133044"/>
        <w:lock w:val="sdtLocked"/>
        <w:placeholder>
          <w:docPart w:val="GBC22222222222222222222222222222"/>
        </w:placeholder>
      </w:sdtPr>
      <w:sdtEndPr>
        <w:rPr>
          <w:rFonts w:hint="default"/>
          <w:szCs w:val="24"/>
        </w:rPr>
      </w:sdtEndPr>
      <w:sdtContent>
        <w:p w:rsidR="000C13E3" w:rsidRDefault="00C11B76">
          <w:pPr>
            <w:rPr>
              <w:szCs w:val="21"/>
            </w:rPr>
          </w:pPr>
          <w:r>
            <w:rPr>
              <w:rFonts w:hint="eastAsia"/>
              <w:szCs w:val="21"/>
            </w:rPr>
            <w:t>组合计提项目：</w:t>
          </w:r>
          <w:sdt>
            <w:sdtPr>
              <w:rPr>
                <w:rFonts w:hint="eastAsia"/>
                <w:szCs w:val="21"/>
              </w:rPr>
              <w:alias w:val="按组合计提坏账准备的应收账款明细-组合名称"/>
              <w:tag w:val="_GBC_f2cd2e7d8a6f493ebfd1838be7b87223"/>
              <w:id w:val="332258280"/>
              <w:lock w:val="sdtLocked"/>
              <w:placeholder>
                <w:docPart w:val="GBC22222222222222222222222222222"/>
              </w:placeholder>
              <w:comboBox/>
            </w:sdtPr>
            <w:sdtEndPr/>
            <w:sdtContent>
              <w:r>
                <w:rPr>
                  <w:rFonts w:hint="eastAsia"/>
                  <w:szCs w:val="21"/>
                </w:rPr>
                <w:t>账龄组合</w:t>
              </w:r>
            </w:sdtContent>
          </w:sdt>
        </w:p>
        <w:p w:rsidR="000C13E3" w:rsidRDefault="00C11B76">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2da079c1515b4a8f95770937142fdcc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应收账款按组合计提坏账准备"/>
              <w:tag w:val="_GBC_f64b56aa027540f0b7ab78abc6fef514"/>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309"/>
            <w:gridCol w:w="2351"/>
            <w:gridCol w:w="2293"/>
          </w:tblGrid>
          <w:tr w:rsidR="000C13E3">
            <w:sdt>
              <w:sdtPr>
                <w:tag w:val="_PLD_685d7e84e47740668b70cce04f42de5b"/>
                <w:id w:val="-1119834035"/>
                <w:lock w:val="sdtLocked"/>
              </w:sdtPr>
              <w:sdtEndPr/>
              <w:sdtContent>
                <w:tc>
                  <w:tcPr>
                    <w:tcW w:w="2096" w:type="dxa"/>
                    <w:vMerge w:val="restart"/>
                    <w:vAlign w:val="center"/>
                  </w:tcPr>
                  <w:p w:rsidR="000C13E3" w:rsidRDefault="00C11B76">
                    <w:pPr>
                      <w:jc w:val="center"/>
                      <w:rPr>
                        <w:szCs w:val="21"/>
                      </w:rPr>
                    </w:pPr>
                    <w:r>
                      <w:rPr>
                        <w:rFonts w:hint="eastAsia"/>
                        <w:szCs w:val="21"/>
                      </w:rPr>
                      <w:t>名称</w:t>
                    </w:r>
                  </w:p>
                </w:tc>
              </w:sdtContent>
            </w:sdt>
            <w:sdt>
              <w:sdtPr>
                <w:tag w:val="_PLD_80bd7906b1fa41658076794e93d74585"/>
                <w:id w:val="-657306413"/>
                <w:lock w:val="sdtLocked"/>
              </w:sdtPr>
              <w:sdtEndPr/>
              <w:sdtContent>
                <w:tc>
                  <w:tcPr>
                    <w:tcW w:w="6953" w:type="dxa"/>
                    <w:gridSpan w:val="3"/>
                    <w:vAlign w:val="center"/>
                  </w:tcPr>
                  <w:p w:rsidR="000C13E3" w:rsidRDefault="00C11B76">
                    <w:pPr>
                      <w:jc w:val="center"/>
                      <w:rPr>
                        <w:szCs w:val="21"/>
                      </w:rPr>
                    </w:pPr>
                    <w:r>
                      <w:rPr>
                        <w:rFonts w:hint="eastAsia"/>
                        <w:szCs w:val="21"/>
                      </w:rPr>
                      <w:t>期末余额</w:t>
                    </w:r>
                  </w:p>
                </w:tc>
              </w:sdtContent>
            </w:sdt>
          </w:tr>
          <w:tr w:rsidR="000C13E3">
            <w:tc>
              <w:tcPr>
                <w:tcW w:w="2096" w:type="dxa"/>
                <w:vMerge/>
              </w:tcPr>
              <w:p w:rsidR="000C13E3" w:rsidRDefault="000C13E3">
                <w:pPr>
                  <w:jc w:val="center"/>
                  <w:rPr>
                    <w:szCs w:val="21"/>
                  </w:rPr>
                </w:pPr>
              </w:p>
            </w:tc>
            <w:sdt>
              <w:sdtPr>
                <w:tag w:val="_PLD_696cb3bb4809472f88c41396728262f5"/>
                <w:id w:val="-1991782151"/>
                <w:lock w:val="sdtLocked"/>
              </w:sdtPr>
              <w:sdtEndPr/>
              <w:sdtContent>
                <w:tc>
                  <w:tcPr>
                    <w:tcW w:w="2309" w:type="dxa"/>
                    <w:vAlign w:val="center"/>
                  </w:tcPr>
                  <w:p w:rsidR="000C13E3" w:rsidRDefault="00C11B76">
                    <w:pPr>
                      <w:jc w:val="center"/>
                      <w:rPr>
                        <w:szCs w:val="21"/>
                      </w:rPr>
                    </w:pPr>
                    <w:r>
                      <w:rPr>
                        <w:rFonts w:hint="eastAsia"/>
                        <w:szCs w:val="21"/>
                      </w:rPr>
                      <w:t>应收账款</w:t>
                    </w:r>
                  </w:p>
                </w:tc>
              </w:sdtContent>
            </w:sdt>
            <w:sdt>
              <w:sdtPr>
                <w:tag w:val="_PLD_70e2c6a60e9b4f08bbbb1a23cd403ade"/>
                <w:id w:val="1133992856"/>
                <w:lock w:val="sdtLocked"/>
              </w:sdtPr>
              <w:sdtEndPr/>
              <w:sdtContent>
                <w:tc>
                  <w:tcPr>
                    <w:tcW w:w="2351" w:type="dxa"/>
                    <w:vAlign w:val="center"/>
                  </w:tcPr>
                  <w:p w:rsidR="000C13E3" w:rsidRDefault="00C11B76">
                    <w:pPr>
                      <w:jc w:val="center"/>
                      <w:rPr>
                        <w:szCs w:val="21"/>
                      </w:rPr>
                    </w:pPr>
                    <w:r>
                      <w:rPr>
                        <w:rFonts w:hint="eastAsia"/>
                        <w:szCs w:val="21"/>
                      </w:rPr>
                      <w:t>坏账准备</w:t>
                    </w:r>
                  </w:p>
                </w:tc>
              </w:sdtContent>
            </w:sdt>
            <w:sdt>
              <w:sdtPr>
                <w:tag w:val="_PLD_1fd76d95bed54fc5b0c669cf7b1d5e18"/>
                <w:id w:val="463163905"/>
                <w:lock w:val="sdtLocked"/>
              </w:sdtPr>
              <w:sdtEndPr/>
              <w:sdtContent>
                <w:tc>
                  <w:tcPr>
                    <w:tcW w:w="2293" w:type="dxa"/>
                    <w:vAlign w:val="center"/>
                  </w:tcPr>
                  <w:p w:rsidR="000C13E3" w:rsidRDefault="00C11B76">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f03caedecbd42d5812f3c8525ab32f6"/>
              <w:id w:val="1011873220"/>
              <w:lock w:val="sdtLocked"/>
              <w:placeholder>
                <w:docPart w:val="{19ba7b92-9a52-401d-b6ed-4f11f88abab4}"/>
              </w:placeholder>
            </w:sdtPr>
            <w:sdtEndPr>
              <w:rPr>
                <w:highlight w:val="yellow"/>
              </w:rPr>
            </w:sdtEndPr>
            <w:sdtContent>
              <w:tr w:rsidR="000C13E3">
                <w:tc>
                  <w:tcPr>
                    <w:tcW w:w="2096" w:type="dxa"/>
                  </w:tcPr>
                  <w:p w:rsidR="000C13E3" w:rsidRDefault="00C11B76">
                    <w:pPr>
                      <w:rPr>
                        <w:szCs w:val="21"/>
                      </w:rPr>
                    </w:pPr>
                    <w:r>
                      <w:t>1年以内</w:t>
                    </w:r>
                  </w:p>
                </w:tc>
                <w:tc>
                  <w:tcPr>
                    <w:tcW w:w="2309" w:type="dxa"/>
                  </w:tcPr>
                  <w:p w:rsidR="000C13E3" w:rsidRDefault="00C11B76">
                    <w:pPr>
                      <w:jc w:val="right"/>
                      <w:rPr>
                        <w:szCs w:val="21"/>
                      </w:rPr>
                    </w:pPr>
                    <w:r>
                      <w:t>115,640,202.17</w:t>
                    </w:r>
                  </w:p>
                </w:tc>
                <w:tc>
                  <w:tcPr>
                    <w:tcW w:w="2351" w:type="dxa"/>
                  </w:tcPr>
                  <w:p w:rsidR="000C13E3" w:rsidRDefault="00C11B76">
                    <w:pPr>
                      <w:jc w:val="right"/>
                      <w:rPr>
                        <w:szCs w:val="21"/>
                      </w:rPr>
                    </w:pPr>
                    <w:r>
                      <w:t>2,312,804.07</w:t>
                    </w:r>
                  </w:p>
                </w:tc>
                <w:tc>
                  <w:tcPr>
                    <w:tcW w:w="2293" w:type="dxa"/>
                  </w:tcPr>
                  <w:p w:rsidR="000C13E3" w:rsidRDefault="00C11B76">
                    <w:pPr>
                      <w:jc w:val="right"/>
                      <w:rPr>
                        <w:szCs w:val="21"/>
                      </w:rPr>
                    </w:pPr>
                    <w:r>
                      <w:t>2.00</w:t>
                    </w:r>
                  </w:p>
                </w:tc>
              </w:tr>
            </w:sdtContent>
          </w:sdt>
          <w:sdt>
            <w:sdtPr>
              <w:rPr>
                <w:color w:val="008000"/>
                <w:szCs w:val="21"/>
              </w:rPr>
              <w:alias w:val="按组合计提坏账准备的应收账款详细名称明细"/>
              <w:tag w:val="_TUP_ff03caedecbd42d5812f3c8525ab32f6"/>
              <w:id w:val="-707108010"/>
              <w:lock w:val="sdtLocked"/>
              <w:placeholder>
                <w:docPart w:val="{19ba7b92-9a52-401d-b6ed-4f11f88abab4}"/>
              </w:placeholder>
            </w:sdtPr>
            <w:sdtEndPr>
              <w:rPr>
                <w:highlight w:val="yellow"/>
              </w:rPr>
            </w:sdtEndPr>
            <w:sdtContent>
              <w:tr w:rsidR="000C13E3">
                <w:tc>
                  <w:tcPr>
                    <w:tcW w:w="2096" w:type="dxa"/>
                  </w:tcPr>
                  <w:p w:rsidR="000C13E3" w:rsidRDefault="00C11B76">
                    <w:pPr>
                      <w:rPr>
                        <w:szCs w:val="21"/>
                      </w:rPr>
                    </w:pPr>
                    <w:r>
                      <w:t>1至2年</w:t>
                    </w:r>
                  </w:p>
                </w:tc>
                <w:tc>
                  <w:tcPr>
                    <w:tcW w:w="2309" w:type="dxa"/>
                  </w:tcPr>
                  <w:p w:rsidR="000C13E3" w:rsidRDefault="00C11B76">
                    <w:pPr>
                      <w:jc w:val="right"/>
                      <w:rPr>
                        <w:szCs w:val="21"/>
                      </w:rPr>
                    </w:pPr>
                    <w:r>
                      <w:t>27,240,801.41</w:t>
                    </w:r>
                  </w:p>
                </w:tc>
                <w:tc>
                  <w:tcPr>
                    <w:tcW w:w="2351" w:type="dxa"/>
                  </w:tcPr>
                  <w:p w:rsidR="000C13E3" w:rsidRDefault="00C11B76">
                    <w:pPr>
                      <w:jc w:val="right"/>
                      <w:rPr>
                        <w:szCs w:val="21"/>
                      </w:rPr>
                    </w:pPr>
                    <w:r>
                      <w:t>2,724,080.15</w:t>
                    </w:r>
                  </w:p>
                </w:tc>
                <w:tc>
                  <w:tcPr>
                    <w:tcW w:w="2293" w:type="dxa"/>
                  </w:tcPr>
                  <w:p w:rsidR="000C13E3" w:rsidRDefault="00C11B76">
                    <w:pPr>
                      <w:jc w:val="right"/>
                      <w:rPr>
                        <w:szCs w:val="21"/>
                      </w:rPr>
                    </w:pPr>
                    <w:r>
                      <w:t>10.00</w:t>
                    </w:r>
                  </w:p>
                </w:tc>
              </w:tr>
            </w:sdtContent>
          </w:sdt>
          <w:sdt>
            <w:sdtPr>
              <w:rPr>
                <w:color w:val="008000"/>
                <w:szCs w:val="21"/>
              </w:rPr>
              <w:alias w:val="按组合计提坏账准备的应收账款详细名称明细"/>
              <w:tag w:val="_TUP_ff03caedecbd42d5812f3c8525ab32f6"/>
              <w:id w:val="1077398337"/>
              <w:lock w:val="sdtLocked"/>
              <w:placeholder>
                <w:docPart w:val="{19ba7b92-9a52-401d-b6ed-4f11f88abab4}"/>
              </w:placeholder>
            </w:sdtPr>
            <w:sdtEndPr>
              <w:rPr>
                <w:highlight w:val="yellow"/>
              </w:rPr>
            </w:sdtEndPr>
            <w:sdtContent>
              <w:tr w:rsidR="000C13E3">
                <w:tc>
                  <w:tcPr>
                    <w:tcW w:w="2096" w:type="dxa"/>
                  </w:tcPr>
                  <w:p w:rsidR="000C13E3" w:rsidRDefault="00C11B76">
                    <w:pPr>
                      <w:rPr>
                        <w:szCs w:val="21"/>
                      </w:rPr>
                    </w:pPr>
                    <w:r>
                      <w:t>2至3年</w:t>
                    </w:r>
                  </w:p>
                </w:tc>
                <w:tc>
                  <w:tcPr>
                    <w:tcW w:w="2309" w:type="dxa"/>
                  </w:tcPr>
                  <w:p w:rsidR="000C13E3" w:rsidRDefault="00C11B76">
                    <w:pPr>
                      <w:jc w:val="right"/>
                      <w:rPr>
                        <w:szCs w:val="21"/>
                      </w:rPr>
                    </w:pPr>
                    <w:r>
                      <w:t>17,012,589.72</w:t>
                    </w:r>
                  </w:p>
                </w:tc>
                <w:tc>
                  <w:tcPr>
                    <w:tcW w:w="2351" w:type="dxa"/>
                  </w:tcPr>
                  <w:p w:rsidR="000C13E3" w:rsidRDefault="00C11B76">
                    <w:pPr>
                      <w:jc w:val="right"/>
                      <w:rPr>
                        <w:szCs w:val="21"/>
                      </w:rPr>
                    </w:pPr>
                    <w:r>
                      <w:t>5,103,776.91</w:t>
                    </w:r>
                  </w:p>
                </w:tc>
                <w:tc>
                  <w:tcPr>
                    <w:tcW w:w="2293" w:type="dxa"/>
                  </w:tcPr>
                  <w:p w:rsidR="000C13E3" w:rsidRDefault="00C11B76">
                    <w:pPr>
                      <w:jc w:val="right"/>
                      <w:rPr>
                        <w:szCs w:val="21"/>
                      </w:rPr>
                    </w:pPr>
                    <w:r>
                      <w:t>30.00</w:t>
                    </w:r>
                  </w:p>
                </w:tc>
              </w:tr>
            </w:sdtContent>
          </w:sdt>
          <w:sdt>
            <w:sdtPr>
              <w:rPr>
                <w:color w:val="008000"/>
                <w:szCs w:val="21"/>
              </w:rPr>
              <w:alias w:val="按组合计提坏账准备的应收账款详细名称明细"/>
              <w:tag w:val="_TUP_ff03caedecbd42d5812f3c8525ab32f6"/>
              <w:id w:val="-581918517"/>
              <w:lock w:val="sdtLocked"/>
              <w:placeholder>
                <w:docPart w:val="{19ba7b92-9a52-401d-b6ed-4f11f88abab4}"/>
              </w:placeholder>
            </w:sdtPr>
            <w:sdtEndPr>
              <w:rPr>
                <w:highlight w:val="yellow"/>
              </w:rPr>
            </w:sdtEndPr>
            <w:sdtContent>
              <w:tr w:rsidR="000C13E3">
                <w:tc>
                  <w:tcPr>
                    <w:tcW w:w="2096" w:type="dxa"/>
                  </w:tcPr>
                  <w:p w:rsidR="000C13E3" w:rsidRDefault="00C11B76">
                    <w:pPr>
                      <w:rPr>
                        <w:szCs w:val="21"/>
                      </w:rPr>
                    </w:pPr>
                    <w:r>
                      <w:t>3至4年</w:t>
                    </w:r>
                  </w:p>
                </w:tc>
                <w:tc>
                  <w:tcPr>
                    <w:tcW w:w="2309" w:type="dxa"/>
                  </w:tcPr>
                  <w:p w:rsidR="000C13E3" w:rsidRDefault="00C11B76">
                    <w:pPr>
                      <w:jc w:val="right"/>
                      <w:rPr>
                        <w:szCs w:val="21"/>
                      </w:rPr>
                    </w:pPr>
                    <w:r>
                      <w:t>3,055,829.72</w:t>
                    </w:r>
                  </w:p>
                </w:tc>
                <w:tc>
                  <w:tcPr>
                    <w:tcW w:w="2351" w:type="dxa"/>
                  </w:tcPr>
                  <w:p w:rsidR="000C13E3" w:rsidRDefault="00C11B76">
                    <w:pPr>
                      <w:jc w:val="right"/>
                      <w:rPr>
                        <w:szCs w:val="21"/>
                      </w:rPr>
                    </w:pPr>
                    <w:r>
                      <w:t>1,527,914.87</w:t>
                    </w:r>
                  </w:p>
                </w:tc>
                <w:tc>
                  <w:tcPr>
                    <w:tcW w:w="2293" w:type="dxa"/>
                  </w:tcPr>
                  <w:p w:rsidR="000C13E3" w:rsidRDefault="00C11B76">
                    <w:pPr>
                      <w:jc w:val="right"/>
                      <w:rPr>
                        <w:szCs w:val="21"/>
                      </w:rPr>
                    </w:pPr>
                    <w:r>
                      <w:t>50.00</w:t>
                    </w:r>
                  </w:p>
                </w:tc>
              </w:tr>
            </w:sdtContent>
          </w:sdt>
          <w:sdt>
            <w:sdtPr>
              <w:rPr>
                <w:color w:val="008000"/>
                <w:szCs w:val="21"/>
              </w:rPr>
              <w:alias w:val="按组合计提坏账准备的应收账款详细名称明细"/>
              <w:tag w:val="_TUP_ff03caedecbd42d5812f3c8525ab32f6"/>
              <w:id w:val="-335619098"/>
              <w:lock w:val="sdtLocked"/>
              <w:placeholder>
                <w:docPart w:val="{19ba7b92-9a52-401d-b6ed-4f11f88abab4}"/>
              </w:placeholder>
            </w:sdtPr>
            <w:sdtEndPr>
              <w:rPr>
                <w:highlight w:val="yellow"/>
              </w:rPr>
            </w:sdtEndPr>
            <w:sdtContent>
              <w:tr w:rsidR="000C13E3">
                <w:tc>
                  <w:tcPr>
                    <w:tcW w:w="2096" w:type="dxa"/>
                  </w:tcPr>
                  <w:p w:rsidR="000C13E3" w:rsidRDefault="00C11B76">
                    <w:pPr>
                      <w:rPr>
                        <w:szCs w:val="21"/>
                      </w:rPr>
                    </w:pPr>
                    <w:r>
                      <w:t>4至5年</w:t>
                    </w:r>
                  </w:p>
                </w:tc>
                <w:tc>
                  <w:tcPr>
                    <w:tcW w:w="2309" w:type="dxa"/>
                  </w:tcPr>
                  <w:p w:rsidR="000C13E3" w:rsidRDefault="00C11B76">
                    <w:pPr>
                      <w:jc w:val="right"/>
                      <w:rPr>
                        <w:szCs w:val="21"/>
                      </w:rPr>
                    </w:pPr>
                    <w:r>
                      <w:t>1,103,233.99</w:t>
                    </w:r>
                  </w:p>
                </w:tc>
                <w:tc>
                  <w:tcPr>
                    <w:tcW w:w="2351" w:type="dxa"/>
                  </w:tcPr>
                  <w:p w:rsidR="000C13E3" w:rsidRDefault="00C11B76">
                    <w:pPr>
                      <w:jc w:val="right"/>
                      <w:rPr>
                        <w:szCs w:val="21"/>
                      </w:rPr>
                    </w:pPr>
                    <w:r>
                      <w:t>551,617.00</w:t>
                    </w:r>
                  </w:p>
                </w:tc>
                <w:tc>
                  <w:tcPr>
                    <w:tcW w:w="2293" w:type="dxa"/>
                  </w:tcPr>
                  <w:p w:rsidR="000C13E3" w:rsidRDefault="00C11B76">
                    <w:pPr>
                      <w:jc w:val="right"/>
                      <w:rPr>
                        <w:szCs w:val="21"/>
                      </w:rPr>
                    </w:pPr>
                    <w:r>
                      <w:t>50.00</w:t>
                    </w:r>
                  </w:p>
                </w:tc>
              </w:tr>
            </w:sdtContent>
          </w:sdt>
          <w:sdt>
            <w:sdtPr>
              <w:rPr>
                <w:color w:val="008000"/>
                <w:szCs w:val="21"/>
              </w:rPr>
              <w:alias w:val="按组合计提坏账准备的应收账款详细名称明细"/>
              <w:tag w:val="_TUP_ff03caedecbd42d5812f3c8525ab32f6"/>
              <w:id w:val="1667059321"/>
              <w:lock w:val="sdtLocked"/>
              <w:placeholder>
                <w:docPart w:val="{7e98d7fa-35ca-4137-8477-3837b5000499}"/>
              </w:placeholder>
            </w:sdtPr>
            <w:sdtEndPr>
              <w:rPr>
                <w:highlight w:val="yellow"/>
              </w:rPr>
            </w:sdtEndPr>
            <w:sdtContent>
              <w:tr w:rsidR="000C13E3">
                <w:trPr>
                  <w:trHeight w:val="142"/>
                </w:trPr>
                <w:tc>
                  <w:tcPr>
                    <w:tcW w:w="2096" w:type="dxa"/>
                  </w:tcPr>
                  <w:p w:rsidR="000C13E3" w:rsidRDefault="00C11B76">
                    <w:pPr>
                      <w:rPr>
                        <w:szCs w:val="21"/>
                      </w:rPr>
                    </w:pPr>
                    <w:r>
                      <w:rPr>
                        <w:color w:val="000000" w:themeColor="text1"/>
                        <w:szCs w:val="21"/>
                      </w:rPr>
                      <w:t>5</w:t>
                    </w:r>
                    <w:r>
                      <w:rPr>
                        <w:rFonts w:hint="eastAsia"/>
                        <w:color w:val="000000" w:themeColor="text1"/>
                        <w:szCs w:val="21"/>
                      </w:rPr>
                      <w:t>年以上</w:t>
                    </w:r>
                  </w:p>
                </w:tc>
                <w:tc>
                  <w:tcPr>
                    <w:tcW w:w="2309" w:type="dxa"/>
                  </w:tcPr>
                  <w:p w:rsidR="000C13E3" w:rsidRDefault="00C11B76">
                    <w:pPr>
                      <w:jc w:val="right"/>
                      <w:rPr>
                        <w:szCs w:val="21"/>
                      </w:rPr>
                    </w:pPr>
                    <w:r>
                      <w:t>6,541,103.09</w:t>
                    </w:r>
                  </w:p>
                </w:tc>
                <w:tc>
                  <w:tcPr>
                    <w:tcW w:w="2351" w:type="dxa"/>
                  </w:tcPr>
                  <w:p w:rsidR="000C13E3" w:rsidRDefault="00C11B76">
                    <w:pPr>
                      <w:jc w:val="right"/>
                      <w:rPr>
                        <w:szCs w:val="21"/>
                      </w:rPr>
                    </w:pPr>
                    <w:r>
                      <w:t>6,541,103.09</w:t>
                    </w:r>
                  </w:p>
                </w:tc>
                <w:tc>
                  <w:tcPr>
                    <w:tcW w:w="2293" w:type="dxa"/>
                  </w:tcPr>
                  <w:p w:rsidR="000C13E3" w:rsidRDefault="00C11B76">
                    <w:pPr>
                      <w:jc w:val="right"/>
                      <w:rPr>
                        <w:szCs w:val="21"/>
                        <w:highlight w:val="yellow"/>
                      </w:rPr>
                    </w:pPr>
                    <w:r>
                      <w:t>100.00</w:t>
                    </w:r>
                  </w:p>
                </w:tc>
              </w:tr>
            </w:sdtContent>
          </w:sdt>
          <w:tr w:rsidR="000C13E3">
            <w:sdt>
              <w:sdtPr>
                <w:tag w:val="_PLD_2750d29c5651406489a9e89bb76f027a"/>
                <w:id w:val="-661855327"/>
                <w:lock w:val="sdtLocked"/>
              </w:sdtPr>
              <w:sdtEndPr/>
              <w:sdtContent>
                <w:tc>
                  <w:tcPr>
                    <w:tcW w:w="2096" w:type="dxa"/>
                    <w:vAlign w:val="center"/>
                  </w:tcPr>
                  <w:p w:rsidR="000C13E3" w:rsidRDefault="00C11B76">
                    <w:pPr>
                      <w:jc w:val="center"/>
                      <w:rPr>
                        <w:szCs w:val="21"/>
                      </w:rPr>
                    </w:pPr>
                    <w:r>
                      <w:rPr>
                        <w:rFonts w:hint="eastAsia"/>
                        <w:szCs w:val="21"/>
                      </w:rPr>
                      <w:t>合计</w:t>
                    </w:r>
                  </w:p>
                </w:tc>
              </w:sdtContent>
            </w:sdt>
            <w:tc>
              <w:tcPr>
                <w:tcW w:w="2309" w:type="dxa"/>
              </w:tcPr>
              <w:p w:rsidR="000C13E3" w:rsidRDefault="00C11B76">
                <w:pPr>
                  <w:jc w:val="right"/>
                  <w:rPr>
                    <w:szCs w:val="21"/>
                  </w:rPr>
                </w:pPr>
                <w:r>
                  <w:t>170,593,760.10</w:t>
                </w:r>
              </w:p>
            </w:tc>
            <w:tc>
              <w:tcPr>
                <w:tcW w:w="2351" w:type="dxa"/>
              </w:tcPr>
              <w:p w:rsidR="000C13E3" w:rsidRDefault="00C11B76">
                <w:pPr>
                  <w:jc w:val="right"/>
                  <w:rPr>
                    <w:szCs w:val="21"/>
                  </w:rPr>
                </w:pPr>
                <w:r>
                  <w:t>18,761,296.09</w:t>
                </w:r>
              </w:p>
            </w:tc>
            <w:tc>
              <w:tcPr>
                <w:tcW w:w="2293" w:type="dxa"/>
              </w:tcPr>
              <w:p w:rsidR="000C13E3" w:rsidRDefault="00C11B76">
                <w:pPr>
                  <w:jc w:val="right"/>
                  <w:rPr>
                    <w:szCs w:val="21"/>
                  </w:rPr>
                </w:pPr>
                <w:r>
                  <w:t>11.00</w:t>
                </w:r>
              </w:p>
            </w:tc>
          </w:tr>
        </w:tbl>
        <w:p w:rsidR="000C13E3" w:rsidRDefault="00C11B76">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63044b38e77844689beec86348cdea93"/>
            <w:id w:val="203307186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bookmarkEnd w:id="283" w:displacedByCustomXml="next"/>
    <w:bookmarkStart w:id="284" w:name="_Hlk534616017" w:displacedByCustomXml="next"/>
    <w:sdt>
      <w:sdtPr>
        <w:alias w:val="模块:如按照一般预计信用损失模型计提坏账，请参照其他应收款的披露方式披露"/>
        <w:tag w:val="_SEC_204080107f654b539d9fcb8781629182"/>
        <w:id w:val="466244138"/>
        <w:lock w:val="sdtLocked"/>
        <w:placeholder>
          <w:docPart w:val="GBC22222222222222222222222222222"/>
        </w:placeholder>
      </w:sdtPr>
      <w:sdtEndPr/>
      <w:sdtContent>
        <w:p w:rsidR="000C13E3" w:rsidRDefault="00C11B76">
          <w:r>
            <w:rPr>
              <w:rFonts w:hint="eastAsia"/>
            </w:rPr>
            <w:t>如按预期信用损失一般模型计提坏账准备，请参照其他应收款披露：</w:t>
          </w:r>
        </w:p>
        <w:sdt>
          <w:sdtPr>
            <w:alias w:val="是否适用：母公司应收账款按一般预计信用损失模型计提坏账[双击切换]"/>
            <w:tag w:val="_GBC_681a6428f5004327ac9c72b5eb632f13"/>
            <w:id w:val="-1904898670"/>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84" w:displacedByCustomXml="next"/>
    <w:bookmarkStart w:id="285" w:name="_Hlk534890665" w:displacedByCustomXml="next"/>
    <w:sdt>
      <w:sdtPr>
        <w:rPr>
          <w:rFonts w:ascii="宋体" w:eastAsia="宋体" w:hAnsi="宋体" w:cs="宋体" w:hint="eastAsia"/>
          <w:b w:val="0"/>
          <w:bCs w:val="0"/>
          <w:kern w:val="0"/>
          <w:szCs w:val="22"/>
        </w:rPr>
        <w:alias w:val="模块:应收账款坏账准备的情况"/>
        <w:tag w:val="_SEC_d03baee572c2484a8896573f749f99a5"/>
        <w:id w:val="957686146"/>
        <w:lock w:val="sdtLocked"/>
        <w:placeholder>
          <w:docPart w:val="GBC22222222222222222222222222222"/>
        </w:placeholder>
      </w:sdtPr>
      <w:sdtEndPr>
        <w:rPr>
          <w:rFonts w:ascii="Calibri" w:hAnsi="Calibri" w:cs="Times New Roman" w:hint="default"/>
          <w:kern w:val="2"/>
          <w:szCs w:val="21"/>
        </w:rPr>
      </w:sdtEndPr>
      <w:sdtContent>
        <w:p w:rsidR="000C13E3" w:rsidRDefault="00C11B76">
          <w:pPr>
            <w:pStyle w:val="4"/>
            <w:numPr>
              <w:ilvl w:val="3"/>
              <w:numId w:val="133"/>
            </w:numPr>
            <w:ind w:left="424" w:hangingChars="202" w:hanging="424"/>
          </w:pPr>
          <w:r>
            <w:rPr>
              <w:rFonts w:hint="eastAsia"/>
            </w:rPr>
            <w:t>坏账准备的情况</w:t>
          </w:r>
        </w:p>
        <w:sdt>
          <w:sdtPr>
            <w:alias w:val="是否适用：母公司应收账款坏账准备情况[双击切换]"/>
            <w:tag w:val="_GBC_c4b273c4d86b423ea0abe5794b3a9a07"/>
            <w:id w:val="-684820359"/>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应收账款坏账准备情况"/>
              <w:tag w:val="_GBC_e88786d88c2b4853820fef447c6f542a"/>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483"/>
            <w:gridCol w:w="1607"/>
            <w:gridCol w:w="1559"/>
            <w:gridCol w:w="993"/>
            <w:gridCol w:w="931"/>
            <w:gridCol w:w="1245"/>
            <w:gridCol w:w="1793"/>
          </w:tblGrid>
          <w:tr w:rsidR="000C13E3">
            <w:trPr>
              <w:jc w:val="center"/>
            </w:trPr>
            <w:sdt>
              <w:sdtPr>
                <w:tag w:val="_PLD_98300d230c0347eb87a2635ad51c1d00"/>
                <w:id w:val="-390651669"/>
                <w:lock w:val="sdtLocked"/>
              </w:sdtPr>
              <w:sdtEndPr/>
              <w:sdtContent>
                <w:tc>
                  <w:tcPr>
                    <w:tcW w:w="1483" w:type="dxa"/>
                    <w:vMerge w:val="restart"/>
                    <w:shd w:val="clear" w:color="auto" w:fill="FFFFFF"/>
                    <w:vAlign w:val="center"/>
                  </w:tcPr>
                  <w:p w:rsidR="000C13E3" w:rsidRDefault="00C11B76">
                    <w:pPr>
                      <w:widowControl w:val="0"/>
                      <w:jc w:val="center"/>
                    </w:pPr>
                    <w:r>
                      <w:t>类别</w:t>
                    </w:r>
                  </w:p>
                </w:tc>
              </w:sdtContent>
            </w:sdt>
            <w:sdt>
              <w:sdtPr>
                <w:tag w:val="_PLD_7769f2b383ef45cea01b90026bb353c2"/>
                <w:id w:val="829330116"/>
                <w:lock w:val="sdtLocked"/>
              </w:sdtPr>
              <w:sdtEndPr/>
              <w:sdtContent>
                <w:tc>
                  <w:tcPr>
                    <w:tcW w:w="1607" w:type="dxa"/>
                    <w:vMerge w:val="restart"/>
                    <w:shd w:val="clear" w:color="auto" w:fill="FFFFFF"/>
                    <w:vAlign w:val="center"/>
                  </w:tcPr>
                  <w:p w:rsidR="000C13E3" w:rsidRDefault="00C11B76">
                    <w:pPr>
                      <w:widowControl w:val="0"/>
                      <w:jc w:val="center"/>
                    </w:pPr>
                    <w:r>
                      <w:t>期初余额</w:t>
                    </w:r>
                  </w:p>
                </w:tc>
              </w:sdtContent>
            </w:sdt>
            <w:sdt>
              <w:sdtPr>
                <w:tag w:val="_PLD_cd024d723ca84c77aded9d7b7313563b"/>
                <w:id w:val="-945073981"/>
                <w:lock w:val="sdtLocked"/>
              </w:sdtPr>
              <w:sdtEndPr/>
              <w:sdtContent>
                <w:tc>
                  <w:tcPr>
                    <w:tcW w:w="4728" w:type="dxa"/>
                    <w:gridSpan w:val="4"/>
                    <w:shd w:val="clear" w:color="auto" w:fill="FFFFFF"/>
                    <w:vAlign w:val="center"/>
                  </w:tcPr>
                  <w:p w:rsidR="000C13E3" w:rsidRDefault="00C11B76">
                    <w:pPr>
                      <w:widowControl w:val="0"/>
                      <w:jc w:val="center"/>
                    </w:pPr>
                    <w:r>
                      <w:rPr>
                        <w:rFonts w:hint="eastAsia"/>
                      </w:rPr>
                      <w:t>本期变动</w:t>
                    </w:r>
                    <w:r>
                      <w:t>金额</w:t>
                    </w:r>
                  </w:p>
                </w:tc>
              </w:sdtContent>
            </w:sdt>
            <w:sdt>
              <w:sdtPr>
                <w:tag w:val="_PLD_1225558b3fd34599bc2c3f9eb23fba1e"/>
                <w:id w:val="-1922473136"/>
                <w:lock w:val="sdtLocked"/>
              </w:sdtPr>
              <w:sdtEndPr/>
              <w:sdtContent>
                <w:tc>
                  <w:tcPr>
                    <w:tcW w:w="1793" w:type="dxa"/>
                    <w:vMerge w:val="restart"/>
                    <w:shd w:val="clear" w:color="auto" w:fill="FFFFFF"/>
                    <w:vAlign w:val="center"/>
                  </w:tcPr>
                  <w:p w:rsidR="000C13E3" w:rsidRDefault="00C11B76">
                    <w:pPr>
                      <w:widowControl w:val="0"/>
                      <w:jc w:val="center"/>
                    </w:pPr>
                    <w:r>
                      <w:t>期末余额</w:t>
                    </w:r>
                  </w:p>
                </w:tc>
              </w:sdtContent>
            </w:sdt>
          </w:tr>
          <w:tr w:rsidR="000C13E3">
            <w:trPr>
              <w:jc w:val="center"/>
            </w:trPr>
            <w:tc>
              <w:tcPr>
                <w:tcW w:w="1483" w:type="dxa"/>
                <w:vMerge/>
                <w:shd w:val="clear" w:color="auto" w:fill="FFFFFF"/>
              </w:tcPr>
              <w:p w:rsidR="000C13E3" w:rsidRDefault="000C13E3">
                <w:pPr>
                  <w:widowControl w:val="0"/>
                  <w:jc w:val="center"/>
                </w:pPr>
              </w:p>
            </w:tc>
            <w:tc>
              <w:tcPr>
                <w:tcW w:w="1607" w:type="dxa"/>
                <w:vMerge/>
                <w:shd w:val="clear" w:color="auto" w:fill="FFFFFF"/>
              </w:tcPr>
              <w:p w:rsidR="000C13E3" w:rsidRDefault="000C13E3">
                <w:pPr>
                  <w:widowControl w:val="0"/>
                  <w:jc w:val="center"/>
                </w:pPr>
              </w:p>
            </w:tc>
            <w:sdt>
              <w:sdtPr>
                <w:tag w:val="_PLD_3e1ba6e4785f430c89e70b3081ee1f0a"/>
                <w:id w:val="1425992325"/>
                <w:lock w:val="sdtLocked"/>
              </w:sdtPr>
              <w:sdtEndPr/>
              <w:sdtContent>
                <w:tc>
                  <w:tcPr>
                    <w:tcW w:w="1559" w:type="dxa"/>
                    <w:shd w:val="clear" w:color="auto" w:fill="FFFFFF"/>
                    <w:vAlign w:val="center"/>
                  </w:tcPr>
                  <w:p w:rsidR="000C13E3" w:rsidRDefault="00C11B76">
                    <w:pPr>
                      <w:widowControl w:val="0"/>
                      <w:jc w:val="center"/>
                    </w:pPr>
                    <w:r>
                      <w:t>计提</w:t>
                    </w:r>
                  </w:p>
                </w:tc>
              </w:sdtContent>
            </w:sdt>
            <w:sdt>
              <w:sdtPr>
                <w:tag w:val="_PLD_e1238ab8ec634edb975aa51e169f4488"/>
                <w:id w:val="1266802857"/>
                <w:lock w:val="sdtLocked"/>
              </w:sdtPr>
              <w:sdtEndPr/>
              <w:sdtContent>
                <w:tc>
                  <w:tcPr>
                    <w:tcW w:w="993" w:type="dxa"/>
                    <w:shd w:val="clear" w:color="auto" w:fill="FFFFFF"/>
                    <w:vAlign w:val="center"/>
                  </w:tcPr>
                  <w:p w:rsidR="000C13E3" w:rsidRDefault="00C11B76">
                    <w:pPr>
                      <w:widowControl w:val="0"/>
                      <w:jc w:val="center"/>
                    </w:pPr>
                    <w:r>
                      <w:rPr>
                        <w:rFonts w:hint="eastAsia"/>
                      </w:rPr>
                      <w:t>收回或转回</w:t>
                    </w:r>
                  </w:p>
                </w:tc>
              </w:sdtContent>
            </w:sdt>
            <w:tc>
              <w:tcPr>
                <w:tcW w:w="931" w:type="dxa"/>
                <w:shd w:val="clear" w:color="auto" w:fill="FFFFFF"/>
                <w:vAlign w:val="center"/>
              </w:tcPr>
              <w:sdt>
                <w:sdtPr>
                  <w:rPr>
                    <w:rFonts w:hint="eastAsia"/>
                  </w:rPr>
                  <w:tag w:val="_PLD_4909ee6a3062412caf5e93a150ca2e23"/>
                  <w:id w:val="334036860"/>
                  <w:lock w:val="sdtLocked"/>
                </w:sdtPr>
                <w:sdtEndPr/>
                <w:sdtContent>
                  <w:p w:rsidR="000C13E3" w:rsidRDefault="00C11B76">
                    <w:pPr>
                      <w:widowControl w:val="0"/>
                      <w:jc w:val="center"/>
                    </w:pPr>
                    <w:r>
                      <w:rPr>
                        <w:rFonts w:hint="eastAsia"/>
                      </w:rPr>
                      <w:t>转销或核销</w:t>
                    </w:r>
                  </w:p>
                </w:sdtContent>
              </w:sdt>
            </w:tc>
            <w:tc>
              <w:tcPr>
                <w:tcW w:w="1245" w:type="dxa"/>
                <w:shd w:val="clear" w:color="auto" w:fill="FFFFFF"/>
                <w:vAlign w:val="center"/>
              </w:tcPr>
              <w:sdt>
                <w:sdtPr>
                  <w:rPr>
                    <w:rFonts w:hint="eastAsia"/>
                  </w:rPr>
                  <w:tag w:val="_PLD_b95e9591908443ef8eef29a18814ebfa"/>
                  <w:id w:val="1205221604"/>
                  <w:lock w:val="sdtLocked"/>
                </w:sdtPr>
                <w:sdtEndPr/>
                <w:sdtContent>
                  <w:p w:rsidR="000C13E3" w:rsidRDefault="00C11B76">
                    <w:pPr>
                      <w:widowControl w:val="0"/>
                      <w:jc w:val="right"/>
                    </w:pPr>
                    <w:r>
                      <w:rPr>
                        <w:rFonts w:hint="eastAsia"/>
                      </w:rPr>
                      <w:t>其他变动</w:t>
                    </w:r>
                  </w:p>
                </w:sdtContent>
              </w:sdt>
            </w:tc>
            <w:tc>
              <w:tcPr>
                <w:tcW w:w="1793" w:type="dxa"/>
                <w:vMerge/>
                <w:shd w:val="clear" w:color="auto" w:fill="FFFFFF"/>
              </w:tcPr>
              <w:p w:rsidR="000C13E3" w:rsidRDefault="000C13E3">
                <w:pPr>
                  <w:widowControl w:val="0"/>
                  <w:jc w:val="right"/>
                </w:pPr>
              </w:p>
            </w:tc>
          </w:tr>
          <w:tr w:rsidR="000C13E3">
            <w:trPr>
              <w:jc w:val="center"/>
            </w:trPr>
            <w:tc>
              <w:tcPr>
                <w:tcW w:w="1483" w:type="dxa"/>
                <w:shd w:val="clear" w:color="auto" w:fill="auto"/>
              </w:tcPr>
              <w:p w:rsidR="000C13E3" w:rsidRDefault="00C11B76">
                <w:pPr>
                  <w:widowControl w:val="0"/>
                </w:pPr>
                <w:r>
                  <w:rPr>
                    <w:rFonts w:hint="eastAsia"/>
                  </w:rPr>
                  <w:t>应收账款</w:t>
                </w:r>
              </w:p>
            </w:tc>
            <w:tc>
              <w:tcPr>
                <w:tcW w:w="1607" w:type="dxa"/>
                <w:shd w:val="clear" w:color="auto" w:fill="auto"/>
              </w:tcPr>
              <w:p w:rsidR="000C13E3" w:rsidRDefault="00C11B76">
                <w:pPr>
                  <w:widowControl w:val="0"/>
                  <w:jc w:val="right"/>
                </w:pPr>
                <w:r>
                  <w:t>87,241,835.92</w:t>
                </w:r>
              </w:p>
            </w:tc>
            <w:tc>
              <w:tcPr>
                <w:tcW w:w="1559" w:type="dxa"/>
                <w:shd w:val="clear" w:color="auto" w:fill="auto"/>
              </w:tcPr>
              <w:p w:rsidR="000C13E3" w:rsidRDefault="00C11B76">
                <w:pPr>
                  <w:widowControl w:val="0"/>
                  <w:jc w:val="right"/>
                </w:pPr>
                <w:r>
                  <w:rPr>
                    <w:rFonts w:asciiTheme="minorEastAsia" w:eastAsiaTheme="minorEastAsia" w:hAnsiTheme="minorEastAsia" w:cs="Arial" w:hint="eastAsia"/>
                    <w:szCs w:val="21"/>
                  </w:rPr>
                  <w:t>4,606,360.17</w:t>
                </w:r>
              </w:p>
            </w:tc>
            <w:tc>
              <w:tcPr>
                <w:tcW w:w="993" w:type="dxa"/>
                <w:shd w:val="clear" w:color="auto" w:fill="auto"/>
              </w:tcPr>
              <w:p w:rsidR="000C13E3" w:rsidRDefault="000C13E3">
                <w:pPr>
                  <w:widowControl w:val="0"/>
                  <w:jc w:val="right"/>
                </w:pPr>
              </w:p>
            </w:tc>
            <w:tc>
              <w:tcPr>
                <w:tcW w:w="931" w:type="dxa"/>
              </w:tcPr>
              <w:p w:rsidR="000C13E3" w:rsidRDefault="000C13E3">
                <w:pPr>
                  <w:widowControl w:val="0"/>
                  <w:jc w:val="right"/>
                </w:pPr>
              </w:p>
            </w:tc>
            <w:tc>
              <w:tcPr>
                <w:tcW w:w="1245" w:type="dxa"/>
              </w:tcPr>
              <w:p w:rsidR="000C13E3" w:rsidRDefault="000C13E3">
                <w:pPr>
                  <w:widowControl w:val="0"/>
                  <w:jc w:val="right"/>
                </w:pPr>
              </w:p>
            </w:tc>
            <w:tc>
              <w:tcPr>
                <w:tcW w:w="1793" w:type="dxa"/>
                <w:shd w:val="clear" w:color="auto" w:fill="auto"/>
              </w:tcPr>
              <w:p w:rsidR="000C13E3" w:rsidRDefault="00C11B76">
                <w:pPr>
                  <w:widowControl w:val="0"/>
                  <w:jc w:val="right"/>
                </w:pPr>
                <w:r>
                  <w:rPr>
                    <w:rFonts w:hint="eastAsia"/>
                  </w:rPr>
                  <w:t>91,848,196.09</w:t>
                </w:r>
              </w:p>
            </w:tc>
          </w:tr>
          <w:tr w:rsidR="000C13E3">
            <w:trPr>
              <w:jc w:val="center"/>
            </w:trPr>
            <w:sdt>
              <w:sdtPr>
                <w:tag w:val="_PLD_5eaa03fd78014651ae8a44c156a7fde3"/>
                <w:id w:val="-790357791"/>
                <w:lock w:val="sdtLocked"/>
              </w:sdtPr>
              <w:sdtEndPr/>
              <w:sdtContent>
                <w:tc>
                  <w:tcPr>
                    <w:tcW w:w="1483" w:type="dxa"/>
                    <w:shd w:val="clear" w:color="auto" w:fill="auto"/>
                  </w:tcPr>
                  <w:p w:rsidR="000C13E3" w:rsidRDefault="00C11B76">
                    <w:pPr>
                      <w:widowControl w:val="0"/>
                      <w:jc w:val="center"/>
                    </w:pPr>
                    <w:r>
                      <w:rPr>
                        <w:rFonts w:hint="eastAsia"/>
                      </w:rPr>
                      <w:t>合计</w:t>
                    </w:r>
                  </w:p>
                </w:tc>
              </w:sdtContent>
            </w:sdt>
            <w:tc>
              <w:tcPr>
                <w:tcW w:w="1607" w:type="dxa"/>
                <w:shd w:val="clear" w:color="auto" w:fill="auto"/>
              </w:tcPr>
              <w:p w:rsidR="000C13E3" w:rsidRDefault="00C11B76">
                <w:pPr>
                  <w:widowControl w:val="0"/>
                  <w:jc w:val="right"/>
                </w:pPr>
                <w:r>
                  <w:t>87,241,835.92</w:t>
                </w:r>
              </w:p>
            </w:tc>
            <w:tc>
              <w:tcPr>
                <w:tcW w:w="1559" w:type="dxa"/>
                <w:shd w:val="clear" w:color="auto" w:fill="auto"/>
              </w:tcPr>
              <w:p w:rsidR="000C13E3" w:rsidRDefault="00C11B76">
                <w:pPr>
                  <w:widowControl w:val="0"/>
                  <w:jc w:val="right"/>
                </w:pPr>
                <w:r>
                  <w:rPr>
                    <w:rFonts w:asciiTheme="minorEastAsia" w:eastAsiaTheme="minorEastAsia" w:hAnsiTheme="minorEastAsia" w:cs="Arial" w:hint="eastAsia"/>
                    <w:szCs w:val="21"/>
                  </w:rPr>
                  <w:t>4,606,360.17</w:t>
                </w:r>
              </w:p>
            </w:tc>
            <w:tc>
              <w:tcPr>
                <w:tcW w:w="993" w:type="dxa"/>
                <w:shd w:val="clear" w:color="auto" w:fill="auto"/>
              </w:tcPr>
              <w:p w:rsidR="000C13E3" w:rsidRDefault="000C13E3">
                <w:pPr>
                  <w:widowControl w:val="0"/>
                  <w:jc w:val="right"/>
                </w:pPr>
              </w:p>
            </w:tc>
            <w:tc>
              <w:tcPr>
                <w:tcW w:w="931" w:type="dxa"/>
              </w:tcPr>
              <w:p w:rsidR="000C13E3" w:rsidRDefault="000C13E3">
                <w:pPr>
                  <w:widowControl w:val="0"/>
                  <w:jc w:val="right"/>
                </w:pPr>
              </w:p>
            </w:tc>
            <w:tc>
              <w:tcPr>
                <w:tcW w:w="1245" w:type="dxa"/>
              </w:tcPr>
              <w:p w:rsidR="000C13E3" w:rsidRDefault="000C13E3">
                <w:pPr>
                  <w:widowControl w:val="0"/>
                  <w:jc w:val="right"/>
                </w:pPr>
              </w:p>
            </w:tc>
            <w:tc>
              <w:tcPr>
                <w:tcW w:w="1793" w:type="dxa"/>
                <w:shd w:val="clear" w:color="auto" w:fill="auto"/>
              </w:tcPr>
              <w:p w:rsidR="000C13E3" w:rsidRDefault="00C11B76">
                <w:pPr>
                  <w:widowControl w:val="0"/>
                  <w:jc w:val="right"/>
                </w:pPr>
                <w:r>
                  <w:rPr>
                    <w:rFonts w:hint="eastAsia"/>
                  </w:rPr>
                  <w:t>91,848,196.09</w:t>
                </w:r>
              </w:p>
            </w:tc>
          </w:tr>
        </w:tbl>
        <w:p w:rsidR="000C13E3" w:rsidRDefault="00362B2C">
          <w:pPr>
            <w:pStyle w:val="aff7"/>
          </w:pPr>
        </w:p>
      </w:sdtContent>
    </w:sdt>
    <w:bookmarkEnd w:id="285" w:displacedByCustomXml="next"/>
    <w:sdt>
      <w:sdtPr>
        <w:rPr>
          <w:rFonts w:asciiTheme="minorHAnsi" w:hAnsiTheme="minorHAnsi"/>
          <w:b/>
          <w:bCs/>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cs="Times New Roman"/>
          <w:b w:val="0"/>
          <w:bCs w:val="0"/>
          <w:kern w:val="2"/>
          <w:szCs w:val="24"/>
        </w:rPr>
      </w:sdtEndPr>
      <w:sdtContent>
        <w:p w:rsidR="000C13E3" w:rsidRDefault="00C11B76">
          <w:r>
            <w:rPr>
              <w:rFonts w:hint="eastAsia"/>
            </w:rPr>
            <w:t>其中本期坏账准备收回或转回金额重要的：</w:t>
          </w:r>
        </w:p>
        <w:sdt>
          <w:sdtPr>
            <w:alias w:val="是否适用：母公司其中本期坏账准备收回或转回金额重要的[双击切换]"/>
            <w:tag w:val="_GBC_5f9ff028d97f4757bc779516f257bedd"/>
            <w:id w:val="-1169172795"/>
            <w:lock w:val="sdtLocked"/>
            <w:placeholder>
              <w:docPart w:val="GBC22222222222222222222222222222"/>
            </w:placeholder>
          </w:sdtPr>
          <w:sdtEndPr/>
          <w:sdtContent>
            <w:p w:rsidR="000C13E3" w:rsidRDefault="00C11B76">
              <w:pPr>
                <w:ind w:rightChars="-759" w:right="-1594"/>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0C13E3" w:rsidRDefault="00C11B76">
          <w:pPr>
            <w:pStyle w:val="4"/>
            <w:numPr>
              <w:ilvl w:val="3"/>
              <w:numId w:val="133"/>
            </w:numPr>
            <w:ind w:left="424" w:hangingChars="202" w:hanging="424"/>
          </w:pPr>
          <w:r>
            <w:t>本期实际核销的应收</w:t>
          </w:r>
          <w:r>
            <w:rPr>
              <w:rFonts w:hint="eastAsia"/>
            </w:rPr>
            <w:t>账款</w:t>
          </w:r>
          <w:r>
            <w:t>情况</w:t>
          </w:r>
        </w:p>
        <w:sdt>
          <w:sdtPr>
            <w:alias w:val="是否适用：母公司本期实际核销的应收账款情况[双击切换]"/>
            <w:tag w:val="_GBC_a30d476ac6184bc98f9b334fa55067ac"/>
            <w:id w:val="-93092690"/>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rPr>
              <w:szCs w:val="21"/>
            </w:rPr>
          </w:pPr>
          <w:r>
            <w:rPr>
              <w:rFonts w:hint="eastAsia"/>
              <w:szCs w:val="21"/>
            </w:rPr>
            <w:t>其中重要的应收账款核销情况</w:t>
          </w:r>
        </w:p>
        <w:sdt>
          <w:sdtPr>
            <w:rPr>
              <w:szCs w:val="21"/>
            </w:rPr>
            <w:alias w:val="是否适用：母公司其中重要的应收账款核销情况[双击切换]"/>
            <w:tag w:val="_GBC_7110dba4b9b14a6ea7177cba57fd2d03"/>
            <w:id w:val="-1077362939"/>
            <w:lock w:val="sdtLocked"/>
            <w:placeholder>
              <w:docPart w:val="GBC22222222222222222222222222222"/>
            </w:placeholder>
          </w:sdtPr>
          <w:sdtEndPr/>
          <w:sdtContent>
            <w:p w:rsidR="000C13E3" w:rsidRDefault="00C11B76">
              <w:pPr>
                <w:snapToGrid w:val="0"/>
                <w:spacing w:line="240" w:lineRule="atLeast"/>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bookmarkStart w:id="286" w:name="_Hlk90023019" w:displacedByCustomXml="next"/>
    <w:sdt>
      <w:sdtPr>
        <w:rPr>
          <w:rFonts w:ascii="Times New Roman" w:eastAsia="宋体" w:hAnsi="Times New Roman" w:cs="宋体" w:hint="eastAsia"/>
          <w:b w:val="0"/>
          <w:bCs w:val="0"/>
          <w:kern w:val="0"/>
          <w:szCs w:val="24"/>
        </w:rPr>
        <w:alias w:val="模块:按欠款方归集的期末余额前五名的应收账款情况："/>
        <w:tag w:val="_SEC_93f8cf3ec4204ee79716a5cc7e9c978b"/>
        <w:id w:val="-977686501"/>
        <w:lock w:val="sdtLocked"/>
        <w:placeholder>
          <w:docPart w:val="GBC22222222222222222222222222222"/>
        </w:placeholder>
      </w:sdtPr>
      <w:sdtEndPr/>
      <w:sdtContent>
        <w:p w:rsidR="000C13E3" w:rsidRDefault="00C11B76">
          <w:pPr>
            <w:pStyle w:val="4"/>
            <w:numPr>
              <w:ilvl w:val="3"/>
              <w:numId w:val="133"/>
            </w:numPr>
            <w:ind w:left="424" w:hangingChars="202" w:hanging="424"/>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7fffc10e897f45d19e0dc3f8ffc2224f"/>
            <w:id w:val="1401953994"/>
            <w:lock w:val="sdtLocked"/>
            <w:placeholder>
              <w:docPart w:val="GBC22222222222222222222222222222"/>
            </w:placeholder>
          </w:sdtPr>
          <w:sdtEndPr/>
          <w:sdtContent>
            <w:p w:rsidR="000C13E3" w:rsidRDefault="00C11B76">
              <w:pPr>
                <w:snapToGrid w:val="0"/>
                <w:spacing w:line="240" w:lineRule="atLeast"/>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snapToGrid w:val="0"/>
            <w:spacing w:line="240" w:lineRule="atLeast"/>
            <w:jc w:val="right"/>
            <w:rPr>
              <w:szCs w:val="21"/>
            </w:rPr>
          </w:pPr>
          <w:r>
            <w:rPr>
              <w:rFonts w:hint="eastAsia"/>
              <w:szCs w:val="21"/>
            </w:rPr>
            <w:t>单位：</w:t>
          </w:r>
          <w:sdt>
            <w:sdtPr>
              <w:rPr>
                <w:szCs w:val="21"/>
              </w:rPr>
              <w:alias w:val="单位：财务附注：应收账款前五名欠款情况"/>
              <w:tag w:val="_GBC_e41caaf031c645a09f9ff82e1bde3008"/>
              <w:id w:val="21082344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币种：</w:t>
          </w:r>
          <w:sdt>
            <w:sdtPr>
              <w:rPr>
                <w:rFonts w:hint="eastAsia"/>
                <w:szCs w:val="21"/>
              </w:rPr>
              <w:alias w:val="币种：财务附注：应收账款前五名欠款情况"/>
              <w:tag w:val="_GBC_03b6faf9055245869ad37558d10f0525"/>
              <w:id w:val="5606866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623"/>
            <w:gridCol w:w="2140"/>
            <w:gridCol w:w="1904"/>
          </w:tblGrid>
          <w:tr w:rsidR="000C13E3">
            <w:trPr>
              <w:cantSplit/>
            </w:trPr>
            <w:sdt>
              <w:sdtPr>
                <w:rPr>
                  <w:rFonts w:ascii="Times New Roman" w:hAnsi="Times New Roman" w:cs="Times New Roman"/>
                  <w:szCs w:val="21"/>
                </w:rPr>
                <w:tag w:val="_PLD_ba8e081a146b4929b94b1e7860a07612"/>
                <w:id w:val="-83143120"/>
                <w:lock w:val="sdtLocked"/>
              </w:sdtPr>
              <w:sdtEndPr/>
              <w:sdtContent>
                <w:tc>
                  <w:tcPr>
                    <w:tcW w:w="3371" w:type="dxa"/>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单位名称</w:t>
                    </w:r>
                  </w:p>
                </w:tc>
              </w:sdtContent>
            </w:sdt>
            <w:sdt>
              <w:sdtPr>
                <w:rPr>
                  <w:rFonts w:ascii="Times New Roman" w:hAnsi="Times New Roman" w:cs="Times New Roman"/>
                  <w:szCs w:val="21"/>
                </w:rPr>
                <w:tag w:val="_PLD_7f0743e057334ea5b63a706ec512478e"/>
                <w:id w:val="-1088775165"/>
                <w:lock w:val="sdtLocked"/>
              </w:sdtPr>
              <w:sdtEndPr/>
              <w:sdtContent>
                <w:tc>
                  <w:tcPr>
                    <w:tcW w:w="1623"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szCs w:val="21"/>
                </w:rPr>
                <w:tag w:val="_PLD_e75877d256a147ac9d9df384e8fa830b"/>
                <w:id w:val="-1908983510"/>
                <w:lock w:val="sdtLocked"/>
              </w:sdtPr>
              <w:sdtEndPr/>
              <w:sdtContent>
                <w:tc>
                  <w:tcPr>
                    <w:tcW w:w="2140"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占应收账款期末余额合计数的比例</w:t>
                    </w:r>
                    <w:r>
                      <w:rPr>
                        <w:rFonts w:ascii="Times New Roman" w:hAnsi="Times New Roman" w:cs="Times New Roman"/>
                        <w:szCs w:val="21"/>
                      </w:rPr>
                      <w:t>(%)</w:t>
                    </w:r>
                  </w:p>
                </w:tc>
              </w:sdtContent>
            </w:sdt>
            <w:sdt>
              <w:sdtPr>
                <w:rPr>
                  <w:rFonts w:ascii="Times New Roman" w:hAnsi="Times New Roman" w:cs="Times New Roman"/>
                  <w:szCs w:val="21"/>
                </w:rPr>
                <w:tag w:val="_PLD_d764ee0f6fc342709f76bbf8c692aaa3"/>
                <w:id w:val="1573398752"/>
                <w:lock w:val="sdtLocked"/>
              </w:sdtPr>
              <w:sdtEndPr/>
              <w:sdtContent>
                <w:tc>
                  <w:tcPr>
                    <w:tcW w:w="1904"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坏账准备期末余额</w:t>
                    </w:r>
                  </w:p>
                </w:tc>
              </w:sdtContent>
            </w:sdt>
          </w:tr>
          <w:sdt>
            <w:sdtPr>
              <w:rPr>
                <w:rFonts w:ascii="Times New Roman" w:hAnsi="Times New Roman" w:cs="Times New Roman"/>
                <w:szCs w:val="21"/>
              </w:rPr>
              <w:alias w:val="应收账款欠款户"/>
              <w:tag w:val="_TUP_82ab10c1600a45a088bba002258a622f"/>
              <w:id w:val="1829637574"/>
              <w:lock w:val="sdtLocked"/>
              <w:placeholder>
                <w:docPart w:val="{290b2455-c669-4530-9b4f-ab9ae73106e0}"/>
              </w:placeholder>
            </w:sdtPr>
            <w:sdtEndPr/>
            <w:sdtContent>
              <w:tr w:rsidR="000C13E3">
                <w:trPr>
                  <w:cantSplit/>
                  <w:trHeight w:val="329"/>
                </w:trPr>
                <w:tc>
                  <w:tcPr>
                    <w:tcW w:w="3371" w:type="dxa"/>
                  </w:tcPr>
                  <w:p w:rsidR="000C13E3" w:rsidRDefault="00C11B76">
                    <w:pPr>
                      <w:ind w:right="105"/>
                      <w:rPr>
                        <w:rFonts w:ascii="Times New Roman" w:hAnsi="Times New Roman" w:cs="Times New Roman"/>
                        <w:szCs w:val="21"/>
                      </w:rPr>
                    </w:pPr>
                    <w:r>
                      <w:rPr>
                        <w:rFonts w:ascii="Times New Roman" w:hAnsi="Times New Roman" w:cs="Times New Roman"/>
                      </w:rPr>
                      <w:t> </w:t>
                    </w:r>
                    <w:r>
                      <w:rPr>
                        <w:rFonts w:ascii="Times New Roman" w:hAnsi="Times New Roman" w:cs="Times New Roman"/>
                      </w:rPr>
                      <w:t>重庆恒讯联供应链管理有限公司</w:t>
                    </w:r>
                  </w:p>
                </w:tc>
                <w:tc>
                  <w:tcPr>
                    <w:tcW w:w="1623" w:type="dxa"/>
                  </w:tcPr>
                  <w:p w:rsidR="000C13E3" w:rsidRDefault="00C11B76">
                    <w:pPr>
                      <w:ind w:right="73"/>
                      <w:jc w:val="right"/>
                      <w:rPr>
                        <w:rFonts w:ascii="Times New Roman" w:hAnsi="Times New Roman" w:cs="Times New Roman"/>
                        <w:szCs w:val="21"/>
                      </w:rPr>
                    </w:pPr>
                    <w:r>
                      <w:rPr>
                        <w:rFonts w:ascii="Times New Roman" w:hAnsi="Times New Roman" w:cs="Times New Roman"/>
                      </w:rPr>
                      <w:t>73,086,900.00</w:t>
                    </w:r>
                  </w:p>
                </w:tc>
                <w:tc>
                  <w:tcPr>
                    <w:tcW w:w="2140" w:type="dxa"/>
                  </w:tcPr>
                  <w:p w:rsidR="000C13E3" w:rsidRDefault="00C11B76">
                    <w:pPr>
                      <w:jc w:val="right"/>
                      <w:rPr>
                        <w:rFonts w:ascii="Times New Roman" w:hAnsi="Times New Roman" w:cs="Times New Roman"/>
                        <w:szCs w:val="21"/>
                      </w:rPr>
                    </w:pPr>
                    <w:r>
                      <w:rPr>
                        <w:rFonts w:ascii="Times New Roman" w:hAnsi="Times New Roman" w:cs="Times New Roman"/>
                      </w:rPr>
                      <w:t>29.99</w:t>
                    </w:r>
                  </w:p>
                </w:tc>
                <w:tc>
                  <w:tcPr>
                    <w:tcW w:w="1904" w:type="dxa"/>
                  </w:tcPr>
                  <w:p w:rsidR="000C13E3" w:rsidRDefault="00C11B76">
                    <w:pPr>
                      <w:jc w:val="right"/>
                      <w:rPr>
                        <w:rFonts w:ascii="Times New Roman" w:hAnsi="Times New Roman" w:cs="Times New Roman"/>
                        <w:szCs w:val="21"/>
                      </w:rPr>
                    </w:pPr>
                    <w:r>
                      <w:rPr>
                        <w:rFonts w:ascii="Times New Roman" w:hAnsi="Times New Roman" w:cs="Times New Roman"/>
                      </w:rPr>
                      <w:t>73,086,900.00</w:t>
                    </w:r>
                  </w:p>
                </w:tc>
              </w:tr>
            </w:sdtContent>
          </w:sdt>
          <w:sdt>
            <w:sdtPr>
              <w:rPr>
                <w:rFonts w:ascii="Times New Roman" w:hAnsi="Times New Roman" w:cs="Times New Roman"/>
                <w:szCs w:val="21"/>
              </w:rPr>
              <w:alias w:val="应收账款欠款户"/>
              <w:tag w:val="_TUP_82ab10c1600a45a088bba002258a622f"/>
              <w:id w:val="-1502113703"/>
              <w:lock w:val="sdtLocked"/>
              <w:placeholder>
                <w:docPart w:val="{290b2455-c669-4530-9b4f-ab9ae73106e0}"/>
              </w:placeholder>
            </w:sdtPr>
            <w:sdtEndPr/>
            <w:sdtContent>
              <w:tr w:rsidR="000C13E3">
                <w:trPr>
                  <w:cantSplit/>
                </w:trPr>
                <w:tc>
                  <w:tcPr>
                    <w:tcW w:w="3371" w:type="dxa"/>
                  </w:tcPr>
                  <w:p w:rsidR="000C13E3" w:rsidRDefault="00C11B76">
                    <w:pPr>
                      <w:ind w:right="105"/>
                      <w:rPr>
                        <w:rFonts w:ascii="Times New Roman" w:hAnsi="Times New Roman" w:cs="Times New Roman"/>
                        <w:szCs w:val="21"/>
                      </w:rPr>
                    </w:pPr>
                    <w:r>
                      <w:rPr>
                        <w:rFonts w:ascii="Times New Roman" w:hAnsi="Times New Roman" w:cs="Times New Roman"/>
                      </w:rPr>
                      <w:t> </w:t>
                    </w:r>
                    <w:r>
                      <w:rPr>
                        <w:rFonts w:ascii="Times New Roman" w:hAnsi="Times New Roman" w:cs="Times New Roman"/>
                      </w:rPr>
                      <w:t>北京中卓时代消防装备科技有限公司</w:t>
                    </w:r>
                  </w:p>
                </w:tc>
                <w:tc>
                  <w:tcPr>
                    <w:tcW w:w="1623" w:type="dxa"/>
                  </w:tcPr>
                  <w:p w:rsidR="000C13E3" w:rsidRDefault="00C11B76">
                    <w:pPr>
                      <w:ind w:right="73"/>
                      <w:jc w:val="right"/>
                      <w:rPr>
                        <w:rFonts w:ascii="Times New Roman" w:hAnsi="Times New Roman" w:cs="Times New Roman"/>
                        <w:szCs w:val="21"/>
                      </w:rPr>
                    </w:pPr>
                    <w:r>
                      <w:rPr>
                        <w:rFonts w:ascii="Times New Roman" w:hAnsi="Times New Roman" w:cs="Times New Roman"/>
                      </w:rPr>
                      <w:t>18,407,000.00</w:t>
                    </w:r>
                  </w:p>
                </w:tc>
                <w:tc>
                  <w:tcPr>
                    <w:tcW w:w="2140" w:type="dxa"/>
                  </w:tcPr>
                  <w:p w:rsidR="000C13E3" w:rsidRDefault="00C11B76">
                    <w:pPr>
                      <w:jc w:val="right"/>
                      <w:rPr>
                        <w:rFonts w:ascii="Times New Roman" w:hAnsi="Times New Roman" w:cs="Times New Roman"/>
                        <w:szCs w:val="21"/>
                      </w:rPr>
                    </w:pPr>
                    <w:r>
                      <w:rPr>
                        <w:rFonts w:ascii="Times New Roman" w:hAnsi="Times New Roman" w:cs="Times New Roman"/>
                      </w:rPr>
                      <w:t>7.55</w:t>
                    </w:r>
                  </w:p>
                </w:tc>
                <w:tc>
                  <w:tcPr>
                    <w:tcW w:w="1904" w:type="dxa"/>
                  </w:tcPr>
                  <w:p w:rsidR="000C13E3" w:rsidRDefault="00C11B76">
                    <w:pPr>
                      <w:jc w:val="right"/>
                      <w:rPr>
                        <w:rFonts w:ascii="Times New Roman" w:hAnsi="Times New Roman" w:cs="Times New Roman"/>
                        <w:szCs w:val="21"/>
                      </w:rPr>
                    </w:pPr>
                    <w:r>
                      <w:rPr>
                        <w:rFonts w:ascii="Times New Roman" w:hAnsi="Times New Roman" w:cs="Times New Roman"/>
                      </w:rPr>
                      <w:t>368,140.00</w:t>
                    </w:r>
                  </w:p>
                </w:tc>
              </w:tr>
            </w:sdtContent>
          </w:sdt>
          <w:sdt>
            <w:sdtPr>
              <w:rPr>
                <w:rFonts w:ascii="Times New Roman" w:hAnsi="Times New Roman" w:cs="Times New Roman"/>
                <w:szCs w:val="21"/>
              </w:rPr>
              <w:alias w:val="应收账款欠款户"/>
              <w:tag w:val="_TUP_82ab10c1600a45a088bba002258a622f"/>
              <w:id w:val="215562411"/>
              <w:lock w:val="sdtLocked"/>
              <w:placeholder>
                <w:docPart w:val="{290b2455-c669-4530-9b4f-ab9ae73106e0}"/>
              </w:placeholder>
            </w:sdtPr>
            <w:sdtEndPr/>
            <w:sdtContent>
              <w:tr w:rsidR="000C13E3">
                <w:trPr>
                  <w:cantSplit/>
                  <w:trHeight w:val="329"/>
                </w:trPr>
                <w:tc>
                  <w:tcPr>
                    <w:tcW w:w="3371" w:type="dxa"/>
                  </w:tcPr>
                  <w:p w:rsidR="000C13E3" w:rsidRDefault="00C11B76">
                    <w:pPr>
                      <w:ind w:right="105"/>
                      <w:rPr>
                        <w:rFonts w:ascii="Times New Roman" w:hAnsi="Times New Roman" w:cs="Times New Roman"/>
                        <w:szCs w:val="21"/>
                      </w:rPr>
                    </w:pPr>
                    <w:r>
                      <w:rPr>
                        <w:rFonts w:ascii="Times New Roman" w:hAnsi="Times New Roman" w:cs="Times New Roman"/>
                      </w:rPr>
                      <w:t> </w:t>
                    </w:r>
                    <w:r>
                      <w:rPr>
                        <w:rFonts w:ascii="Times New Roman" w:hAnsi="Times New Roman" w:cs="Times New Roman"/>
                      </w:rPr>
                      <w:t>西安航力科技有限责任公司</w:t>
                    </w:r>
                  </w:p>
                </w:tc>
                <w:tc>
                  <w:tcPr>
                    <w:tcW w:w="1623" w:type="dxa"/>
                  </w:tcPr>
                  <w:p w:rsidR="000C13E3" w:rsidRDefault="00C11B76">
                    <w:pPr>
                      <w:ind w:right="73"/>
                      <w:jc w:val="right"/>
                      <w:rPr>
                        <w:rFonts w:ascii="Times New Roman" w:hAnsi="Times New Roman" w:cs="Times New Roman"/>
                        <w:szCs w:val="21"/>
                      </w:rPr>
                    </w:pPr>
                    <w:r>
                      <w:rPr>
                        <w:rFonts w:ascii="Times New Roman" w:hAnsi="Times New Roman" w:cs="Times New Roman"/>
                      </w:rPr>
                      <w:t>13,395,904.75</w:t>
                    </w:r>
                  </w:p>
                </w:tc>
                <w:tc>
                  <w:tcPr>
                    <w:tcW w:w="2140" w:type="dxa"/>
                  </w:tcPr>
                  <w:p w:rsidR="000C13E3" w:rsidRDefault="00C11B76">
                    <w:pPr>
                      <w:jc w:val="right"/>
                      <w:rPr>
                        <w:rFonts w:ascii="Times New Roman" w:hAnsi="Times New Roman" w:cs="Times New Roman"/>
                        <w:szCs w:val="21"/>
                      </w:rPr>
                    </w:pPr>
                    <w:r>
                      <w:rPr>
                        <w:rFonts w:ascii="Times New Roman" w:hAnsi="Times New Roman" w:cs="Times New Roman"/>
                      </w:rPr>
                      <w:t>5.50</w:t>
                    </w:r>
                  </w:p>
                </w:tc>
                <w:tc>
                  <w:tcPr>
                    <w:tcW w:w="1904" w:type="dxa"/>
                  </w:tcPr>
                  <w:p w:rsidR="000C13E3" w:rsidRDefault="00C11B76">
                    <w:pPr>
                      <w:jc w:val="right"/>
                      <w:rPr>
                        <w:rFonts w:ascii="Times New Roman" w:hAnsi="Times New Roman" w:cs="Times New Roman"/>
                        <w:szCs w:val="21"/>
                      </w:rPr>
                    </w:pPr>
                    <w:r>
                      <w:rPr>
                        <w:rFonts w:ascii="Times New Roman" w:hAnsi="Times New Roman" w:cs="Times New Roman"/>
                      </w:rPr>
                      <w:t>4,018,771.43</w:t>
                    </w:r>
                  </w:p>
                </w:tc>
              </w:tr>
            </w:sdtContent>
          </w:sdt>
          <w:sdt>
            <w:sdtPr>
              <w:rPr>
                <w:rFonts w:ascii="Times New Roman" w:hAnsi="Times New Roman" w:cs="Times New Roman"/>
                <w:szCs w:val="21"/>
              </w:rPr>
              <w:alias w:val="应收账款欠款户"/>
              <w:tag w:val="_TUP_82ab10c1600a45a088bba002258a622f"/>
              <w:id w:val="1240139510"/>
              <w:lock w:val="sdtLocked"/>
              <w:placeholder>
                <w:docPart w:val="{290b2455-c669-4530-9b4f-ab9ae73106e0}"/>
              </w:placeholder>
            </w:sdtPr>
            <w:sdtEndPr/>
            <w:sdtContent>
              <w:tr w:rsidR="000C13E3">
                <w:trPr>
                  <w:cantSplit/>
                  <w:trHeight w:val="329"/>
                </w:trPr>
                <w:tc>
                  <w:tcPr>
                    <w:tcW w:w="3371" w:type="dxa"/>
                  </w:tcPr>
                  <w:p w:rsidR="000C13E3" w:rsidRDefault="00C11B76">
                    <w:pPr>
                      <w:ind w:right="105"/>
                      <w:rPr>
                        <w:rFonts w:ascii="Times New Roman" w:hAnsi="Times New Roman" w:cs="Times New Roman"/>
                        <w:szCs w:val="21"/>
                      </w:rPr>
                    </w:pPr>
                    <w:r>
                      <w:rPr>
                        <w:rFonts w:ascii="Times New Roman" w:hAnsi="Times New Roman" w:cs="Times New Roman"/>
                      </w:rPr>
                      <w:t> </w:t>
                    </w:r>
                    <w:r>
                      <w:rPr>
                        <w:rFonts w:ascii="Times New Roman" w:hAnsi="Times New Roman" w:cs="Times New Roman"/>
                      </w:rPr>
                      <w:t>柳州采埃孚机械有限公司</w:t>
                    </w:r>
                  </w:p>
                </w:tc>
                <w:tc>
                  <w:tcPr>
                    <w:tcW w:w="1623" w:type="dxa"/>
                  </w:tcPr>
                  <w:p w:rsidR="000C13E3" w:rsidRDefault="00C11B76">
                    <w:pPr>
                      <w:ind w:right="73"/>
                      <w:jc w:val="right"/>
                      <w:rPr>
                        <w:rFonts w:ascii="Times New Roman" w:hAnsi="Times New Roman" w:cs="Times New Roman"/>
                        <w:szCs w:val="21"/>
                      </w:rPr>
                    </w:pPr>
                    <w:r>
                      <w:rPr>
                        <w:rFonts w:ascii="Times New Roman" w:hAnsi="Times New Roman" w:cs="Times New Roman"/>
                      </w:rPr>
                      <w:t>8,007,293.75</w:t>
                    </w:r>
                  </w:p>
                </w:tc>
                <w:tc>
                  <w:tcPr>
                    <w:tcW w:w="2140" w:type="dxa"/>
                  </w:tcPr>
                  <w:p w:rsidR="000C13E3" w:rsidRDefault="00C11B76">
                    <w:pPr>
                      <w:jc w:val="right"/>
                      <w:rPr>
                        <w:rFonts w:ascii="Times New Roman" w:hAnsi="Times New Roman" w:cs="Times New Roman"/>
                        <w:szCs w:val="21"/>
                      </w:rPr>
                    </w:pPr>
                    <w:r>
                      <w:rPr>
                        <w:rFonts w:ascii="Times New Roman" w:hAnsi="Times New Roman" w:cs="Times New Roman"/>
                      </w:rPr>
                      <w:t>3.29</w:t>
                    </w:r>
                  </w:p>
                </w:tc>
                <w:tc>
                  <w:tcPr>
                    <w:tcW w:w="1904" w:type="dxa"/>
                  </w:tcPr>
                  <w:p w:rsidR="000C13E3" w:rsidRDefault="00C11B76">
                    <w:pPr>
                      <w:jc w:val="right"/>
                      <w:rPr>
                        <w:rFonts w:ascii="Times New Roman" w:hAnsi="Times New Roman" w:cs="Times New Roman"/>
                        <w:szCs w:val="21"/>
                      </w:rPr>
                    </w:pPr>
                    <w:r>
                      <w:rPr>
                        <w:rFonts w:ascii="Times New Roman" w:hAnsi="Times New Roman" w:cs="Times New Roman"/>
                      </w:rPr>
                      <w:t>160,145.88</w:t>
                    </w:r>
                  </w:p>
                </w:tc>
              </w:tr>
            </w:sdtContent>
          </w:sdt>
          <w:sdt>
            <w:sdtPr>
              <w:rPr>
                <w:rFonts w:ascii="Times New Roman" w:hAnsi="Times New Roman" w:cs="Times New Roman"/>
                <w:szCs w:val="21"/>
              </w:rPr>
              <w:alias w:val="应收账款欠款户"/>
              <w:tag w:val="_TUP_82ab10c1600a45a088bba002258a622f"/>
              <w:id w:val="1418293933"/>
              <w:lock w:val="sdtLocked"/>
              <w:placeholder>
                <w:docPart w:val="{2f82ad97-df62-4c13-b2f8-19e17c1c6af6}"/>
              </w:placeholder>
            </w:sdtPr>
            <w:sdtEndPr>
              <w:rPr>
                <w:szCs w:val="24"/>
              </w:rPr>
            </w:sdtEndPr>
            <w:sdtContent>
              <w:tr w:rsidR="000C13E3">
                <w:trPr>
                  <w:cantSplit/>
                  <w:trHeight w:val="329"/>
                </w:trPr>
                <w:tc>
                  <w:tcPr>
                    <w:tcW w:w="3371" w:type="dxa"/>
                  </w:tcPr>
                  <w:p w:rsidR="000C13E3" w:rsidRDefault="00C11B76">
                    <w:pPr>
                      <w:ind w:right="105"/>
                      <w:rPr>
                        <w:rFonts w:ascii="Times New Roman" w:hAnsi="Times New Roman" w:cs="Times New Roman"/>
                        <w:szCs w:val="21"/>
                      </w:rPr>
                    </w:pPr>
                    <w:r>
                      <w:rPr>
                        <w:rFonts w:ascii="Times New Roman" w:hAnsi="Times New Roman" w:cs="Times New Roman"/>
                      </w:rPr>
                      <w:t> </w:t>
                    </w:r>
                    <w:r>
                      <w:rPr>
                        <w:rFonts w:ascii="Times New Roman" w:hAnsi="Times New Roman" w:cs="Times New Roman"/>
                      </w:rPr>
                      <w:t>浙江金道科技股份有限公司绍兴分公司</w:t>
                    </w:r>
                  </w:p>
                </w:tc>
                <w:tc>
                  <w:tcPr>
                    <w:tcW w:w="1623" w:type="dxa"/>
                  </w:tcPr>
                  <w:p w:rsidR="000C13E3" w:rsidRDefault="00C11B76">
                    <w:pPr>
                      <w:ind w:right="73"/>
                      <w:jc w:val="right"/>
                      <w:rPr>
                        <w:rFonts w:ascii="Times New Roman" w:hAnsi="Times New Roman" w:cs="Times New Roman"/>
                      </w:rPr>
                    </w:pPr>
                    <w:r>
                      <w:rPr>
                        <w:rFonts w:ascii="Times New Roman" w:hAnsi="Times New Roman" w:cs="Times New Roman"/>
                      </w:rPr>
                      <w:t>6,666,662.48</w:t>
                    </w:r>
                  </w:p>
                </w:tc>
                <w:tc>
                  <w:tcPr>
                    <w:tcW w:w="2140" w:type="dxa"/>
                  </w:tcPr>
                  <w:p w:rsidR="000C13E3" w:rsidRDefault="00C11B76">
                    <w:pPr>
                      <w:jc w:val="right"/>
                      <w:rPr>
                        <w:rFonts w:ascii="Times New Roman" w:hAnsi="Times New Roman" w:cs="Times New Roman"/>
                      </w:rPr>
                    </w:pPr>
                    <w:r>
                      <w:rPr>
                        <w:rFonts w:ascii="Times New Roman" w:hAnsi="Times New Roman" w:cs="Times New Roman"/>
                      </w:rPr>
                      <w:t>2.74</w:t>
                    </w:r>
                  </w:p>
                </w:tc>
                <w:tc>
                  <w:tcPr>
                    <w:tcW w:w="1904" w:type="dxa"/>
                  </w:tcPr>
                  <w:p w:rsidR="000C13E3" w:rsidRDefault="00C11B76">
                    <w:pPr>
                      <w:jc w:val="right"/>
                      <w:rPr>
                        <w:rFonts w:ascii="Times New Roman" w:hAnsi="Times New Roman" w:cs="Times New Roman"/>
                      </w:rPr>
                    </w:pPr>
                    <w:r>
                      <w:rPr>
                        <w:rFonts w:ascii="Times New Roman" w:hAnsi="Times New Roman" w:cs="Times New Roman"/>
                      </w:rPr>
                      <w:t>133,333.25</w:t>
                    </w:r>
                  </w:p>
                </w:tc>
              </w:tr>
            </w:sdtContent>
          </w:sdt>
          <w:tr w:rsidR="000C13E3">
            <w:trPr>
              <w:cantSplit/>
            </w:trPr>
            <w:tc>
              <w:tcPr>
                <w:tcW w:w="3371" w:type="dxa"/>
              </w:tcPr>
              <w:sdt>
                <w:sdtPr>
                  <w:rPr>
                    <w:rFonts w:ascii="Times New Roman" w:hAnsi="Times New Roman" w:cs="Times New Roman"/>
                    <w:szCs w:val="21"/>
                  </w:rPr>
                  <w:tag w:val="_PLD_557ea29534ab4fc9a2f6c805e7d2f163"/>
                  <w:id w:val="-999190885"/>
                  <w:lock w:val="sdtLocked"/>
                </w:sdtPr>
                <w:sdtEndPr/>
                <w:sdtContent>
                  <w:p w:rsidR="000C13E3" w:rsidRDefault="00C11B76">
                    <w:pPr>
                      <w:ind w:right="105"/>
                      <w:jc w:val="center"/>
                      <w:rPr>
                        <w:rFonts w:ascii="Times New Roman" w:hAnsi="Times New Roman" w:cs="Times New Roman"/>
                        <w:szCs w:val="21"/>
                      </w:rPr>
                    </w:pPr>
                    <w:r>
                      <w:rPr>
                        <w:rFonts w:ascii="Times New Roman" w:hAnsi="Times New Roman" w:cs="Times New Roman"/>
                        <w:szCs w:val="21"/>
                      </w:rPr>
                      <w:t>合计</w:t>
                    </w:r>
                  </w:p>
                </w:sdtContent>
              </w:sdt>
            </w:tc>
            <w:tc>
              <w:tcPr>
                <w:tcW w:w="1623" w:type="dxa"/>
              </w:tcPr>
              <w:p w:rsidR="000C13E3" w:rsidRDefault="00C11B76">
                <w:pPr>
                  <w:ind w:right="73"/>
                  <w:jc w:val="right"/>
                  <w:rPr>
                    <w:rFonts w:ascii="Times New Roman" w:hAnsi="Times New Roman" w:cs="Times New Roman"/>
                    <w:szCs w:val="21"/>
                  </w:rPr>
                </w:pPr>
                <w:r>
                  <w:rPr>
                    <w:rFonts w:ascii="Times New Roman" w:hAnsi="Times New Roman" w:cs="Times New Roman"/>
                  </w:rPr>
                  <w:t>119,563,760.98</w:t>
                </w:r>
              </w:p>
            </w:tc>
            <w:tc>
              <w:tcPr>
                <w:tcW w:w="2140" w:type="dxa"/>
              </w:tcPr>
              <w:p w:rsidR="000C13E3" w:rsidRDefault="00C11B76">
                <w:pPr>
                  <w:jc w:val="right"/>
                  <w:rPr>
                    <w:rFonts w:ascii="Times New Roman" w:hAnsi="Times New Roman" w:cs="Times New Roman"/>
                    <w:szCs w:val="21"/>
                  </w:rPr>
                </w:pPr>
                <w:r>
                  <w:rPr>
                    <w:rFonts w:ascii="Times New Roman" w:hAnsi="Times New Roman" w:cs="Times New Roman"/>
                  </w:rPr>
                  <w:t>49.07</w:t>
                </w:r>
              </w:p>
            </w:tc>
            <w:tc>
              <w:tcPr>
                <w:tcW w:w="1904" w:type="dxa"/>
              </w:tcPr>
              <w:p w:rsidR="000C13E3" w:rsidRDefault="00C11B76">
                <w:pPr>
                  <w:jc w:val="right"/>
                  <w:rPr>
                    <w:rFonts w:ascii="Times New Roman" w:hAnsi="Times New Roman" w:cs="Times New Roman"/>
                    <w:szCs w:val="21"/>
                  </w:rPr>
                </w:pPr>
                <w:r>
                  <w:rPr>
                    <w:rFonts w:ascii="Times New Roman" w:hAnsi="Times New Roman" w:cs="Times New Roman"/>
                  </w:rPr>
                  <w:t>77,767,290.56</w:t>
                </w:r>
              </w:p>
            </w:tc>
          </w:tr>
        </w:tbl>
        <w:p w:rsidR="000C13E3" w:rsidRDefault="00C11B76">
          <w:pPr>
            <w:snapToGrid w:val="0"/>
            <w:spacing w:line="240" w:lineRule="atLeast"/>
            <w:rPr>
              <w:szCs w:val="21"/>
            </w:rPr>
          </w:pPr>
          <w:r>
            <w:rPr>
              <w:rFonts w:hint="eastAsia"/>
              <w:szCs w:val="21"/>
            </w:rPr>
            <w:t>其他说明</w:t>
          </w:r>
        </w:p>
        <w:p w:rsidR="000C13E3" w:rsidRDefault="00362B2C">
          <w:pPr>
            <w:snapToGrid w:val="0"/>
            <w:spacing w:line="240" w:lineRule="atLeast"/>
            <w:rPr>
              <w:rFonts w:ascii="Times New Roman" w:hAnsi="Times New Roman"/>
            </w:rPr>
          </w:pPr>
        </w:p>
      </w:sdtContent>
    </w:sdt>
    <w:bookmarkEnd w:id="286" w:displacedByCustomXml="next"/>
    <w:sdt>
      <w:sdtPr>
        <w:rPr>
          <w:rFonts w:ascii="Times New Roman" w:eastAsia="宋体"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sdtContent>
        <w:p w:rsidR="000C13E3" w:rsidRDefault="00C11B76">
          <w:pPr>
            <w:pStyle w:val="4"/>
            <w:numPr>
              <w:ilvl w:val="3"/>
              <w:numId w:val="133"/>
            </w:numPr>
            <w:ind w:left="424" w:hangingChars="202" w:hanging="424"/>
          </w:pPr>
          <w:r>
            <w:rPr>
              <w:rFonts w:hint="eastAsia"/>
            </w:rPr>
            <w:t>因金融资产转移而终止确认的应收账款</w:t>
          </w:r>
        </w:p>
        <w:sdt>
          <w:sdtPr>
            <w:rPr>
              <w:rFonts w:hint="eastAsia"/>
              <w:szCs w:val="21"/>
            </w:rPr>
            <w:alias w:val="是否适用：母公司因金融资产转移而终止确认的应收账款[双击切换]"/>
            <w:tag w:val="_GBC_99837dd63e6b487092e9bee163f867d0"/>
            <w:id w:val="-1721975099"/>
            <w:lock w:val="sdtLocked"/>
            <w:placeholder>
              <w:docPart w:val="GBC22222222222222222222222222222"/>
            </w:placeholder>
          </w:sdtPr>
          <w:sdtEndPr/>
          <w:sdtContent>
            <w:p w:rsidR="000C13E3" w:rsidRDefault="00C11B76">
              <w:pPr>
                <w:snapToGrid w:val="0"/>
                <w:spacing w:line="240" w:lineRule="atLeast"/>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sdtContent>
        <w:p w:rsidR="000C13E3" w:rsidRDefault="00C11B76">
          <w:pPr>
            <w:pStyle w:val="4"/>
            <w:numPr>
              <w:ilvl w:val="3"/>
              <w:numId w:val="133"/>
            </w:numPr>
            <w:ind w:left="424" w:hangingChars="202" w:hanging="424"/>
          </w:pPr>
          <w:r>
            <w:rPr>
              <w:rFonts w:hint="eastAsia"/>
            </w:rPr>
            <w:t>转移应收账款且继续涉入形成的资产、负债金额</w:t>
          </w:r>
        </w:p>
        <w:sdt>
          <w:sdtPr>
            <w:rPr>
              <w:rFonts w:hint="eastAsia"/>
            </w:rPr>
            <w:alias w:val="是否适用：母公司转移应收账款且继续涉入形成的资产、负债金额[双击切换]"/>
            <w:tag w:val="_GBC_b5cedca581884fa7882254e959e44358"/>
            <w:id w:val="1131287687"/>
            <w:lock w:val="sdtLocked"/>
            <w:placeholder>
              <w:docPart w:val="GBC22222222222222222222222222222"/>
            </w:placeholder>
          </w:sdtPr>
          <w:sdtEndPr/>
          <w:sdtContent>
            <w:p w:rsidR="000C13E3" w:rsidRDefault="00C11B76">
              <w:pPr>
                <w:snapToGrid w:val="0"/>
                <w:spacing w:line="240" w:lineRule="atLeast"/>
                <w:rPr>
                  <w:rFonts w:ascii="Times New Roman" w:hAnsi="Times New Roman"/>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rsidR="000C13E3" w:rsidRDefault="000C13E3">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0C13E3" w:rsidRDefault="00C11B76">
          <w:r>
            <w:rPr>
              <w:rFonts w:hint="eastAsia"/>
            </w:rPr>
            <w:t>其他</w:t>
          </w:r>
          <w:r>
            <w:t>说明：</w:t>
          </w:r>
        </w:p>
        <w:sdt>
          <w:sdtPr>
            <w:alias w:val="是否适用：母公司应收账款其他说明[双击切换]"/>
            <w:tag w:val="_GBC_4765684a53b9474f898fa6c2bd313427"/>
            <w:id w:val="1931937510"/>
            <w:lock w:val="sdtLocked"/>
            <w:placeholder>
              <w:docPart w:val="GBC22222222222222222222222222222"/>
            </w:placeholder>
          </w:sdtPr>
          <w:sdtEndPr/>
          <w:sdtContent>
            <w:p w:rsidR="000C13E3" w:rsidRDefault="00C11B76">
              <w:pPr>
                <w:snapToGrid w:val="0"/>
                <w:spacing w:line="240" w:lineRule="atLeast"/>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spacing w:line="240" w:lineRule="atLeast"/>
          </w:pPr>
        </w:p>
      </w:sdtContent>
    </w:sdt>
    <w:p w:rsidR="000C13E3" w:rsidRDefault="00C11B76">
      <w:pPr>
        <w:pStyle w:val="3"/>
        <w:numPr>
          <w:ilvl w:val="0"/>
          <w:numId w:val="132"/>
        </w:numPr>
        <w:rPr>
          <w:rFonts w:ascii="宋体" w:hAnsi="宋体"/>
          <w:szCs w:val="21"/>
        </w:rPr>
      </w:pPr>
      <w:r>
        <w:rPr>
          <w:rFonts w:ascii="宋体" w:hAnsi="宋体" w:hint="eastAsia"/>
          <w:szCs w:val="21"/>
        </w:rPr>
        <w:t>其他应收款</w:t>
      </w:r>
    </w:p>
    <w:bookmarkStart w:id="287" w:name="_Hlk533796954" w:displacedByCustomXml="next"/>
    <w:sdt>
      <w:sdtPr>
        <w:rPr>
          <w:rFonts w:ascii="宋体" w:eastAsia="宋体" w:hAnsi="宋体" w:cs="宋体" w:hint="eastAsia"/>
          <w:b w:val="0"/>
          <w:bCs w:val="0"/>
          <w:kern w:val="0"/>
          <w:szCs w:val="24"/>
        </w:rPr>
        <w:alias w:val="模块:其他应收款分类列示"/>
        <w:tag w:val="_SEC_74a857229cce4d58b9294f2d79542480"/>
        <w:id w:val="-533724523"/>
        <w:lock w:val="sdtLocked"/>
        <w:placeholder>
          <w:docPart w:val="GBC22222222222222222222222222222"/>
        </w:placeholder>
      </w:sdtPr>
      <w:sdtEndPr>
        <w:rPr>
          <w:rFonts w:hint="default"/>
        </w:rPr>
      </w:sdtEndPr>
      <w:sdtContent>
        <w:p w:rsidR="000C13E3" w:rsidRDefault="00C11B76">
          <w:pPr>
            <w:pStyle w:val="4"/>
          </w:pPr>
          <w:r>
            <w:rPr>
              <w:rFonts w:hint="eastAsia"/>
            </w:rPr>
            <w:t>项目列示</w:t>
          </w:r>
        </w:p>
        <w:sdt>
          <w:sdtPr>
            <w:alias w:val="是否适用：母公司其他应收款分类列示[双击切换]"/>
            <w:tag w:val="_GBC_eca97260629e4985b01404cfe0f9630b"/>
            <w:id w:val="-324975760"/>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母公司其他应收款分类列示"/>
              <w:tag w:val="_GBC_3e648241a63447daac5dd00971efb146"/>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其他应收款分类列示"/>
              <w:tag w:val="_GBC_c7b8206dd7dd44fcb02f4cced206c1b8"/>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2935"/>
            <w:gridCol w:w="2921"/>
          </w:tblGrid>
          <w:tr w:rsidR="000C13E3">
            <w:trPr>
              <w:cantSplit/>
            </w:trPr>
            <w:sdt>
              <w:sdtPr>
                <w:rPr>
                  <w:rFonts w:ascii="Times New Roman" w:hAnsi="Times New Roman" w:cs="Times New Roman"/>
                </w:rPr>
                <w:tag w:val="_PLD_b479f5d2152744d795c782ce31071693"/>
                <w:id w:val="642551521"/>
                <w:lock w:val="sdtLocked"/>
              </w:sdtPr>
              <w:sdtEndPr/>
              <w:sdtContent>
                <w:tc>
                  <w:tcPr>
                    <w:tcW w:w="3193"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35a9734d9ab442afab77b957de461f60"/>
                <w:id w:val="-1334144661"/>
                <w:lock w:val="sdtLocked"/>
              </w:sdtPr>
              <w:sdtEndPr/>
              <w:sdtContent>
                <w:tc>
                  <w:tcPr>
                    <w:tcW w:w="2935"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b7c7812d7c504706a7e2b4952bc5c120"/>
                <w:id w:val="438030098"/>
                <w:lock w:val="sdtLocked"/>
              </w:sdtPr>
              <w:sdtEndPr/>
              <w:sdtContent>
                <w:tc>
                  <w:tcPr>
                    <w:tcW w:w="2921"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期初余额</w:t>
                    </w:r>
                  </w:p>
                </w:tc>
              </w:sdtContent>
            </w:sdt>
          </w:tr>
          <w:tr w:rsidR="000C13E3">
            <w:trPr>
              <w:cantSplit/>
            </w:trPr>
            <w:sdt>
              <w:sdtPr>
                <w:rPr>
                  <w:rFonts w:ascii="Times New Roman" w:hAnsi="Times New Roman" w:cs="Times New Roman"/>
                </w:rPr>
                <w:tag w:val="_PLD_1bc5521157c247638b1dab0ce984af82"/>
                <w:id w:val="1106694970"/>
                <w:lock w:val="sdtLocked"/>
              </w:sdtPr>
              <w:sdtEndPr/>
              <w:sdtContent>
                <w:tc>
                  <w:tcPr>
                    <w:tcW w:w="3193" w:type="dxa"/>
                  </w:tcPr>
                  <w:p w:rsidR="000C13E3" w:rsidRDefault="00C11B76">
                    <w:pPr>
                      <w:ind w:right="5"/>
                      <w:rPr>
                        <w:rFonts w:ascii="Times New Roman" w:hAnsi="Times New Roman" w:cs="Times New Roman"/>
                        <w:szCs w:val="21"/>
                      </w:rPr>
                    </w:pPr>
                    <w:r>
                      <w:rPr>
                        <w:rFonts w:ascii="Times New Roman" w:hAnsi="Times New Roman" w:cs="Times New Roman"/>
                        <w:szCs w:val="21"/>
                      </w:rPr>
                      <w:t>应收利息</w:t>
                    </w:r>
                  </w:p>
                </w:tc>
              </w:sdtContent>
            </w:sdt>
            <w:tc>
              <w:tcPr>
                <w:tcW w:w="2935" w:type="dxa"/>
              </w:tcPr>
              <w:p w:rsidR="000C13E3" w:rsidRDefault="000C13E3">
                <w:pPr>
                  <w:ind w:right="5"/>
                  <w:jc w:val="right"/>
                  <w:rPr>
                    <w:rFonts w:ascii="Times New Roman" w:hAnsi="Times New Roman" w:cs="Times New Roman"/>
                    <w:szCs w:val="21"/>
                  </w:rPr>
                </w:pPr>
              </w:p>
            </w:tc>
            <w:tc>
              <w:tcPr>
                <w:tcW w:w="2921" w:type="dxa"/>
              </w:tcPr>
              <w:p w:rsidR="000C13E3" w:rsidRDefault="000C13E3">
                <w:pPr>
                  <w:ind w:right="5"/>
                  <w:jc w:val="right"/>
                  <w:rPr>
                    <w:rFonts w:ascii="Times New Roman" w:hAnsi="Times New Roman" w:cs="Times New Roman"/>
                    <w:szCs w:val="21"/>
                  </w:rPr>
                </w:pPr>
              </w:p>
            </w:tc>
          </w:tr>
          <w:tr w:rsidR="000C13E3">
            <w:trPr>
              <w:cantSplit/>
            </w:trPr>
            <w:sdt>
              <w:sdtPr>
                <w:rPr>
                  <w:rFonts w:ascii="Times New Roman" w:hAnsi="Times New Roman" w:cs="Times New Roman"/>
                </w:rPr>
                <w:tag w:val="_PLD_83a9c7439441458ba848d242b0cb5b8d"/>
                <w:id w:val="-1171024286"/>
                <w:lock w:val="sdtLocked"/>
              </w:sdtPr>
              <w:sdtEndPr/>
              <w:sdtContent>
                <w:tc>
                  <w:tcPr>
                    <w:tcW w:w="3193" w:type="dxa"/>
                  </w:tcPr>
                  <w:p w:rsidR="000C13E3" w:rsidRDefault="00C11B76">
                    <w:pPr>
                      <w:ind w:right="5"/>
                      <w:rPr>
                        <w:rFonts w:ascii="Times New Roman" w:hAnsi="Times New Roman" w:cs="Times New Roman"/>
                        <w:szCs w:val="21"/>
                      </w:rPr>
                    </w:pPr>
                    <w:r>
                      <w:rPr>
                        <w:rFonts w:ascii="Times New Roman" w:hAnsi="Times New Roman" w:cs="Times New Roman"/>
                        <w:szCs w:val="21"/>
                      </w:rPr>
                      <w:t>应收股利</w:t>
                    </w:r>
                  </w:p>
                </w:tc>
              </w:sdtContent>
            </w:sdt>
            <w:tc>
              <w:tcPr>
                <w:tcW w:w="2935" w:type="dxa"/>
              </w:tcPr>
              <w:p w:rsidR="000C13E3" w:rsidRDefault="00C11B76">
                <w:pPr>
                  <w:ind w:right="5"/>
                  <w:jc w:val="right"/>
                  <w:rPr>
                    <w:rFonts w:ascii="Times New Roman" w:hAnsi="Times New Roman" w:cs="Times New Roman"/>
                    <w:szCs w:val="21"/>
                  </w:rPr>
                </w:pPr>
                <w:r>
                  <w:rPr>
                    <w:rFonts w:ascii="Times New Roman" w:hAnsi="Times New Roman" w:cs="Times New Roman"/>
                  </w:rPr>
                  <w:t>5,000,000.00</w:t>
                </w:r>
              </w:p>
            </w:tc>
            <w:tc>
              <w:tcPr>
                <w:tcW w:w="2921" w:type="dxa"/>
              </w:tcPr>
              <w:p w:rsidR="000C13E3" w:rsidRDefault="000C13E3">
                <w:pPr>
                  <w:ind w:right="5"/>
                  <w:jc w:val="right"/>
                  <w:rPr>
                    <w:rFonts w:ascii="Times New Roman" w:hAnsi="Times New Roman" w:cs="Times New Roman"/>
                    <w:szCs w:val="21"/>
                  </w:rPr>
                </w:pPr>
              </w:p>
            </w:tc>
          </w:tr>
          <w:tr w:rsidR="000C13E3">
            <w:trPr>
              <w:cantSplit/>
            </w:trPr>
            <w:sdt>
              <w:sdtPr>
                <w:rPr>
                  <w:rFonts w:ascii="Times New Roman" w:hAnsi="Times New Roman" w:cs="Times New Roman"/>
                </w:rPr>
                <w:tag w:val="_PLD_2a2907d83de84461a0358f08f3ff2448"/>
                <w:id w:val="2093584002"/>
                <w:lock w:val="sdtLocked"/>
              </w:sdtPr>
              <w:sdtEndPr/>
              <w:sdtContent>
                <w:tc>
                  <w:tcPr>
                    <w:tcW w:w="3193" w:type="dxa"/>
                  </w:tcPr>
                  <w:p w:rsidR="000C13E3" w:rsidRDefault="00C11B76">
                    <w:pPr>
                      <w:ind w:right="5"/>
                      <w:rPr>
                        <w:rFonts w:ascii="Times New Roman" w:hAnsi="Times New Roman" w:cs="Times New Roman"/>
                        <w:szCs w:val="21"/>
                      </w:rPr>
                    </w:pPr>
                    <w:r>
                      <w:rPr>
                        <w:rFonts w:ascii="Times New Roman" w:hAnsi="Times New Roman" w:cs="Times New Roman"/>
                        <w:szCs w:val="21"/>
                      </w:rPr>
                      <w:t>其他应收款</w:t>
                    </w:r>
                  </w:p>
                </w:tc>
              </w:sdtContent>
            </w:sdt>
            <w:tc>
              <w:tcPr>
                <w:tcW w:w="2935" w:type="dxa"/>
              </w:tcPr>
              <w:p w:rsidR="000C13E3" w:rsidRDefault="00C11B76">
                <w:pPr>
                  <w:ind w:right="5"/>
                  <w:jc w:val="right"/>
                  <w:rPr>
                    <w:rFonts w:ascii="Times New Roman" w:hAnsi="Times New Roman" w:cs="Times New Roman"/>
                    <w:szCs w:val="21"/>
                  </w:rPr>
                </w:pPr>
                <w:r>
                  <w:rPr>
                    <w:rFonts w:ascii="Times New Roman" w:hAnsi="Times New Roman" w:cs="Times New Roman"/>
                  </w:rPr>
                  <w:t>15,110,251.13</w:t>
                </w:r>
              </w:p>
            </w:tc>
            <w:tc>
              <w:tcPr>
                <w:tcW w:w="2921" w:type="dxa"/>
              </w:tcPr>
              <w:p w:rsidR="000C13E3" w:rsidRDefault="00C11B76">
                <w:pPr>
                  <w:ind w:right="5"/>
                  <w:jc w:val="right"/>
                  <w:rPr>
                    <w:rFonts w:ascii="Times New Roman" w:hAnsi="Times New Roman" w:cs="Times New Roman"/>
                    <w:szCs w:val="21"/>
                  </w:rPr>
                </w:pPr>
                <w:r>
                  <w:rPr>
                    <w:rFonts w:ascii="Times New Roman" w:hAnsi="Times New Roman" w:cs="Times New Roman"/>
                  </w:rPr>
                  <w:t>38,990,347.16</w:t>
                </w:r>
              </w:p>
            </w:tc>
          </w:tr>
          <w:tr w:rsidR="000C13E3">
            <w:trPr>
              <w:cantSplit/>
            </w:trPr>
            <w:sdt>
              <w:sdtPr>
                <w:rPr>
                  <w:rFonts w:ascii="Times New Roman" w:hAnsi="Times New Roman" w:cs="Times New Roman"/>
                </w:rPr>
                <w:tag w:val="_PLD_cfd0d36043fb47cda6f36f696576dc28"/>
                <w:id w:val="1883895053"/>
                <w:lock w:val="sdtLocked"/>
              </w:sdtPr>
              <w:sdtEndPr/>
              <w:sdtContent>
                <w:tc>
                  <w:tcPr>
                    <w:tcW w:w="3193" w:type="dxa"/>
                    <w:vAlign w:val="center"/>
                  </w:tcPr>
                  <w:p w:rsidR="000C13E3" w:rsidRDefault="00C11B76">
                    <w:pPr>
                      <w:autoSpaceDE w:val="0"/>
                      <w:autoSpaceDN w:val="0"/>
                      <w:adjustRightInd w:val="0"/>
                      <w:jc w:val="center"/>
                      <w:rPr>
                        <w:rFonts w:ascii="Times New Roman" w:hAnsi="Times New Roman" w:cs="Times New Roman"/>
                        <w:szCs w:val="21"/>
                      </w:rPr>
                    </w:pPr>
                    <w:r>
                      <w:rPr>
                        <w:rFonts w:ascii="Times New Roman" w:hAnsi="Times New Roman" w:cs="Times New Roman"/>
                        <w:szCs w:val="21"/>
                      </w:rPr>
                      <w:t>合计</w:t>
                    </w:r>
                  </w:p>
                </w:tc>
              </w:sdtContent>
            </w:sdt>
            <w:tc>
              <w:tcPr>
                <w:tcW w:w="2935" w:type="dxa"/>
              </w:tcPr>
              <w:p w:rsidR="000C13E3" w:rsidRDefault="00C11B76">
                <w:pPr>
                  <w:jc w:val="right"/>
                  <w:rPr>
                    <w:rFonts w:ascii="Times New Roman" w:hAnsi="Times New Roman" w:cs="Times New Roman"/>
                    <w:szCs w:val="21"/>
                  </w:rPr>
                </w:pPr>
                <w:r>
                  <w:rPr>
                    <w:rFonts w:ascii="Times New Roman" w:hAnsi="Times New Roman" w:cs="Times New Roman"/>
                  </w:rPr>
                  <w:t>20,110,251.13</w:t>
                </w:r>
              </w:p>
            </w:tc>
            <w:tc>
              <w:tcPr>
                <w:tcW w:w="2921" w:type="dxa"/>
              </w:tcPr>
              <w:p w:rsidR="000C13E3" w:rsidRDefault="00C11B76">
                <w:pPr>
                  <w:jc w:val="right"/>
                  <w:rPr>
                    <w:rFonts w:ascii="Times New Roman" w:hAnsi="Times New Roman" w:cs="Times New Roman"/>
                    <w:szCs w:val="21"/>
                  </w:rPr>
                </w:pPr>
                <w:r>
                  <w:rPr>
                    <w:rFonts w:ascii="Times New Roman" w:hAnsi="Times New Roman" w:cs="Times New Roman"/>
                  </w:rPr>
                  <w:t>38,990,347.16</w:t>
                </w:r>
              </w:p>
            </w:tc>
          </w:tr>
        </w:tbl>
        <w:p w:rsidR="000C13E3" w:rsidRDefault="00362B2C"/>
      </w:sdtContent>
    </w:sdt>
    <w:bookmarkEnd w:id="287" w:displacedByCustomXml="next"/>
    <w:bookmarkStart w:id="288" w:name="_Hlk533797002" w:displacedByCustomXml="next"/>
    <w:sdt>
      <w:sdtPr>
        <w:rPr>
          <w:rFonts w:hint="eastAsia"/>
          <w:szCs w:val="21"/>
        </w:rPr>
        <w:alias w:val="模块:其他应收款分类列示其他说明"/>
        <w:tag w:val="_SEC_1a3871c3656a46aa979e92498f91509a"/>
        <w:id w:val="-950781467"/>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sdt>
          <w:sdtPr>
            <w:rPr>
              <w:szCs w:val="21"/>
            </w:rPr>
            <w:alias w:val="是否适用：母公司其他应收款分类列示其他说明[双击切换]"/>
            <w:tag w:val="_GBC_17d0b67d20cb486dbc08e07c11e1224a"/>
            <w:id w:val="1220785770"/>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bookmarkEnd w:id="288"/>
    <w:p w:rsidR="000C13E3" w:rsidRDefault="000C13E3"/>
    <w:p w:rsidR="000C13E3" w:rsidRDefault="00C11B76">
      <w:pPr>
        <w:pStyle w:val="4"/>
        <w:ind w:left="360" w:hanging="360"/>
      </w:pPr>
      <w:r>
        <w:rPr>
          <w:rFonts w:hint="eastAsia"/>
        </w:rPr>
        <w:t>应收利息</w:t>
      </w:r>
    </w:p>
    <w:bookmarkStart w:id="289" w:name="_Hlk533797042" w:displacedByCustomXml="next"/>
    <w:sdt>
      <w:sdtPr>
        <w:rPr>
          <w:rFonts w:asciiTheme="minorHAnsi" w:eastAsia="宋体" w:hAnsiTheme="minorHAnsi" w:cs="宋体" w:hint="eastAsia"/>
          <w:b w:val="0"/>
          <w:bCs w:val="0"/>
          <w:kern w:val="0"/>
          <w:szCs w:val="22"/>
        </w:rPr>
        <w:alias w:val="模块:应收利息"/>
        <w:tag w:val="_SEC_e39fae55cd97406480ebaf5b6cc99a7a"/>
        <w:id w:val="1501544772"/>
        <w:lock w:val="sdtLocked"/>
        <w:placeholder>
          <w:docPart w:val="GBC22222222222222222222222222222"/>
        </w:placeholder>
      </w:sdtPr>
      <w:sdtEndPr>
        <w:rPr>
          <w:rFonts w:ascii="Times New Roman" w:hAnsi="Times New Roman" w:cs="Times New Roman"/>
          <w:kern w:val="2"/>
          <w:szCs w:val="24"/>
        </w:rPr>
      </w:sdtEndPr>
      <w:sdtContent>
        <w:p w:rsidR="000C13E3" w:rsidRDefault="00C11B76">
          <w:pPr>
            <w:pStyle w:val="4"/>
            <w:numPr>
              <w:ilvl w:val="3"/>
              <w:numId w:val="134"/>
            </w:numPr>
            <w:ind w:left="426" w:hanging="426"/>
          </w:pPr>
          <w:r>
            <w:rPr>
              <w:rFonts w:hint="eastAsia"/>
            </w:rPr>
            <w:t>应收利息分类</w:t>
          </w:r>
        </w:p>
        <w:sdt>
          <w:sdtPr>
            <w:alias w:val="是否适用：母公司应收利息分类[双击切换]"/>
            <w:tag w:val="_GBC_5e0cba78d09b4764ada25ce89de1c4fd"/>
            <w:id w:val="-1243791716"/>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89" w:displacedByCustomXml="next"/>
    <w:bookmarkStart w:id="290" w:name="_Hlk533797114" w:displacedByCustomXml="next"/>
    <w:sdt>
      <w:sdtPr>
        <w:rPr>
          <w:rFonts w:ascii="宋体" w:eastAsia="宋体" w:hAnsi="宋体" w:cs="宋体" w:hint="eastAsia"/>
          <w:b w:val="0"/>
          <w:bCs w:val="0"/>
          <w:kern w:val="0"/>
          <w:szCs w:val="24"/>
        </w:rPr>
        <w:alias w:val="模块:逾期利息"/>
        <w:tag w:val="_SEC_0eba643091a6470aada89466b37489ac"/>
        <w:id w:val="2076012361"/>
        <w:lock w:val="sdtLocked"/>
        <w:placeholder>
          <w:docPart w:val="GBC22222222222222222222222222222"/>
        </w:placeholder>
      </w:sdtPr>
      <w:sdtEndPr>
        <w:rPr>
          <w:rFonts w:hint="default"/>
        </w:rPr>
      </w:sdtEndPr>
      <w:sdtContent>
        <w:p w:rsidR="000C13E3" w:rsidRDefault="00C11B76">
          <w:pPr>
            <w:pStyle w:val="4"/>
            <w:numPr>
              <w:ilvl w:val="3"/>
              <w:numId w:val="134"/>
            </w:numPr>
            <w:ind w:left="426" w:hanging="426"/>
          </w:pPr>
          <w:r>
            <w:rPr>
              <w:rFonts w:hint="eastAsia"/>
            </w:rPr>
            <w:t>重要逾期利息</w:t>
          </w:r>
        </w:p>
        <w:sdt>
          <w:sdtPr>
            <w:alias w:val="是否适用：母公司重要逾期利息[双击切换]"/>
            <w:tag w:val="_GBC_2d954f5af6a64a34941652eeb166dce8"/>
            <w:id w:val="-110780420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290" w:displacedByCustomXml="next"/>
    <w:bookmarkStart w:id="291" w:name="_Hlk533868784" w:displacedByCustomXml="next"/>
    <w:sdt>
      <w:sdtPr>
        <w:rPr>
          <w:rFonts w:ascii="宋体" w:eastAsia="宋体" w:hAnsi="宋体" w:cs="宋体" w:hint="eastAsia"/>
          <w:b w:val="0"/>
          <w:bCs w:val="0"/>
          <w:kern w:val="0"/>
          <w:szCs w:val="24"/>
        </w:rPr>
        <w:alias w:val="模块:坏账准备的期初期末调节表"/>
        <w:tag w:val="_SEC_db389788aeeb4531b9fed1397a2cd7fe"/>
        <w:id w:val="-1068108986"/>
        <w:lock w:val="sdtLocked"/>
        <w:placeholder>
          <w:docPart w:val="GBC22222222222222222222222222222"/>
        </w:placeholder>
      </w:sdtPr>
      <w:sdtEndPr>
        <w:rPr>
          <w:rFonts w:hint="default"/>
        </w:rPr>
      </w:sdtEndPr>
      <w:sdtContent>
        <w:p w:rsidR="000C13E3" w:rsidRDefault="00C11B76">
          <w:pPr>
            <w:pStyle w:val="4"/>
            <w:numPr>
              <w:ilvl w:val="3"/>
              <w:numId w:val="134"/>
            </w:numPr>
            <w:ind w:left="426" w:hanging="426"/>
          </w:pPr>
          <w:r>
            <w:rPr>
              <w:rFonts w:ascii="宋体" w:eastAsia="宋体" w:hAnsi="宋体" w:cs="宋体" w:hint="eastAsia"/>
              <w:bCs w:val="0"/>
              <w:kern w:val="0"/>
              <w:szCs w:val="24"/>
            </w:rPr>
            <w:t>坏账准备计提情况</w:t>
          </w:r>
        </w:p>
        <w:sdt>
          <w:sdtPr>
            <w:rPr>
              <w:szCs w:val="21"/>
            </w:rPr>
            <w:alias w:val="是否适用：母公司应收利息坏账准备调节表[双击切换]"/>
            <w:tag w:val="_GBC_f31c9323c5434941917fd7e42ea1fd1b"/>
            <w:id w:val="-1515997636"/>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bookmarkEnd w:id="291" w:displacedByCustomXml="next"/>
    <w:bookmarkStart w:id="292" w:name="_Hlk533797211" w:displacedByCustomXml="next"/>
    <w:sdt>
      <w:sdtPr>
        <w:rPr>
          <w:rFonts w:hint="eastAsia"/>
          <w:b/>
          <w:bCs/>
        </w:rPr>
        <w:alias w:val="模块:应收利息的说明"/>
        <w:tag w:val="_SEC_420c39c62dbc49c58e111f47e5cba702"/>
        <w:id w:val="589812166"/>
        <w:lock w:val="sdtLocked"/>
        <w:placeholder>
          <w:docPart w:val="GBC22222222222222222222222222222"/>
        </w:placeholder>
      </w:sdtPr>
      <w:sdtEndPr>
        <w:rPr>
          <w:rFonts w:hint="default"/>
          <w:b w:val="0"/>
          <w:bCs w:val="0"/>
          <w:szCs w:val="21"/>
        </w:rPr>
      </w:sdtEndPr>
      <w:sdtContent>
        <w:p w:rsidR="000C13E3" w:rsidRDefault="00C11B76">
          <w:r>
            <w:rPr>
              <w:rFonts w:hint="eastAsia"/>
            </w:rPr>
            <w:t>其他说明：</w:t>
          </w:r>
        </w:p>
        <w:sdt>
          <w:sdtPr>
            <w:rPr>
              <w:szCs w:val="21"/>
            </w:rPr>
            <w:alias w:val="是否适用：母公司应收利息其他说明[双击切换]"/>
            <w:tag w:val="_GBC_422a110cf0624865b634bb6f2d1a28bd"/>
            <w:id w:val="-1380776493"/>
            <w:lock w:val="sdtLocked"/>
            <w:placeholder>
              <w:docPart w:val="GBC22222222222222222222222222222"/>
            </w:placeholder>
          </w:sdtPr>
          <w:sdtEndPr/>
          <w:sdtContent>
            <w:p w:rsidR="000C13E3" w:rsidRDefault="00C11B7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92"/>
    <w:p w:rsidR="000C13E3" w:rsidRDefault="000C13E3"/>
    <w:p w:rsidR="000C13E3" w:rsidRDefault="00C11B76">
      <w:pPr>
        <w:pStyle w:val="4"/>
        <w:ind w:left="360" w:hanging="360"/>
      </w:pPr>
      <w:r>
        <w:rPr>
          <w:rFonts w:hint="eastAsia"/>
        </w:rPr>
        <w:t>应收股利</w:t>
      </w:r>
    </w:p>
    <w:bookmarkStart w:id="293" w:name="_Hlk533797257" w:displacedByCustomXml="next"/>
    <w:sdt>
      <w:sdtPr>
        <w:rPr>
          <w:rFonts w:asciiTheme="minorHAnsi" w:eastAsia="宋体" w:hAnsiTheme="minorHAnsi" w:cstheme="minorBidi" w:hint="eastAsia"/>
          <w:b w:val="0"/>
          <w:bCs w:val="0"/>
          <w:kern w:val="0"/>
          <w:szCs w:val="22"/>
        </w:rPr>
        <w:alias w:val="模块:应收股利"/>
        <w:tag w:val="_SEC_97c2573729ab4e7fad4323aaa9228ada"/>
        <w:id w:val="-2122823761"/>
        <w:lock w:val="sdtLocked"/>
        <w:placeholder>
          <w:docPart w:val="GBC22222222222222222222222222222"/>
        </w:placeholder>
      </w:sdtPr>
      <w:sdtEndPr>
        <w:rPr>
          <w:rFonts w:ascii="Times New Roman" w:hAnsi="Times New Roman" w:cs="Times New Roman"/>
          <w:szCs w:val="24"/>
        </w:rPr>
      </w:sdtEndPr>
      <w:sdtContent>
        <w:p w:rsidR="000C13E3" w:rsidRDefault="00C11B76">
          <w:pPr>
            <w:pStyle w:val="4"/>
            <w:numPr>
              <w:ilvl w:val="3"/>
              <w:numId w:val="135"/>
            </w:numPr>
            <w:ind w:left="426" w:hanging="426"/>
          </w:pPr>
          <w:r>
            <w:rPr>
              <w:rFonts w:hint="eastAsia"/>
            </w:rPr>
            <w:t>应收股利</w:t>
          </w:r>
        </w:p>
        <w:sdt>
          <w:sdtPr>
            <w:alias w:val="是否适用：母公司应收股利[双击切换]"/>
            <w:tag w:val="_GBC_a52dcf5153694fbe9527781c61a5006e"/>
            <w:id w:val="-1917862333"/>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母公司应收股利"/>
              <w:tag w:val="_GBC_6ca836a3bcad480a9c85951f0ab366a6"/>
              <w:id w:val="19863496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应收股利"/>
              <w:tag w:val="_GBC_f127bcdbe1e14dfb9de9ff2ea28f8849"/>
              <w:id w:val="6625924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2811"/>
            <w:gridCol w:w="2825"/>
          </w:tblGrid>
          <w:tr w:rsidR="000C13E3">
            <w:sdt>
              <w:sdtPr>
                <w:rPr>
                  <w:rFonts w:ascii="Times New Roman" w:hAnsi="Times New Roman" w:cs="Times New Roman"/>
                </w:rPr>
                <w:tag w:val="_PLD_2f33eddb4e264906aec2f02b43b353c9"/>
                <w:id w:val="-346938647"/>
                <w:lock w:val="sdtLocked"/>
              </w:sdtPr>
              <w:sdtEndPr/>
              <w:sdtContent>
                <w:tc>
                  <w:tcPr>
                    <w:tcW w:w="3413"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r>
                      <w:rPr>
                        <w:rFonts w:ascii="Times New Roman" w:hAnsi="Times New Roman" w:cs="Times New Roman"/>
                        <w:szCs w:val="21"/>
                      </w:rPr>
                      <w:t>(</w:t>
                    </w:r>
                    <w:r>
                      <w:rPr>
                        <w:rFonts w:ascii="Times New Roman" w:hAnsi="Times New Roman" w:cs="Times New Roman"/>
                        <w:szCs w:val="21"/>
                      </w:rPr>
                      <w:t>或被投资单位</w:t>
                    </w:r>
                    <w:r>
                      <w:rPr>
                        <w:rFonts w:ascii="Times New Roman" w:hAnsi="Times New Roman" w:cs="Times New Roman"/>
                        <w:szCs w:val="21"/>
                      </w:rPr>
                      <w:t>)</w:t>
                    </w:r>
                  </w:p>
                </w:tc>
              </w:sdtContent>
            </w:sdt>
            <w:sdt>
              <w:sdtPr>
                <w:rPr>
                  <w:rFonts w:ascii="Times New Roman" w:hAnsi="Times New Roman" w:cs="Times New Roman"/>
                </w:rPr>
                <w:tag w:val="_PLD_d5c6465a5d04498caa02c0445ea9f2a6"/>
                <w:id w:val="-1948302195"/>
                <w:lock w:val="sdtLocked"/>
              </w:sdtPr>
              <w:sdtEndPr/>
              <w:sdtContent>
                <w:tc>
                  <w:tcPr>
                    <w:tcW w:w="2811"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c14a5a3826574e7ebd8083db63a7a818"/>
                <w:id w:val="719561171"/>
                <w:lock w:val="sdtLocked"/>
              </w:sdtPr>
              <w:sdtEndPr/>
              <w:sdtContent>
                <w:tc>
                  <w:tcPr>
                    <w:tcW w:w="2825"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期初余额</w:t>
                    </w:r>
                  </w:p>
                </w:tc>
              </w:sdtContent>
            </w:sdt>
          </w:tr>
          <w:sdt>
            <w:sdtPr>
              <w:rPr>
                <w:rFonts w:ascii="Times New Roman" w:hAnsi="Times New Roman" w:cs="Times New Roman"/>
                <w:kern w:val="2"/>
                <w:szCs w:val="21"/>
              </w:rPr>
              <w:alias w:val="应收股利明细"/>
              <w:tag w:val="_TUP_b0681d9cb56941359c9206686f31360e"/>
              <w:id w:val="2019878157"/>
              <w:lock w:val="sdtLocked"/>
              <w:placeholder>
                <w:docPart w:val="GBC11111111111111111111111111111"/>
              </w:placeholder>
            </w:sdtPr>
            <w:sdtEndPr/>
            <w:sdtContent>
              <w:tr w:rsidR="000C13E3">
                <w:tc>
                  <w:tcPr>
                    <w:tcW w:w="3413" w:type="dxa"/>
                  </w:tcPr>
                  <w:p w:rsidR="000C13E3" w:rsidRDefault="00C11B76">
                    <w:pPr>
                      <w:rPr>
                        <w:rFonts w:ascii="Times New Roman" w:hAnsi="Times New Roman" w:cs="Times New Roman"/>
                        <w:szCs w:val="21"/>
                      </w:rPr>
                    </w:pPr>
                    <w:r>
                      <w:rPr>
                        <w:rFonts w:ascii="Times New Roman" w:hAnsi="Times New Roman" w:cs="Times New Roman"/>
                        <w:kern w:val="2"/>
                        <w:szCs w:val="21"/>
                      </w:rPr>
                      <w:t>宝鸡航天动力泵业有限公司</w:t>
                    </w:r>
                  </w:p>
                </w:tc>
                <w:tc>
                  <w:tcPr>
                    <w:tcW w:w="2811" w:type="dxa"/>
                  </w:tcPr>
                  <w:p w:rsidR="000C13E3" w:rsidRDefault="00C11B76">
                    <w:pPr>
                      <w:jc w:val="right"/>
                      <w:rPr>
                        <w:rFonts w:ascii="Times New Roman" w:hAnsi="Times New Roman" w:cs="Times New Roman"/>
                        <w:szCs w:val="21"/>
                      </w:rPr>
                    </w:pPr>
                    <w:r>
                      <w:rPr>
                        <w:rFonts w:ascii="Times New Roman" w:eastAsiaTheme="minorEastAsia" w:hAnsi="Times New Roman" w:cs="Times New Roman"/>
                        <w:szCs w:val="21"/>
                      </w:rPr>
                      <w:t xml:space="preserve"> 5,000,000.00</w:t>
                    </w:r>
                  </w:p>
                </w:tc>
                <w:tc>
                  <w:tcPr>
                    <w:tcW w:w="2825" w:type="dxa"/>
                  </w:tcPr>
                  <w:p w:rsidR="000C13E3" w:rsidRDefault="000C13E3">
                    <w:pPr>
                      <w:jc w:val="right"/>
                      <w:rPr>
                        <w:rFonts w:ascii="Times New Roman" w:hAnsi="Times New Roman" w:cs="Times New Roman"/>
                        <w:szCs w:val="21"/>
                      </w:rPr>
                    </w:pPr>
                  </w:p>
                </w:tc>
              </w:tr>
            </w:sdtContent>
          </w:sdt>
          <w:sdt>
            <w:sdtPr>
              <w:rPr>
                <w:rFonts w:ascii="Times New Roman" w:hAnsi="Times New Roman" w:cs="Times New Roman"/>
              </w:rPr>
              <w:alias w:val="应收股利明细"/>
              <w:tag w:val="_TUP_b0681d9cb56941359c9206686f31360e"/>
              <w:id w:val="-433517497"/>
              <w:lock w:val="sdtLocked"/>
              <w:placeholder>
                <w:docPart w:val="GBC11111111111111111111111111111"/>
              </w:placeholder>
            </w:sdtPr>
            <w:sdtEndPr/>
            <w:sdtContent>
              <w:tr w:rsidR="000C13E3">
                <w:sdt>
                  <w:sdtPr>
                    <w:rPr>
                      <w:rFonts w:ascii="Times New Roman" w:hAnsi="Times New Roman" w:cs="Times New Roman"/>
                    </w:rPr>
                    <w:tag w:val="_PLD_a741a6bfa33b45a3a122df8cd1a46358"/>
                    <w:id w:val="2127806358"/>
                    <w:lock w:val="sdtLocked"/>
                  </w:sdtPr>
                  <w:sdtEndPr/>
                  <w:sdtContent>
                    <w:tc>
                      <w:tcPr>
                        <w:tcW w:w="3413"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合计</w:t>
                        </w:r>
                      </w:p>
                    </w:tc>
                  </w:sdtContent>
                </w:sdt>
                <w:tc>
                  <w:tcPr>
                    <w:tcW w:w="2811" w:type="dxa"/>
                  </w:tcPr>
                  <w:p w:rsidR="000C13E3" w:rsidRDefault="00C11B76">
                    <w:pPr>
                      <w:jc w:val="right"/>
                      <w:rPr>
                        <w:rFonts w:ascii="Times New Roman" w:hAnsi="Times New Roman" w:cs="Times New Roman"/>
                        <w:szCs w:val="21"/>
                      </w:rPr>
                    </w:pPr>
                    <w:r>
                      <w:rPr>
                        <w:rFonts w:ascii="Times New Roman" w:eastAsiaTheme="minorEastAsia" w:hAnsi="Times New Roman" w:cs="Times New Roman"/>
                        <w:szCs w:val="21"/>
                      </w:rPr>
                      <w:t xml:space="preserve"> 5,000,000.00</w:t>
                    </w:r>
                  </w:p>
                </w:tc>
                <w:tc>
                  <w:tcPr>
                    <w:tcW w:w="2825" w:type="dxa"/>
                  </w:tcPr>
                  <w:p w:rsidR="000C13E3" w:rsidRDefault="000C13E3">
                    <w:pPr>
                      <w:jc w:val="right"/>
                      <w:rPr>
                        <w:rFonts w:ascii="Times New Roman" w:hAnsi="Times New Roman" w:cs="Times New Roman"/>
                        <w:szCs w:val="21"/>
                      </w:rPr>
                    </w:pPr>
                  </w:p>
                </w:tc>
              </w:tr>
            </w:sdtContent>
          </w:sdt>
        </w:tbl>
        <w:p w:rsidR="000C13E3" w:rsidRDefault="00362B2C">
          <w:pPr>
            <w:rPr>
              <w:szCs w:val="21"/>
            </w:rPr>
          </w:pPr>
        </w:p>
      </w:sdtContent>
    </w:sdt>
    <w:bookmarkEnd w:id="293" w:displacedByCustomXml="next"/>
    <w:bookmarkStart w:id="294" w:name="_Hlk533797316" w:displacedByCustomXml="next"/>
    <w:sdt>
      <w:sdtPr>
        <w:rPr>
          <w:rFonts w:asciiTheme="minorHAnsi" w:eastAsia="宋体" w:hAnsiTheme="minorHAnsi" w:cstheme="minorBidi" w:hint="eastAsia"/>
          <w:b w:val="0"/>
          <w:bCs w:val="0"/>
          <w:kern w:val="0"/>
          <w:szCs w:val="22"/>
        </w:rPr>
        <w:alias w:val="模块:重要的账龄超过1年的应收股利"/>
        <w:tag w:val="_SEC_dd6d08748fed41928b221e9407607582"/>
        <w:id w:val="158208063"/>
        <w:lock w:val="sdtLocked"/>
        <w:placeholder>
          <w:docPart w:val="GBC22222222222222222222222222222"/>
        </w:placeholder>
      </w:sdtPr>
      <w:sdtEndPr>
        <w:rPr>
          <w:rFonts w:ascii="宋体" w:hAnsi="宋体" w:cs="宋体" w:hint="default"/>
          <w:szCs w:val="24"/>
        </w:rPr>
      </w:sdtEndPr>
      <w:sdtContent>
        <w:p w:rsidR="000C13E3" w:rsidRDefault="00C11B76">
          <w:pPr>
            <w:pStyle w:val="4"/>
            <w:numPr>
              <w:ilvl w:val="3"/>
              <w:numId w:val="135"/>
            </w:numPr>
            <w:ind w:left="426" w:hanging="426"/>
          </w:pPr>
          <w:r>
            <w:rPr>
              <w:rFonts w:hint="eastAsia"/>
            </w:rPr>
            <w:t>重要的账龄超过1年的应收股利</w:t>
          </w:r>
        </w:p>
        <w:sdt>
          <w:sdtPr>
            <w:rPr>
              <w:szCs w:val="21"/>
            </w:rPr>
            <w:alias w:val="是否适用：母公司重要的账龄超过1年的应收股利[双击切换]"/>
            <w:tag w:val="_GBC_70eb463d08894908bb104ae0b258e76e"/>
            <w:id w:val="1536166363"/>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bookmarkEnd w:id="294" w:displacedByCustomXml="next"/>
    <w:bookmarkStart w:id="295" w:name="_Hlk533868874" w:displacedByCustomXml="next"/>
    <w:sdt>
      <w:sdtPr>
        <w:rPr>
          <w:rFonts w:ascii="宋体" w:eastAsia="宋体" w:hAnsi="宋体" w:cs="宋体" w:hint="eastAsia"/>
          <w:b w:val="0"/>
          <w:bCs w:val="0"/>
          <w:kern w:val="0"/>
          <w:szCs w:val="24"/>
        </w:rPr>
        <w:alias w:val="模块:坏账准备的期初期末调节表"/>
        <w:tag w:val="_SEC_1be97d9195ef4b7391f2b818d70c754f"/>
        <w:id w:val="-1335145496"/>
        <w:lock w:val="sdtLocked"/>
        <w:placeholder>
          <w:docPart w:val="GBC22222222222222222222222222222"/>
        </w:placeholder>
      </w:sdtPr>
      <w:sdtEndPr>
        <w:rPr>
          <w:rFonts w:hint="default"/>
        </w:rPr>
      </w:sdtEndPr>
      <w:sdtContent>
        <w:p w:rsidR="000C13E3" w:rsidRDefault="00C11B76">
          <w:pPr>
            <w:pStyle w:val="4"/>
            <w:numPr>
              <w:ilvl w:val="3"/>
              <w:numId w:val="135"/>
            </w:numPr>
            <w:ind w:left="426" w:hanging="426"/>
          </w:pPr>
          <w:r>
            <w:rPr>
              <w:rFonts w:ascii="宋体" w:eastAsia="宋体" w:hAnsi="宋体" w:cs="宋体" w:hint="eastAsia"/>
              <w:bCs w:val="0"/>
              <w:kern w:val="0"/>
              <w:szCs w:val="24"/>
            </w:rPr>
            <w:t>坏账准备计提情况</w:t>
          </w:r>
        </w:p>
        <w:sdt>
          <w:sdtPr>
            <w:alias w:val="是否适用：母公司应收股利坏账准备调节表[双击切换]"/>
            <w:tag w:val="_GBC_5cbd8c1c52fa42d19db26aadad6a74b8"/>
            <w:id w:val="-88006743"/>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95" w:displacedByCustomXml="next"/>
    <w:bookmarkStart w:id="296" w:name="_Hlk533797406" w:displacedByCustomXml="next"/>
    <w:sdt>
      <w:sdtPr>
        <w:rPr>
          <w:rFonts w:hint="eastAsia"/>
          <w:szCs w:val="21"/>
        </w:rPr>
        <w:alias w:val="模块:应收股利的说明"/>
        <w:tag w:val="_SEC_4b48a7a88233455db21eb1078781bdde"/>
        <w:id w:val="-837998841"/>
        <w:lock w:val="sdtLocked"/>
        <w:placeholder>
          <w:docPart w:val="GBC22222222222222222222222222222"/>
        </w:placeholder>
      </w:sdtPr>
      <w:sdtEndPr>
        <w:rPr>
          <w:rFonts w:hint="default"/>
        </w:rPr>
      </w:sdtEndPr>
      <w:sdtContent>
        <w:p w:rsidR="000C13E3" w:rsidRDefault="00C11B76">
          <w:pPr>
            <w:rPr>
              <w:szCs w:val="21"/>
            </w:rPr>
          </w:pPr>
          <w:r>
            <w:rPr>
              <w:rFonts w:hint="eastAsia"/>
              <w:szCs w:val="21"/>
            </w:rPr>
            <w:t>其他说明：</w:t>
          </w:r>
        </w:p>
        <w:sdt>
          <w:sdtPr>
            <w:rPr>
              <w:szCs w:val="21"/>
            </w:rPr>
            <w:alias w:val="是否适用：母公司应收股利其他说明[双击切换]"/>
            <w:tag w:val="_GBC_75450c3c0332439986937f5dec59f65c"/>
            <w:id w:val="1695351074"/>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bookmarkEnd w:id="296"/>
    <w:p w:rsidR="000C13E3" w:rsidRDefault="000C13E3"/>
    <w:p w:rsidR="000C13E3" w:rsidRDefault="00C11B76">
      <w:pPr>
        <w:pStyle w:val="4"/>
        <w:ind w:left="360" w:hanging="360"/>
      </w:pPr>
      <w:r>
        <w:rPr>
          <w:rFonts w:hint="eastAsia"/>
        </w:rPr>
        <w:t>其他应收款</w:t>
      </w:r>
    </w:p>
    <w:bookmarkStart w:id="297" w:name="_Hlk533797447" w:displacedByCustomXml="next"/>
    <w:sdt>
      <w:sdtPr>
        <w:rPr>
          <w:rFonts w:ascii="宋体" w:eastAsia="宋体" w:hAnsi="宋体" w:cs="宋体" w:hint="eastAsia"/>
          <w:b w:val="0"/>
          <w:bCs w:val="0"/>
          <w:kern w:val="0"/>
          <w:szCs w:val="24"/>
        </w:rPr>
        <w:alias w:val="模块:按账龄披露"/>
        <w:tag w:val="_SEC_9f001837707a4e748573115d0229b591"/>
        <w:id w:val="412051668"/>
        <w:lock w:val="sdtLocked"/>
        <w:placeholder>
          <w:docPart w:val="GBC22222222222222222222222222222"/>
        </w:placeholder>
      </w:sdtPr>
      <w:sdtEndPr/>
      <w:sdtContent>
        <w:p w:rsidR="000C13E3" w:rsidRDefault="00C11B76">
          <w:pPr>
            <w:pStyle w:val="4"/>
            <w:numPr>
              <w:ilvl w:val="0"/>
              <w:numId w:val="136"/>
            </w:numPr>
          </w:pPr>
          <w:r>
            <w:rPr>
              <w:rFonts w:hint="eastAsia"/>
            </w:rPr>
            <w:t>按账龄披露</w:t>
          </w:r>
        </w:p>
        <w:sdt>
          <w:sdtPr>
            <w:rPr>
              <w:szCs w:val="21"/>
            </w:rPr>
            <w:alias w:val="是否适用：母公司其他应收款按账龄披露[双击切换]"/>
            <w:tag w:val="_GBC_5c11b96990fa439da812b87b47ed4c80"/>
            <w:id w:val="21840297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481"/>
          </w:tblGrid>
          <w:tr w:rsidR="00256DD4" w:rsidTr="00070D54">
            <w:trPr>
              <w:cantSplit/>
            </w:trPr>
            <w:sdt>
              <w:sdtPr>
                <w:rPr>
                  <w:rFonts w:ascii="Times New Roman" w:hAnsi="Times New Roman" w:cs="Times New Roman"/>
                </w:rPr>
                <w:tag w:val="_PLD_fb6e0031222146c590a7f36a89af5d89"/>
                <w:id w:val="1764488762"/>
              </w:sdtPr>
              <w:sdtEndPr/>
              <w:sdtContent>
                <w:tc>
                  <w:tcPr>
                    <w:tcW w:w="4568" w:type="dxa"/>
                    <w:tcBorders>
                      <w:top w:val="single" w:sz="4" w:space="0" w:color="auto"/>
                      <w:left w:val="single" w:sz="4" w:space="0" w:color="auto"/>
                      <w:bottom w:val="single" w:sz="4" w:space="0" w:color="auto"/>
                      <w:right w:val="single" w:sz="4" w:space="0" w:color="auto"/>
                    </w:tcBorders>
                    <w:vAlign w:val="center"/>
                  </w:tcPr>
                  <w:p w:rsidR="00256DD4" w:rsidRDefault="00256DD4" w:rsidP="00070D54">
                    <w:pPr>
                      <w:jc w:val="center"/>
                      <w:rPr>
                        <w:rFonts w:ascii="Times New Roman" w:hAnsi="Times New Roman" w:cs="Times New Roman"/>
                        <w:szCs w:val="21"/>
                      </w:rPr>
                    </w:pPr>
                    <w:r>
                      <w:rPr>
                        <w:rFonts w:ascii="Times New Roman" w:hAnsi="Times New Roman" w:cs="Times New Roman"/>
                        <w:szCs w:val="21"/>
                      </w:rPr>
                      <w:t>账龄</w:t>
                    </w:r>
                  </w:p>
                </w:tc>
              </w:sdtContent>
            </w:sdt>
            <w:sdt>
              <w:sdtPr>
                <w:rPr>
                  <w:rFonts w:ascii="Times New Roman" w:hAnsi="Times New Roman" w:cs="Times New Roman"/>
                </w:rPr>
                <w:tag w:val="_PLD_b7a8f0ef2fc44826974051ac32f6569e"/>
                <w:id w:val="-2027467930"/>
              </w:sdtPr>
              <w:sdtEndPr/>
              <w:sdtContent>
                <w:tc>
                  <w:tcPr>
                    <w:tcW w:w="4481" w:type="dxa"/>
                    <w:tcBorders>
                      <w:top w:val="single" w:sz="4" w:space="0" w:color="auto"/>
                      <w:left w:val="single" w:sz="4" w:space="0" w:color="auto"/>
                      <w:bottom w:val="single" w:sz="4" w:space="0" w:color="auto"/>
                      <w:right w:val="single" w:sz="4" w:space="0" w:color="auto"/>
                    </w:tcBorders>
                    <w:vAlign w:val="center"/>
                  </w:tcPr>
                  <w:p w:rsidR="00256DD4" w:rsidRDefault="00256DD4" w:rsidP="00070D54">
                    <w:pPr>
                      <w:jc w:val="center"/>
                      <w:rPr>
                        <w:rFonts w:ascii="Times New Roman" w:hAnsi="Times New Roman" w:cs="Times New Roman"/>
                        <w:szCs w:val="21"/>
                      </w:rPr>
                    </w:pPr>
                    <w:r>
                      <w:rPr>
                        <w:rFonts w:ascii="Times New Roman" w:hAnsi="Times New Roman" w:cs="Times New Roman"/>
                        <w:szCs w:val="21"/>
                      </w:rPr>
                      <w:t>期末账面余额</w:t>
                    </w:r>
                  </w:p>
                </w:tc>
              </w:sdtContent>
            </w:sdt>
          </w:tr>
          <w:tr w:rsidR="00256DD4" w:rsidTr="00070D54">
            <w:trPr>
              <w:cantSplit/>
            </w:trPr>
            <w:sdt>
              <w:sdtPr>
                <w:rPr>
                  <w:rFonts w:ascii="Times New Roman" w:hAnsi="Times New Roman" w:cs="Times New Roman"/>
                </w:rPr>
                <w:tag w:val="_PLD_aa09828675c94452a03d450effabdb09"/>
                <w:id w:val="-342708459"/>
              </w:sdtPr>
              <w:sdtEndPr/>
              <w:sdtContent>
                <w:tc>
                  <w:tcPr>
                    <w:tcW w:w="9049" w:type="dxa"/>
                    <w:gridSpan w:val="2"/>
                    <w:tcBorders>
                      <w:top w:val="single" w:sz="4" w:space="0" w:color="auto"/>
                      <w:left w:val="single" w:sz="4" w:space="0" w:color="auto"/>
                      <w:bottom w:val="single" w:sz="4" w:space="0" w:color="auto"/>
                      <w:right w:val="single" w:sz="4" w:space="0" w:color="auto"/>
                    </w:tcBorders>
                  </w:tcPr>
                  <w:p w:rsidR="00256DD4" w:rsidRDefault="00256DD4" w:rsidP="00070D54">
                    <w:pPr>
                      <w:rPr>
                        <w:rFonts w:ascii="Times New Roman" w:hAnsi="Times New Roman" w:cs="Times New Roman"/>
                        <w:color w:val="FF0000"/>
                        <w:szCs w:val="21"/>
                      </w:rPr>
                    </w:pPr>
                    <w:r>
                      <w:rPr>
                        <w:rFonts w:ascii="Times New Roman" w:hAnsi="Times New Roman" w:cs="Times New Roman"/>
                        <w:szCs w:val="21"/>
                      </w:rPr>
                      <w:t>1</w:t>
                    </w:r>
                    <w:r>
                      <w:rPr>
                        <w:rFonts w:ascii="Times New Roman" w:hAnsi="Times New Roman" w:cs="Times New Roman"/>
                        <w:szCs w:val="21"/>
                      </w:rPr>
                      <w:t>年以内</w:t>
                    </w:r>
                  </w:p>
                </w:tc>
              </w:sdtContent>
            </w:sdt>
          </w:tr>
          <w:tr w:rsidR="00256DD4" w:rsidTr="00070D54">
            <w:trPr>
              <w:cantSplit/>
            </w:trPr>
            <w:sdt>
              <w:sdtPr>
                <w:rPr>
                  <w:rFonts w:ascii="Times New Roman" w:hAnsi="Times New Roman" w:cs="Times New Roman"/>
                </w:rPr>
                <w:tag w:val="_PLD_b4e83e918d2f4cbf873eb1b02624a672"/>
                <w:id w:val="670678457"/>
                <w:lock w:val="sdtLocked"/>
              </w:sdtPr>
              <w:sdtEndPr/>
              <w:sdtContent>
                <w:tc>
                  <w:tcPr>
                    <w:tcW w:w="9049" w:type="dxa"/>
                    <w:gridSpan w:val="2"/>
                    <w:tcBorders>
                      <w:top w:val="single" w:sz="4" w:space="0" w:color="auto"/>
                      <w:left w:val="single" w:sz="4" w:space="0" w:color="auto"/>
                      <w:bottom w:val="single" w:sz="4" w:space="0" w:color="auto"/>
                      <w:right w:val="single" w:sz="4" w:space="0" w:color="auto"/>
                    </w:tcBorders>
                  </w:tcPr>
                  <w:p w:rsidR="00256DD4" w:rsidRDefault="00256DD4" w:rsidP="00070D54">
                    <w:pPr>
                      <w:rPr>
                        <w:rFonts w:ascii="Times New Roman" w:hAnsi="Times New Roman" w:cs="Times New Roman"/>
                        <w:szCs w:val="21"/>
                      </w:rPr>
                    </w:pPr>
                    <w:r>
                      <w:rPr>
                        <w:rFonts w:ascii="Times New Roman" w:hAnsi="Times New Roman" w:cs="Times New Roman"/>
                        <w:szCs w:val="21"/>
                      </w:rPr>
                      <w:t>其中：</w:t>
                    </w:r>
                    <w:r>
                      <w:rPr>
                        <w:rFonts w:ascii="Times New Roman" w:hAnsi="Times New Roman" w:cs="Times New Roman"/>
                        <w:szCs w:val="21"/>
                      </w:rPr>
                      <w:t>1</w:t>
                    </w:r>
                    <w:r>
                      <w:rPr>
                        <w:rFonts w:ascii="Times New Roman" w:hAnsi="Times New Roman" w:cs="Times New Roman"/>
                        <w:szCs w:val="21"/>
                      </w:rPr>
                      <w:t>年以内分项</w:t>
                    </w:r>
                  </w:p>
                </w:tc>
              </w:sdtContent>
            </w:sdt>
          </w:tr>
          <w:sdt>
            <w:sdtPr>
              <w:rPr>
                <w:rFonts w:hint="eastAsia"/>
                <w:szCs w:val="21"/>
              </w:rPr>
              <w:alias w:val="一年以内其他应收款金额明细"/>
              <w:tag w:val="_TUP_203a5c6f6bd849ce89daa93732cb6683"/>
              <w:id w:val="-1530717032"/>
              <w:lock w:val="sdtLocked"/>
            </w:sdtPr>
            <w:sdtEndPr>
              <w:rPr>
                <w:rFonts w:ascii="Times New Roman" w:hAnsi="Times New Roman" w:cs="Times New Roman" w:hint="default"/>
              </w:rPr>
            </w:sdtEndPr>
            <w:sdtContent>
              <w:tr w:rsidR="00256DD4" w:rsidTr="004B2C8E">
                <w:trPr>
                  <w:cantSplit/>
                </w:trPr>
                <w:tc>
                  <w:tcPr>
                    <w:tcW w:w="2524" w:type="pct"/>
                    <w:tcBorders>
                      <w:top w:val="single" w:sz="4" w:space="0" w:color="auto"/>
                      <w:left w:val="single" w:sz="4" w:space="0" w:color="auto"/>
                      <w:bottom w:val="single" w:sz="4" w:space="0" w:color="auto"/>
                      <w:right w:val="single" w:sz="4" w:space="0" w:color="auto"/>
                    </w:tcBorders>
                  </w:tcPr>
                  <w:p w:rsidR="00256DD4" w:rsidRDefault="00256DD4">
                    <w:pPr>
                      <w:rPr>
                        <w:szCs w:val="21"/>
                      </w:rPr>
                    </w:pPr>
                    <w:r w:rsidRPr="00256DD4">
                      <w:rPr>
                        <w:szCs w:val="21"/>
                      </w:rPr>
                      <w:t>1年以内</w:t>
                    </w:r>
                  </w:p>
                </w:tc>
                <w:tc>
                  <w:tcPr>
                    <w:tcW w:w="2476" w:type="pct"/>
                    <w:tcBorders>
                      <w:top w:val="single" w:sz="4" w:space="0" w:color="auto"/>
                      <w:left w:val="single" w:sz="4" w:space="0" w:color="auto"/>
                      <w:bottom w:val="single" w:sz="4" w:space="0" w:color="auto"/>
                      <w:right w:val="single" w:sz="4" w:space="0" w:color="auto"/>
                    </w:tcBorders>
                  </w:tcPr>
                  <w:p w:rsidR="00256DD4" w:rsidRPr="00256DD4" w:rsidRDefault="00256DD4">
                    <w:pPr>
                      <w:jc w:val="right"/>
                      <w:rPr>
                        <w:rFonts w:ascii="Times New Roman" w:hAnsi="Times New Roman" w:cs="Times New Roman"/>
                        <w:szCs w:val="21"/>
                      </w:rPr>
                    </w:pPr>
                    <w:r w:rsidRPr="00256DD4">
                      <w:rPr>
                        <w:rFonts w:ascii="Times New Roman" w:hAnsi="Times New Roman" w:cs="Times New Roman"/>
                        <w:szCs w:val="21"/>
                      </w:rPr>
                      <w:t>10,337,657.13</w:t>
                    </w:r>
                  </w:p>
                </w:tc>
              </w:tr>
            </w:sdtContent>
          </w:sdt>
          <w:sdt>
            <w:sdtPr>
              <w:rPr>
                <w:rFonts w:ascii="Times New Roman" w:hAnsi="Times New Roman" w:cs="Times New Roman"/>
              </w:rPr>
              <w:alias w:val="一年以内其他应收款金额明细"/>
              <w:tag w:val="_TUP_203a5c6f6bd849ce89daa93732cb6683"/>
              <w:id w:val="-2134399516"/>
              <w:placeholder>
                <w:docPart w:val="A2A2BFA8AB5B449CA69198E41B2BDE7A"/>
              </w:placeholder>
            </w:sdtPr>
            <w:sdtEndPr/>
            <w:sdtContent>
              <w:tr w:rsidR="00256DD4" w:rsidTr="00070D54">
                <w:trPr>
                  <w:cantSplit/>
                </w:trPr>
                <w:sdt>
                  <w:sdtPr>
                    <w:rPr>
                      <w:rFonts w:ascii="Times New Roman" w:hAnsi="Times New Roman" w:cs="Times New Roman"/>
                    </w:rPr>
                    <w:tag w:val="_PLD_2bd42e1725dc4d958c3d78b2ac54993c"/>
                    <w:id w:val="830878815"/>
                  </w:sdtPr>
                  <w:sdtEndPr/>
                  <w:sdtContent>
                    <w:tc>
                      <w:tcPr>
                        <w:tcW w:w="4568" w:type="dxa"/>
                        <w:tcBorders>
                          <w:top w:val="single" w:sz="4" w:space="0" w:color="auto"/>
                          <w:left w:val="single" w:sz="4" w:space="0" w:color="auto"/>
                          <w:bottom w:val="single" w:sz="4" w:space="0" w:color="auto"/>
                          <w:right w:val="single" w:sz="4" w:space="0" w:color="auto"/>
                        </w:tcBorders>
                      </w:tcPr>
                      <w:p w:rsidR="00256DD4" w:rsidRDefault="00256DD4" w:rsidP="00070D54">
                        <w:pP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年以内小计</w:t>
                        </w:r>
                      </w:p>
                    </w:tc>
                  </w:sdtContent>
                </w:sdt>
                <w:tc>
                  <w:tcPr>
                    <w:tcW w:w="4481" w:type="dxa"/>
                    <w:tcBorders>
                      <w:top w:val="single" w:sz="4" w:space="0" w:color="auto"/>
                      <w:left w:val="single" w:sz="4" w:space="0" w:color="auto"/>
                      <w:bottom w:val="single" w:sz="4" w:space="0" w:color="auto"/>
                      <w:right w:val="single" w:sz="4" w:space="0" w:color="auto"/>
                    </w:tcBorders>
                  </w:tcPr>
                  <w:p w:rsidR="00256DD4" w:rsidRDefault="00256DD4" w:rsidP="00070D54">
                    <w:pPr>
                      <w:jc w:val="right"/>
                      <w:rPr>
                        <w:rFonts w:ascii="Times New Roman" w:hAnsi="Times New Roman" w:cs="Times New Roman"/>
                        <w:szCs w:val="21"/>
                      </w:rPr>
                    </w:pPr>
                    <w:r>
                      <w:rPr>
                        <w:rFonts w:ascii="Times New Roman" w:hAnsi="Times New Roman" w:cs="Times New Roman"/>
                      </w:rPr>
                      <w:t>10,337,657.13</w:t>
                    </w:r>
                  </w:p>
                </w:tc>
              </w:tr>
            </w:sdtContent>
          </w:sdt>
          <w:tr w:rsidR="00256DD4" w:rsidTr="00070D54">
            <w:trPr>
              <w:cantSplit/>
            </w:trPr>
            <w:sdt>
              <w:sdtPr>
                <w:rPr>
                  <w:rFonts w:ascii="Times New Roman" w:hAnsi="Times New Roman" w:cs="Times New Roman"/>
                </w:rPr>
                <w:tag w:val="_PLD_b295760b85b94947a6ad5c12a8473fc6"/>
                <w:id w:val="1860547639"/>
              </w:sdtPr>
              <w:sdtEndPr/>
              <w:sdtContent>
                <w:tc>
                  <w:tcPr>
                    <w:tcW w:w="4568" w:type="dxa"/>
                    <w:tcBorders>
                      <w:top w:val="single" w:sz="4" w:space="0" w:color="auto"/>
                      <w:left w:val="single" w:sz="4" w:space="0" w:color="auto"/>
                      <w:bottom w:val="single" w:sz="4" w:space="0" w:color="auto"/>
                      <w:right w:val="single" w:sz="4" w:space="0" w:color="auto"/>
                    </w:tcBorders>
                  </w:tcPr>
                  <w:p w:rsidR="00256DD4" w:rsidRDefault="00256DD4" w:rsidP="00070D54">
                    <w:pP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至</w:t>
                    </w:r>
                    <w:r>
                      <w:rPr>
                        <w:rFonts w:ascii="Times New Roman" w:hAnsi="Times New Roman" w:cs="Times New Roman"/>
                        <w:szCs w:val="21"/>
                      </w:rPr>
                      <w:t>2</w:t>
                    </w:r>
                    <w:r>
                      <w:rPr>
                        <w:rFonts w:ascii="Times New Roman" w:hAnsi="Times New Roman" w:cs="Times New Roman"/>
                        <w:szCs w:val="21"/>
                      </w:rPr>
                      <w:t>年</w:t>
                    </w:r>
                  </w:p>
                </w:tc>
              </w:sdtContent>
            </w:sdt>
            <w:tc>
              <w:tcPr>
                <w:tcW w:w="4481" w:type="dxa"/>
                <w:tcBorders>
                  <w:top w:val="single" w:sz="4" w:space="0" w:color="auto"/>
                  <w:left w:val="single" w:sz="4" w:space="0" w:color="auto"/>
                  <w:bottom w:val="single" w:sz="4" w:space="0" w:color="auto"/>
                  <w:right w:val="single" w:sz="4" w:space="0" w:color="auto"/>
                </w:tcBorders>
              </w:tcPr>
              <w:p w:rsidR="00256DD4" w:rsidRDefault="00256DD4" w:rsidP="00070D54">
                <w:pPr>
                  <w:jc w:val="right"/>
                  <w:rPr>
                    <w:rFonts w:ascii="Times New Roman" w:hAnsi="Times New Roman" w:cs="Times New Roman"/>
                    <w:szCs w:val="21"/>
                  </w:rPr>
                </w:pPr>
                <w:r>
                  <w:rPr>
                    <w:rFonts w:ascii="Times New Roman" w:hAnsi="Times New Roman" w:cs="Times New Roman"/>
                  </w:rPr>
                  <w:t>983,136.63</w:t>
                </w:r>
              </w:p>
            </w:tc>
          </w:tr>
          <w:tr w:rsidR="00256DD4" w:rsidTr="00070D54">
            <w:trPr>
              <w:cantSplit/>
            </w:trPr>
            <w:sdt>
              <w:sdtPr>
                <w:rPr>
                  <w:rFonts w:ascii="Times New Roman" w:hAnsi="Times New Roman" w:cs="Times New Roman"/>
                </w:rPr>
                <w:tag w:val="_PLD_3312d6acbf264aa98fed1c58941b83ed"/>
                <w:id w:val="134381797"/>
              </w:sdtPr>
              <w:sdtEndPr/>
              <w:sdtContent>
                <w:tc>
                  <w:tcPr>
                    <w:tcW w:w="4568" w:type="dxa"/>
                    <w:tcBorders>
                      <w:top w:val="single" w:sz="4" w:space="0" w:color="auto"/>
                      <w:left w:val="single" w:sz="4" w:space="0" w:color="auto"/>
                      <w:bottom w:val="single" w:sz="4" w:space="0" w:color="auto"/>
                      <w:right w:val="single" w:sz="4" w:space="0" w:color="auto"/>
                    </w:tcBorders>
                  </w:tcPr>
                  <w:p w:rsidR="00256DD4" w:rsidRDefault="00256DD4" w:rsidP="00070D54">
                    <w:pP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至</w:t>
                    </w:r>
                    <w:r>
                      <w:rPr>
                        <w:rFonts w:ascii="Times New Roman" w:hAnsi="Times New Roman" w:cs="Times New Roman"/>
                        <w:szCs w:val="21"/>
                      </w:rPr>
                      <w:t>3</w:t>
                    </w:r>
                    <w:r>
                      <w:rPr>
                        <w:rFonts w:ascii="Times New Roman" w:hAnsi="Times New Roman" w:cs="Times New Roman"/>
                        <w:szCs w:val="21"/>
                      </w:rPr>
                      <w:t>年</w:t>
                    </w:r>
                  </w:p>
                </w:tc>
              </w:sdtContent>
            </w:sdt>
            <w:tc>
              <w:tcPr>
                <w:tcW w:w="4481" w:type="dxa"/>
                <w:tcBorders>
                  <w:top w:val="single" w:sz="4" w:space="0" w:color="auto"/>
                  <w:left w:val="single" w:sz="4" w:space="0" w:color="auto"/>
                  <w:bottom w:val="single" w:sz="4" w:space="0" w:color="auto"/>
                  <w:right w:val="single" w:sz="4" w:space="0" w:color="auto"/>
                </w:tcBorders>
              </w:tcPr>
              <w:p w:rsidR="00256DD4" w:rsidRDefault="00256DD4" w:rsidP="00070D54">
                <w:pPr>
                  <w:jc w:val="right"/>
                  <w:rPr>
                    <w:rFonts w:ascii="Times New Roman" w:hAnsi="Times New Roman" w:cs="Times New Roman"/>
                    <w:szCs w:val="21"/>
                  </w:rPr>
                </w:pPr>
                <w:r>
                  <w:rPr>
                    <w:rFonts w:ascii="Times New Roman" w:hAnsi="Times New Roman" w:cs="Times New Roman"/>
                  </w:rPr>
                  <w:t>2,996,979.22</w:t>
                </w:r>
              </w:p>
            </w:tc>
          </w:tr>
          <w:tr w:rsidR="00256DD4" w:rsidTr="00070D54">
            <w:trPr>
              <w:cantSplit/>
            </w:trPr>
            <w:sdt>
              <w:sdtPr>
                <w:rPr>
                  <w:rFonts w:ascii="Times New Roman" w:hAnsi="Times New Roman" w:cs="Times New Roman"/>
                </w:rPr>
                <w:tag w:val="_PLD_b1c91c3990a84e939d457adc3bdb1876"/>
                <w:id w:val="924460783"/>
              </w:sdtPr>
              <w:sdtEndPr/>
              <w:sdtContent>
                <w:tc>
                  <w:tcPr>
                    <w:tcW w:w="4568" w:type="dxa"/>
                    <w:tcBorders>
                      <w:top w:val="single" w:sz="4" w:space="0" w:color="auto"/>
                      <w:left w:val="single" w:sz="4" w:space="0" w:color="auto"/>
                      <w:bottom w:val="single" w:sz="4" w:space="0" w:color="auto"/>
                      <w:right w:val="single" w:sz="4" w:space="0" w:color="auto"/>
                    </w:tcBorders>
                  </w:tcPr>
                  <w:p w:rsidR="00256DD4" w:rsidRDefault="00256DD4" w:rsidP="00070D54">
                    <w:pPr>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至</w:t>
                    </w:r>
                    <w:r>
                      <w:rPr>
                        <w:rFonts w:ascii="Times New Roman" w:hAnsi="Times New Roman" w:cs="Times New Roman"/>
                        <w:szCs w:val="21"/>
                      </w:rPr>
                      <w:t>4</w:t>
                    </w:r>
                    <w:r>
                      <w:rPr>
                        <w:rFonts w:ascii="Times New Roman" w:hAnsi="Times New Roman" w:cs="Times New Roman"/>
                        <w:szCs w:val="21"/>
                      </w:rPr>
                      <w:t>年</w:t>
                    </w:r>
                  </w:p>
                </w:tc>
              </w:sdtContent>
            </w:sdt>
            <w:tc>
              <w:tcPr>
                <w:tcW w:w="4481" w:type="dxa"/>
                <w:tcBorders>
                  <w:top w:val="single" w:sz="4" w:space="0" w:color="auto"/>
                  <w:left w:val="single" w:sz="4" w:space="0" w:color="auto"/>
                  <w:bottom w:val="single" w:sz="4" w:space="0" w:color="auto"/>
                  <w:right w:val="single" w:sz="4" w:space="0" w:color="auto"/>
                </w:tcBorders>
              </w:tcPr>
              <w:p w:rsidR="00256DD4" w:rsidRDefault="00256DD4" w:rsidP="00070D54">
                <w:pPr>
                  <w:jc w:val="right"/>
                  <w:rPr>
                    <w:rFonts w:ascii="Times New Roman" w:hAnsi="Times New Roman" w:cs="Times New Roman"/>
                    <w:szCs w:val="21"/>
                  </w:rPr>
                </w:pPr>
                <w:r>
                  <w:rPr>
                    <w:rFonts w:ascii="Times New Roman" w:hAnsi="Times New Roman" w:cs="Times New Roman"/>
                  </w:rPr>
                  <w:t>2,151,671.94</w:t>
                </w:r>
              </w:p>
            </w:tc>
          </w:tr>
          <w:tr w:rsidR="00256DD4" w:rsidTr="00070D54">
            <w:trPr>
              <w:cantSplit/>
            </w:trPr>
            <w:sdt>
              <w:sdtPr>
                <w:rPr>
                  <w:rFonts w:ascii="Times New Roman" w:hAnsi="Times New Roman" w:cs="Times New Roman"/>
                </w:rPr>
                <w:tag w:val="_PLD_9fca30ebf7624dc09019e71101e0bed5"/>
                <w:id w:val="-219595361"/>
              </w:sdtPr>
              <w:sdtEndPr/>
              <w:sdtContent>
                <w:tc>
                  <w:tcPr>
                    <w:tcW w:w="4568" w:type="dxa"/>
                    <w:tcBorders>
                      <w:top w:val="single" w:sz="4" w:space="0" w:color="auto"/>
                      <w:left w:val="single" w:sz="4" w:space="0" w:color="auto"/>
                      <w:bottom w:val="single" w:sz="4" w:space="0" w:color="auto"/>
                      <w:right w:val="single" w:sz="4" w:space="0" w:color="auto"/>
                    </w:tcBorders>
                  </w:tcPr>
                  <w:p w:rsidR="00256DD4" w:rsidRDefault="00256DD4" w:rsidP="00070D54">
                    <w:pPr>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至</w:t>
                    </w:r>
                    <w:r>
                      <w:rPr>
                        <w:rFonts w:ascii="Times New Roman" w:hAnsi="Times New Roman" w:cs="Times New Roman"/>
                        <w:szCs w:val="21"/>
                      </w:rPr>
                      <w:t>5</w:t>
                    </w:r>
                    <w:r>
                      <w:rPr>
                        <w:rFonts w:ascii="Times New Roman" w:hAnsi="Times New Roman" w:cs="Times New Roman"/>
                        <w:szCs w:val="21"/>
                      </w:rPr>
                      <w:t>年</w:t>
                    </w:r>
                  </w:p>
                </w:tc>
              </w:sdtContent>
            </w:sdt>
            <w:tc>
              <w:tcPr>
                <w:tcW w:w="4481" w:type="dxa"/>
                <w:tcBorders>
                  <w:top w:val="single" w:sz="4" w:space="0" w:color="auto"/>
                  <w:left w:val="single" w:sz="4" w:space="0" w:color="auto"/>
                  <w:bottom w:val="single" w:sz="4" w:space="0" w:color="auto"/>
                  <w:right w:val="single" w:sz="4" w:space="0" w:color="auto"/>
                </w:tcBorders>
              </w:tcPr>
              <w:p w:rsidR="00256DD4" w:rsidRDefault="00256DD4" w:rsidP="00070D54">
                <w:pPr>
                  <w:jc w:val="right"/>
                  <w:rPr>
                    <w:rFonts w:ascii="Times New Roman" w:hAnsi="Times New Roman" w:cs="Times New Roman"/>
                    <w:szCs w:val="21"/>
                  </w:rPr>
                </w:pPr>
                <w:r>
                  <w:rPr>
                    <w:rFonts w:ascii="Times New Roman" w:hAnsi="Times New Roman" w:cs="Times New Roman"/>
                  </w:rPr>
                  <w:t>93,227.58</w:t>
                </w:r>
              </w:p>
            </w:tc>
          </w:tr>
          <w:tr w:rsidR="00256DD4" w:rsidTr="00070D54">
            <w:trPr>
              <w:cantSplit/>
            </w:trPr>
            <w:sdt>
              <w:sdtPr>
                <w:rPr>
                  <w:rFonts w:ascii="Times New Roman" w:hAnsi="Times New Roman" w:cs="Times New Roman"/>
                </w:rPr>
                <w:tag w:val="_PLD_89debe9f331a40d8b1cebf8df7dd2ef7"/>
                <w:id w:val="1140850898"/>
              </w:sdtPr>
              <w:sdtEndPr/>
              <w:sdtContent>
                <w:tc>
                  <w:tcPr>
                    <w:tcW w:w="4568" w:type="dxa"/>
                    <w:tcBorders>
                      <w:top w:val="single" w:sz="4" w:space="0" w:color="auto"/>
                      <w:left w:val="single" w:sz="4" w:space="0" w:color="auto"/>
                      <w:bottom w:val="single" w:sz="4" w:space="0" w:color="auto"/>
                      <w:right w:val="single" w:sz="4" w:space="0" w:color="auto"/>
                    </w:tcBorders>
                  </w:tcPr>
                  <w:p w:rsidR="00256DD4" w:rsidRDefault="00256DD4" w:rsidP="00070D54">
                    <w:pP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年以上</w:t>
                    </w:r>
                  </w:p>
                </w:tc>
              </w:sdtContent>
            </w:sdt>
            <w:tc>
              <w:tcPr>
                <w:tcW w:w="4481" w:type="dxa"/>
                <w:tcBorders>
                  <w:top w:val="single" w:sz="4" w:space="0" w:color="auto"/>
                  <w:left w:val="single" w:sz="4" w:space="0" w:color="auto"/>
                  <w:bottom w:val="single" w:sz="4" w:space="0" w:color="auto"/>
                  <w:right w:val="single" w:sz="4" w:space="0" w:color="auto"/>
                </w:tcBorders>
              </w:tcPr>
              <w:p w:rsidR="00256DD4" w:rsidRDefault="00256DD4" w:rsidP="00070D54">
                <w:pPr>
                  <w:jc w:val="right"/>
                  <w:rPr>
                    <w:rFonts w:ascii="Times New Roman" w:hAnsi="Times New Roman" w:cs="Times New Roman"/>
                    <w:szCs w:val="21"/>
                  </w:rPr>
                </w:pPr>
                <w:r>
                  <w:rPr>
                    <w:rFonts w:ascii="Times New Roman" w:hAnsi="Times New Roman" w:cs="Times New Roman"/>
                  </w:rPr>
                  <w:t>1,280,251.92</w:t>
                </w:r>
              </w:p>
            </w:tc>
          </w:tr>
          <w:sdt>
            <w:sdtPr>
              <w:rPr>
                <w:rFonts w:ascii="Times New Roman" w:hAnsi="Times New Roman" w:cs="Times New Roman"/>
              </w:rPr>
              <w:alias w:val="按账龄分析法计提坏账准备的其他应收款明细"/>
              <w:tag w:val="_TUP_ab18dadda75c414f9adc4f399f7c315d"/>
              <w:id w:val="-1693607054"/>
              <w:placeholder>
                <w:docPart w:val="A2A2BFA8AB5B449CA69198E41B2BDE7A"/>
              </w:placeholder>
            </w:sdtPr>
            <w:sdtEndPr/>
            <w:sdtContent>
              <w:tr w:rsidR="00256DD4" w:rsidTr="00070D54">
                <w:trPr>
                  <w:cantSplit/>
                </w:trPr>
                <w:sdt>
                  <w:sdtPr>
                    <w:rPr>
                      <w:rFonts w:ascii="Times New Roman" w:hAnsi="Times New Roman" w:cs="Times New Roman"/>
                    </w:rPr>
                    <w:tag w:val="_PLD_fd195ee4a8be4228aad7b7bd4a201d76"/>
                    <w:id w:val="-878708315"/>
                  </w:sdtPr>
                  <w:sdtEndPr/>
                  <w:sdtContent>
                    <w:tc>
                      <w:tcPr>
                        <w:tcW w:w="4568" w:type="dxa"/>
                        <w:tcBorders>
                          <w:top w:val="single" w:sz="4" w:space="0" w:color="auto"/>
                          <w:left w:val="single" w:sz="4" w:space="0" w:color="auto"/>
                          <w:bottom w:val="single" w:sz="4" w:space="0" w:color="auto"/>
                          <w:right w:val="single" w:sz="4" w:space="0" w:color="auto"/>
                        </w:tcBorders>
                        <w:vAlign w:val="center"/>
                      </w:tcPr>
                      <w:p w:rsidR="00256DD4" w:rsidRDefault="00256DD4" w:rsidP="00070D54">
                        <w:pPr>
                          <w:jc w:val="center"/>
                          <w:rPr>
                            <w:rFonts w:ascii="Times New Roman" w:hAnsi="Times New Roman" w:cs="Times New Roman"/>
                            <w:szCs w:val="21"/>
                          </w:rPr>
                        </w:pPr>
                        <w:r>
                          <w:rPr>
                            <w:rFonts w:ascii="Times New Roman" w:hAnsi="Times New Roman" w:cs="Times New Roman"/>
                            <w:szCs w:val="21"/>
                          </w:rPr>
                          <w:t>合计</w:t>
                        </w:r>
                      </w:p>
                    </w:tc>
                  </w:sdtContent>
                </w:sdt>
                <w:tc>
                  <w:tcPr>
                    <w:tcW w:w="4481" w:type="dxa"/>
                    <w:tcBorders>
                      <w:top w:val="single" w:sz="4" w:space="0" w:color="auto"/>
                      <w:left w:val="single" w:sz="4" w:space="0" w:color="auto"/>
                      <w:bottom w:val="single" w:sz="4" w:space="0" w:color="auto"/>
                      <w:right w:val="single" w:sz="4" w:space="0" w:color="auto"/>
                    </w:tcBorders>
                  </w:tcPr>
                  <w:p w:rsidR="00256DD4" w:rsidRDefault="00256DD4" w:rsidP="00070D54">
                    <w:pPr>
                      <w:jc w:val="right"/>
                      <w:rPr>
                        <w:rFonts w:ascii="Times New Roman" w:hAnsi="Times New Roman" w:cs="Times New Roman"/>
                        <w:szCs w:val="21"/>
                      </w:rPr>
                    </w:pPr>
                    <w:r>
                      <w:rPr>
                        <w:rFonts w:ascii="Times New Roman" w:hAnsi="Times New Roman" w:cs="Times New Roman"/>
                      </w:rPr>
                      <w:t>17,842,924.42</w:t>
                    </w:r>
                  </w:p>
                </w:tc>
              </w:tr>
            </w:sdtContent>
          </w:sdt>
        </w:tbl>
        <w:p w:rsidR="00256DD4" w:rsidRDefault="00256DD4"/>
        <w:p w:rsidR="000C13E3" w:rsidRDefault="00362B2C"/>
      </w:sdtContent>
    </w:sdt>
    <w:sdt>
      <w:sdtPr>
        <w:rPr>
          <w:rFonts w:ascii="宋体" w:eastAsia="宋体" w:hAnsi="宋体" w:cs="宋体" w:hint="eastAsia"/>
          <w:b w:val="0"/>
          <w:bCs w:val="0"/>
          <w:kern w:val="0"/>
          <w:szCs w:val="24"/>
        </w:rPr>
        <w:alias w:val="模块:按款项性质分类情况"/>
        <w:tag w:val="_SEC_71c0adb787a04266be2102ec385a07d9"/>
        <w:id w:val="799797853"/>
        <w:lock w:val="sdtLocked"/>
        <w:placeholder>
          <w:docPart w:val="GBC22222222222222222222222222222"/>
        </w:placeholder>
      </w:sdtPr>
      <w:sdtEndPr/>
      <w:sdtContent>
        <w:p w:rsidR="000C13E3" w:rsidRDefault="00C11B76">
          <w:pPr>
            <w:pStyle w:val="4"/>
            <w:numPr>
              <w:ilvl w:val="0"/>
              <w:numId w:val="136"/>
            </w:numPr>
          </w:pPr>
          <w:r>
            <w:rPr>
              <w:rFonts w:hint="eastAsia"/>
            </w:rPr>
            <w:t>按款项性质分类情况</w:t>
          </w:r>
        </w:p>
        <w:p w:rsidR="000C13E3" w:rsidRDefault="00362B2C">
          <w:sdt>
            <w:sdtPr>
              <w:alias w:val="是否适用：母公司其他应收款按款项性质分类情况[双击切换]"/>
              <w:tag w:val="_GBC_a5e5418d19394a1c8f8093184d9b360a"/>
              <w:id w:val="-465122121"/>
              <w:lock w:val="sdtLocked"/>
              <w:placeholder>
                <w:docPart w:val="GBC22222222222222222222222222222"/>
              </w:placeholder>
            </w:sdtPr>
            <w:sdtEndPr/>
            <w:sdtContent>
              <w:r w:rsidR="00C11B76">
                <w:fldChar w:fldCharType="begin"/>
              </w:r>
              <w:r w:rsidR="00C11B76">
                <w:rPr>
                  <w:rFonts w:hint="eastAsia"/>
                </w:rPr>
                <w:instrText xml:space="preserve">MACROBUTTON  SnrToggleCheckbox √适用 </w:instrText>
              </w:r>
              <w:r w:rsidR="00C11B76">
                <w:fldChar w:fldCharType="end"/>
              </w:r>
              <w:r w:rsidR="00C11B76">
                <w:fldChar w:fldCharType="begin"/>
              </w:r>
              <w:r w:rsidR="00C11B76">
                <w:rPr>
                  <w:rFonts w:hint="eastAsia"/>
                </w:rPr>
                <w:instrText xml:space="preserve"> MACROBUTTON  SnrToggleCheckbox □不适用 </w:instrText>
              </w:r>
              <w:r w:rsidR="00C11B76">
                <w:fldChar w:fldCharType="end"/>
              </w:r>
            </w:sdtContent>
          </w:sdt>
        </w:p>
        <w:p w:rsidR="000C13E3" w:rsidRDefault="00C11B76">
          <w:pPr>
            <w:jc w:val="right"/>
          </w:pPr>
          <w:r>
            <w:rPr>
              <w:rFonts w:hint="eastAsia"/>
            </w:rPr>
            <w:t>单位：</w:t>
          </w:r>
          <w:sdt>
            <w:sdtPr>
              <w:rPr>
                <w:rFonts w:hint="eastAsia"/>
              </w:rPr>
              <w:alias w:val="单位：财务附注：母公司其他应收款按款项性质分类情况"/>
              <w:tag w:val="_GBC_451485fc33dc4b2c9be5a44730242ca7"/>
              <w:id w:val="29081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母公司其他应收款按款项性质分类情况"/>
              <w:tag w:val="_GBC_f3e8ad411fc545a19718a43203281efd"/>
              <w:id w:val="2908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ff0"/>
            <w:tblW w:w="9049" w:type="dxa"/>
            <w:tblLayout w:type="fixed"/>
            <w:tblLook w:val="04A0" w:firstRow="1" w:lastRow="0" w:firstColumn="1" w:lastColumn="0" w:noHBand="0" w:noVBand="1"/>
          </w:tblPr>
          <w:tblGrid>
            <w:gridCol w:w="3076"/>
            <w:gridCol w:w="2981"/>
            <w:gridCol w:w="2992"/>
          </w:tblGrid>
          <w:tr w:rsidR="000C13E3">
            <w:sdt>
              <w:sdtPr>
                <w:rPr>
                  <w:rFonts w:ascii="Times New Roman" w:hAnsi="Times New Roman" w:cs="Times New Roman"/>
                </w:rPr>
                <w:tag w:val="_PLD_fa2a2127303b4deebb2bcaea193eb6d9"/>
                <w:id w:val="285476301"/>
                <w:lock w:val="sdtLocked"/>
              </w:sdtPr>
              <w:sdtEndPr/>
              <w:sdtContent>
                <w:tc>
                  <w:tcPr>
                    <w:tcW w:w="3076" w:type="dxa"/>
                  </w:tcPr>
                  <w:p w:rsidR="000C13E3" w:rsidRDefault="00C11B76">
                    <w:pPr>
                      <w:jc w:val="center"/>
                      <w:rPr>
                        <w:rFonts w:ascii="Times New Roman" w:hAnsi="Times New Roman" w:cs="Times New Roman"/>
                      </w:rPr>
                    </w:pPr>
                    <w:r>
                      <w:rPr>
                        <w:rFonts w:ascii="Times New Roman" w:hAnsi="Times New Roman" w:cs="Times New Roman"/>
                      </w:rPr>
                      <w:t>款项性质</w:t>
                    </w:r>
                  </w:p>
                </w:tc>
              </w:sdtContent>
            </w:sdt>
            <w:sdt>
              <w:sdtPr>
                <w:rPr>
                  <w:rFonts w:ascii="Times New Roman" w:hAnsi="Times New Roman" w:cs="Times New Roman"/>
                </w:rPr>
                <w:tag w:val="_PLD_aa55d719329144e5a0eafd36222d0851"/>
                <w:id w:val="-988941001"/>
                <w:lock w:val="sdtLocked"/>
              </w:sdtPr>
              <w:sdtEndPr/>
              <w:sdtContent>
                <w:tc>
                  <w:tcPr>
                    <w:tcW w:w="2981" w:type="dxa"/>
                  </w:tcPr>
                  <w:p w:rsidR="000C13E3" w:rsidRDefault="00C11B76">
                    <w:pPr>
                      <w:jc w:val="center"/>
                      <w:rPr>
                        <w:rFonts w:ascii="Times New Roman" w:hAnsi="Times New Roman" w:cs="Times New Roman"/>
                      </w:rPr>
                    </w:pPr>
                    <w:r>
                      <w:rPr>
                        <w:rFonts w:ascii="Times New Roman" w:hAnsi="Times New Roman" w:cs="Times New Roman"/>
                      </w:rPr>
                      <w:t>期末账面余额</w:t>
                    </w:r>
                  </w:p>
                </w:tc>
              </w:sdtContent>
            </w:sdt>
            <w:sdt>
              <w:sdtPr>
                <w:rPr>
                  <w:rFonts w:ascii="Times New Roman" w:hAnsi="Times New Roman" w:cs="Times New Roman"/>
                </w:rPr>
                <w:tag w:val="_PLD_146282129b6a4b52a6963dad9647679a"/>
                <w:id w:val="-1714025573"/>
                <w:lock w:val="sdtLocked"/>
              </w:sdtPr>
              <w:sdtEndPr/>
              <w:sdtContent>
                <w:tc>
                  <w:tcPr>
                    <w:tcW w:w="2992" w:type="dxa"/>
                  </w:tcPr>
                  <w:p w:rsidR="000C13E3" w:rsidRDefault="00C11B76">
                    <w:pPr>
                      <w:jc w:val="center"/>
                      <w:rPr>
                        <w:rFonts w:ascii="Times New Roman" w:hAnsi="Times New Roman" w:cs="Times New Roman"/>
                      </w:rPr>
                    </w:pPr>
                    <w:r>
                      <w:rPr>
                        <w:rFonts w:ascii="Times New Roman" w:hAnsi="Times New Roman" w:cs="Times New Roman"/>
                      </w:rPr>
                      <w:t>期初账面余额</w:t>
                    </w:r>
                  </w:p>
                </w:tc>
              </w:sdtContent>
            </w:sdt>
          </w:tr>
          <w:sdt>
            <w:sdtPr>
              <w:rPr>
                <w:rFonts w:ascii="Times New Roman" w:hAnsi="Times New Roman" w:cs="Times New Roman"/>
              </w:rPr>
              <w:alias w:val="其他应收款按款项性质分类情况明细"/>
              <w:tag w:val="_TUP_48f6c039e4a84e3fbd2e75f4cdeeeb67"/>
              <w:id w:val="2018805878"/>
              <w:lock w:val="sdtLocked"/>
              <w:placeholder>
                <w:docPart w:val="{eb0e0bb7-1c0a-44c3-a43b-cc5db3152b1d}"/>
              </w:placeholder>
            </w:sdtPr>
            <w:sdtEndPr/>
            <w:sdtContent>
              <w:tr w:rsidR="000C13E3">
                <w:tc>
                  <w:tcPr>
                    <w:tcW w:w="3076" w:type="dxa"/>
                  </w:tcPr>
                  <w:p w:rsidR="000C13E3" w:rsidRDefault="00C11B76">
                    <w:pPr>
                      <w:rPr>
                        <w:rFonts w:ascii="Times New Roman" w:hAnsi="Times New Roman" w:cs="Times New Roman"/>
                        <w:highlight w:val="yellow"/>
                      </w:rPr>
                    </w:pPr>
                    <w:r>
                      <w:rPr>
                        <w:rFonts w:ascii="Times New Roman" w:hAnsi="Times New Roman" w:cs="Times New Roman"/>
                      </w:rPr>
                      <w:t>备用金</w:t>
                    </w:r>
                  </w:p>
                </w:tc>
                <w:tc>
                  <w:tcPr>
                    <w:tcW w:w="2981" w:type="dxa"/>
                  </w:tcPr>
                  <w:p w:rsidR="000C13E3" w:rsidRDefault="00C11B76">
                    <w:pPr>
                      <w:jc w:val="right"/>
                      <w:rPr>
                        <w:rFonts w:ascii="Times New Roman" w:hAnsi="Times New Roman" w:cs="Times New Roman"/>
                      </w:rPr>
                    </w:pPr>
                    <w:r>
                      <w:rPr>
                        <w:rFonts w:ascii="Times New Roman" w:hAnsi="Times New Roman" w:cs="Times New Roman"/>
                      </w:rPr>
                      <w:t>4,135,858.69</w:t>
                    </w:r>
                  </w:p>
                </w:tc>
                <w:tc>
                  <w:tcPr>
                    <w:tcW w:w="2992" w:type="dxa"/>
                  </w:tcPr>
                  <w:p w:rsidR="000C13E3" w:rsidRDefault="00C11B76">
                    <w:pPr>
                      <w:jc w:val="right"/>
                      <w:rPr>
                        <w:rFonts w:ascii="Times New Roman" w:hAnsi="Times New Roman" w:cs="Times New Roman"/>
                      </w:rPr>
                    </w:pPr>
                    <w:r>
                      <w:rPr>
                        <w:rFonts w:ascii="Times New Roman" w:hAnsi="Times New Roman" w:cs="Times New Roman"/>
                      </w:rPr>
                      <w:t>3,950,262.83</w:t>
                    </w:r>
                  </w:p>
                </w:tc>
              </w:tr>
            </w:sdtContent>
          </w:sdt>
          <w:sdt>
            <w:sdtPr>
              <w:rPr>
                <w:rFonts w:ascii="Times New Roman" w:hAnsi="Times New Roman" w:cs="Times New Roman"/>
              </w:rPr>
              <w:alias w:val="其他应收款按款项性质分类情况明细"/>
              <w:tag w:val="_TUP_48f6c039e4a84e3fbd2e75f4cdeeeb67"/>
              <w:id w:val="-2092540005"/>
              <w:lock w:val="sdtLocked"/>
              <w:placeholder>
                <w:docPart w:val="{eb0e0bb7-1c0a-44c3-a43b-cc5db3152b1d}"/>
              </w:placeholder>
            </w:sdtPr>
            <w:sdtEndPr/>
            <w:sdtContent>
              <w:tr w:rsidR="000C13E3">
                <w:tc>
                  <w:tcPr>
                    <w:tcW w:w="3076" w:type="dxa"/>
                  </w:tcPr>
                  <w:p w:rsidR="000C13E3" w:rsidRDefault="00C11B76">
                    <w:pPr>
                      <w:rPr>
                        <w:rFonts w:ascii="Times New Roman" w:hAnsi="Times New Roman" w:cs="Times New Roman"/>
                        <w:highlight w:val="yellow"/>
                      </w:rPr>
                    </w:pPr>
                    <w:r>
                      <w:rPr>
                        <w:rFonts w:ascii="Times New Roman" w:hAnsi="Times New Roman" w:cs="Times New Roman"/>
                      </w:rPr>
                      <w:t>保证金</w:t>
                    </w:r>
                  </w:p>
                </w:tc>
                <w:tc>
                  <w:tcPr>
                    <w:tcW w:w="2981" w:type="dxa"/>
                  </w:tcPr>
                  <w:p w:rsidR="000C13E3" w:rsidRDefault="00C11B76">
                    <w:pPr>
                      <w:jc w:val="right"/>
                      <w:rPr>
                        <w:rFonts w:ascii="Times New Roman" w:hAnsi="Times New Roman" w:cs="Times New Roman"/>
                      </w:rPr>
                    </w:pPr>
                    <w:r>
                      <w:rPr>
                        <w:rFonts w:ascii="Times New Roman" w:hAnsi="Times New Roman" w:cs="Times New Roman"/>
                      </w:rPr>
                      <w:t>1,223,545.00</w:t>
                    </w:r>
                  </w:p>
                </w:tc>
                <w:tc>
                  <w:tcPr>
                    <w:tcW w:w="2992" w:type="dxa"/>
                  </w:tcPr>
                  <w:p w:rsidR="000C13E3" w:rsidRDefault="00C11B76">
                    <w:pPr>
                      <w:jc w:val="right"/>
                      <w:rPr>
                        <w:rFonts w:ascii="Times New Roman" w:hAnsi="Times New Roman" w:cs="Times New Roman"/>
                      </w:rPr>
                    </w:pPr>
                    <w:r>
                      <w:rPr>
                        <w:rFonts w:ascii="Times New Roman" w:hAnsi="Times New Roman" w:cs="Times New Roman"/>
                      </w:rPr>
                      <w:t>697,445.00</w:t>
                    </w:r>
                  </w:p>
                </w:tc>
              </w:tr>
            </w:sdtContent>
          </w:sdt>
          <w:sdt>
            <w:sdtPr>
              <w:rPr>
                <w:rFonts w:ascii="Times New Roman" w:hAnsi="Times New Roman" w:cs="Times New Roman"/>
              </w:rPr>
              <w:alias w:val="其他应收款按款项性质分类情况明细"/>
              <w:tag w:val="_TUP_48f6c039e4a84e3fbd2e75f4cdeeeb67"/>
              <w:id w:val="587266595"/>
              <w:lock w:val="sdtLocked"/>
              <w:placeholder>
                <w:docPart w:val="{7d1be34d-1947-4d1e-966d-2626504b6d6e}"/>
              </w:placeholder>
            </w:sdtPr>
            <w:sdtEndPr/>
            <w:sdtContent>
              <w:tr w:rsidR="000C13E3">
                <w:tc>
                  <w:tcPr>
                    <w:tcW w:w="3076" w:type="dxa"/>
                  </w:tcPr>
                  <w:p w:rsidR="000C13E3" w:rsidRDefault="00C11B76">
                    <w:pPr>
                      <w:rPr>
                        <w:rFonts w:ascii="Times New Roman" w:hAnsi="Times New Roman" w:cs="Times New Roman"/>
                      </w:rPr>
                    </w:pPr>
                    <w:r>
                      <w:rPr>
                        <w:rFonts w:ascii="Times New Roman" w:hAnsi="Times New Roman" w:cs="Times New Roman"/>
                      </w:rPr>
                      <w:t>单位往来款</w:t>
                    </w:r>
                  </w:p>
                </w:tc>
                <w:tc>
                  <w:tcPr>
                    <w:tcW w:w="2981" w:type="dxa"/>
                  </w:tcPr>
                  <w:p w:rsidR="000C13E3" w:rsidRDefault="00C11B76">
                    <w:pPr>
                      <w:jc w:val="right"/>
                      <w:rPr>
                        <w:rFonts w:ascii="Times New Roman" w:hAnsi="Times New Roman" w:cs="Times New Roman"/>
                      </w:rPr>
                    </w:pPr>
                    <w:r>
                      <w:rPr>
                        <w:rFonts w:ascii="Times New Roman" w:hAnsi="Times New Roman" w:cs="Times New Roman"/>
                      </w:rPr>
                      <w:t>12,483,520.73</w:t>
                    </w:r>
                  </w:p>
                </w:tc>
                <w:tc>
                  <w:tcPr>
                    <w:tcW w:w="2992" w:type="dxa"/>
                  </w:tcPr>
                  <w:p w:rsidR="000C13E3" w:rsidRDefault="00C11B76">
                    <w:pPr>
                      <w:jc w:val="right"/>
                      <w:rPr>
                        <w:rFonts w:ascii="Times New Roman" w:hAnsi="Times New Roman" w:cs="Times New Roman"/>
                      </w:rPr>
                    </w:pPr>
                    <w:r>
                      <w:rPr>
                        <w:rFonts w:ascii="Times New Roman" w:hAnsi="Times New Roman" w:cs="Times New Roman"/>
                      </w:rPr>
                      <w:t>40,341,572.24</w:t>
                    </w:r>
                  </w:p>
                </w:tc>
              </w:tr>
            </w:sdtContent>
          </w:sdt>
          <w:tr w:rsidR="000C13E3">
            <w:sdt>
              <w:sdtPr>
                <w:rPr>
                  <w:rFonts w:ascii="Times New Roman" w:hAnsi="Times New Roman" w:cs="Times New Roman"/>
                </w:rPr>
                <w:tag w:val="_PLD_1f66553994c94872937c5863bb704857"/>
                <w:id w:val="1888453153"/>
                <w:lock w:val="sdtLocked"/>
              </w:sdtPr>
              <w:sdtEndPr/>
              <w:sdtContent>
                <w:tc>
                  <w:tcPr>
                    <w:tcW w:w="3076" w:type="dxa"/>
                  </w:tcPr>
                  <w:p w:rsidR="000C13E3" w:rsidRDefault="00C11B76">
                    <w:pPr>
                      <w:jc w:val="center"/>
                      <w:rPr>
                        <w:rFonts w:ascii="Times New Roman" w:hAnsi="Times New Roman" w:cs="Times New Roman"/>
                      </w:rPr>
                    </w:pPr>
                    <w:r>
                      <w:rPr>
                        <w:rFonts w:ascii="Times New Roman" w:hAnsi="Times New Roman" w:cs="Times New Roman"/>
                      </w:rPr>
                      <w:t>合计</w:t>
                    </w:r>
                  </w:p>
                </w:tc>
              </w:sdtContent>
            </w:sdt>
            <w:tc>
              <w:tcPr>
                <w:tcW w:w="2981" w:type="dxa"/>
              </w:tcPr>
              <w:p w:rsidR="000C13E3" w:rsidRDefault="00C11B76">
                <w:pPr>
                  <w:jc w:val="right"/>
                  <w:rPr>
                    <w:rFonts w:ascii="Times New Roman" w:hAnsi="Times New Roman" w:cs="Times New Roman"/>
                  </w:rPr>
                </w:pPr>
                <w:r>
                  <w:rPr>
                    <w:rFonts w:ascii="Times New Roman" w:hAnsi="Times New Roman" w:cs="Times New Roman"/>
                  </w:rPr>
                  <w:t>17,842,924.42</w:t>
                </w:r>
              </w:p>
            </w:tc>
            <w:tc>
              <w:tcPr>
                <w:tcW w:w="2992" w:type="dxa"/>
              </w:tcPr>
              <w:p w:rsidR="000C13E3" w:rsidRDefault="00C11B76">
                <w:pPr>
                  <w:jc w:val="right"/>
                  <w:rPr>
                    <w:rFonts w:ascii="Times New Roman" w:hAnsi="Times New Roman" w:cs="Times New Roman"/>
                  </w:rPr>
                </w:pPr>
                <w:r>
                  <w:rPr>
                    <w:rFonts w:ascii="Times New Roman" w:hAnsi="Times New Roman" w:cs="Times New Roman"/>
                  </w:rPr>
                  <w:t>44,989,280.07</w:t>
                </w:r>
              </w:p>
            </w:tc>
          </w:tr>
        </w:tbl>
        <w:p w:rsidR="000C13E3" w:rsidRDefault="00362B2C"/>
      </w:sdtContent>
    </w:sdt>
    <w:bookmarkEnd w:id="297" w:displacedByCustomXml="next"/>
    <w:bookmarkStart w:id="298" w:name="_Hlk533870927" w:displacedByCustomXml="next"/>
    <w:sdt>
      <w:sdtPr>
        <w:rPr>
          <w:rFonts w:ascii="宋体" w:eastAsia="宋体" w:hAnsi="宋体" w:cs="宋体" w:hint="eastAsia"/>
          <w:b w:val="0"/>
          <w:bCs w:val="0"/>
          <w:kern w:val="0"/>
          <w:szCs w:val="24"/>
        </w:rPr>
        <w:alias w:val="模块:坏账准备的期初期末调节表"/>
        <w:tag w:val="_SEC_fa119e5c9017431b9876ee9427039406"/>
        <w:id w:val="2022658368"/>
        <w:lock w:val="sdtLocked"/>
        <w:placeholder>
          <w:docPart w:val="GBC22222222222222222222222222222"/>
        </w:placeholder>
      </w:sdtPr>
      <w:sdtEndPr>
        <w:rPr>
          <w:rFonts w:hint="default"/>
        </w:rPr>
      </w:sdtEndPr>
      <w:sdtContent>
        <w:p w:rsidR="000C13E3" w:rsidRDefault="00C11B76">
          <w:pPr>
            <w:pStyle w:val="4"/>
            <w:numPr>
              <w:ilvl w:val="0"/>
              <w:numId w:val="136"/>
            </w:numPr>
          </w:pPr>
          <w:r>
            <w:rPr>
              <w:rFonts w:ascii="宋体" w:eastAsia="宋体" w:hAnsi="宋体" w:cs="宋体" w:hint="eastAsia"/>
              <w:bCs w:val="0"/>
              <w:kern w:val="0"/>
              <w:szCs w:val="24"/>
            </w:rPr>
            <w:t>坏账准备计提情况</w:t>
          </w:r>
        </w:p>
        <w:sdt>
          <w:sdtPr>
            <w:alias w:val="是否适用：母公司其他应收款坏账准备调节表[双击切换]"/>
            <w:tag w:val="_GBC_34d55fda2adc4508bb77a03583cd3d2d"/>
            <w:id w:val="-1665860601"/>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560"/>
            <w:gridCol w:w="1985"/>
            <w:gridCol w:w="1985"/>
            <w:gridCol w:w="1707"/>
          </w:tblGrid>
          <w:tr w:rsidR="000C13E3">
            <w:sdt>
              <w:sdtPr>
                <w:rPr>
                  <w:rFonts w:ascii="Times New Roman" w:hAnsi="Times New Roman" w:cs="Times New Roman"/>
                </w:rPr>
                <w:tag w:val="_PLD_21b2d66f9e3e44f9a3867e2f9fa483ea"/>
                <w:id w:val="766584364"/>
                <w:lock w:val="sdtLocked"/>
              </w:sdtPr>
              <w:sdtEndPr/>
              <w:sdtContent>
                <w:tc>
                  <w:tcPr>
                    <w:tcW w:w="1812" w:type="dxa"/>
                    <w:vMerge w:val="restart"/>
                    <w:vAlign w:val="center"/>
                  </w:tcPr>
                  <w:p w:rsidR="000C13E3" w:rsidRDefault="00C11B76">
                    <w:pPr>
                      <w:pStyle w:val="TableParagraph"/>
                      <w:spacing w:after="0" w:line="240" w:lineRule="auto"/>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坏账准备</w:t>
                    </w:r>
                  </w:p>
                </w:tc>
              </w:sdtContent>
            </w:sdt>
            <w:sdt>
              <w:sdtPr>
                <w:rPr>
                  <w:rFonts w:ascii="Times New Roman" w:hAnsi="Times New Roman" w:cs="Times New Roman"/>
                </w:rPr>
                <w:tag w:val="_PLD_34b0b4bcbee6472f945ee1ca26e45970"/>
                <w:id w:val="-1520313625"/>
                <w:lock w:val="sdtLocked"/>
              </w:sdtPr>
              <w:sdtEndPr/>
              <w:sdtContent>
                <w:tc>
                  <w:tcPr>
                    <w:tcW w:w="1560" w:type="dxa"/>
                    <w:vAlign w:val="center"/>
                  </w:tcPr>
                  <w:p w:rsidR="000C13E3" w:rsidRDefault="00C11B76">
                    <w:pPr>
                      <w:pStyle w:val="TableParagraph"/>
                      <w:spacing w:line="240" w:lineRule="auto"/>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第一阶段</w:t>
                    </w:r>
                  </w:p>
                </w:tc>
              </w:sdtContent>
            </w:sdt>
            <w:sdt>
              <w:sdtPr>
                <w:rPr>
                  <w:rFonts w:ascii="Times New Roman" w:hAnsi="Times New Roman" w:cs="Times New Roman"/>
                </w:rPr>
                <w:tag w:val="_PLD_aa89fd65169d424f824fd7e383c25916"/>
                <w:id w:val="1013495773"/>
                <w:lock w:val="sdtLocked"/>
              </w:sdtPr>
              <w:sdtEndPr/>
              <w:sdtContent>
                <w:tc>
                  <w:tcPr>
                    <w:tcW w:w="1985" w:type="dxa"/>
                  </w:tcPr>
                  <w:p w:rsidR="000C13E3" w:rsidRDefault="00C11B76">
                    <w:pPr>
                      <w:pStyle w:val="TableParagraph"/>
                      <w:spacing w:line="240" w:lineRule="auto"/>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第二阶段</w:t>
                    </w:r>
                  </w:p>
                </w:tc>
              </w:sdtContent>
            </w:sdt>
            <w:sdt>
              <w:sdtPr>
                <w:rPr>
                  <w:rFonts w:ascii="Times New Roman" w:hAnsi="Times New Roman" w:cs="Times New Roman"/>
                </w:rPr>
                <w:tag w:val="_PLD_12639a93161546c79f54a930c0ece668"/>
                <w:id w:val="152345891"/>
                <w:lock w:val="sdtLocked"/>
              </w:sdtPr>
              <w:sdtEndPr/>
              <w:sdtContent>
                <w:tc>
                  <w:tcPr>
                    <w:tcW w:w="1985" w:type="dxa"/>
                  </w:tcPr>
                  <w:p w:rsidR="000C13E3" w:rsidRDefault="00C11B76">
                    <w:pPr>
                      <w:pStyle w:val="TableParagraph"/>
                      <w:spacing w:line="240" w:lineRule="auto"/>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第三阶段</w:t>
                    </w:r>
                  </w:p>
                </w:tc>
              </w:sdtContent>
            </w:sdt>
            <w:sdt>
              <w:sdtPr>
                <w:rPr>
                  <w:rFonts w:ascii="Times New Roman" w:hAnsi="Times New Roman" w:cs="Times New Roman"/>
                </w:rPr>
                <w:tag w:val="_PLD_5a93d463a9c749a7a3988972a030308e"/>
                <w:id w:val="-1742317624"/>
                <w:lock w:val="sdtLocked"/>
              </w:sdtPr>
              <w:sdtEndPr/>
              <w:sdtContent>
                <w:tc>
                  <w:tcPr>
                    <w:tcW w:w="1707" w:type="dxa"/>
                    <w:vMerge w:val="restart"/>
                    <w:vAlign w:val="center"/>
                  </w:tcPr>
                  <w:p w:rsidR="000C13E3" w:rsidRDefault="00C11B76">
                    <w:pPr>
                      <w:pStyle w:val="TableParagraph"/>
                      <w:spacing w:line="240" w:lineRule="auto"/>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合计</w:t>
                    </w:r>
                  </w:p>
                </w:tc>
              </w:sdtContent>
            </w:sdt>
          </w:tr>
          <w:tr w:rsidR="000C13E3">
            <w:tc>
              <w:tcPr>
                <w:tcW w:w="1812" w:type="dxa"/>
                <w:vMerge/>
                <w:vAlign w:val="center"/>
              </w:tcPr>
              <w:p w:rsidR="000C13E3" w:rsidRDefault="000C13E3">
                <w:pPr>
                  <w:jc w:val="center"/>
                  <w:rPr>
                    <w:rFonts w:ascii="Times New Roman" w:hAnsi="Times New Roman" w:cs="Times New Roman"/>
                    <w:color w:val="008000"/>
                    <w:szCs w:val="21"/>
                  </w:rPr>
                </w:pPr>
              </w:p>
            </w:tc>
            <w:sdt>
              <w:sdtPr>
                <w:rPr>
                  <w:rFonts w:ascii="Times New Roman" w:hAnsi="Times New Roman" w:cs="Times New Roman"/>
                </w:rPr>
                <w:tag w:val="_PLD_6c31319b241149a587899b0690e3641d"/>
                <w:id w:val="-570653943"/>
                <w:lock w:val="sdtLocked"/>
              </w:sdtPr>
              <w:sdtEndPr/>
              <w:sdtContent>
                <w:tc>
                  <w:tcPr>
                    <w:tcW w:w="1560" w:type="dxa"/>
                    <w:vAlign w:val="center"/>
                  </w:tcPr>
                  <w:p w:rsidR="000C13E3" w:rsidRDefault="00C11B76">
                    <w:pPr>
                      <w:pStyle w:val="TableParagraph"/>
                      <w:spacing w:line="240" w:lineRule="auto"/>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未来</w:t>
                    </w:r>
                    <w:r>
                      <w:rPr>
                        <w:rFonts w:ascii="Times New Roman" w:eastAsia="宋体" w:hAnsi="Times New Roman" w:cs="Times New Roman"/>
                        <w:sz w:val="21"/>
                        <w:szCs w:val="21"/>
                        <w:lang w:eastAsia="zh-CN"/>
                      </w:rPr>
                      <w:t>12</w:t>
                    </w:r>
                    <w:r>
                      <w:rPr>
                        <w:rFonts w:ascii="Times New Roman" w:eastAsia="宋体" w:hAnsi="Times New Roman" w:cs="Times New Roman"/>
                        <w:sz w:val="21"/>
                        <w:szCs w:val="21"/>
                        <w:lang w:eastAsia="zh-CN"/>
                      </w:rPr>
                      <w:t>个月预期信用损失</w:t>
                    </w:r>
                  </w:p>
                </w:tc>
              </w:sdtContent>
            </w:sdt>
            <w:sdt>
              <w:sdtPr>
                <w:rPr>
                  <w:rFonts w:ascii="Times New Roman" w:hAnsi="Times New Roman" w:cs="Times New Roman"/>
                </w:rPr>
                <w:tag w:val="_PLD_4c23d250a4214769af939ed6c6506e15"/>
                <w:id w:val="1528750496"/>
                <w:lock w:val="sdtLocked"/>
              </w:sdtPr>
              <w:sdtEndPr/>
              <w:sdtContent>
                <w:tc>
                  <w:tcPr>
                    <w:tcW w:w="1985" w:type="dxa"/>
                    <w:vAlign w:val="center"/>
                  </w:tcPr>
                  <w:p w:rsidR="000C13E3" w:rsidRDefault="00C11B76">
                    <w:pPr>
                      <w:pStyle w:val="TableParagraph"/>
                      <w:spacing w:line="240" w:lineRule="auto"/>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整个存续期预期信用损失</w:t>
                    </w: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未发生信用减值</w:t>
                    </w:r>
                    <w:r>
                      <w:rPr>
                        <w:rFonts w:ascii="Times New Roman" w:eastAsia="宋体" w:hAnsi="Times New Roman" w:cs="Times New Roman"/>
                        <w:sz w:val="21"/>
                        <w:szCs w:val="21"/>
                        <w:lang w:eastAsia="zh-CN"/>
                      </w:rPr>
                      <w:t>)</w:t>
                    </w:r>
                  </w:p>
                </w:tc>
              </w:sdtContent>
            </w:sdt>
            <w:sdt>
              <w:sdtPr>
                <w:rPr>
                  <w:rFonts w:ascii="Times New Roman" w:hAnsi="Times New Roman" w:cs="Times New Roman"/>
                </w:rPr>
                <w:tag w:val="_PLD_96f4d1ff5d1541a5bcedcc9d7d297735"/>
                <w:id w:val="507564765"/>
                <w:lock w:val="sdtLocked"/>
              </w:sdtPr>
              <w:sdtEndPr/>
              <w:sdtContent>
                <w:tc>
                  <w:tcPr>
                    <w:tcW w:w="1985" w:type="dxa"/>
                    <w:vAlign w:val="center"/>
                  </w:tcPr>
                  <w:p w:rsidR="000C13E3" w:rsidRDefault="00C11B76">
                    <w:pPr>
                      <w:pStyle w:val="TableParagraph"/>
                      <w:spacing w:line="240" w:lineRule="auto"/>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整个存续期预期信用损失</w:t>
                    </w: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已发生信用减值</w:t>
                    </w:r>
                    <w:r>
                      <w:rPr>
                        <w:rFonts w:ascii="Times New Roman" w:eastAsia="宋体" w:hAnsi="Times New Roman" w:cs="Times New Roman"/>
                        <w:sz w:val="21"/>
                        <w:szCs w:val="21"/>
                        <w:lang w:eastAsia="zh-CN"/>
                      </w:rPr>
                      <w:t>)</w:t>
                    </w:r>
                  </w:p>
                </w:tc>
              </w:sdtContent>
            </w:sdt>
            <w:tc>
              <w:tcPr>
                <w:tcW w:w="1707" w:type="dxa"/>
                <w:vMerge/>
              </w:tcPr>
              <w:p w:rsidR="000C13E3" w:rsidRDefault="000C13E3">
                <w:pPr>
                  <w:jc w:val="center"/>
                  <w:rPr>
                    <w:rFonts w:ascii="Times New Roman" w:hAnsi="Times New Roman" w:cs="Times New Roman"/>
                    <w:color w:val="008000"/>
                    <w:szCs w:val="21"/>
                  </w:rPr>
                </w:pPr>
              </w:p>
            </w:tc>
          </w:tr>
          <w:tr w:rsidR="000C13E3">
            <w:sdt>
              <w:sdtPr>
                <w:rPr>
                  <w:rFonts w:ascii="Times New Roman" w:hAnsi="Times New Roman" w:cs="Times New Roman"/>
                </w:rPr>
                <w:tag w:val="_PLD_636c6852b25a4d6c858770d90584cecd"/>
                <w:id w:val="-629022688"/>
                <w:lock w:val="sdtLocked"/>
              </w:sdtPr>
              <w:sdtEndPr/>
              <w:sdtContent>
                <w:tc>
                  <w:tcPr>
                    <w:tcW w:w="1812" w:type="dxa"/>
                    <w:vAlign w:val="center"/>
                  </w:tcPr>
                  <w:p w:rsidR="000C13E3" w:rsidRDefault="00C11B76">
                    <w:pPr>
                      <w:pStyle w:val="TableParagraph"/>
                      <w:spacing w:after="0" w:line="24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2022</w:t>
                    </w:r>
                    <w:r>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日余额</w:t>
                    </w:r>
                  </w:p>
                </w:tc>
              </w:sdtContent>
            </w:sdt>
            <w:tc>
              <w:tcPr>
                <w:tcW w:w="1560" w:type="dxa"/>
              </w:tcPr>
              <w:p w:rsidR="000C13E3" w:rsidRDefault="00C11B76">
                <w:pPr>
                  <w:jc w:val="right"/>
                  <w:rPr>
                    <w:rFonts w:ascii="Times New Roman" w:hAnsi="Times New Roman" w:cs="Times New Roman"/>
                    <w:szCs w:val="21"/>
                  </w:rPr>
                </w:pPr>
                <w:r>
                  <w:rPr>
                    <w:rFonts w:ascii="Times New Roman" w:hAnsi="Times New Roman" w:cs="Times New Roman"/>
                  </w:rPr>
                  <w:t>5,998,932.91</w:t>
                </w: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tcPr>
              <w:p w:rsidR="000C13E3" w:rsidRDefault="00C11B76">
                <w:pPr>
                  <w:jc w:val="right"/>
                  <w:rPr>
                    <w:rFonts w:ascii="Times New Roman" w:hAnsi="Times New Roman" w:cs="Times New Roman"/>
                    <w:szCs w:val="21"/>
                  </w:rPr>
                </w:pPr>
                <w:r>
                  <w:rPr>
                    <w:rFonts w:ascii="Times New Roman" w:hAnsi="Times New Roman" w:cs="Times New Roman"/>
                  </w:rPr>
                  <w:t>5,998,932.91</w:t>
                </w:r>
              </w:p>
            </w:tc>
          </w:tr>
          <w:tr w:rsidR="000C13E3">
            <w:sdt>
              <w:sdtPr>
                <w:rPr>
                  <w:rFonts w:ascii="Times New Roman" w:hAnsi="Times New Roman" w:cs="Times New Roman"/>
                </w:rPr>
                <w:tag w:val="_PLD_8d76e101f18446c7aefc9b77547c240d"/>
                <w:id w:val="-1480377309"/>
                <w:lock w:val="sdtLocked"/>
              </w:sdtPr>
              <w:sdtEndPr/>
              <w:sdtContent>
                <w:tc>
                  <w:tcPr>
                    <w:tcW w:w="1812" w:type="dxa"/>
                    <w:vAlign w:val="center"/>
                  </w:tcPr>
                  <w:p w:rsidR="000C13E3" w:rsidRDefault="00C11B76">
                    <w:pPr>
                      <w:pStyle w:val="TableParagraph"/>
                      <w:spacing w:after="0" w:line="24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2022</w:t>
                    </w:r>
                    <w:r>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日余额在本期</w:t>
                    </w:r>
                  </w:p>
                </w:tc>
              </w:sdtContent>
            </w:sdt>
            <w:tc>
              <w:tcPr>
                <w:tcW w:w="1560"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e010be371bc49ac988bdf2cd90316dd"/>
                <w:id w:val="1613710764"/>
                <w:lock w:val="sdtLocked"/>
              </w:sdtPr>
              <w:sdtEndPr/>
              <w:sdtContent>
                <w:tc>
                  <w:tcPr>
                    <w:tcW w:w="1812" w:type="dxa"/>
                    <w:vAlign w:val="center"/>
                  </w:tcPr>
                  <w:p w:rsidR="000C13E3" w:rsidRDefault="00C11B76">
                    <w:pPr>
                      <w:pStyle w:val="TableParagraph"/>
                      <w:spacing w:after="0" w:line="24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转入第二阶段</w:t>
                    </w:r>
                  </w:p>
                </w:tc>
              </w:sdtContent>
            </w:sdt>
            <w:tc>
              <w:tcPr>
                <w:tcW w:w="1560"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63738a038d3449bca2847d835279dc89"/>
                <w:id w:val="608545286"/>
                <w:lock w:val="sdtLocked"/>
              </w:sdtPr>
              <w:sdtEndPr/>
              <w:sdtContent>
                <w:tc>
                  <w:tcPr>
                    <w:tcW w:w="1812" w:type="dxa"/>
                    <w:vAlign w:val="center"/>
                  </w:tcPr>
                  <w:p w:rsidR="000C13E3" w:rsidRDefault="00C11B76">
                    <w:pPr>
                      <w:pStyle w:val="TableParagraph"/>
                      <w:spacing w:after="0" w:line="24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转入第三阶段</w:t>
                    </w:r>
                  </w:p>
                </w:tc>
              </w:sdtContent>
            </w:sdt>
            <w:tc>
              <w:tcPr>
                <w:tcW w:w="1560"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fa70f36c93c48438cc961eb5a2a425b"/>
                <w:id w:val="221029679"/>
                <w:lock w:val="sdtLocked"/>
              </w:sdtPr>
              <w:sdtEndPr/>
              <w:sdtContent>
                <w:tc>
                  <w:tcPr>
                    <w:tcW w:w="1812" w:type="dxa"/>
                    <w:vAlign w:val="center"/>
                  </w:tcPr>
                  <w:p w:rsidR="000C13E3" w:rsidRDefault="00C11B76">
                    <w:pPr>
                      <w:pStyle w:val="TableParagraph"/>
                      <w:spacing w:after="0" w:line="24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转回第二阶段</w:t>
                    </w:r>
                  </w:p>
                </w:tc>
              </w:sdtContent>
            </w:sdt>
            <w:tc>
              <w:tcPr>
                <w:tcW w:w="1560"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e20cbca965349efad48e278ca08bce9"/>
                <w:id w:val="1339810999"/>
                <w:lock w:val="sdtLocked"/>
              </w:sdtPr>
              <w:sdtEndPr/>
              <w:sdtContent>
                <w:tc>
                  <w:tcPr>
                    <w:tcW w:w="1812" w:type="dxa"/>
                    <w:vAlign w:val="center"/>
                  </w:tcPr>
                  <w:p w:rsidR="000C13E3" w:rsidRDefault="00C11B76">
                    <w:pPr>
                      <w:pStyle w:val="TableParagraph"/>
                      <w:spacing w:after="0" w:line="24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转回第一阶段</w:t>
                    </w:r>
                  </w:p>
                </w:tc>
              </w:sdtContent>
            </w:sdt>
            <w:tc>
              <w:tcPr>
                <w:tcW w:w="1560"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50c9dbe685d24b538a9f91471f897441"/>
                <w:id w:val="2012788750"/>
                <w:lock w:val="sdtLocked"/>
              </w:sdtPr>
              <w:sdtEndPr/>
              <w:sdtContent>
                <w:tc>
                  <w:tcPr>
                    <w:tcW w:w="1812" w:type="dxa"/>
                    <w:vAlign w:val="center"/>
                  </w:tcPr>
                  <w:p w:rsidR="000C13E3" w:rsidRDefault="00C11B76">
                    <w:pPr>
                      <w:pStyle w:val="TableParagraph"/>
                      <w:spacing w:after="0" w:line="24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本期计提</w:t>
                    </w:r>
                  </w:p>
                </w:tc>
              </w:sdtContent>
            </w:sdt>
            <w:tc>
              <w:tcPr>
                <w:tcW w:w="1560" w:type="dxa"/>
              </w:tcPr>
              <w:p w:rsidR="000C13E3" w:rsidRDefault="00C11B76">
                <w:pPr>
                  <w:jc w:val="right"/>
                  <w:rPr>
                    <w:rFonts w:ascii="Times New Roman" w:hAnsi="Times New Roman" w:cs="Times New Roman"/>
                    <w:szCs w:val="21"/>
                  </w:rPr>
                </w:pPr>
                <w:r>
                  <w:rPr>
                    <w:rFonts w:ascii="Times New Roman" w:eastAsiaTheme="minorEastAsia" w:hAnsi="Times New Roman" w:cs="Times New Roman" w:hint="eastAsia"/>
                    <w:szCs w:val="21"/>
                  </w:rPr>
                  <w:t>-</w:t>
                </w:r>
                <w:r>
                  <w:rPr>
                    <w:rFonts w:ascii="Times New Roman" w:eastAsiaTheme="minorEastAsia" w:hAnsi="Times New Roman" w:cs="Times New Roman"/>
                    <w:szCs w:val="21"/>
                  </w:rPr>
                  <w:t>3,266,259.62</w:t>
                </w: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tcPr>
              <w:p w:rsidR="000C13E3" w:rsidRDefault="00C11B76">
                <w:pPr>
                  <w:jc w:val="right"/>
                  <w:rPr>
                    <w:rFonts w:ascii="Times New Roman" w:hAnsi="Times New Roman" w:cs="Times New Roman"/>
                    <w:szCs w:val="21"/>
                  </w:rPr>
                </w:pPr>
                <w:r>
                  <w:rPr>
                    <w:rFonts w:ascii="Times New Roman" w:eastAsiaTheme="minorEastAsia" w:hAnsi="Times New Roman" w:cs="Times New Roman" w:hint="eastAsia"/>
                    <w:szCs w:val="21"/>
                  </w:rPr>
                  <w:t>-</w:t>
                </w:r>
                <w:r>
                  <w:rPr>
                    <w:rFonts w:ascii="Times New Roman" w:eastAsiaTheme="minorEastAsia" w:hAnsi="Times New Roman" w:cs="Times New Roman"/>
                    <w:szCs w:val="21"/>
                  </w:rPr>
                  <w:t>3,266,259.62</w:t>
                </w:r>
              </w:p>
            </w:tc>
          </w:tr>
          <w:tr w:rsidR="000C13E3">
            <w:tc>
              <w:tcPr>
                <w:tcW w:w="1812" w:type="dxa"/>
                <w:vAlign w:val="center"/>
              </w:tcPr>
              <w:sdt>
                <w:sdtPr>
                  <w:rPr>
                    <w:rFonts w:ascii="Times New Roman" w:eastAsiaTheme="minorEastAsia" w:hAnsi="Times New Roman" w:cs="Times New Roman"/>
                    <w:sz w:val="21"/>
                    <w:szCs w:val="21"/>
                    <w:lang w:eastAsia="zh-CN"/>
                  </w:rPr>
                  <w:tag w:val="_PLD_79504f893fac4dabb6855f65540330eb"/>
                  <w:id w:val="-167026692"/>
                  <w:lock w:val="sdtLocked"/>
                </w:sdtPr>
                <w:sdtEndPr/>
                <w:sdtContent>
                  <w:p w:rsidR="000C13E3" w:rsidRDefault="00C11B76">
                    <w:pPr>
                      <w:pStyle w:val="TableParagraph"/>
                      <w:spacing w:after="0" w:line="240" w:lineRule="auto"/>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lang w:eastAsia="zh-CN"/>
                      </w:rPr>
                      <w:t>本期转回</w:t>
                    </w:r>
                  </w:p>
                </w:sdtContent>
              </w:sdt>
            </w:tc>
            <w:tc>
              <w:tcPr>
                <w:tcW w:w="1560"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vAlign w:val="center"/>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475397d5def24e16954d676c7af7c2a1"/>
                <w:id w:val="1478413927"/>
                <w:lock w:val="sdtLocked"/>
              </w:sdtPr>
              <w:sdtEndPr/>
              <w:sdtContent>
                <w:tc>
                  <w:tcPr>
                    <w:tcW w:w="1812" w:type="dxa"/>
                    <w:vAlign w:val="center"/>
                  </w:tcPr>
                  <w:p w:rsidR="000C13E3" w:rsidRDefault="00C11B76">
                    <w:pPr>
                      <w:pStyle w:val="TableParagraph"/>
                      <w:spacing w:after="0" w:line="24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本期转销</w:t>
                    </w:r>
                  </w:p>
                </w:tc>
              </w:sdtContent>
            </w:sdt>
            <w:tc>
              <w:tcPr>
                <w:tcW w:w="1560"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vAlign w:val="center"/>
              </w:tcPr>
              <w:p w:rsidR="000C13E3" w:rsidRDefault="000C13E3">
                <w:pPr>
                  <w:jc w:val="right"/>
                  <w:rPr>
                    <w:rFonts w:ascii="Times New Roman" w:hAnsi="Times New Roman" w:cs="Times New Roman"/>
                    <w:szCs w:val="21"/>
                  </w:rPr>
                </w:pPr>
              </w:p>
            </w:tc>
          </w:tr>
          <w:tr w:rsidR="000C13E3">
            <w:tc>
              <w:tcPr>
                <w:tcW w:w="1812" w:type="dxa"/>
                <w:vAlign w:val="center"/>
              </w:tcPr>
              <w:sdt>
                <w:sdtPr>
                  <w:rPr>
                    <w:rFonts w:ascii="Times New Roman" w:eastAsiaTheme="minorEastAsia" w:hAnsi="Times New Roman" w:cs="Times New Roman"/>
                    <w:sz w:val="21"/>
                    <w:szCs w:val="21"/>
                    <w:lang w:eastAsia="zh-CN"/>
                  </w:rPr>
                  <w:tag w:val="_PLD_cb7c12fe888d4a778dd9f6f245a14b28"/>
                  <w:id w:val="-1371605815"/>
                  <w:lock w:val="sdtLocked"/>
                </w:sdtPr>
                <w:sdtEndPr/>
                <w:sdtContent>
                  <w:p w:rsidR="000C13E3" w:rsidRDefault="00C11B76">
                    <w:pPr>
                      <w:pStyle w:val="TableParagraph"/>
                      <w:spacing w:after="0" w:line="240" w:lineRule="auto"/>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lang w:eastAsia="zh-CN"/>
                      </w:rPr>
                      <w:t>本期核销</w:t>
                    </w:r>
                  </w:p>
                </w:sdtContent>
              </w:sdt>
            </w:tc>
            <w:tc>
              <w:tcPr>
                <w:tcW w:w="1560"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vAlign w:val="center"/>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fd1e6581892848cf98bea9d0e50db1c2"/>
                <w:id w:val="-1157293578"/>
                <w:lock w:val="sdtLocked"/>
              </w:sdtPr>
              <w:sdtEndPr/>
              <w:sdtContent>
                <w:tc>
                  <w:tcPr>
                    <w:tcW w:w="1812" w:type="dxa"/>
                    <w:vAlign w:val="center"/>
                  </w:tcPr>
                  <w:p w:rsidR="000C13E3" w:rsidRDefault="00C11B76">
                    <w:pPr>
                      <w:pStyle w:val="TableParagraph"/>
                      <w:spacing w:after="0" w:line="24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其他变动</w:t>
                    </w:r>
                  </w:p>
                </w:tc>
              </w:sdtContent>
            </w:sdt>
            <w:tc>
              <w:tcPr>
                <w:tcW w:w="1560"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vAlign w:val="center"/>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01c7357707ce462eb575e4dfd7b344fa"/>
                <w:id w:val="878059499"/>
                <w:lock w:val="sdtLocked"/>
              </w:sdtPr>
              <w:sdtEndPr/>
              <w:sdtContent>
                <w:tc>
                  <w:tcPr>
                    <w:tcW w:w="1812" w:type="dxa"/>
                    <w:vAlign w:val="center"/>
                  </w:tcPr>
                  <w:p w:rsidR="000C13E3" w:rsidRDefault="00C11B76">
                    <w:pPr>
                      <w:pStyle w:val="TableParagraph"/>
                      <w:spacing w:after="0" w:line="240" w:lineRule="auto"/>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2022</w:t>
                    </w:r>
                    <w:r>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12</w:t>
                    </w:r>
                    <w:r>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31</w:t>
                    </w:r>
                    <w:r>
                      <w:rPr>
                        <w:rFonts w:ascii="Times New Roman" w:eastAsia="宋体" w:hAnsi="Times New Roman" w:cs="Times New Roman"/>
                        <w:sz w:val="21"/>
                        <w:szCs w:val="21"/>
                        <w:lang w:eastAsia="zh-CN"/>
                      </w:rPr>
                      <w:t>日余额</w:t>
                    </w:r>
                  </w:p>
                </w:tc>
              </w:sdtContent>
            </w:sdt>
            <w:tc>
              <w:tcPr>
                <w:tcW w:w="1560" w:type="dxa"/>
              </w:tcPr>
              <w:p w:rsidR="000C13E3" w:rsidRDefault="00C11B76">
                <w:pPr>
                  <w:jc w:val="right"/>
                  <w:rPr>
                    <w:rFonts w:ascii="Times New Roman" w:hAnsi="Times New Roman" w:cs="Times New Roman"/>
                    <w:szCs w:val="21"/>
                  </w:rPr>
                </w:pPr>
                <w:r>
                  <w:rPr>
                    <w:rFonts w:ascii="Times New Roman" w:eastAsiaTheme="minorEastAsia" w:hAnsi="Times New Roman" w:cs="Times New Roman"/>
                    <w:szCs w:val="21"/>
                  </w:rPr>
                  <w:t>2,732,673.29</w:t>
                </w:r>
              </w:p>
            </w:tc>
            <w:tc>
              <w:tcPr>
                <w:tcW w:w="1985" w:type="dxa"/>
              </w:tcPr>
              <w:p w:rsidR="000C13E3" w:rsidRDefault="000C13E3">
                <w:pPr>
                  <w:jc w:val="right"/>
                  <w:rPr>
                    <w:rFonts w:ascii="Times New Roman" w:hAnsi="Times New Roman" w:cs="Times New Roman"/>
                    <w:szCs w:val="21"/>
                  </w:rPr>
                </w:pPr>
              </w:p>
            </w:tc>
            <w:tc>
              <w:tcPr>
                <w:tcW w:w="1985" w:type="dxa"/>
              </w:tcPr>
              <w:p w:rsidR="000C13E3" w:rsidRDefault="000C13E3">
                <w:pPr>
                  <w:jc w:val="right"/>
                  <w:rPr>
                    <w:rFonts w:ascii="Times New Roman" w:hAnsi="Times New Roman" w:cs="Times New Roman"/>
                    <w:szCs w:val="21"/>
                  </w:rPr>
                </w:pPr>
              </w:p>
            </w:tc>
            <w:tc>
              <w:tcPr>
                <w:tcW w:w="1707" w:type="dxa"/>
                <w:vAlign w:val="center"/>
              </w:tcPr>
              <w:p w:rsidR="000C13E3" w:rsidRDefault="00C11B76">
                <w:pPr>
                  <w:jc w:val="right"/>
                  <w:rPr>
                    <w:rFonts w:ascii="Times New Roman" w:hAnsi="Times New Roman" w:cs="Times New Roman"/>
                    <w:szCs w:val="21"/>
                  </w:rPr>
                </w:pPr>
                <w:r>
                  <w:rPr>
                    <w:rFonts w:ascii="Times New Roman" w:hAnsi="Times New Roman" w:cs="Times New Roman"/>
                  </w:rPr>
                  <w:t>2,732,673.29</w:t>
                </w:r>
              </w:p>
            </w:tc>
          </w:tr>
        </w:tbl>
        <w:p w:rsidR="000C13E3" w:rsidRDefault="000C13E3"/>
        <w:p w:rsidR="000C13E3" w:rsidRDefault="00C11B76">
          <w:pPr>
            <w:pStyle w:val="aff7"/>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ef54a1b6105d438ab26e495100db4163"/>
            <w:id w:val="290094522"/>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98" w:displacedByCustomXml="next"/>
    <w:bookmarkStart w:id="299" w:name="_Hlk534806894" w:displacedByCustomXml="next"/>
    <w:sdt>
      <w:sdtPr>
        <w:alias w:val="模块:本期坏账准备计提金额以及评估金融工具的信用风险是否显著增加的采用依据"/>
        <w:tag w:val="_SEC_fbab0742fc2c44e3ad68d85a2a28dba0"/>
        <w:id w:val="1857921457"/>
        <w:lock w:val="sdtLocked"/>
        <w:placeholder>
          <w:docPart w:val="GBC22222222222222222222222222222"/>
        </w:placeholder>
      </w:sdtPr>
      <w:sdtEndPr/>
      <w:sdtContent>
        <w:p w:rsidR="000C13E3" w:rsidRDefault="00C11B76">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4dddf1fe216a4414afb56ff70de3d722"/>
            <w:id w:val="-854960538"/>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299" w:displacedByCustomXml="next"/>
    <w:bookmarkStart w:id="300" w:name="_Hlk533797618" w:displacedByCustomXml="next"/>
    <w:sdt>
      <w:sdtPr>
        <w:rPr>
          <w:rFonts w:ascii="宋体" w:eastAsia="宋体" w:hAnsi="宋体" w:cs="宋体" w:hint="eastAsia"/>
          <w:b w:val="0"/>
          <w:bCs w:val="0"/>
          <w:kern w:val="0"/>
          <w:szCs w:val="24"/>
        </w:rPr>
        <w:alias w:val="模块:坏账准备的情况"/>
        <w:tag w:val="_SEC_f423d6eb34fc4ed68280e4e283cb023a"/>
        <w:id w:val="-1688602162"/>
        <w:lock w:val="sdtLocked"/>
        <w:placeholder>
          <w:docPart w:val="GBC22222222222222222222222222222"/>
        </w:placeholder>
      </w:sdtPr>
      <w:sdtEndPr>
        <w:rPr>
          <w:rFonts w:hint="default"/>
          <w:szCs w:val="21"/>
        </w:rPr>
      </w:sdtEndPr>
      <w:sdtContent>
        <w:p w:rsidR="000C13E3" w:rsidRDefault="00C11B76">
          <w:pPr>
            <w:pStyle w:val="4"/>
            <w:numPr>
              <w:ilvl w:val="0"/>
              <w:numId w:val="136"/>
            </w:numPr>
          </w:pPr>
          <w:r>
            <w:rPr>
              <w:rFonts w:hint="eastAsia"/>
            </w:rPr>
            <w:t>坏账准备的情况</w:t>
          </w:r>
        </w:p>
        <w:sdt>
          <w:sdtPr>
            <w:alias w:val="是否适用：母公司其他应收款坏账准备情况[双击切换]"/>
            <w:tag w:val="_GBC_fe964b2b8e824335995eaad4df852022"/>
            <w:id w:val="-1267530833"/>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pStyle w:val="aff4"/>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其他应收款坏账准备情况"/>
              <w:tag w:val="_GBC_80ca06374aba4f0bbde29d70a0ac7a15"/>
              <w:id w:val="14394846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其他应收款坏账准备情况"/>
              <w:tag w:val="_GBC_e2ca206ffc72482a9cbe8c86c5688b1f"/>
              <w:id w:val="-14821477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441"/>
            <w:gridCol w:w="1526"/>
            <w:gridCol w:w="1486"/>
            <w:gridCol w:w="1036"/>
            <w:gridCol w:w="996"/>
            <w:gridCol w:w="1173"/>
            <w:gridCol w:w="1401"/>
          </w:tblGrid>
          <w:tr w:rsidR="000C13E3">
            <w:sdt>
              <w:sdtPr>
                <w:rPr>
                  <w:rFonts w:ascii="Times New Roman" w:hAnsi="Times New Roman" w:cs="Times New Roman"/>
                </w:rPr>
                <w:tag w:val="_PLD_599b4552113b431d9950cc345fc3c771"/>
                <w:id w:val="-2059387608"/>
                <w:lock w:val="sdtLocked"/>
              </w:sdtPr>
              <w:sdtEndPr/>
              <w:sdtContent>
                <w:tc>
                  <w:tcPr>
                    <w:tcW w:w="1441" w:type="dxa"/>
                    <w:vMerge w:val="restart"/>
                    <w:shd w:val="clear" w:color="auto" w:fill="FFFFFF"/>
                    <w:vAlign w:val="center"/>
                  </w:tcPr>
                  <w:p w:rsidR="000C13E3" w:rsidRDefault="00C11B76">
                    <w:pPr>
                      <w:widowControl w:val="0"/>
                      <w:jc w:val="center"/>
                      <w:rPr>
                        <w:rFonts w:ascii="Times New Roman" w:hAnsi="Times New Roman" w:cs="Times New Roman"/>
                      </w:rPr>
                    </w:pPr>
                    <w:r>
                      <w:rPr>
                        <w:rFonts w:ascii="Times New Roman" w:hAnsi="Times New Roman" w:cs="Times New Roman"/>
                      </w:rPr>
                      <w:t>类别</w:t>
                    </w:r>
                  </w:p>
                </w:tc>
              </w:sdtContent>
            </w:sdt>
            <w:sdt>
              <w:sdtPr>
                <w:rPr>
                  <w:rFonts w:ascii="Times New Roman" w:hAnsi="Times New Roman" w:cs="Times New Roman"/>
                </w:rPr>
                <w:tag w:val="_PLD_b04fb91e27324be18dbb1170501ea7c2"/>
                <w:id w:val="1832171950"/>
                <w:lock w:val="sdtLocked"/>
              </w:sdtPr>
              <w:sdtEndPr/>
              <w:sdtContent>
                <w:tc>
                  <w:tcPr>
                    <w:tcW w:w="1526" w:type="dxa"/>
                    <w:vMerge w:val="restart"/>
                    <w:shd w:val="clear" w:color="auto" w:fill="FFFFFF"/>
                    <w:vAlign w:val="center"/>
                  </w:tcPr>
                  <w:p w:rsidR="000C13E3" w:rsidRDefault="00C11B76">
                    <w:pPr>
                      <w:widowControl w:val="0"/>
                      <w:jc w:val="center"/>
                      <w:rPr>
                        <w:rFonts w:ascii="Times New Roman" w:hAnsi="Times New Roman" w:cs="Times New Roman"/>
                      </w:rPr>
                    </w:pPr>
                    <w:r>
                      <w:rPr>
                        <w:rFonts w:ascii="Times New Roman" w:hAnsi="Times New Roman" w:cs="Times New Roman"/>
                      </w:rPr>
                      <w:t>期初余额</w:t>
                    </w:r>
                  </w:p>
                </w:tc>
              </w:sdtContent>
            </w:sdt>
            <w:sdt>
              <w:sdtPr>
                <w:rPr>
                  <w:rFonts w:ascii="Times New Roman" w:hAnsi="Times New Roman" w:cs="Times New Roman"/>
                </w:rPr>
                <w:tag w:val="_PLD_3162774660ba4bd791229ed0557bee42"/>
                <w:id w:val="-1704244395"/>
                <w:lock w:val="sdtLocked"/>
              </w:sdtPr>
              <w:sdtEndPr/>
              <w:sdtContent>
                <w:tc>
                  <w:tcPr>
                    <w:tcW w:w="4691" w:type="dxa"/>
                    <w:gridSpan w:val="4"/>
                    <w:shd w:val="clear" w:color="auto" w:fill="FFFFFF"/>
                    <w:vAlign w:val="center"/>
                  </w:tcPr>
                  <w:p w:rsidR="000C13E3" w:rsidRDefault="00C11B76">
                    <w:pPr>
                      <w:widowControl w:val="0"/>
                      <w:jc w:val="center"/>
                      <w:rPr>
                        <w:rFonts w:ascii="Times New Roman" w:hAnsi="Times New Roman" w:cs="Times New Roman"/>
                      </w:rPr>
                    </w:pPr>
                    <w:r>
                      <w:rPr>
                        <w:rFonts w:ascii="Times New Roman" w:hAnsi="Times New Roman" w:cs="Times New Roman"/>
                      </w:rPr>
                      <w:t>本期变动金额</w:t>
                    </w:r>
                  </w:p>
                </w:tc>
              </w:sdtContent>
            </w:sdt>
            <w:sdt>
              <w:sdtPr>
                <w:rPr>
                  <w:rFonts w:ascii="Times New Roman" w:hAnsi="Times New Roman" w:cs="Times New Roman"/>
                </w:rPr>
                <w:tag w:val="_PLD_d14d39f809c34e24be6fc317d43acf45"/>
                <w:id w:val="1323465188"/>
                <w:lock w:val="sdtLocked"/>
              </w:sdtPr>
              <w:sdtEndPr/>
              <w:sdtContent>
                <w:tc>
                  <w:tcPr>
                    <w:tcW w:w="1401" w:type="dxa"/>
                    <w:vMerge w:val="restart"/>
                    <w:shd w:val="clear" w:color="auto" w:fill="FFFFFF"/>
                    <w:vAlign w:val="center"/>
                  </w:tcPr>
                  <w:p w:rsidR="000C13E3" w:rsidRDefault="00C11B76">
                    <w:pPr>
                      <w:widowControl w:val="0"/>
                      <w:jc w:val="center"/>
                      <w:rPr>
                        <w:rFonts w:ascii="Times New Roman" w:hAnsi="Times New Roman" w:cs="Times New Roman"/>
                      </w:rPr>
                    </w:pPr>
                    <w:r>
                      <w:rPr>
                        <w:rFonts w:ascii="Times New Roman" w:hAnsi="Times New Roman" w:cs="Times New Roman"/>
                      </w:rPr>
                      <w:t>期末余额</w:t>
                    </w:r>
                  </w:p>
                </w:tc>
              </w:sdtContent>
            </w:sdt>
          </w:tr>
          <w:tr w:rsidR="000C13E3">
            <w:tc>
              <w:tcPr>
                <w:tcW w:w="1441" w:type="dxa"/>
                <w:vMerge/>
                <w:shd w:val="clear" w:color="auto" w:fill="FFFFFF"/>
              </w:tcPr>
              <w:p w:rsidR="000C13E3" w:rsidRDefault="000C13E3">
                <w:pPr>
                  <w:widowControl w:val="0"/>
                  <w:jc w:val="center"/>
                  <w:rPr>
                    <w:rFonts w:ascii="Times New Roman" w:hAnsi="Times New Roman" w:cs="Times New Roman"/>
                  </w:rPr>
                </w:pPr>
              </w:p>
            </w:tc>
            <w:tc>
              <w:tcPr>
                <w:tcW w:w="1526" w:type="dxa"/>
                <w:vMerge/>
                <w:shd w:val="clear" w:color="auto" w:fill="FFFFFF"/>
              </w:tcPr>
              <w:p w:rsidR="000C13E3" w:rsidRDefault="000C13E3">
                <w:pPr>
                  <w:widowControl w:val="0"/>
                  <w:jc w:val="center"/>
                  <w:rPr>
                    <w:rFonts w:ascii="Times New Roman" w:hAnsi="Times New Roman" w:cs="Times New Roman"/>
                  </w:rPr>
                </w:pPr>
              </w:p>
            </w:tc>
            <w:sdt>
              <w:sdtPr>
                <w:rPr>
                  <w:rFonts w:ascii="Times New Roman" w:hAnsi="Times New Roman" w:cs="Times New Roman"/>
                </w:rPr>
                <w:tag w:val="_PLD_f408f7d036804cc28ba43a0439189aa1"/>
                <w:id w:val="1847508921"/>
                <w:lock w:val="sdtLocked"/>
              </w:sdtPr>
              <w:sdtEndPr/>
              <w:sdtContent>
                <w:tc>
                  <w:tcPr>
                    <w:tcW w:w="1486" w:type="dxa"/>
                    <w:shd w:val="clear" w:color="auto" w:fill="FFFFFF"/>
                    <w:vAlign w:val="center"/>
                  </w:tcPr>
                  <w:p w:rsidR="000C13E3" w:rsidRDefault="00C11B76">
                    <w:pPr>
                      <w:widowControl w:val="0"/>
                      <w:jc w:val="center"/>
                      <w:rPr>
                        <w:rFonts w:ascii="Times New Roman" w:hAnsi="Times New Roman" w:cs="Times New Roman"/>
                      </w:rPr>
                    </w:pPr>
                    <w:r>
                      <w:rPr>
                        <w:rFonts w:ascii="Times New Roman" w:hAnsi="Times New Roman" w:cs="Times New Roman"/>
                      </w:rPr>
                      <w:t>计提</w:t>
                    </w:r>
                  </w:p>
                </w:tc>
              </w:sdtContent>
            </w:sdt>
            <w:sdt>
              <w:sdtPr>
                <w:rPr>
                  <w:rFonts w:ascii="Times New Roman" w:hAnsi="Times New Roman" w:cs="Times New Roman"/>
                </w:rPr>
                <w:tag w:val="_PLD_694fce967684431e964389b1fbfd7773"/>
                <w:id w:val="2140528247"/>
                <w:lock w:val="sdtLocked"/>
              </w:sdtPr>
              <w:sdtEndPr/>
              <w:sdtContent>
                <w:tc>
                  <w:tcPr>
                    <w:tcW w:w="1036" w:type="dxa"/>
                    <w:shd w:val="clear" w:color="auto" w:fill="FFFFFF"/>
                    <w:vAlign w:val="center"/>
                  </w:tcPr>
                  <w:p w:rsidR="000C13E3" w:rsidRDefault="00C11B76">
                    <w:pPr>
                      <w:widowControl w:val="0"/>
                      <w:jc w:val="center"/>
                      <w:rPr>
                        <w:rFonts w:ascii="Times New Roman" w:hAnsi="Times New Roman" w:cs="Times New Roman"/>
                      </w:rPr>
                    </w:pPr>
                    <w:r>
                      <w:rPr>
                        <w:rFonts w:ascii="Times New Roman" w:hAnsi="Times New Roman" w:cs="Times New Roman"/>
                      </w:rPr>
                      <w:t>收回或转回</w:t>
                    </w:r>
                  </w:p>
                </w:tc>
              </w:sdtContent>
            </w:sdt>
            <w:sdt>
              <w:sdtPr>
                <w:rPr>
                  <w:rFonts w:ascii="Times New Roman" w:hAnsi="Times New Roman" w:cs="Times New Roman"/>
                </w:rPr>
                <w:tag w:val="_PLD_59153f559aba461288ad06bff0782b2d"/>
                <w:id w:val="-370694039"/>
                <w:lock w:val="sdtLocked"/>
              </w:sdtPr>
              <w:sdtEndPr/>
              <w:sdtContent>
                <w:tc>
                  <w:tcPr>
                    <w:tcW w:w="996" w:type="dxa"/>
                    <w:shd w:val="clear" w:color="auto" w:fill="FFFFFF"/>
                    <w:vAlign w:val="center"/>
                  </w:tcPr>
                  <w:p w:rsidR="000C13E3" w:rsidRDefault="00C11B76">
                    <w:pPr>
                      <w:widowControl w:val="0"/>
                      <w:jc w:val="center"/>
                      <w:rPr>
                        <w:rFonts w:ascii="Times New Roman" w:hAnsi="Times New Roman" w:cs="Times New Roman"/>
                      </w:rPr>
                    </w:pPr>
                    <w:r>
                      <w:rPr>
                        <w:rFonts w:ascii="Times New Roman" w:hAnsi="Times New Roman" w:cs="Times New Roman"/>
                      </w:rPr>
                      <w:t>转销或核销</w:t>
                    </w:r>
                  </w:p>
                </w:tc>
              </w:sdtContent>
            </w:sdt>
            <w:tc>
              <w:tcPr>
                <w:tcW w:w="1173" w:type="dxa"/>
                <w:shd w:val="clear" w:color="auto" w:fill="FFFFFF"/>
                <w:vAlign w:val="center"/>
              </w:tcPr>
              <w:sdt>
                <w:sdtPr>
                  <w:rPr>
                    <w:rFonts w:ascii="Times New Roman" w:hAnsi="Times New Roman" w:cs="Times New Roman"/>
                  </w:rPr>
                  <w:tag w:val="_PLD_51a0476d1e2f444f8723da1988f813f5"/>
                  <w:id w:val="856242366"/>
                  <w:lock w:val="sdtLocked"/>
                </w:sdtPr>
                <w:sdtEndPr/>
                <w:sdtContent>
                  <w:p w:rsidR="000C13E3" w:rsidRDefault="00C11B76">
                    <w:pPr>
                      <w:widowControl w:val="0"/>
                      <w:jc w:val="right"/>
                      <w:rPr>
                        <w:rFonts w:ascii="Times New Roman" w:hAnsi="Times New Roman" w:cs="Times New Roman"/>
                      </w:rPr>
                    </w:pPr>
                    <w:r>
                      <w:rPr>
                        <w:rFonts w:ascii="Times New Roman" w:hAnsi="Times New Roman" w:cs="Times New Roman"/>
                      </w:rPr>
                      <w:t>其他变动</w:t>
                    </w:r>
                  </w:p>
                </w:sdtContent>
              </w:sdt>
            </w:tc>
            <w:tc>
              <w:tcPr>
                <w:tcW w:w="1401" w:type="dxa"/>
                <w:vMerge/>
                <w:shd w:val="clear" w:color="auto" w:fill="FFFFFF"/>
              </w:tcPr>
              <w:p w:rsidR="000C13E3" w:rsidRDefault="000C13E3">
                <w:pPr>
                  <w:widowControl w:val="0"/>
                  <w:jc w:val="right"/>
                  <w:rPr>
                    <w:rFonts w:ascii="Times New Roman" w:hAnsi="Times New Roman" w:cs="Times New Roman"/>
                  </w:rPr>
                </w:pPr>
              </w:p>
            </w:tc>
          </w:tr>
          <w:sdt>
            <w:sdtPr>
              <w:rPr>
                <w:rFonts w:ascii="Times New Roman" w:hAnsi="Times New Roman" w:cs="Times New Roman"/>
              </w:rPr>
              <w:alias w:val="其他应收款坏账准备明细"/>
              <w:tag w:val="_TUP_6f56b657771645c385c6c7407469a695"/>
              <w:id w:val="865713059"/>
              <w:lock w:val="sdtLocked"/>
              <w:placeholder>
                <w:docPart w:val="{f6631674-ce53-4acc-ab96-f7a3d95d8e55}"/>
              </w:placeholder>
            </w:sdtPr>
            <w:sdtEndPr/>
            <w:sdtContent>
              <w:tr w:rsidR="000C13E3">
                <w:tc>
                  <w:tcPr>
                    <w:tcW w:w="1441" w:type="dxa"/>
                    <w:shd w:val="clear" w:color="auto" w:fill="auto"/>
                  </w:tcPr>
                  <w:p w:rsidR="000C13E3" w:rsidRDefault="00C11B76">
                    <w:pPr>
                      <w:widowControl w:val="0"/>
                      <w:rPr>
                        <w:rFonts w:ascii="Times New Roman" w:hAnsi="Times New Roman" w:cs="Times New Roman"/>
                      </w:rPr>
                    </w:pPr>
                    <w:r>
                      <w:rPr>
                        <w:rFonts w:ascii="Times New Roman" w:hAnsi="Times New Roman" w:cs="Times New Roman"/>
                      </w:rPr>
                      <w:t>其他应收款</w:t>
                    </w:r>
                  </w:p>
                </w:tc>
                <w:tc>
                  <w:tcPr>
                    <w:tcW w:w="1526"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5,998,932.91</w:t>
                    </w:r>
                  </w:p>
                </w:tc>
                <w:tc>
                  <w:tcPr>
                    <w:tcW w:w="1486" w:type="dxa"/>
                    <w:shd w:val="clear" w:color="auto" w:fill="auto"/>
                  </w:tcPr>
                  <w:p w:rsidR="000C13E3" w:rsidRDefault="00C11B76">
                    <w:pPr>
                      <w:widowControl w:val="0"/>
                      <w:jc w:val="right"/>
                      <w:rPr>
                        <w:rFonts w:ascii="Times New Roman" w:hAnsi="Times New Roman" w:cs="Times New Roman"/>
                      </w:rPr>
                    </w:pPr>
                    <w:r>
                      <w:rPr>
                        <w:rFonts w:ascii="Times New Roman" w:eastAsiaTheme="minorEastAsia" w:hAnsi="Times New Roman" w:cs="Times New Roman" w:hint="eastAsia"/>
                        <w:szCs w:val="21"/>
                      </w:rPr>
                      <w:t>-</w:t>
                    </w:r>
                    <w:r>
                      <w:rPr>
                        <w:rFonts w:ascii="Times New Roman" w:eastAsiaTheme="minorEastAsia" w:hAnsi="Times New Roman" w:cs="Times New Roman"/>
                        <w:szCs w:val="21"/>
                      </w:rPr>
                      <w:t>3,266,259.62</w:t>
                    </w:r>
                  </w:p>
                </w:tc>
                <w:tc>
                  <w:tcPr>
                    <w:tcW w:w="1036" w:type="dxa"/>
                    <w:shd w:val="clear" w:color="auto" w:fill="auto"/>
                  </w:tcPr>
                  <w:p w:rsidR="000C13E3" w:rsidRDefault="000C13E3">
                    <w:pPr>
                      <w:widowControl w:val="0"/>
                      <w:jc w:val="right"/>
                      <w:rPr>
                        <w:rFonts w:ascii="Times New Roman" w:hAnsi="Times New Roman" w:cs="Times New Roman"/>
                      </w:rPr>
                    </w:pPr>
                  </w:p>
                </w:tc>
                <w:tc>
                  <w:tcPr>
                    <w:tcW w:w="996" w:type="dxa"/>
                  </w:tcPr>
                  <w:p w:rsidR="000C13E3" w:rsidRDefault="000C13E3">
                    <w:pPr>
                      <w:widowControl w:val="0"/>
                      <w:jc w:val="right"/>
                      <w:rPr>
                        <w:rFonts w:ascii="Times New Roman" w:hAnsi="Times New Roman" w:cs="Times New Roman"/>
                      </w:rPr>
                    </w:pPr>
                  </w:p>
                </w:tc>
                <w:tc>
                  <w:tcPr>
                    <w:tcW w:w="1173" w:type="dxa"/>
                  </w:tcPr>
                  <w:p w:rsidR="000C13E3" w:rsidRDefault="000C13E3">
                    <w:pPr>
                      <w:widowControl w:val="0"/>
                      <w:jc w:val="right"/>
                      <w:rPr>
                        <w:rFonts w:ascii="Times New Roman" w:hAnsi="Times New Roman" w:cs="Times New Roman"/>
                      </w:rPr>
                    </w:pPr>
                  </w:p>
                </w:tc>
                <w:tc>
                  <w:tcPr>
                    <w:tcW w:w="140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2,732,673.29</w:t>
                    </w:r>
                  </w:p>
                </w:tc>
              </w:tr>
            </w:sdtContent>
          </w:sdt>
          <w:sdt>
            <w:sdtPr>
              <w:rPr>
                <w:rFonts w:ascii="Times New Roman" w:hAnsi="Times New Roman" w:cs="Times New Roman"/>
              </w:rPr>
              <w:alias w:val="其他应收款坏账准备明细"/>
              <w:tag w:val="_TUP_6f56b657771645c385c6c7407469a695"/>
              <w:id w:val="-793440564"/>
              <w:lock w:val="sdtLocked"/>
              <w:placeholder>
                <w:docPart w:val="{f6631674-ce53-4acc-ab96-f7a3d95d8e55}"/>
              </w:placeholder>
            </w:sdtPr>
            <w:sdtEndPr/>
            <w:sdtContent>
              <w:tr w:rsidR="000C13E3">
                <w:sdt>
                  <w:sdtPr>
                    <w:rPr>
                      <w:rFonts w:ascii="Times New Roman" w:hAnsi="Times New Roman" w:cs="Times New Roman"/>
                    </w:rPr>
                    <w:tag w:val="_PLD_0d6a18f5af5d4d138b36d154b7e8d801"/>
                    <w:id w:val="-870907860"/>
                    <w:lock w:val="sdtLocked"/>
                  </w:sdtPr>
                  <w:sdtEndPr/>
                  <w:sdtContent>
                    <w:tc>
                      <w:tcPr>
                        <w:tcW w:w="1441" w:type="dxa"/>
                        <w:shd w:val="clear" w:color="auto" w:fill="auto"/>
                      </w:tcPr>
                      <w:p w:rsidR="000C13E3" w:rsidRDefault="00C11B76">
                        <w:pPr>
                          <w:widowControl w:val="0"/>
                          <w:jc w:val="center"/>
                          <w:rPr>
                            <w:rFonts w:ascii="Times New Roman" w:hAnsi="Times New Roman" w:cs="Times New Roman"/>
                          </w:rPr>
                        </w:pPr>
                        <w:r>
                          <w:rPr>
                            <w:rFonts w:ascii="Times New Roman" w:hAnsi="Times New Roman" w:cs="Times New Roman"/>
                          </w:rPr>
                          <w:t>合计</w:t>
                        </w:r>
                      </w:p>
                    </w:tc>
                  </w:sdtContent>
                </w:sdt>
                <w:tc>
                  <w:tcPr>
                    <w:tcW w:w="1526"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5,998,932.91</w:t>
                    </w:r>
                  </w:p>
                </w:tc>
                <w:tc>
                  <w:tcPr>
                    <w:tcW w:w="1486" w:type="dxa"/>
                    <w:shd w:val="clear" w:color="auto" w:fill="auto"/>
                  </w:tcPr>
                  <w:p w:rsidR="000C13E3" w:rsidRDefault="00C11B76">
                    <w:pPr>
                      <w:widowControl w:val="0"/>
                      <w:jc w:val="right"/>
                      <w:rPr>
                        <w:rFonts w:ascii="Times New Roman" w:hAnsi="Times New Roman" w:cs="Times New Roman"/>
                      </w:rPr>
                    </w:pPr>
                    <w:r>
                      <w:rPr>
                        <w:rFonts w:ascii="Times New Roman" w:eastAsiaTheme="minorEastAsia" w:hAnsi="Times New Roman" w:cs="Times New Roman" w:hint="eastAsia"/>
                        <w:szCs w:val="21"/>
                      </w:rPr>
                      <w:t>-</w:t>
                    </w:r>
                    <w:r>
                      <w:rPr>
                        <w:rFonts w:ascii="Times New Roman" w:eastAsiaTheme="minorEastAsia" w:hAnsi="Times New Roman" w:cs="Times New Roman"/>
                        <w:szCs w:val="21"/>
                      </w:rPr>
                      <w:t>3,266,259.62</w:t>
                    </w:r>
                  </w:p>
                </w:tc>
                <w:tc>
                  <w:tcPr>
                    <w:tcW w:w="1036" w:type="dxa"/>
                    <w:shd w:val="clear" w:color="auto" w:fill="auto"/>
                  </w:tcPr>
                  <w:p w:rsidR="000C13E3" w:rsidRDefault="000C13E3">
                    <w:pPr>
                      <w:widowControl w:val="0"/>
                      <w:jc w:val="right"/>
                      <w:rPr>
                        <w:rFonts w:ascii="Times New Roman" w:hAnsi="Times New Roman" w:cs="Times New Roman"/>
                      </w:rPr>
                    </w:pPr>
                  </w:p>
                </w:tc>
                <w:tc>
                  <w:tcPr>
                    <w:tcW w:w="996" w:type="dxa"/>
                  </w:tcPr>
                  <w:p w:rsidR="000C13E3" w:rsidRDefault="000C13E3">
                    <w:pPr>
                      <w:widowControl w:val="0"/>
                      <w:jc w:val="right"/>
                      <w:rPr>
                        <w:rFonts w:ascii="Times New Roman" w:hAnsi="Times New Roman" w:cs="Times New Roman"/>
                      </w:rPr>
                    </w:pPr>
                  </w:p>
                </w:tc>
                <w:tc>
                  <w:tcPr>
                    <w:tcW w:w="1173" w:type="dxa"/>
                  </w:tcPr>
                  <w:p w:rsidR="000C13E3" w:rsidRDefault="000C13E3">
                    <w:pPr>
                      <w:widowControl w:val="0"/>
                      <w:jc w:val="right"/>
                      <w:rPr>
                        <w:rFonts w:ascii="Times New Roman" w:hAnsi="Times New Roman" w:cs="Times New Roman"/>
                      </w:rPr>
                    </w:pPr>
                  </w:p>
                </w:tc>
                <w:tc>
                  <w:tcPr>
                    <w:tcW w:w="1401" w:type="dxa"/>
                    <w:shd w:val="clear" w:color="auto" w:fill="auto"/>
                  </w:tcPr>
                  <w:p w:rsidR="000C13E3" w:rsidRDefault="00C11B76">
                    <w:pPr>
                      <w:widowControl w:val="0"/>
                      <w:jc w:val="right"/>
                      <w:rPr>
                        <w:rFonts w:ascii="Times New Roman" w:hAnsi="Times New Roman" w:cs="Times New Roman"/>
                      </w:rPr>
                    </w:pPr>
                    <w:r>
                      <w:rPr>
                        <w:rFonts w:ascii="Times New Roman" w:hAnsi="Times New Roman" w:cs="Times New Roman"/>
                      </w:rPr>
                      <w:t>2,732,673.29</w:t>
                    </w:r>
                  </w:p>
                </w:tc>
              </w:tr>
            </w:sdtContent>
          </w:sdt>
        </w:tbl>
        <w:p w:rsidR="000C13E3" w:rsidRDefault="00C11B76">
          <w:r>
            <w:rPr>
              <w:rFonts w:hint="eastAsia"/>
            </w:rPr>
            <w:t>其中本期坏账准备转回或收回金额重要的：</w:t>
          </w:r>
        </w:p>
        <w:sdt>
          <w:sdtPr>
            <w:alias w:val="是否适用：母公司其他应收款坏账准备转回或收回金额重要的[双击切换]"/>
            <w:tag w:val="_GBC_f8ce6c07169e42188641fc1bc1ab86d4"/>
            <w:id w:val="-1393339323"/>
            <w:lock w:val="sdtLocked"/>
            <w:placeholder>
              <w:docPart w:val="GBC22222222222222222222222222222"/>
            </w:placeholder>
          </w:sdtPr>
          <w:sdtEndPr/>
          <w:sdtContent>
            <w:p w:rsidR="000C13E3" w:rsidRDefault="00C11B76">
              <w:pPr>
                <w:ind w:rightChars="-759" w:right="-1594"/>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bookmarkEnd w:id="300" w:displacedByCustomXml="next"/>
    <w:sdt>
      <w:sdtPr>
        <w:rPr>
          <w:rFonts w:asciiTheme="minorHAnsi" w:eastAsia="宋体" w:hAnsiTheme="minorHAnsi" w:cs="宋体" w:hint="eastAsia"/>
          <w:b w:val="0"/>
          <w:bCs w:val="0"/>
          <w:kern w:val="0"/>
          <w:szCs w:val="22"/>
        </w:rPr>
        <w:alias w:val="模块:本报告期实际核销的其他应收款情况"/>
        <w:tag w:val="_SEC_95497f8a3ba04097840502fb3e809791"/>
        <w:id w:val="740842068"/>
        <w:lock w:val="sdtLocked"/>
        <w:placeholder>
          <w:docPart w:val="GBC22222222222222222222222222222"/>
        </w:placeholder>
      </w:sdtPr>
      <w:sdtEndPr>
        <w:rPr>
          <w:rFonts w:ascii="Times New Roman" w:hAnsi="Times New Roman" w:cs="Times New Roman"/>
          <w:kern w:val="2"/>
          <w:szCs w:val="24"/>
        </w:rPr>
      </w:sdtEndPr>
      <w:sdtContent>
        <w:p w:rsidR="000C13E3" w:rsidRDefault="00C11B76">
          <w:pPr>
            <w:pStyle w:val="4"/>
            <w:numPr>
              <w:ilvl w:val="0"/>
              <w:numId w:val="136"/>
            </w:numPr>
          </w:pPr>
          <w:r>
            <w:rPr>
              <w:rFonts w:hint="eastAsia"/>
            </w:rPr>
            <w:t>本期实际核销的其他应收款情况</w:t>
          </w:r>
        </w:p>
        <w:sdt>
          <w:sdtPr>
            <w:alias w:val="是否适用：母公司本期实际核销的其他应收款情况[双击切换]"/>
            <w:tag w:val="_GBC_1513ed448adb4dda8e855e090428591f"/>
            <w:id w:val="-440074624"/>
            <w:lock w:val="sdtLocked"/>
            <w:placeholder>
              <w:docPart w:val="GBC22222222222222222222222222222"/>
            </w:placeholder>
          </w:sdtPr>
          <w:sdtEndPr/>
          <w:sdtContent>
            <w:p w:rsidR="000C13E3" w:rsidRDefault="00C11B76">
              <w:pPr>
                <w:snapToGrid w:val="0"/>
                <w:spacing w:line="240" w:lineRule="atLeast"/>
                <w:rPr>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sdt>
      <w:sdtPr>
        <w:rPr>
          <w:rFonts w:ascii="宋体" w:eastAsia="宋体" w:hAnsi="宋体" w:cs="宋体" w:hint="eastAsia"/>
          <w:b w:val="0"/>
          <w:bCs w:val="0"/>
          <w:kern w:val="0"/>
          <w:szCs w:val="24"/>
        </w:rPr>
        <w:alias w:val="模块:按欠款方归集的期末余额前五名的其他应收款情况"/>
        <w:tag w:val="_SEC_6f759e5be9a9426cadf575a65a7d3434"/>
        <w:id w:val="-1871603012"/>
        <w:lock w:val="sdtLocked"/>
        <w:placeholder>
          <w:docPart w:val="GBC22222222222222222222222222222"/>
        </w:placeholder>
      </w:sdtPr>
      <w:sdtEndPr>
        <w:rPr>
          <w:rFonts w:hint="default"/>
        </w:rPr>
      </w:sdtEndPr>
      <w:sdtContent>
        <w:p w:rsidR="000C13E3" w:rsidRDefault="00C11B76">
          <w:pPr>
            <w:pStyle w:val="4"/>
            <w:numPr>
              <w:ilvl w:val="0"/>
              <w:numId w:val="136"/>
            </w:numPr>
          </w:pPr>
          <w:r>
            <w:rPr>
              <w:rFonts w:hint="eastAsia"/>
            </w:rPr>
            <w:t>按欠款方归集的期末余额前五名的其他应收款情况</w:t>
          </w:r>
        </w:p>
        <w:sdt>
          <w:sdtPr>
            <w:alias w:val="是否适用：母公司按欠款方归集的期末余额前五名的其他应收款情况[双击切换]"/>
            <w:tag w:val="_GBC_40b667221c1442478b0cdaa57feca3d8"/>
            <w:id w:val="150685708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pPr>
          <w:r>
            <w:rPr>
              <w:rFonts w:hint="eastAsia"/>
            </w:rPr>
            <w:t>单位：</w:t>
          </w:r>
          <w:sdt>
            <w:sdtPr>
              <w:rPr>
                <w:rFonts w:hint="eastAsia"/>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3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1009"/>
            <w:gridCol w:w="1527"/>
            <w:gridCol w:w="1064"/>
            <w:gridCol w:w="1677"/>
            <w:gridCol w:w="1601"/>
          </w:tblGrid>
          <w:tr w:rsidR="000C13E3">
            <w:trPr>
              <w:cantSplit/>
            </w:trPr>
            <w:sdt>
              <w:sdtPr>
                <w:rPr>
                  <w:rFonts w:ascii="Times New Roman" w:hAnsi="Times New Roman" w:cs="Times New Roman"/>
                </w:rPr>
                <w:tag w:val="_PLD_5d9d48950c334f3ebe69358594de6f5a"/>
                <w:id w:val="-90160794"/>
                <w:lock w:val="sdtLocked"/>
              </w:sdtPr>
              <w:sdtEndPr/>
              <w:sdtContent>
                <w:tc>
                  <w:tcPr>
                    <w:tcW w:w="2441" w:type="dxa"/>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单位名称</w:t>
                    </w:r>
                  </w:p>
                </w:tc>
              </w:sdtContent>
            </w:sdt>
            <w:sdt>
              <w:sdtPr>
                <w:rPr>
                  <w:rFonts w:ascii="Times New Roman" w:hAnsi="Times New Roman" w:cs="Times New Roman"/>
                </w:rPr>
                <w:tag w:val="_PLD_df4099a15e4547eca8a8712932025d41"/>
                <w:id w:val="1111857406"/>
                <w:lock w:val="sdtLocked"/>
              </w:sdtPr>
              <w:sdtEndPr/>
              <w:sdtContent>
                <w:tc>
                  <w:tcPr>
                    <w:tcW w:w="1009"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szCs w:val="21"/>
                      </w:rPr>
                      <w:t>款项的性质</w:t>
                    </w:r>
                  </w:p>
                </w:tc>
              </w:sdtContent>
            </w:sdt>
            <w:sdt>
              <w:sdtPr>
                <w:rPr>
                  <w:rFonts w:ascii="Times New Roman" w:hAnsi="Times New Roman" w:cs="Times New Roman"/>
                </w:rPr>
                <w:tag w:val="_PLD_bddd90579b9f4693b33fb01a34a3cc74"/>
                <w:id w:val="-1603639374"/>
                <w:lock w:val="sdtLocked"/>
              </w:sdtPr>
              <w:sdtEndPr/>
              <w:sdtContent>
                <w:tc>
                  <w:tcPr>
                    <w:tcW w:w="1527"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szCs w:val="21"/>
                      </w:rPr>
                      <w:t>期末余额</w:t>
                    </w:r>
                  </w:p>
                </w:tc>
              </w:sdtContent>
            </w:sdt>
            <w:sdt>
              <w:sdtPr>
                <w:rPr>
                  <w:rFonts w:ascii="Times New Roman" w:hAnsi="Times New Roman" w:cs="Times New Roman"/>
                </w:rPr>
                <w:tag w:val="_PLD_ebce2f2b8a5b44c0a8efa1f8472d726f"/>
                <w:id w:val="2131046502"/>
                <w:lock w:val="sdtLocked"/>
              </w:sdtPr>
              <w:sdtEndPr/>
              <w:sdtContent>
                <w:tc>
                  <w:tcPr>
                    <w:tcW w:w="1064"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szCs w:val="21"/>
                      </w:rPr>
                      <w:t>账龄</w:t>
                    </w:r>
                  </w:p>
                </w:tc>
              </w:sdtContent>
            </w:sdt>
            <w:sdt>
              <w:sdtPr>
                <w:rPr>
                  <w:rFonts w:ascii="Times New Roman" w:hAnsi="Times New Roman" w:cs="Times New Roman"/>
                </w:rPr>
                <w:tag w:val="_PLD_4ee275521dbe4dc2baaaf49d9294de38"/>
                <w:id w:val="421690263"/>
                <w:lock w:val="sdtLocked"/>
              </w:sdtPr>
              <w:sdtEndPr/>
              <w:sdtContent>
                <w:tc>
                  <w:tcPr>
                    <w:tcW w:w="1677"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占其他应收款期末余额合计数的比例</w:t>
                    </w:r>
                    <w:r>
                      <w:rPr>
                        <w:rFonts w:ascii="Times New Roman" w:hAnsi="Times New Roman" w:cs="Times New Roman"/>
                        <w:szCs w:val="21"/>
                      </w:rPr>
                      <w:t>(%)</w:t>
                    </w:r>
                  </w:p>
                </w:tc>
              </w:sdtContent>
            </w:sdt>
            <w:sdt>
              <w:sdtPr>
                <w:rPr>
                  <w:rFonts w:ascii="Times New Roman" w:hAnsi="Times New Roman" w:cs="Times New Roman"/>
                </w:rPr>
                <w:tag w:val="_PLD_f63b55aec3964290829b6afe171881b8"/>
                <w:id w:val="-1343466642"/>
                <w:lock w:val="sdtLocked"/>
              </w:sdtPr>
              <w:sdtEndPr/>
              <w:sdtContent>
                <w:tc>
                  <w:tcPr>
                    <w:tcW w:w="1601"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坏账准备</w:t>
                    </w:r>
                  </w:p>
                  <w:p w:rsidR="000C13E3" w:rsidRDefault="00C11B76">
                    <w:pPr>
                      <w:jc w:val="center"/>
                      <w:rPr>
                        <w:rFonts w:ascii="Times New Roman" w:hAnsi="Times New Roman" w:cs="Times New Roman"/>
                        <w:szCs w:val="21"/>
                      </w:rPr>
                    </w:pPr>
                    <w:r>
                      <w:rPr>
                        <w:rFonts w:ascii="Times New Roman" w:hAnsi="Times New Roman" w:cs="Times New Roman"/>
                        <w:szCs w:val="21"/>
                      </w:rPr>
                      <w:t>期末余额</w:t>
                    </w:r>
                  </w:p>
                </w:tc>
              </w:sdtContent>
            </w:sdt>
          </w:tr>
          <w:sdt>
            <w:sdtPr>
              <w:rPr>
                <w:rFonts w:ascii="Times New Roman" w:hAnsi="Times New Roman" w:cs="Times New Roman"/>
                <w:szCs w:val="21"/>
              </w:rPr>
              <w:alias w:val="其他应收款欠款户"/>
              <w:tag w:val="_TUP_0146960361f9400f96cf10884e0c6b7e"/>
              <w:id w:val="-105129714"/>
              <w:lock w:val="sdtLocked"/>
              <w:placeholder>
                <w:docPart w:val="68705CD38A56449A926F93CFA075D104"/>
              </w:placeholder>
            </w:sdtPr>
            <w:sdtEndPr/>
            <w:sdtContent>
              <w:tr w:rsidR="000C13E3">
                <w:trPr>
                  <w:cantSplit/>
                  <w:trHeight w:val="90"/>
                </w:trPr>
                <w:tc>
                  <w:tcPr>
                    <w:tcW w:w="2441" w:type="dxa"/>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rPr>
                      <w:t>西安航天泵业有限公司</w:t>
                    </w:r>
                  </w:p>
                </w:tc>
                <w:tc>
                  <w:tcPr>
                    <w:tcW w:w="1009"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往来款</w:t>
                    </w:r>
                  </w:p>
                </w:tc>
                <w:tc>
                  <w:tcPr>
                    <w:tcW w:w="1527"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12,167,573.89</w:t>
                    </w:r>
                  </w:p>
                </w:tc>
                <w:tc>
                  <w:tcPr>
                    <w:tcW w:w="1064" w:type="dxa"/>
                    <w:vAlign w:val="center"/>
                  </w:tcPr>
                  <w:p w:rsidR="000C13E3" w:rsidRDefault="00C11B76">
                    <w:pPr>
                      <w:ind w:right="73"/>
                      <w:jc w:val="center"/>
                      <w:rPr>
                        <w:rFonts w:ascii="Times New Roman" w:hAnsi="Times New Roman" w:cs="Times New Roman"/>
                        <w:szCs w:val="21"/>
                      </w:rPr>
                    </w:pPr>
                    <w:r>
                      <w:t>3年内</w:t>
                    </w:r>
                  </w:p>
                </w:tc>
                <w:tc>
                  <w:tcPr>
                    <w:tcW w:w="167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53.27</w:t>
                    </w:r>
                  </w:p>
                </w:tc>
                <w:tc>
                  <w:tcPr>
                    <w:tcW w:w="1601"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935,463.72</w:t>
                    </w:r>
                  </w:p>
                </w:tc>
              </w:tr>
            </w:sdtContent>
          </w:sdt>
          <w:sdt>
            <w:sdtPr>
              <w:rPr>
                <w:rFonts w:ascii="Times New Roman" w:hAnsi="Times New Roman" w:cs="Times New Roman"/>
                <w:szCs w:val="21"/>
              </w:rPr>
              <w:alias w:val="其他应收款欠款户"/>
              <w:tag w:val="_TUP_0146960361f9400f96cf10884e0c6b7e"/>
              <w:id w:val="1525054005"/>
              <w:lock w:val="sdtLocked"/>
              <w:placeholder>
                <w:docPart w:val="68705CD38A56449A926F93CFA075D104"/>
              </w:placeholder>
            </w:sdtPr>
            <w:sdtEndPr/>
            <w:sdtContent>
              <w:tr w:rsidR="000C13E3">
                <w:trPr>
                  <w:cantSplit/>
                </w:trPr>
                <w:tc>
                  <w:tcPr>
                    <w:tcW w:w="2441" w:type="dxa"/>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rPr>
                      <w:t>昆仑银行</w:t>
                    </w:r>
                  </w:p>
                </w:tc>
                <w:tc>
                  <w:tcPr>
                    <w:tcW w:w="1009"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保证金</w:t>
                    </w:r>
                  </w:p>
                </w:tc>
                <w:tc>
                  <w:tcPr>
                    <w:tcW w:w="1527"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1,200,000.00</w:t>
                    </w:r>
                  </w:p>
                </w:tc>
                <w:tc>
                  <w:tcPr>
                    <w:tcW w:w="1064" w:type="dxa"/>
                    <w:vAlign w:val="center"/>
                  </w:tcPr>
                  <w:p w:rsidR="000C13E3" w:rsidRDefault="00C11B76">
                    <w:pPr>
                      <w:ind w:right="73"/>
                      <w:jc w:val="center"/>
                      <w:rPr>
                        <w:rFonts w:ascii="Times New Roman" w:hAnsi="Times New Roman" w:cs="Times New Roman"/>
                        <w:szCs w:val="21"/>
                      </w:rPr>
                    </w:pPr>
                    <w:r>
                      <w:t>1年内</w:t>
                    </w:r>
                  </w:p>
                </w:tc>
                <w:tc>
                  <w:tcPr>
                    <w:tcW w:w="167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5.25</w:t>
                    </w:r>
                  </w:p>
                </w:tc>
                <w:tc>
                  <w:tcPr>
                    <w:tcW w:w="1601"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24,000.00</w:t>
                    </w:r>
                  </w:p>
                </w:tc>
              </w:tr>
            </w:sdtContent>
          </w:sdt>
          <w:sdt>
            <w:sdtPr>
              <w:rPr>
                <w:rFonts w:ascii="Times New Roman" w:hAnsi="Times New Roman" w:cs="Times New Roman"/>
                <w:szCs w:val="21"/>
              </w:rPr>
              <w:alias w:val="其他应收款欠款户"/>
              <w:tag w:val="_TUP_0146960361f9400f96cf10884e0c6b7e"/>
              <w:id w:val="-1781870463"/>
              <w:lock w:val="sdtLocked"/>
              <w:placeholder>
                <w:docPart w:val="68705CD38A56449A926F93CFA075D104"/>
              </w:placeholder>
            </w:sdtPr>
            <w:sdtEndPr/>
            <w:sdtContent>
              <w:tr w:rsidR="000C13E3">
                <w:trPr>
                  <w:cantSplit/>
                </w:trPr>
                <w:tc>
                  <w:tcPr>
                    <w:tcW w:w="2441" w:type="dxa"/>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rPr>
                      <w:t>吴晓磊</w:t>
                    </w:r>
                  </w:p>
                </w:tc>
                <w:tc>
                  <w:tcPr>
                    <w:tcW w:w="1009"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备用金</w:t>
                    </w:r>
                  </w:p>
                </w:tc>
                <w:tc>
                  <w:tcPr>
                    <w:tcW w:w="1527"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690,000.00</w:t>
                    </w:r>
                  </w:p>
                </w:tc>
                <w:tc>
                  <w:tcPr>
                    <w:tcW w:w="1064" w:type="dxa"/>
                    <w:vAlign w:val="center"/>
                  </w:tcPr>
                  <w:p w:rsidR="000C13E3" w:rsidRDefault="00C11B76">
                    <w:pPr>
                      <w:ind w:right="73"/>
                      <w:jc w:val="center"/>
                      <w:rPr>
                        <w:rFonts w:ascii="Times New Roman" w:hAnsi="Times New Roman" w:cs="Times New Roman"/>
                        <w:szCs w:val="21"/>
                      </w:rPr>
                    </w:pPr>
                    <w:r>
                      <w:t>5年以上</w:t>
                    </w:r>
                  </w:p>
                </w:tc>
                <w:tc>
                  <w:tcPr>
                    <w:tcW w:w="167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3.02</w:t>
                    </w:r>
                  </w:p>
                </w:tc>
                <w:tc>
                  <w:tcPr>
                    <w:tcW w:w="1601"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690,000.00</w:t>
                    </w:r>
                  </w:p>
                </w:tc>
              </w:tr>
            </w:sdtContent>
          </w:sdt>
          <w:sdt>
            <w:sdtPr>
              <w:rPr>
                <w:rFonts w:ascii="Times New Roman" w:hAnsi="Times New Roman" w:cs="Times New Roman"/>
                <w:szCs w:val="21"/>
              </w:rPr>
              <w:alias w:val="其他应收款欠款户"/>
              <w:tag w:val="_TUP_0146960361f9400f96cf10884e0c6b7e"/>
              <w:id w:val="1491981087"/>
              <w:lock w:val="sdtLocked"/>
              <w:placeholder>
                <w:docPart w:val="68705CD38A56449A926F93CFA075D104"/>
              </w:placeholder>
            </w:sdtPr>
            <w:sdtEndPr/>
            <w:sdtContent>
              <w:tr w:rsidR="000C13E3">
                <w:trPr>
                  <w:cantSplit/>
                </w:trPr>
                <w:tc>
                  <w:tcPr>
                    <w:tcW w:w="2441" w:type="dxa"/>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rPr>
                      <w:t>安敏娟</w:t>
                    </w:r>
                  </w:p>
                </w:tc>
                <w:tc>
                  <w:tcPr>
                    <w:tcW w:w="1009"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备用金</w:t>
                    </w:r>
                  </w:p>
                </w:tc>
                <w:tc>
                  <w:tcPr>
                    <w:tcW w:w="1527"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475,421.24</w:t>
                    </w:r>
                  </w:p>
                </w:tc>
                <w:tc>
                  <w:tcPr>
                    <w:tcW w:w="1064" w:type="dxa"/>
                    <w:vAlign w:val="center"/>
                  </w:tcPr>
                  <w:p w:rsidR="000C13E3" w:rsidRDefault="00C11B76">
                    <w:pPr>
                      <w:ind w:right="73"/>
                      <w:jc w:val="center"/>
                      <w:rPr>
                        <w:rFonts w:ascii="Times New Roman" w:hAnsi="Times New Roman" w:cs="Times New Roman"/>
                        <w:szCs w:val="21"/>
                      </w:rPr>
                    </w:pPr>
                    <w:r>
                      <w:t>2年内、5年以上</w:t>
                    </w:r>
                  </w:p>
                </w:tc>
                <w:tc>
                  <w:tcPr>
                    <w:tcW w:w="167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2.08</w:t>
                    </w:r>
                  </w:p>
                </w:tc>
                <w:tc>
                  <w:tcPr>
                    <w:tcW w:w="1601"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188,857.19</w:t>
                    </w:r>
                  </w:p>
                </w:tc>
              </w:tr>
            </w:sdtContent>
          </w:sdt>
          <w:sdt>
            <w:sdtPr>
              <w:rPr>
                <w:rFonts w:ascii="Times New Roman" w:hAnsi="Times New Roman" w:cs="Times New Roman"/>
                <w:szCs w:val="21"/>
              </w:rPr>
              <w:alias w:val="其他应收款欠款户"/>
              <w:tag w:val="_TUP_0146960361f9400f96cf10884e0c6b7e"/>
              <w:id w:val="-977297348"/>
              <w:lock w:val="sdtLocked"/>
              <w:placeholder>
                <w:docPart w:val="68705CD38A56449A926F93CFA075D104"/>
              </w:placeholder>
            </w:sdtPr>
            <w:sdtEndPr/>
            <w:sdtContent>
              <w:tr w:rsidR="000C13E3">
                <w:trPr>
                  <w:cantSplit/>
                </w:trPr>
                <w:tc>
                  <w:tcPr>
                    <w:tcW w:w="2441" w:type="dxa"/>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rPr>
                      <w:t>张文艳</w:t>
                    </w:r>
                  </w:p>
                </w:tc>
                <w:tc>
                  <w:tcPr>
                    <w:tcW w:w="1009"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备用金</w:t>
                    </w:r>
                  </w:p>
                </w:tc>
                <w:tc>
                  <w:tcPr>
                    <w:tcW w:w="1527"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rPr>
                      <w:t>380,724.99</w:t>
                    </w:r>
                  </w:p>
                </w:tc>
                <w:tc>
                  <w:tcPr>
                    <w:tcW w:w="1064" w:type="dxa"/>
                    <w:vAlign w:val="center"/>
                  </w:tcPr>
                  <w:p w:rsidR="000C13E3" w:rsidRDefault="00C11B76">
                    <w:pPr>
                      <w:ind w:right="73"/>
                      <w:jc w:val="center"/>
                      <w:rPr>
                        <w:rFonts w:ascii="Times New Roman" w:hAnsi="Times New Roman" w:cs="Times New Roman"/>
                        <w:szCs w:val="21"/>
                      </w:rPr>
                    </w:pPr>
                    <w:r>
                      <w:t>3年内</w:t>
                    </w:r>
                  </w:p>
                </w:tc>
                <w:tc>
                  <w:tcPr>
                    <w:tcW w:w="167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1.67</w:t>
                    </w:r>
                  </w:p>
                </w:tc>
                <w:tc>
                  <w:tcPr>
                    <w:tcW w:w="1601"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65,270.50</w:t>
                    </w:r>
                  </w:p>
                </w:tc>
              </w:tr>
            </w:sdtContent>
          </w:sdt>
          <w:tr w:rsidR="000C13E3">
            <w:trPr>
              <w:cantSplit/>
            </w:trPr>
            <w:sdt>
              <w:sdtPr>
                <w:rPr>
                  <w:rFonts w:ascii="Times New Roman" w:hAnsi="Times New Roman" w:cs="Times New Roman"/>
                </w:rPr>
                <w:tag w:val="_PLD_a7f472d740c84362a157258c79bd0672"/>
                <w:id w:val="-1948840790"/>
                <w:lock w:val="sdtLocked"/>
              </w:sdtPr>
              <w:sdtEndPr/>
              <w:sdtContent>
                <w:tc>
                  <w:tcPr>
                    <w:tcW w:w="2441" w:type="dxa"/>
                    <w:vAlign w:val="center"/>
                  </w:tcPr>
                  <w:p w:rsidR="000C13E3" w:rsidRDefault="00C11B76">
                    <w:pPr>
                      <w:ind w:right="105"/>
                      <w:jc w:val="center"/>
                      <w:rPr>
                        <w:rFonts w:ascii="Times New Roman" w:hAnsi="Times New Roman" w:cs="Times New Roman"/>
                        <w:szCs w:val="21"/>
                      </w:rPr>
                    </w:pPr>
                    <w:r>
                      <w:rPr>
                        <w:rFonts w:ascii="Times New Roman" w:hAnsi="Times New Roman" w:cs="Times New Roman"/>
                        <w:szCs w:val="21"/>
                      </w:rPr>
                      <w:t>合计</w:t>
                    </w:r>
                  </w:p>
                </w:tc>
              </w:sdtContent>
            </w:sdt>
            <w:tc>
              <w:tcPr>
                <w:tcW w:w="1009"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szCs w:val="21"/>
                  </w:rPr>
                  <w:t>/</w:t>
                </w:r>
              </w:p>
            </w:tc>
            <w:tc>
              <w:tcPr>
                <w:tcW w:w="1527" w:type="dxa"/>
                <w:vAlign w:val="center"/>
              </w:tcPr>
              <w:p w:rsidR="000C13E3" w:rsidRDefault="00C11B76">
                <w:pPr>
                  <w:ind w:right="73"/>
                  <w:jc w:val="center"/>
                  <w:rPr>
                    <w:rFonts w:ascii="Times New Roman" w:hAnsi="Times New Roman" w:cs="Times New Roman"/>
                    <w:szCs w:val="21"/>
                  </w:rPr>
                </w:pPr>
                <w:r>
                  <w:rPr>
                    <w:rFonts w:ascii="Times New Roman" w:eastAsiaTheme="minorEastAsia" w:hAnsi="Times New Roman" w:cs="Times New Roman"/>
                    <w:szCs w:val="21"/>
                  </w:rPr>
                  <w:t>14,913,720.12</w:t>
                </w:r>
              </w:p>
            </w:tc>
            <w:tc>
              <w:tcPr>
                <w:tcW w:w="1064" w:type="dxa"/>
                <w:vAlign w:val="center"/>
              </w:tcPr>
              <w:p w:rsidR="000C13E3" w:rsidRDefault="00C11B76">
                <w:pPr>
                  <w:ind w:right="73"/>
                  <w:jc w:val="center"/>
                  <w:rPr>
                    <w:rFonts w:ascii="Times New Roman" w:hAnsi="Times New Roman" w:cs="Times New Roman"/>
                    <w:szCs w:val="21"/>
                  </w:rPr>
                </w:pPr>
                <w:r>
                  <w:rPr>
                    <w:rFonts w:ascii="Times New Roman" w:hAnsi="Times New Roman" w:cs="Times New Roman"/>
                    <w:szCs w:val="21"/>
                  </w:rPr>
                  <w:t>/</w:t>
                </w:r>
              </w:p>
            </w:tc>
            <w:tc>
              <w:tcPr>
                <w:tcW w:w="1677"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65.29</w:t>
                </w:r>
              </w:p>
            </w:tc>
            <w:tc>
              <w:tcPr>
                <w:tcW w:w="1601" w:type="dxa"/>
                <w:vAlign w:val="center"/>
              </w:tcPr>
              <w:p w:rsidR="000C13E3" w:rsidRDefault="00C11B76">
                <w:pPr>
                  <w:jc w:val="center"/>
                  <w:rPr>
                    <w:rFonts w:ascii="Times New Roman" w:hAnsi="Times New Roman" w:cs="Times New Roman"/>
                    <w:szCs w:val="21"/>
                  </w:rPr>
                </w:pPr>
                <w:r>
                  <w:rPr>
                    <w:rFonts w:ascii="Times New Roman" w:hAnsi="Times New Roman" w:cs="Times New Roman"/>
                  </w:rPr>
                  <w:t>1,903,591.41</w:t>
                </w:r>
              </w:p>
            </w:tc>
          </w:tr>
        </w:tbl>
        <w:p w:rsidR="000C13E3" w:rsidRDefault="00362B2C"/>
      </w:sdtContent>
    </w:sdt>
    <w:sdt>
      <w:sdtPr>
        <w:rPr>
          <w:rFonts w:ascii="Times New Roman" w:eastAsia="宋体" w:hAnsi="Times New Roman" w:cs="宋体" w:hint="eastAsia"/>
          <w:b w:val="0"/>
          <w:bCs w:val="0"/>
          <w:kern w:val="0"/>
          <w:szCs w:val="24"/>
        </w:rPr>
        <w:alias w:val="模块:按应收金额确认的政府补助"/>
        <w:tag w:val="_SEC_c503ea1b9c7e4198b86f2abbf23b2ab9"/>
        <w:id w:val="-1804534439"/>
        <w:lock w:val="sdtLocked"/>
        <w:placeholder>
          <w:docPart w:val="GBC22222222222222222222222222222"/>
        </w:placeholder>
      </w:sdtPr>
      <w:sdtEndPr/>
      <w:sdtContent>
        <w:p w:rsidR="000C13E3" w:rsidRDefault="00C11B76">
          <w:pPr>
            <w:pStyle w:val="4"/>
            <w:numPr>
              <w:ilvl w:val="0"/>
              <w:numId w:val="136"/>
            </w:numPr>
          </w:pPr>
          <w:r>
            <w:rPr>
              <w:rFonts w:hint="eastAsia"/>
            </w:rPr>
            <w:t>涉及政府补助的应收款项</w:t>
          </w:r>
        </w:p>
        <w:sdt>
          <w:sdtPr>
            <w:alias w:val="是否适用：母公司涉及政府补助的应收款项[双击切换]"/>
            <w:tag w:val="_GBC_5e2cfb8b8db54872b314bf1b01b59f87"/>
            <w:id w:val="-2023465871"/>
            <w:lock w:val="sdtLocked"/>
            <w:placeholder>
              <w:docPart w:val="GBC22222222222222222222222222222"/>
            </w:placeholder>
          </w:sdtPr>
          <w:sdtEndPr/>
          <w:sdtContent>
            <w:p w:rsidR="000C13E3" w:rsidRDefault="00C11B76">
              <w:pPr>
                <w:snapToGrid w:val="0"/>
                <w:spacing w:line="240" w:lineRule="atLeast"/>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snapToGrid w:val="0"/>
            <w:spacing w:line="240" w:lineRule="atLeast"/>
          </w:pPr>
        </w:p>
      </w:sdtContent>
    </w:sdt>
    <w:sdt>
      <w:sdtPr>
        <w:rPr>
          <w:rFonts w:ascii="Times New Roman" w:eastAsia="宋体" w:hAnsi="Times New Roman" w:cs="宋体"/>
          <w:b w:val="0"/>
          <w:bCs w:val="0"/>
          <w:kern w:val="0"/>
          <w:szCs w:val="24"/>
        </w:rPr>
        <w:alias w:val="模块:因金融资产转移而终止确认的其他应收款"/>
        <w:tag w:val="_SEC_7f211e4933374e0fb33af86ebc3ae729"/>
        <w:id w:val="42721351"/>
        <w:lock w:val="sdtLocked"/>
        <w:placeholder>
          <w:docPart w:val="GBC22222222222222222222222222222"/>
        </w:placeholder>
      </w:sdtPr>
      <w:sdtEndPr/>
      <w:sdtContent>
        <w:p w:rsidR="000C13E3" w:rsidRDefault="00C11B76">
          <w:pPr>
            <w:pStyle w:val="4"/>
            <w:numPr>
              <w:ilvl w:val="0"/>
              <w:numId w:val="136"/>
            </w:numPr>
          </w:pPr>
          <w:r>
            <w:rPr>
              <w:rFonts w:hint="eastAsia"/>
            </w:rPr>
            <w:t>因金融资产转移而终止确认的其他应收款</w:t>
          </w:r>
        </w:p>
        <w:sdt>
          <w:sdtPr>
            <w:rPr>
              <w:rFonts w:hint="eastAsia"/>
              <w:szCs w:val="21"/>
            </w:rPr>
            <w:alias w:val="是否适用：母公司因金融资产转移而终止确认的其他应收款[双击切换]"/>
            <w:tag w:val="_GBC_a1072f4ea6b0466c87fd57cea2a97c32"/>
            <w:id w:val="-540435604"/>
            <w:lock w:val="sdtLocked"/>
            <w:placeholder>
              <w:docPart w:val="GBC22222222222222222222222222222"/>
            </w:placeholder>
          </w:sdtPr>
          <w:sdtEndPr/>
          <w:sdtContent>
            <w:p w:rsidR="000C13E3" w:rsidRDefault="00C11B76">
              <w:pPr>
                <w:ind w:right="57"/>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ind w:right="57"/>
            <w:rPr>
              <w:szCs w:val="21"/>
            </w:rPr>
          </w:pPr>
        </w:p>
      </w:sdtContent>
    </w:sdt>
    <w:sdt>
      <w:sdtPr>
        <w:rPr>
          <w:rFonts w:ascii="Times New Roman" w:eastAsia="宋体" w:hAnsi="Times New Roman" w:cs="宋体" w:hint="eastAsia"/>
          <w:b w:val="0"/>
          <w:bCs w:val="0"/>
          <w:kern w:val="0"/>
          <w:szCs w:val="24"/>
        </w:rPr>
        <w:alias w:val="模块:转移其他应收款且继续涉入的，分项列示继续涉入形成的资产、负债..."/>
        <w:tag w:val="_SEC_f556994e476e4a6caca86b06f3c7242b"/>
        <w:id w:val="-874302267"/>
        <w:lock w:val="sdtLocked"/>
        <w:placeholder>
          <w:docPart w:val="GBC22222222222222222222222222222"/>
        </w:placeholder>
      </w:sdtPr>
      <w:sdtEndPr/>
      <w:sdtContent>
        <w:p w:rsidR="000C13E3" w:rsidRDefault="00C11B76">
          <w:pPr>
            <w:pStyle w:val="4"/>
            <w:numPr>
              <w:ilvl w:val="0"/>
              <w:numId w:val="136"/>
            </w:numPr>
          </w:pPr>
          <w:r>
            <w:rPr>
              <w:rFonts w:hint="eastAsia"/>
            </w:rPr>
            <w:t>转移其他应收款且继续涉入形成的资产、负债金额</w:t>
          </w:r>
        </w:p>
        <w:sdt>
          <w:sdtPr>
            <w:rPr>
              <w:rFonts w:hint="eastAsia"/>
              <w:szCs w:val="21"/>
            </w:rPr>
            <w:alias w:val="是否适用：母公司转移其他应收款且继续涉入形成的资产、负债金额[双击切换]"/>
            <w:tag w:val="_GBC_224565c49ed14f80bdfc18b78aff3ed8"/>
            <w:id w:val="1362252469"/>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sdt>
      <w:sdtPr>
        <w:rPr>
          <w:rFonts w:ascii="Times New Roman" w:hAnsi="Times New Roman" w:hint="eastAsia"/>
          <w:b/>
          <w:bCs/>
        </w:rPr>
        <w:alias w:val="模块:其他应收款其他说明"/>
        <w:tag w:val="_SEC_57c4dfafa9d0491a91f70b4527c847b3"/>
        <w:id w:val="-307624454"/>
        <w:lock w:val="sdtLocked"/>
        <w:placeholder>
          <w:docPart w:val="GBC22222222222222222222222222222"/>
        </w:placeholder>
      </w:sdtPr>
      <w:sdtEndPr>
        <w:rPr>
          <w:b w:val="0"/>
          <w:bCs w:val="0"/>
        </w:rPr>
      </w:sdtEndPr>
      <w:sdtContent>
        <w:p w:rsidR="000C13E3" w:rsidRDefault="00C11B76">
          <w:r>
            <w:rPr>
              <w:rFonts w:hint="eastAsia"/>
            </w:rPr>
            <w:t>其他</w:t>
          </w:r>
          <w:r>
            <w:t>说明：</w:t>
          </w:r>
        </w:p>
        <w:sdt>
          <w:sdtPr>
            <w:rPr>
              <w:rFonts w:hint="eastAsia"/>
              <w:szCs w:val="21"/>
            </w:rPr>
            <w:alias w:val="是否适用：母公司其他应收款的其他说明[双击切换]"/>
            <w:tag w:val="_GBC_479bc9ed241548c695a3905f38eb23fd"/>
            <w:id w:val="-621997207"/>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pPr>
            <w:rPr>
              <w:szCs w:val="21"/>
            </w:rPr>
          </w:pPr>
        </w:p>
      </w:sdtContent>
    </w:sdt>
    <w:p w:rsidR="000C13E3" w:rsidRDefault="00C11B76">
      <w:pPr>
        <w:pStyle w:val="3"/>
        <w:numPr>
          <w:ilvl w:val="0"/>
          <w:numId w:val="132"/>
        </w:numPr>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hint="eastAsia"/>
          <w:b/>
          <w:bCs/>
          <w:szCs w:val="21"/>
        </w:rPr>
        <w:alias w:val="模块:长期股权投资按成本法核算"/>
        <w:tag w:val="_SEC_315fa330edb445329400b10ee17c89ff"/>
        <w:id w:val="1189808005"/>
        <w:lock w:val="sdtLocked"/>
        <w:placeholder>
          <w:docPart w:val="GBC22222222222222222222222222222"/>
        </w:placeholder>
      </w:sdtPr>
      <w:sdtEndPr>
        <w:rPr>
          <w:b w:val="0"/>
          <w:bCs w:val="0"/>
        </w:rPr>
      </w:sdtEndPr>
      <w:sdtContent>
        <w:p w:rsidR="000C13E3" w:rsidRDefault="00C11B76">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432"/>
            <w:gridCol w:w="750"/>
            <w:gridCol w:w="1390"/>
            <w:gridCol w:w="1364"/>
            <w:gridCol w:w="788"/>
            <w:gridCol w:w="1380"/>
          </w:tblGrid>
          <w:tr w:rsidR="000C13E3">
            <w:trPr>
              <w:cantSplit/>
            </w:trPr>
            <w:sdt>
              <w:sdtPr>
                <w:rPr>
                  <w:rFonts w:ascii="Times New Roman" w:hAnsi="Times New Roman" w:cs="Times New Roman"/>
                </w:rPr>
                <w:tag w:val="_PLD_0747ffd7336145fcb6d5e622fab54966"/>
                <w:id w:val="573241689"/>
                <w:lock w:val="sdtLocked"/>
              </w:sdtPr>
              <w:sdtEndPr/>
              <w:sdtContent>
                <w:tc>
                  <w:tcPr>
                    <w:tcW w:w="2212" w:type="dxa"/>
                    <w:vMerge w:val="restart"/>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项目</w:t>
                    </w:r>
                  </w:p>
                </w:tc>
              </w:sdtContent>
            </w:sdt>
            <w:sdt>
              <w:sdtPr>
                <w:rPr>
                  <w:rFonts w:ascii="Times New Roman" w:hAnsi="Times New Roman" w:cs="Times New Roman"/>
                </w:rPr>
                <w:tag w:val="_PLD_0b9f6f6d89c44029bf1de3ed5f6a4aa0"/>
                <w:id w:val="1113779366"/>
                <w:lock w:val="sdtLocked"/>
              </w:sdtPr>
              <w:sdtEndPr/>
              <w:sdtContent>
                <w:tc>
                  <w:tcPr>
                    <w:tcW w:w="3572" w:type="dxa"/>
                    <w:gridSpan w:val="3"/>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期末余额</w:t>
                    </w:r>
                  </w:p>
                </w:tc>
              </w:sdtContent>
            </w:sdt>
            <w:sdt>
              <w:sdtPr>
                <w:rPr>
                  <w:rFonts w:ascii="Times New Roman" w:hAnsi="Times New Roman" w:cs="Times New Roman"/>
                </w:rPr>
                <w:tag w:val="_PLD_d1ebeae29ff34029a10a8e0c447a171b"/>
                <w:id w:val="51888842"/>
                <w:lock w:val="sdtLocked"/>
              </w:sdtPr>
              <w:sdtEndPr/>
              <w:sdtContent>
                <w:tc>
                  <w:tcPr>
                    <w:tcW w:w="3532" w:type="dxa"/>
                    <w:gridSpan w:val="3"/>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期初余额</w:t>
                    </w:r>
                  </w:p>
                </w:tc>
              </w:sdtContent>
            </w:sdt>
          </w:tr>
          <w:tr w:rsidR="000C13E3">
            <w:trPr>
              <w:cantSplit/>
            </w:trPr>
            <w:tc>
              <w:tcPr>
                <w:tcW w:w="2212" w:type="dxa"/>
                <w:vMerge/>
                <w:shd w:val="clear" w:color="auto" w:fill="auto"/>
                <w:vAlign w:val="center"/>
              </w:tcPr>
              <w:p w:rsidR="000C13E3" w:rsidRDefault="000C13E3">
                <w:pPr>
                  <w:jc w:val="center"/>
                  <w:rPr>
                    <w:rFonts w:ascii="Times New Roman" w:hAnsi="Times New Roman" w:cs="Times New Roman"/>
                  </w:rPr>
                </w:pPr>
              </w:p>
            </w:tc>
            <w:sdt>
              <w:sdtPr>
                <w:rPr>
                  <w:rFonts w:ascii="Times New Roman" w:hAnsi="Times New Roman" w:cs="Times New Roman"/>
                </w:rPr>
                <w:tag w:val="_PLD_dd00c7deeb1e4ede9c3e40d64760a230"/>
                <w:id w:val="626285637"/>
                <w:lock w:val="sdtLocked"/>
              </w:sdtPr>
              <w:sdtEndPr/>
              <w:sdtContent>
                <w:tc>
                  <w:tcPr>
                    <w:tcW w:w="1432"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账面余额</w:t>
                    </w:r>
                  </w:p>
                </w:tc>
              </w:sdtContent>
            </w:sdt>
            <w:sdt>
              <w:sdtPr>
                <w:rPr>
                  <w:rFonts w:ascii="Times New Roman" w:hAnsi="Times New Roman" w:cs="Times New Roman"/>
                </w:rPr>
                <w:tag w:val="_PLD_dc4e6ed6511949b7a546924cafae2546"/>
                <w:id w:val="654803422"/>
                <w:lock w:val="sdtLocked"/>
              </w:sdtPr>
              <w:sdtEndPr/>
              <w:sdtContent>
                <w:tc>
                  <w:tcPr>
                    <w:tcW w:w="750"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减值准备</w:t>
                    </w:r>
                  </w:p>
                </w:tc>
              </w:sdtContent>
            </w:sdt>
            <w:sdt>
              <w:sdtPr>
                <w:rPr>
                  <w:rFonts w:ascii="Times New Roman" w:hAnsi="Times New Roman" w:cs="Times New Roman"/>
                </w:rPr>
                <w:tag w:val="_PLD_1d7bbdc4e6144c95a3fcb7369904bea6"/>
                <w:id w:val="1878131475"/>
                <w:lock w:val="sdtLocked"/>
              </w:sdtPr>
              <w:sdtEndPr/>
              <w:sdtContent>
                <w:tc>
                  <w:tcPr>
                    <w:tcW w:w="1390"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账面价值</w:t>
                    </w:r>
                  </w:p>
                </w:tc>
              </w:sdtContent>
            </w:sdt>
            <w:sdt>
              <w:sdtPr>
                <w:rPr>
                  <w:rFonts w:ascii="Times New Roman" w:hAnsi="Times New Roman" w:cs="Times New Roman"/>
                </w:rPr>
                <w:tag w:val="_PLD_bd8a9c944702423e9ff20ddba1c4b3aa"/>
                <w:id w:val="1267351433"/>
                <w:lock w:val="sdtLocked"/>
              </w:sdtPr>
              <w:sdtEndPr/>
              <w:sdtContent>
                <w:tc>
                  <w:tcPr>
                    <w:tcW w:w="1364"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账面余额</w:t>
                    </w:r>
                  </w:p>
                </w:tc>
              </w:sdtContent>
            </w:sdt>
            <w:sdt>
              <w:sdtPr>
                <w:rPr>
                  <w:rFonts w:ascii="Times New Roman" w:hAnsi="Times New Roman" w:cs="Times New Roman"/>
                </w:rPr>
                <w:tag w:val="_PLD_708c7153bc9a48c792e109da0ba5f2f8"/>
                <w:id w:val="-1362121020"/>
                <w:lock w:val="sdtLocked"/>
              </w:sdtPr>
              <w:sdtEndPr/>
              <w:sdtContent>
                <w:tc>
                  <w:tcPr>
                    <w:tcW w:w="788"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减值准备</w:t>
                    </w:r>
                  </w:p>
                </w:tc>
              </w:sdtContent>
            </w:sdt>
            <w:sdt>
              <w:sdtPr>
                <w:rPr>
                  <w:rFonts w:ascii="Times New Roman" w:hAnsi="Times New Roman" w:cs="Times New Roman"/>
                </w:rPr>
                <w:tag w:val="_PLD_1516e7000a9747a28074e3f321fa96a7"/>
                <w:id w:val="-411701619"/>
                <w:lock w:val="sdtLocked"/>
              </w:sdtPr>
              <w:sdtEndPr/>
              <w:sdtContent>
                <w:tc>
                  <w:tcPr>
                    <w:tcW w:w="1380"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账面价值</w:t>
                    </w:r>
                  </w:p>
                </w:tc>
              </w:sdtContent>
            </w:sdt>
          </w:tr>
          <w:tr w:rsidR="000C13E3">
            <w:trPr>
              <w:cantSplit/>
            </w:trPr>
            <w:sdt>
              <w:sdtPr>
                <w:rPr>
                  <w:rFonts w:ascii="Times New Roman" w:hAnsi="Times New Roman" w:cs="Times New Roman"/>
                </w:rPr>
                <w:tag w:val="_PLD_4ebe1ee9ac3f4ad385baa94779730fbb"/>
                <w:id w:val="-125928624"/>
                <w:lock w:val="sdtLocked"/>
              </w:sdtPr>
              <w:sdtEndPr/>
              <w:sdtContent>
                <w:tc>
                  <w:tcPr>
                    <w:tcW w:w="2212"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对子公司投资</w:t>
                    </w:r>
                  </w:p>
                </w:tc>
              </w:sdtContent>
            </w:sdt>
            <w:tc>
              <w:tcPr>
                <w:tcW w:w="1432"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602,882,033.24</w:t>
                </w:r>
              </w:p>
            </w:tc>
            <w:tc>
              <w:tcPr>
                <w:tcW w:w="750" w:type="dxa"/>
                <w:shd w:val="clear" w:color="auto" w:fill="auto"/>
                <w:vAlign w:val="center"/>
              </w:tcPr>
              <w:p w:rsidR="000C13E3" w:rsidRDefault="000C13E3">
                <w:pPr>
                  <w:jc w:val="center"/>
                  <w:rPr>
                    <w:rFonts w:ascii="Times New Roman" w:hAnsi="Times New Roman" w:cs="Times New Roman"/>
                    <w:sz w:val="18"/>
                    <w:szCs w:val="21"/>
                  </w:rPr>
                </w:pPr>
              </w:p>
            </w:tc>
            <w:tc>
              <w:tcPr>
                <w:tcW w:w="1390"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602,882,033.24</w:t>
                </w:r>
              </w:p>
            </w:tc>
            <w:tc>
              <w:tcPr>
                <w:tcW w:w="1364"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886,172,426.57</w:t>
                </w:r>
              </w:p>
            </w:tc>
            <w:tc>
              <w:tcPr>
                <w:tcW w:w="788" w:type="dxa"/>
                <w:shd w:val="clear" w:color="auto" w:fill="auto"/>
                <w:vAlign w:val="center"/>
              </w:tcPr>
              <w:p w:rsidR="000C13E3" w:rsidRDefault="000C13E3">
                <w:pPr>
                  <w:jc w:val="center"/>
                  <w:rPr>
                    <w:rFonts w:ascii="Times New Roman" w:hAnsi="Times New Roman" w:cs="Times New Roman"/>
                    <w:sz w:val="18"/>
                    <w:szCs w:val="21"/>
                  </w:rPr>
                </w:pPr>
              </w:p>
            </w:tc>
            <w:tc>
              <w:tcPr>
                <w:tcW w:w="1380"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886,172,426.57</w:t>
                </w:r>
              </w:p>
            </w:tc>
          </w:tr>
          <w:tr w:rsidR="000C13E3">
            <w:trPr>
              <w:cantSplit/>
            </w:trPr>
            <w:sdt>
              <w:sdtPr>
                <w:rPr>
                  <w:rFonts w:ascii="Times New Roman" w:hAnsi="Times New Roman" w:cs="Times New Roman"/>
                </w:rPr>
                <w:tag w:val="_PLD_9263aaad34014fc5b2f7cd8ae963698b"/>
                <w:id w:val="373364373"/>
                <w:lock w:val="sdtLocked"/>
              </w:sdtPr>
              <w:sdtEndPr/>
              <w:sdtContent>
                <w:tc>
                  <w:tcPr>
                    <w:tcW w:w="2212"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对联营、合营企业投资</w:t>
                    </w:r>
                  </w:p>
                </w:tc>
              </w:sdtContent>
            </w:sdt>
            <w:tc>
              <w:tcPr>
                <w:tcW w:w="1432"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364,907,137.54</w:t>
                </w:r>
              </w:p>
            </w:tc>
            <w:tc>
              <w:tcPr>
                <w:tcW w:w="750" w:type="dxa"/>
                <w:shd w:val="clear" w:color="auto" w:fill="auto"/>
                <w:vAlign w:val="center"/>
              </w:tcPr>
              <w:p w:rsidR="000C13E3" w:rsidRDefault="000C13E3">
                <w:pPr>
                  <w:jc w:val="center"/>
                  <w:rPr>
                    <w:rFonts w:ascii="Times New Roman" w:hAnsi="Times New Roman" w:cs="Times New Roman"/>
                    <w:sz w:val="18"/>
                    <w:szCs w:val="21"/>
                  </w:rPr>
                </w:pPr>
              </w:p>
            </w:tc>
            <w:tc>
              <w:tcPr>
                <w:tcW w:w="1390"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364,907,137.54</w:t>
                </w:r>
              </w:p>
            </w:tc>
            <w:tc>
              <w:tcPr>
                <w:tcW w:w="1364" w:type="dxa"/>
                <w:shd w:val="clear" w:color="auto" w:fill="auto"/>
                <w:vAlign w:val="center"/>
              </w:tcPr>
              <w:p w:rsidR="000C13E3" w:rsidRDefault="000C13E3">
                <w:pPr>
                  <w:jc w:val="center"/>
                  <w:rPr>
                    <w:rFonts w:ascii="Times New Roman" w:hAnsi="Times New Roman" w:cs="Times New Roman"/>
                    <w:sz w:val="18"/>
                    <w:szCs w:val="21"/>
                  </w:rPr>
                </w:pPr>
              </w:p>
            </w:tc>
            <w:tc>
              <w:tcPr>
                <w:tcW w:w="788" w:type="dxa"/>
                <w:shd w:val="clear" w:color="auto" w:fill="auto"/>
                <w:vAlign w:val="center"/>
              </w:tcPr>
              <w:p w:rsidR="000C13E3" w:rsidRDefault="000C13E3">
                <w:pPr>
                  <w:jc w:val="center"/>
                  <w:rPr>
                    <w:rFonts w:ascii="Times New Roman" w:hAnsi="Times New Roman" w:cs="Times New Roman"/>
                    <w:sz w:val="18"/>
                    <w:szCs w:val="21"/>
                  </w:rPr>
                </w:pPr>
              </w:p>
            </w:tc>
            <w:tc>
              <w:tcPr>
                <w:tcW w:w="1380" w:type="dxa"/>
                <w:shd w:val="clear" w:color="auto" w:fill="auto"/>
                <w:vAlign w:val="center"/>
              </w:tcPr>
              <w:p w:rsidR="000C13E3" w:rsidRDefault="000C13E3">
                <w:pPr>
                  <w:jc w:val="center"/>
                  <w:rPr>
                    <w:rFonts w:ascii="Times New Roman" w:hAnsi="Times New Roman" w:cs="Times New Roman"/>
                    <w:sz w:val="18"/>
                    <w:szCs w:val="21"/>
                  </w:rPr>
                </w:pPr>
              </w:p>
            </w:tc>
          </w:tr>
          <w:tr w:rsidR="000C13E3">
            <w:trPr>
              <w:cantSplit/>
            </w:trPr>
            <w:sdt>
              <w:sdtPr>
                <w:rPr>
                  <w:rFonts w:ascii="Times New Roman" w:hAnsi="Times New Roman" w:cs="Times New Roman"/>
                </w:rPr>
                <w:tag w:val="_PLD_5ced5d3fd2d845df89e0e68805ac19fe"/>
                <w:id w:val="-1417702228"/>
                <w:lock w:val="sdtLocked"/>
              </w:sdtPr>
              <w:sdtEndPr/>
              <w:sdtContent>
                <w:tc>
                  <w:tcPr>
                    <w:tcW w:w="2212" w:type="dxa"/>
                    <w:shd w:val="clear" w:color="auto" w:fill="auto"/>
                    <w:vAlign w:val="center"/>
                  </w:tcPr>
                  <w:p w:rsidR="000C13E3" w:rsidRDefault="00C11B76">
                    <w:pPr>
                      <w:jc w:val="center"/>
                      <w:rPr>
                        <w:rFonts w:ascii="Times New Roman" w:hAnsi="Times New Roman" w:cs="Times New Roman"/>
                      </w:rPr>
                    </w:pPr>
                    <w:r>
                      <w:rPr>
                        <w:rFonts w:ascii="Times New Roman" w:hAnsi="Times New Roman" w:cs="Times New Roman"/>
                      </w:rPr>
                      <w:t>合计</w:t>
                    </w:r>
                  </w:p>
                </w:tc>
              </w:sdtContent>
            </w:sdt>
            <w:tc>
              <w:tcPr>
                <w:tcW w:w="1432"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967,789,170.78</w:t>
                </w:r>
              </w:p>
            </w:tc>
            <w:tc>
              <w:tcPr>
                <w:tcW w:w="750" w:type="dxa"/>
                <w:shd w:val="clear" w:color="auto" w:fill="auto"/>
                <w:vAlign w:val="center"/>
              </w:tcPr>
              <w:p w:rsidR="000C13E3" w:rsidRDefault="000C13E3">
                <w:pPr>
                  <w:jc w:val="center"/>
                  <w:rPr>
                    <w:rFonts w:ascii="Times New Roman" w:hAnsi="Times New Roman" w:cs="Times New Roman"/>
                    <w:sz w:val="18"/>
                    <w:szCs w:val="21"/>
                  </w:rPr>
                </w:pPr>
              </w:p>
            </w:tc>
            <w:tc>
              <w:tcPr>
                <w:tcW w:w="1390"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967,789,170.78</w:t>
                </w:r>
              </w:p>
            </w:tc>
            <w:tc>
              <w:tcPr>
                <w:tcW w:w="1364"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886,172,426.57</w:t>
                </w:r>
              </w:p>
            </w:tc>
            <w:tc>
              <w:tcPr>
                <w:tcW w:w="788" w:type="dxa"/>
                <w:shd w:val="clear" w:color="auto" w:fill="auto"/>
                <w:vAlign w:val="center"/>
              </w:tcPr>
              <w:p w:rsidR="000C13E3" w:rsidRDefault="000C13E3">
                <w:pPr>
                  <w:jc w:val="center"/>
                  <w:rPr>
                    <w:rFonts w:ascii="Times New Roman" w:hAnsi="Times New Roman" w:cs="Times New Roman"/>
                    <w:sz w:val="18"/>
                    <w:szCs w:val="21"/>
                  </w:rPr>
                </w:pPr>
              </w:p>
            </w:tc>
            <w:tc>
              <w:tcPr>
                <w:tcW w:w="1380" w:type="dxa"/>
                <w:shd w:val="clear" w:color="auto" w:fill="auto"/>
                <w:vAlign w:val="center"/>
              </w:tcPr>
              <w:p w:rsidR="000C13E3" w:rsidRDefault="00C11B76">
                <w:pPr>
                  <w:jc w:val="center"/>
                  <w:rPr>
                    <w:rFonts w:ascii="Times New Roman" w:hAnsi="Times New Roman" w:cs="Times New Roman"/>
                    <w:sz w:val="18"/>
                    <w:szCs w:val="21"/>
                  </w:rPr>
                </w:pPr>
                <w:r>
                  <w:rPr>
                    <w:rFonts w:ascii="Times New Roman" w:hAnsi="Times New Roman" w:cs="Times New Roman"/>
                    <w:sz w:val="18"/>
                    <w:szCs w:val="21"/>
                  </w:rPr>
                  <w:t>886,172,426.57</w:t>
                </w:r>
              </w:p>
            </w:tc>
          </w:tr>
        </w:tbl>
        <w:p w:rsidR="000C13E3" w:rsidRDefault="000C13E3"/>
        <w:p w:rsidR="000C13E3" w:rsidRDefault="00362B2C">
          <w:pPr>
            <w:rPr>
              <w:szCs w:val="21"/>
            </w:rPr>
          </w:pPr>
        </w:p>
      </w:sdtContent>
    </w:sdt>
    <w:sdt>
      <w:sdtPr>
        <w:rPr>
          <w:rFonts w:ascii="宋体" w:eastAsia="宋体" w:hAnsi="宋体" w:cs="宋体" w:hint="eastAsia"/>
          <w:b w:val="0"/>
          <w:bCs w:val="0"/>
          <w:kern w:val="0"/>
          <w:szCs w:val="24"/>
        </w:rPr>
        <w:alias w:val="模块:对子公司投资"/>
        <w:tag w:val="_SEC_f8a5b8b7954e47eb81f4b0c9ee167266"/>
        <w:id w:val="-1750733603"/>
        <w:lock w:val="sdtLocked"/>
        <w:placeholder>
          <w:docPart w:val="GBC22222222222222222222222222222"/>
        </w:placeholder>
      </w:sdtPr>
      <w:sdtEndPr>
        <w:rPr>
          <w:szCs w:val="21"/>
        </w:rPr>
      </w:sdtEndPr>
      <w:sdtContent>
        <w:p w:rsidR="000C13E3" w:rsidRDefault="00C11B76">
          <w:pPr>
            <w:pStyle w:val="4"/>
            <w:numPr>
              <w:ilvl w:val="0"/>
              <w:numId w:val="137"/>
            </w:numPr>
          </w:pPr>
          <w:r>
            <w:rPr>
              <w:rFonts w:hint="eastAsia"/>
            </w:rPr>
            <w:t>对子公司投资</w:t>
          </w:r>
        </w:p>
        <w:sdt>
          <w:sdtPr>
            <w:alias w:val="是否适用：母公司对子公司投资[双击切换]"/>
            <w:tag w:val="_GBC_db6ca6099b0a42bca0cbba7ead69557f"/>
            <w:id w:val="958080113"/>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067853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财务附注：对子公司投资"/>
              <w:tag w:val="_GBC_d2f8249dd813484db8850cd3e6e60609"/>
              <w:id w:val="-195802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691"/>
            <w:gridCol w:w="695"/>
            <w:gridCol w:w="1542"/>
            <w:gridCol w:w="1513"/>
            <w:gridCol w:w="900"/>
            <w:gridCol w:w="1205"/>
          </w:tblGrid>
          <w:tr w:rsidR="000C13E3">
            <w:sdt>
              <w:sdtPr>
                <w:tag w:val="_PLD_43f5c326f4e64acb83b7062be90601f4"/>
                <w:id w:val="-133410962"/>
                <w:lock w:val="sdtLocked"/>
              </w:sdtPr>
              <w:sdtEndPr/>
              <w:sdtContent>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被投资单位</w:t>
                    </w:r>
                  </w:p>
                </w:tc>
              </w:sdtContent>
            </w:sdt>
            <w:sdt>
              <w:sdtPr>
                <w:tag w:val="_PLD_bfc01ff1dea540d68a163c0b4f2658e7"/>
                <w:id w:val="2120955984"/>
                <w:lock w:val="sdtLocked"/>
              </w:sdtPr>
              <w:sdtEndPr/>
              <w:sdtContent>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期初余额</w:t>
                    </w:r>
                  </w:p>
                </w:tc>
              </w:sdtContent>
            </w:sdt>
            <w:sdt>
              <w:sdtPr>
                <w:tag w:val="_PLD_2868730cdc514c8c888f9e5fbbf1861b"/>
                <w:id w:val="193816447"/>
                <w:lock w:val="sdtLocked"/>
              </w:sdtPr>
              <w:sdtEndPr/>
              <w:sdtContent>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本期增加</w:t>
                    </w:r>
                  </w:p>
                </w:tc>
              </w:sdtContent>
            </w:sdt>
            <w:sdt>
              <w:sdtPr>
                <w:tag w:val="_PLD_53aab3e541434694890e1daaef86892e"/>
                <w:id w:val="-694993634"/>
                <w:lock w:val="sdtLocked"/>
              </w:sdtPr>
              <w:sdtEndPr/>
              <w:sdtContent>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本期减少</w:t>
                    </w:r>
                  </w:p>
                </w:tc>
              </w:sdtContent>
            </w:sdt>
            <w:sdt>
              <w:sdtPr>
                <w:tag w:val="_PLD_eeaa6cf867964b44953ca6fa9f1417b3"/>
                <w:id w:val="-170108523"/>
                <w:lock w:val="sdtLocked"/>
              </w:sdtPr>
              <w:sdtEndPr/>
              <w:sdtContent>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期末余额</w:t>
                    </w:r>
                  </w:p>
                </w:tc>
              </w:sdtContent>
            </w:sdt>
            <w:sdt>
              <w:sdtPr>
                <w:tag w:val="_PLD_4365562ff41a4c1fbb543509a4ea61f6"/>
                <w:id w:val="-272090174"/>
                <w:lock w:val="sdtLocked"/>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rPr>
                      <w:t>本期计提减值准备</w:t>
                    </w:r>
                  </w:p>
                </w:tc>
              </w:sdtContent>
            </w:sdt>
            <w:sdt>
              <w:sdtPr>
                <w:tag w:val="_PLD_1d05d35b40794516842b0264b05f0a95"/>
                <w:id w:val="-845561984"/>
                <w:lock w:val="sdtLocked"/>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pPr>
                    <w:r>
                      <w:rPr>
                        <w:rFonts w:hint="eastAsia"/>
                      </w:rPr>
                      <w:t>减值准备期末余额</w:t>
                    </w:r>
                  </w:p>
                </w:tc>
              </w:sdtContent>
            </w:sdt>
          </w:tr>
          <w:sdt>
            <w:sdtPr>
              <w:alias w:val="长期股权投资明细"/>
              <w:tag w:val="_TUP_ffd53d91c32d4e5ea37a6c2ca799f0e2"/>
              <w:id w:val="-158771198"/>
              <w:lock w:val="sdtLocked"/>
              <w:placeholder>
                <w:docPart w:val="{1e0802bf-559a-411f-81d7-c98b9f327ad5}"/>
              </w:placeholder>
            </w:sdtPr>
            <w:sdtEndPr/>
            <w:sdtContent>
              <w:tr w:rsidR="000C13E3">
                <w:tc>
                  <w:tcPr>
                    <w:tcW w:w="1503" w:type="dxa"/>
                    <w:tcBorders>
                      <w:top w:val="single" w:sz="4" w:space="0" w:color="auto"/>
                      <w:left w:val="single" w:sz="4" w:space="0" w:color="auto"/>
                      <w:bottom w:val="single" w:sz="4" w:space="0" w:color="auto"/>
                      <w:right w:val="single" w:sz="4" w:space="0" w:color="auto"/>
                    </w:tcBorders>
                    <w:vAlign w:val="center"/>
                  </w:tcPr>
                  <w:p w:rsidR="000C13E3" w:rsidRDefault="00C11B76">
                    <w:r>
                      <w:t>西安航天泵业</w:t>
                    </w:r>
                  </w:p>
                </w:tc>
                <w:tc>
                  <w:tcPr>
                    <w:tcW w:w="169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203,580,463.44</w:t>
                    </w:r>
                  </w:p>
                </w:tc>
                <w:tc>
                  <w:tcPr>
                    <w:tcW w:w="695"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42"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1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203,580,463.44</w:t>
                    </w:r>
                  </w:p>
                </w:tc>
                <w:tc>
                  <w:tcPr>
                    <w:tcW w:w="900" w:type="dxa"/>
                    <w:tcBorders>
                      <w:top w:val="single" w:sz="4" w:space="0" w:color="auto"/>
                      <w:left w:val="single" w:sz="4" w:space="0" w:color="auto"/>
                      <w:bottom w:val="single" w:sz="4" w:space="0" w:color="auto"/>
                      <w:right w:val="single" w:sz="4" w:space="0" w:color="auto"/>
                    </w:tcBorders>
                  </w:tcPr>
                  <w:p w:rsidR="000C13E3" w:rsidRDefault="000C13E3">
                    <w:pPr>
                      <w:jc w:val="right"/>
                    </w:pPr>
                  </w:p>
                </w:tc>
                <w:tc>
                  <w:tcPr>
                    <w:tcW w:w="1205" w:type="dxa"/>
                    <w:tcBorders>
                      <w:top w:val="single" w:sz="4" w:space="0" w:color="auto"/>
                      <w:left w:val="single" w:sz="4" w:space="0" w:color="auto"/>
                      <w:bottom w:val="single" w:sz="4" w:space="0" w:color="auto"/>
                      <w:right w:val="single" w:sz="4" w:space="0" w:color="auto"/>
                    </w:tcBorders>
                  </w:tcPr>
                  <w:p w:rsidR="000C13E3" w:rsidRDefault="000C13E3">
                    <w:pPr>
                      <w:jc w:val="right"/>
                    </w:pPr>
                  </w:p>
                </w:tc>
              </w:tr>
            </w:sdtContent>
          </w:sdt>
          <w:sdt>
            <w:sdtPr>
              <w:alias w:val="长期股权投资明细"/>
              <w:tag w:val="_TUP_ffd53d91c32d4e5ea37a6c2ca799f0e2"/>
              <w:id w:val="-1470813650"/>
              <w:lock w:val="sdtLocked"/>
              <w:placeholder>
                <w:docPart w:val="{fa5dc17c-8e92-450d-9a13-afb8437432a2}"/>
              </w:placeholder>
            </w:sdtPr>
            <w:sdtEndPr/>
            <w:sdtContent>
              <w:tr w:rsidR="000C13E3">
                <w:tc>
                  <w:tcPr>
                    <w:tcW w:w="1503" w:type="dxa"/>
                    <w:tcBorders>
                      <w:top w:val="single" w:sz="4" w:space="0" w:color="auto"/>
                      <w:left w:val="single" w:sz="4" w:space="0" w:color="auto"/>
                      <w:bottom w:val="single" w:sz="4" w:space="0" w:color="auto"/>
                      <w:right w:val="single" w:sz="4" w:space="0" w:color="auto"/>
                    </w:tcBorders>
                    <w:vAlign w:val="center"/>
                  </w:tcPr>
                  <w:p w:rsidR="000C13E3" w:rsidRDefault="00C11B76">
                    <w:r>
                      <w:t>西安航天华威</w:t>
                    </w:r>
                  </w:p>
                </w:tc>
                <w:tc>
                  <w:tcPr>
                    <w:tcW w:w="169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283,290,393.33</w:t>
                    </w:r>
                  </w:p>
                </w:tc>
                <w:tc>
                  <w:tcPr>
                    <w:tcW w:w="695"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42"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283,290,393.33</w:t>
                    </w:r>
                  </w:p>
                </w:tc>
                <w:tc>
                  <w:tcPr>
                    <w:tcW w:w="1513"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900" w:type="dxa"/>
                    <w:tcBorders>
                      <w:top w:val="single" w:sz="4" w:space="0" w:color="auto"/>
                      <w:left w:val="single" w:sz="4" w:space="0" w:color="auto"/>
                      <w:bottom w:val="single" w:sz="4" w:space="0" w:color="auto"/>
                      <w:right w:val="single" w:sz="4" w:space="0" w:color="auto"/>
                    </w:tcBorders>
                  </w:tcPr>
                  <w:p w:rsidR="000C13E3" w:rsidRDefault="000C13E3">
                    <w:pPr>
                      <w:jc w:val="right"/>
                    </w:pPr>
                  </w:p>
                </w:tc>
                <w:tc>
                  <w:tcPr>
                    <w:tcW w:w="1205" w:type="dxa"/>
                    <w:tcBorders>
                      <w:top w:val="single" w:sz="4" w:space="0" w:color="auto"/>
                      <w:left w:val="single" w:sz="4" w:space="0" w:color="auto"/>
                      <w:bottom w:val="single" w:sz="4" w:space="0" w:color="auto"/>
                      <w:right w:val="single" w:sz="4" w:space="0" w:color="auto"/>
                    </w:tcBorders>
                  </w:tcPr>
                  <w:p w:rsidR="000C13E3" w:rsidRDefault="000C13E3">
                    <w:pPr>
                      <w:jc w:val="right"/>
                    </w:pPr>
                  </w:p>
                </w:tc>
              </w:tr>
            </w:sdtContent>
          </w:sdt>
          <w:sdt>
            <w:sdtPr>
              <w:alias w:val="长期股权投资明细"/>
              <w:tag w:val="_TUP_ffd53d91c32d4e5ea37a6c2ca799f0e2"/>
              <w:id w:val="-2105409149"/>
              <w:lock w:val="sdtLocked"/>
              <w:placeholder>
                <w:docPart w:val="{34b6cbd7-4911-47cd-b6a6-9486eae104d6}"/>
              </w:placeholder>
            </w:sdtPr>
            <w:sdtEndPr/>
            <w:sdtContent>
              <w:tr w:rsidR="000C13E3">
                <w:tc>
                  <w:tcPr>
                    <w:tcW w:w="1503" w:type="dxa"/>
                    <w:tcBorders>
                      <w:top w:val="single" w:sz="4" w:space="0" w:color="auto"/>
                      <w:left w:val="single" w:sz="4" w:space="0" w:color="auto"/>
                      <w:bottom w:val="single" w:sz="4" w:space="0" w:color="auto"/>
                      <w:right w:val="single" w:sz="4" w:space="0" w:color="auto"/>
                    </w:tcBorders>
                    <w:vAlign w:val="center"/>
                  </w:tcPr>
                  <w:p w:rsidR="000C13E3" w:rsidRDefault="00C11B76">
                    <w:r>
                      <w:t>宝鸡航天动力</w:t>
                    </w:r>
                  </w:p>
                </w:tc>
                <w:tc>
                  <w:tcPr>
                    <w:tcW w:w="169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45,568,988.32</w:t>
                    </w:r>
                  </w:p>
                </w:tc>
                <w:tc>
                  <w:tcPr>
                    <w:tcW w:w="695"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42"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1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45,568,988.32</w:t>
                    </w:r>
                  </w:p>
                </w:tc>
                <w:tc>
                  <w:tcPr>
                    <w:tcW w:w="900" w:type="dxa"/>
                    <w:tcBorders>
                      <w:top w:val="single" w:sz="4" w:space="0" w:color="auto"/>
                      <w:left w:val="single" w:sz="4" w:space="0" w:color="auto"/>
                      <w:bottom w:val="single" w:sz="4" w:space="0" w:color="auto"/>
                      <w:right w:val="single" w:sz="4" w:space="0" w:color="auto"/>
                    </w:tcBorders>
                  </w:tcPr>
                  <w:p w:rsidR="000C13E3" w:rsidRDefault="000C13E3">
                    <w:pPr>
                      <w:jc w:val="right"/>
                    </w:pPr>
                  </w:p>
                </w:tc>
                <w:tc>
                  <w:tcPr>
                    <w:tcW w:w="1205" w:type="dxa"/>
                    <w:tcBorders>
                      <w:top w:val="single" w:sz="4" w:space="0" w:color="auto"/>
                      <w:left w:val="single" w:sz="4" w:space="0" w:color="auto"/>
                      <w:bottom w:val="single" w:sz="4" w:space="0" w:color="auto"/>
                      <w:right w:val="single" w:sz="4" w:space="0" w:color="auto"/>
                    </w:tcBorders>
                  </w:tcPr>
                  <w:p w:rsidR="000C13E3" w:rsidRDefault="000C13E3">
                    <w:pPr>
                      <w:jc w:val="right"/>
                    </w:pPr>
                  </w:p>
                </w:tc>
              </w:tr>
            </w:sdtContent>
          </w:sdt>
          <w:sdt>
            <w:sdtPr>
              <w:alias w:val="长期股权投资明细"/>
              <w:tag w:val="_TUP_ffd53d91c32d4e5ea37a6c2ca799f0e2"/>
              <w:id w:val="1445732576"/>
              <w:lock w:val="sdtLocked"/>
              <w:placeholder>
                <w:docPart w:val="{38e3de28-1538-4253-ba85-30edd31e4189}"/>
              </w:placeholder>
            </w:sdtPr>
            <w:sdtEndPr/>
            <w:sdtContent>
              <w:tr w:rsidR="000C13E3">
                <w:tc>
                  <w:tcPr>
                    <w:tcW w:w="1503" w:type="dxa"/>
                    <w:tcBorders>
                      <w:top w:val="single" w:sz="4" w:space="0" w:color="auto"/>
                      <w:left w:val="single" w:sz="4" w:space="0" w:color="auto"/>
                      <w:bottom w:val="single" w:sz="4" w:space="0" w:color="auto"/>
                      <w:right w:val="single" w:sz="4" w:space="0" w:color="auto"/>
                    </w:tcBorders>
                    <w:vAlign w:val="center"/>
                  </w:tcPr>
                  <w:p w:rsidR="000C13E3" w:rsidRDefault="00C11B76">
                    <w:r>
                      <w:t>江苏航天机电</w:t>
                    </w:r>
                  </w:p>
                </w:tc>
                <w:tc>
                  <w:tcPr>
                    <w:tcW w:w="169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51,000,000.00</w:t>
                    </w:r>
                  </w:p>
                </w:tc>
                <w:tc>
                  <w:tcPr>
                    <w:tcW w:w="695"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42"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1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51,000,000.00</w:t>
                    </w:r>
                  </w:p>
                </w:tc>
                <w:tc>
                  <w:tcPr>
                    <w:tcW w:w="900" w:type="dxa"/>
                    <w:tcBorders>
                      <w:top w:val="single" w:sz="4" w:space="0" w:color="auto"/>
                      <w:left w:val="single" w:sz="4" w:space="0" w:color="auto"/>
                      <w:bottom w:val="single" w:sz="4" w:space="0" w:color="auto"/>
                      <w:right w:val="single" w:sz="4" w:space="0" w:color="auto"/>
                    </w:tcBorders>
                  </w:tcPr>
                  <w:p w:rsidR="000C13E3" w:rsidRDefault="000C13E3">
                    <w:pPr>
                      <w:jc w:val="right"/>
                    </w:pPr>
                  </w:p>
                </w:tc>
                <w:tc>
                  <w:tcPr>
                    <w:tcW w:w="1205" w:type="dxa"/>
                    <w:tcBorders>
                      <w:top w:val="single" w:sz="4" w:space="0" w:color="auto"/>
                      <w:left w:val="single" w:sz="4" w:space="0" w:color="auto"/>
                      <w:bottom w:val="single" w:sz="4" w:space="0" w:color="auto"/>
                      <w:right w:val="single" w:sz="4" w:space="0" w:color="auto"/>
                    </w:tcBorders>
                  </w:tcPr>
                  <w:p w:rsidR="000C13E3" w:rsidRDefault="000C13E3">
                    <w:pPr>
                      <w:jc w:val="right"/>
                    </w:pPr>
                  </w:p>
                </w:tc>
              </w:tr>
            </w:sdtContent>
          </w:sdt>
          <w:sdt>
            <w:sdtPr>
              <w:alias w:val="长期股权投资明细"/>
              <w:tag w:val="_TUP_ffd53d91c32d4e5ea37a6c2ca799f0e2"/>
              <w:id w:val="-2054063626"/>
              <w:lock w:val="sdtLocked"/>
              <w:placeholder>
                <w:docPart w:val="{c1a66697-0860-4fab-8c57-7ec447ceab4d}"/>
              </w:placeholder>
            </w:sdtPr>
            <w:sdtEndPr/>
            <w:sdtContent>
              <w:tr w:rsidR="000C13E3">
                <w:tc>
                  <w:tcPr>
                    <w:tcW w:w="1503" w:type="dxa"/>
                    <w:tcBorders>
                      <w:top w:val="single" w:sz="4" w:space="0" w:color="auto"/>
                      <w:left w:val="single" w:sz="4" w:space="0" w:color="auto"/>
                      <w:bottom w:val="single" w:sz="4" w:space="0" w:color="auto"/>
                      <w:right w:val="single" w:sz="4" w:space="0" w:color="auto"/>
                    </w:tcBorders>
                    <w:vAlign w:val="center"/>
                  </w:tcPr>
                  <w:p w:rsidR="000C13E3" w:rsidRDefault="00C11B76">
                    <w:r>
                      <w:t>陕西航天节能</w:t>
                    </w:r>
                  </w:p>
                </w:tc>
                <w:tc>
                  <w:tcPr>
                    <w:tcW w:w="169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9,500,000.00</w:t>
                    </w:r>
                  </w:p>
                </w:tc>
                <w:tc>
                  <w:tcPr>
                    <w:tcW w:w="695"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42"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1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9,500,000.00</w:t>
                    </w:r>
                  </w:p>
                </w:tc>
                <w:tc>
                  <w:tcPr>
                    <w:tcW w:w="900" w:type="dxa"/>
                    <w:tcBorders>
                      <w:top w:val="single" w:sz="4" w:space="0" w:color="auto"/>
                      <w:left w:val="single" w:sz="4" w:space="0" w:color="auto"/>
                      <w:bottom w:val="single" w:sz="4" w:space="0" w:color="auto"/>
                      <w:right w:val="single" w:sz="4" w:space="0" w:color="auto"/>
                    </w:tcBorders>
                  </w:tcPr>
                  <w:p w:rsidR="000C13E3" w:rsidRDefault="000C13E3">
                    <w:pPr>
                      <w:jc w:val="right"/>
                    </w:pPr>
                  </w:p>
                </w:tc>
                <w:tc>
                  <w:tcPr>
                    <w:tcW w:w="1205" w:type="dxa"/>
                    <w:tcBorders>
                      <w:top w:val="single" w:sz="4" w:space="0" w:color="auto"/>
                      <w:left w:val="single" w:sz="4" w:space="0" w:color="auto"/>
                      <w:bottom w:val="single" w:sz="4" w:space="0" w:color="auto"/>
                      <w:right w:val="single" w:sz="4" w:space="0" w:color="auto"/>
                    </w:tcBorders>
                  </w:tcPr>
                  <w:p w:rsidR="000C13E3" w:rsidRDefault="000C13E3">
                    <w:pPr>
                      <w:jc w:val="right"/>
                    </w:pPr>
                  </w:p>
                </w:tc>
              </w:tr>
            </w:sdtContent>
          </w:sdt>
          <w:sdt>
            <w:sdtPr>
              <w:alias w:val="长期股权投资明细"/>
              <w:tag w:val="_TUP_ffd53d91c32d4e5ea37a6c2ca799f0e2"/>
              <w:id w:val="451678351"/>
              <w:lock w:val="sdtLocked"/>
              <w:placeholder>
                <w:docPart w:val="{1e0802bf-559a-411f-81d7-c98b9f327ad5}"/>
              </w:placeholder>
            </w:sdtPr>
            <w:sdtEndPr/>
            <w:sdtContent>
              <w:tr w:rsidR="000C13E3">
                <w:tc>
                  <w:tcPr>
                    <w:tcW w:w="1503" w:type="dxa"/>
                    <w:tcBorders>
                      <w:top w:val="single" w:sz="4" w:space="0" w:color="auto"/>
                      <w:left w:val="single" w:sz="4" w:space="0" w:color="auto"/>
                      <w:bottom w:val="single" w:sz="4" w:space="0" w:color="auto"/>
                      <w:right w:val="single" w:sz="4" w:space="0" w:color="auto"/>
                    </w:tcBorders>
                    <w:vAlign w:val="center"/>
                  </w:tcPr>
                  <w:p w:rsidR="000C13E3" w:rsidRDefault="00C11B76">
                    <w:r>
                      <w:t>江苏航天水力</w:t>
                    </w:r>
                  </w:p>
                </w:tc>
                <w:tc>
                  <w:tcPr>
                    <w:tcW w:w="169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293,232,581.48</w:t>
                    </w:r>
                  </w:p>
                </w:tc>
                <w:tc>
                  <w:tcPr>
                    <w:tcW w:w="695"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42"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1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293,232,581.48</w:t>
                    </w:r>
                  </w:p>
                </w:tc>
                <w:tc>
                  <w:tcPr>
                    <w:tcW w:w="900" w:type="dxa"/>
                    <w:tcBorders>
                      <w:top w:val="single" w:sz="4" w:space="0" w:color="auto"/>
                      <w:left w:val="single" w:sz="4" w:space="0" w:color="auto"/>
                      <w:bottom w:val="single" w:sz="4" w:space="0" w:color="auto"/>
                      <w:right w:val="single" w:sz="4" w:space="0" w:color="auto"/>
                    </w:tcBorders>
                  </w:tcPr>
                  <w:p w:rsidR="000C13E3" w:rsidRDefault="000C13E3">
                    <w:pPr>
                      <w:jc w:val="right"/>
                    </w:pPr>
                  </w:p>
                </w:tc>
                <w:tc>
                  <w:tcPr>
                    <w:tcW w:w="1205" w:type="dxa"/>
                    <w:tcBorders>
                      <w:top w:val="single" w:sz="4" w:space="0" w:color="auto"/>
                      <w:left w:val="single" w:sz="4" w:space="0" w:color="auto"/>
                      <w:bottom w:val="single" w:sz="4" w:space="0" w:color="auto"/>
                      <w:right w:val="single" w:sz="4" w:space="0" w:color="auto"/>
                    </w:tcBorders>
                  </w:tcPr>
                  <w:p w:rsidR="000C13E3" w:rsidRDefault="000C13E3">
                    <w:pPr>
                      <w:jc w:val="right"/>
                    </w:pPr>
                  </w:p>
                </w:tc>
              </w:tr>
            </w:sdtContent>
          </w:sdt>
          <w:tr w:rsidR="000C13E3">
            <w:sdt>
              <w:sdtPr>
                <w:tag w:val="_PLD_6d78abc7997f45e2969ef24257800aca"/>
                <w:id w:val="-1774313863"/>
                <w:lock w:val="sdtLocked"/>
              </w:sdtPr>
              <w:sdtEndPr/>
              <w:sdtContent>
                <w:tc>
                  <w:tcPr>
                    <w:tcW w:w="1503"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pPr>
                    <w:r>
                      <w:rPr>
                        <w:rFonts w:hint="eastAsia"/>
                      </w:rPr>
                      <w:t>合计</w:t>
                    </w:r>
                  </w:p>
                </w:tc>
              </w:sdtContent>
            </w:sdt>
            <w:tc>
              <w:tcPr>
                <w:tcW w:w="1691"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886,172,426.57</w:t>
                </w:r>
              </w:p>
            </w:tc>
            <w:tc>
              <w:tcPr>
                <w:tcW w:w="695" w:type="dxa"/>
                <w:tcBorders>
                  <w:top w:val="single" w:sz="4" w:space="0" w:color="auto"/>
                  <w:left w:val="single" w:sz="4" w:space="0" w:color="auto"/>
                  <w:bottom w:val="single" w:sz="4" w:space="0" w:color="auto"/>
                  <w:right w:val="single" w:sz="4" w:space="0" w:color="auto"/>
                </w:tcBorders>
              </w:tcPr>
              <w:p w:rsidR="000C13E3" w:rsidRDefault="000C13E3">
                <w:pPr>
                  <w:jc w:val="right"/>
                  <w:rPr>
                    <w:rFonts w:ascii="Times New Roman" w:hAnsi="Times New Roman" w:cs="Times New Roman"/>
                    <w:sz w:val="20"/>
                    <w:szCs w:val="22"/>
                  </w:rPr>
                </w:pPr>
              </w:p>
            </w:tc>
            <w:tc>
              <w:tcPr>
                <w:tcW w:w="1542"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283,290,393.33</w:t>
                </w:r>
              </w:p>
            </w:tc>
            <w:tc>
              <w:tcPr>
                <w:tcW w:w="1513" w:type="dxa"/>
                <w:tcBorders>
                  <w:top w:val="single" w:sz="4" w:space="0" w:color="auto"/>
                  <w:left w:val="single" w:sz="4" w:space="0" w:color="auto"/>
                  <w:bottom w:val="single" w:sz="4" w:space="0" w:color="auto"/>
                  <w:right w:val="single" w:sz="4" w:space="0" w:color="auto"/>
                </w:tcBorders>
              </w:tcPr>
              <w:p w:rsidR="000C13E3" w:rsidRDefault="00C11B76">
                <w:pPr>
                  <w:jc w:val="right"/>
                  <w:rPr>
                    <w:rFonts w:ascii="Times New Roman" w:hAnsi="Times New Roman" w:cs="Times New Roman"/>
                    <w:sz w:val="20"/>
                    <w:szCs w:val="22"/>
                  </w:rPr>
                </w:pPr>
                <w:r>
                  <w:rPr>
                    <w:rFonts w:ascii="Times New Roman" w:hAnsi="Times New Roman" w:cs="Times New Roman"/>
                    <w:sz w:val="20"/>
                    <w:szCs w:val="22"/>
                  </w:rPr>
                  <w:t>602,882,033.24</w:t>
                </w:r>
              </w:p>
            </w:tc>
            <w:tc>
              <w:tcPr>
                <w:tcW w:w="900" w:type="dxa"/>
                <w:tcBorders>
                  <w:top w:val="single" w:sz="4" w:space="0" w:color="auto"/>
                  <w:left w:val="single" w:sz="4" w:space="0" w:color="auto"/>
                  <w:bottom w:val="single" w:sz="4" w:space="0" w:color="auto"/>
                  <w:right w:val="single" w:sz="4" w:space="0" w:color="auto"/>
                </w:tcBorders>
              </w:tcPr>
              <w:p w:rsidR="000C13E3" w:rsidRDefault="000C13E3">
                <w:pPr>
                  <w:jc w:val="right"/>
                </w:pPr>
              </w:p>
            </w:tc>
            <w:tc>
              <w:tcPr>
                <w:tcW w:w="1205" w:type="dxa"/>
                <w:tcBorders>
                  <w:top w:val="single" w:sz="4" w:space="0" w:color="auto"/>
                  <w:left w:val="single" w:sz="4" w:space="0" w:color="auto"/>
                  <w:bottom w:val="single" w:sz="4" w:space="0" w:color="auto"/>
                  <w:right w:val="single" w:sz="4" w:space="0" w:color="auto"/>
                </w:tcBorders>
              </w:tcPr>
              <w:p w:rsidR="000C13E3" w:rsidRDefault="000C13E3">
                <w:pPr>
                  <w:jc w:val="right"/>
                </w:pPr>
              </w:p>
            </w:tc>
          </w:tr>
        </w:tbl>
        <w:p w:rsidR="000C13E3" w:rsidRDefault="00362B2C">
          <w:pPr>
            <w:rPr>
              <w:szCs w:val="21"/>
            </w:rPr>
          </w:pPr>
        </w:p>
      </w:sdtContent>
    </w:sdt>
    <w:sdt>
      <w:sdtPr>
        <w:rPr>
          <w:rFonts w:ascii="宋体" w:eastAsia="宋体" w:hAnsi="宋体" w:cs="宋体" w:hint="eastAsia"/>
          <w:b w:val="0"/>
          <w:bCs w:val="0"/>
          <w:kern w:val="0"/>
          <w:szCs w:val="24"/>
        </w:rPr>
        <w:alias w:val="模块:对联营、合营企业投资"/>
        <w:tag w:val="_SEC_4a653049f75d481585b4f9d9da6a8d0e"/>
        <w:id w:val="1918905847"/>
        <w:lock w:val="sdtLocked"/>
        <w:placeholder>
          <w:docPart w:val="GBC22222222222222222222222222222"/>
        </w:placeholder>
      </w:sdtPr>
      <w:sdtEndPr>
        <w:rPr>
          <w:szCs w:val="21"/>
        </w:rPr>
      </w:sdtEndPr>
      <w:sdtContent>
        <w:p w:rsidR="000C13E3" w:rsidRDefault="00C11B76">
          <w:pPr>
            <w:pStyle w:val="4"/>
            <w:numPr>
              <w:ilvl w:val="0"/>
              <w:numId w:val="137"/>
            </w:numPr>
          </w:pPr>
          <w:r>
            <w:rPr>
              <w:rFonts w:hint="eastAsia"/>
            </w:rPr>
            <w:t>对联营、合营企业投资</w:t>
          </w:r>
        </w:p>
        <w:sdt>
          <w:sdtPr>
            <w:alias w:val="是否适用：母公司对联营、合营企业投资[双击切换]"/>
            <w:tag w:val="_GBC_2e4760cb979247e69579530b3868e897"/>
            <w:id w:val="-2080443941"/>
            <w:lock w:val="sdtLocked"/>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p w:rsidR="000C13E3" w:rsidRDefault="00C11B76">
          <w:pPr>
            <w:jc w:val="right"/>
            <w:rPr>
              <w:szCs w:val="21"/>
            </w:rPr>
          </w:pPr>
          <w:r>
            <w:rPr>
              <w:rFonts w:hint="eastAsia"/>
              <w:szCs w:val="21"/>
            </w:rPr>
            <w:t>单位：</w:t>
          </w:r>
          <w:sdt>
            <w:sdtPr>
              <w:rPr>
                <w:rFonts w:hint="eastAsia"/>
                <w:szCs w:val="21"/>
              </w:rPr>
              <w:alias w:val="单位：母公司财务附注：对联营、合营企业投资"/>
              <w:tag w:val="_GBC_ccad125c53784121bdbf82967e585280"/>
              <w:id w:val="-141023141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f572fc517d504bef8d5942b395a68d39"/>
              <w:id w:val="16714443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026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409"/>
            <w:gridCol w:w="546"/>
            <w:gridCol w:w="436"/>
            <w:gridCol w:w="1269"/>
            <w:gridCol w:w="654"/>
            <w:gridCol w:w="1459"/>
            <w:gridCol w:w="846"/>
            <w:gridCol w:w="545"/>
            <w:gridCol w:w="395"/>
            <w:gridCol w:w="1432"/>
            <w:gridCol w:w="750"/>
          </w:tblGrid>
          <w:tr w:rsidR="000C13E3">
            <w:sdt>
              <w:sdtPr>
                <w:tag w:val="_PLD_cddf860d624b41069bef0850b92b7db2"/>
                <w:id w:val="-1144504361"/>
                <w:lock w:val="sdtLocked"/>
              </w:sdtPr>
              <w:sdtEndPr/>
              <w:sdtContent>
                <w:tc>
                  <w:tcPr>
                    <w:tcW w:w="1527"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投资</w:t>
                    </w:r>
                  </w:p>
                  <w:p w:rsidR="000C13E3" w:rsidRDefault="00C11B76">
                    <w:pPr>
                      <w:jc w:val="center"/>
                      <w:rPr>
                        <w:szCs w:val="21"/>
                      </w:rPr>
                    </w:pPr>
                    <w:r>
                      <w:rPr>
                        <w:rFonts w:hint="eastAsia"/>
                        <w:szCs w:val="21"/>
                      </w:rPr>
                      <w:t>单位</w:t>
                    </w:r>
                  </w:p>
                </w:tc>
              </w:sdtContent>
            </w:sdt>
            <w:sdt>
              <w:sdtPr>
                <w:tag w:val="_PLD_1e9893e3e3854470a87271f1c7db6cdb"/>
                <w:id w:val="-2144112687"/>
                <w:lock w:val="sdtLocked"/>
              </w:sdtPr>
              <w:sdtEndPr/>
              <w:sdtContent>
                <w:tc>
                  <w:tcPr>
                    <w:tcW w:w="409"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期初</w:t>
                    </w:r>
                  </w:p>
                  <w:p w:rsidR="000C13E3" w:rsidRDefault="00C11B76">
                    <w:pPr>
                      <w:jc w:val="center"/>
                      <w:rPr>
                        <w:szCs w:val="21"/>
                      </w:rPr>
                    </w:pPr>
                    <w:r>
                      <w:rPr>
                        <w:rFonts w:hint="eastAsia"/>
                        <w:szCs w:val="21"/>
                      </w:rPr>
                      <w:t>余额</w:t>
                    </w:r>
                  </w:p>
                </w:tc>
              </w:sdtContent>
            </w:sdt>
            <w:sdt>
              <w:sdtPr>
                <w:tag w:val="_PLD_51e202fa7d4541e8b1073ad1aab00e23"/>
                <w:id w:val="-267157154"/>
                <w:lock w:val="sdtLocked"/>
              </w:sdtPr>
              <w:sdtEndPr/>
              <w:sdtContent>
                <w:tc>
                  <w:tcPr>
                    <w:tcW w:w="61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本期增减变动</w:t>
                    </w:r>
                  </w:p>
                </w:tc>
              </w:sdtContent>
            </w:sdt>
            <w:sdt>
              <w:sdtPr>
                <w:tag w:val="_PLD_fb68ab3bfe254cb4ac4728b9c324a1ea"/>
                <w:id w:val="1385293857"/>
                <w:lock w:val="sdtLocked"/>
              </w:sdtPr>
              <w:sdtEndPr/>
              <w:sdtContent>
                <w:tc>
                  <w:tcPr>
                    <w:tcW w:w="1432"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期末</w:t>
                    </w:r>
                  </w:p>
                  <w:p w:rsidR="000C13E3" w:rsidRDefault="00C11B76">
                    <w:pPr>
                      <w:jc w:val="center"/>
                      <w:rPr>
                        <w:szCs w:val="21"/>
                      </w:rPr>
                    </w:pPr>
                    <w:r>
                      <w:rPr>
                        <w:rFonts w:hint="eastAsia"/>
                        <w:szCs w:val="21"/>
                      </w:rPr>
                      <w:t>余额</w:t>
                    </w:r>
                  </w:p>
                </w:tc>
              </w:sdtContent>
            </w:sdt>
            <w:sdt>
              <w:sdtPr>
                <w:tag w:val="_PLD_79ea6426597c4707b961bbd96c8cf19f"/>
                <w:id w:val="-1556694715"/>
                <w:lock w:val="sdtLocked"/>
              </w:sdtPr>
              <w:sdtEndPr/>
              <w:sdtContent>
                <w:tc>
                  <w:tcPr>
                    <w:tcW w:w="750"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减值准备期末余额</w:t>
                    </w:r>
                  </w:p>
                </w:tc>
              </w:sdtContent>
            </w:sdt>
          </w:tr>
          <w:tr w:rsidR="000C13E3">
            <w:tc>
              <w:tcPr>
                <w:tcW w:w="1527" w:type="dxa"/>
                <w:vMerge/>
                <w:tcBorders>
                  <w:left w:val="single" w:sz="4" w:space="0" w:color="auto"/>
                  <w:bottom w:val="single" w:sz="4" w:space="0" w:color="auto"/>
                  <w:right w:val="single" w:sz="4" w:space="0" w:color="auto"/>
                </w:tcBorders>
                <w:shd w:val="clear" w:color="auto" w:fill="auto"/>
              </w:tcPr>
              <w:p w:rsidR="000C13E3" w:rsidRDefault="000C13E3">
                <w:pPr>
                  <w:jc w:val="center"/>
                  <w:rPr>
                    <w:szCs w:val="21"/>
                  </w:rPr>
                </w:pPr>
              </w:p>
            </w:tc>
            <w:tc>
              <w:tcPr>
                <w:tcW w:w="409" w:type="dxa"/>
                <w:vMerge/>
                <w:tcBorders>
                  <w:left w:val="single" w:sz="4" w:space="0" w:color="auto"/>
                  <w:bottom w:val="single" w:sz="4" w:space="0" w:color="auto"/>
                  <w:right w:val="single" w:sz="4" w:space="0" w:color="auto"/>
                </w:tcBorders>
                <w:shd w:val="clear" w:color="auto" w:fill="auto"/>
              </w:tcPr>
              <w:p w:rsidR="000C13E3" w:rsidRDefault="000C13E3">
                <w:pPr>
                  <w:jc w:val="center"/>
                  <w:rPr>
                    <w:szCs w:val="21"/>
                  </w:rPr>
                </w:pPr>
              </w:p>
            </w:tc>
            <w:sdt>
              <w:sdtPr>
                <w:tag w:val="_PLD_759fe0f59b6046308988b932a5f90e06"/>
                <w:id w:val="-225757409"/>
                <w:lock w:val="sdtLocked"/>
              </w:sdtPr>
              <w:sdtEndPr/>
              <w:sdtContent>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追加投资</w:t>
                    </w:r>
                  </w:p>
                </w:tc>
              </w:sdtContent>
            </w:sdt>
            <w:sdt>
              <w:sdtPr>
                <w:tag w:val="_PLD_6f033bedb79a4bd7bc36dc52845a5ea0"/>
                <w:id w:val="-533276862"/>
                <w:lock w:val="sdtLocked"/>
              </w:sdtPr>
              <w:sdtEndPr/>
              <w:sdtContent>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减少投资</w:t>
                    </w:r>
                  </w:p>
                </w:tc>
              </w:sdtContent>
            </w:sdt>
            <w:sdt>
              <w:sdtPr>
                <w:tag w:val="_PLD_67e4baac3d05451d940d328c18f19014"/>
                <w:id w:val="1612941027"/>
                <w:lock w:val="sdtLocked"/>
              </w:sdtPr>
              <w:sdtEndPr/>
              <w:sdtContent>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权益法下确认的投资损益</w:t>
                    </w:r>
                  </w:p>
                </w:tc>
              </w:sdtContent>
            </w:sdt>
            <w:sdt>
              <w:sdtPr>
                <w:tag w:val="_PLD_700419003e5b4596b973710043374374"/>
                <w:id w:val="461001294"/>
                <w:lock w:val="sdtLocked"/>
              </w:sdtPr>
              <w:sdtEndPr/>
              <w:sdtContent>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其他综合收益调整</w:t>
                    </w:r>
                  </w:p>
                </w:tc>
              </w:sdtContent>
            </w:sdt>
            <w:sdt>
              <w:sdtPr>
                <w:tag w:val="_PLD_9318c7f257d249e0a0b9bf70263601d5"/>
                <w:id w:val="-1103795408"/>
                <w:lock w:val="sdtLocked"/>
              </w:sdtPr>
              <w:sdtEndPr/>
              <w:sdtContent>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其他权益变动</w:t>
                    </w:r>
                  </w:p>
                </w:tc>
              </w:sdtContent>
            </w:sdt>
            <w:sdt>
              <w:sdtPr>
                <w:tag w:val="_PLD_efb3a8c8f6b64ad1a5fbb4cf67eb4c96"/>
                <w:id w:val="1865857112"/>
                <w:lock w:val="sdtLocked"/>
              </w:sdtPr>
              <w:sdtEndPr/>
              <w:sdtContent>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宣告发放现金股利或利润</w:t>
                    </w:r>
                  </w:p>
                </w:tc>
              </w:sdtContent>
            </w:sdt>
            <w:sdt>
              <w:sdtPr>
                <w:tag w:val="_PLD_2cc45ca82119420bb4d261a3eb788ba0"/>
                <w:id w:val="1909877498"/>
                <w:lock w:val="sdtLocked"/>
              </w:sdtPr>
              <w:sdtEndPr/>
              <w:sdtContent>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计提减值准备</w:t>
                    </w:r>
                  </w:p>
                </w:tc>
              </w:sdtContent>
            </w:sdt>
            <w:sdt>
              <w:sdtPr>
                <w:tag w:val="_PLD_85d3aa0f514447b38d92097f7a30e385"/>
                <w:id w:val="1488671959"/>
                <w:lock w:val="sdtLocked"/>
              </w:sdtPr>
              <w:sdtEndPr/>
              <w:sdtContent>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其他</w:t>
                    </w:r>
                  </w:p>
                </w:tc>
              </w:sdtContent>
            </w:sdt>
            <w:tc>
              <w:tcPr>
                <w:tcW w:w="1432" w:type="dxa"/>
                <w:vMerge/>
                <w:tcBorders>
                  <w:left w:val="single" w:sz="4" w:space="0" w:color="auto"/>
                  <w:bottom w:val="single" w:sz="4" w:space="0" w:color="auto"/>
                  <w:right w:val="single" w:sz="4" w:space="0" w:color="auto"/>
                </w:tcBorders>
                <w:shd w:val="clear" w:color="auto" w:fill="auto"/>
              </w:tcPr>
              <w:p w:rsidR="000C13E3" w:rsidRDefault="000C13E3">
                <w:pPr>
                  <w:jc w:val="center"/>
                  <w:rPr>
                    <w:szCs w:val="21"/>
                  </w:rPr>
                </w:pPr>
              </w:p>
            </w:tc>
            <w:tc>
              <w:tcPr>
                <w:tcW w:w="750" w:type="dxa"/>
                <w:vMerge/>
                <w:tcBorders>
                  <w:left w:val="single" w:sz="4" w:space="0" w:color="auto"/>
                  <w:bottom w:val="single" w:sz="4" w:space="0" w:color="auto"/>
                  <w:right w:val="single" w:sz="4" w:space="0" w:color="auto"/>
                </w:tcBorders>
                <w:shd w:val="clear" w:color="auto" w:fill="auto"/>
              </w:tcPr>
              <w:p w:rsidR="000C13E3" w:rsidRDefault="000C13E3">
                <w:pPr>
                  <w:jc w:val="center"/>
                  <w:rPr>
                    <w:szCs w:val="21"/>
                  </w:rPr>
                </w:pPr>
              </w:p>
            </w:tc>
          </w:tr>
          <w:sdt>
            <w:sdtPr>
              <w:alias w:val="合营企业投资信息明细"/>
              <w:tag w:val="_TUP_7ae7c93a76644e18b4ce7e7962b3c843"/>
              <w:id w:val="96229340"/>
              <w:lock w:val="sdtLocked"/>
              <w:placeholder>
                <w:docPart w:val="{a6eb2ca3-e16a-49aa-b6dd-df76cd92ed15}"/>
              </w:placeholder>
            </w:sdtPr>
            <w:sdtEndPr/>
            <w:sdtContent>
              <w:sdt>
                <w:sdtPr>
                  <w:alias w:val="合营企业投资信息明细"/>
                  <w:tag w:val="_TUP_7ae7c93a76644e18b4ce7e7962b3c843"/>
                  <w:id w:val="-448861244"/>
                  <w:lock w:val="sdtLocked"/>
                  <w:placeholder>
                    <w:docPart w:val="{a6eb2ca3-e16a-49aa-b6dd-df76cd92ed15}"/>
                  </w:placeholder>
                </w:sdtPr>
                <w:sdtEndPr/>
                <w:sdtContent>
                  <w:tr w:rsidR="000C13E3">
                    <w:sdt>
                      <w:sdtPr>
                        <w:tag w:val="_PLD_473021cffa734643a0c35649ee4b5043"/>
                        <w:id w:val="1034623524"/>
                        <w:lock w:val="sdtLocked"/>
                      </w:sdtPr>
                      <w:sdtEndPr/>
                      <w:sdtContent>
                        <w:tc>
                          <w:tcPr>
                            <w:tcW w:w="10268" w:type="dxa"/>
                            <w:gridSpan w:val="12"/>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both"/>
                              <w:rPr>
                                <w:szCs w:val="21"/>
                              </w:rPr>
                            </w:pPr>
                            <w:r>
                              <w:rPr>
                                <w:rFonts w:hint="eastAsia"/>
                                <w:szCs w:val="21"/>
                              </w:rPr>
                              <w:t>二、联营企业</w:t>
                            </w:r>
                          </w:p>
                        </w:tc>
                      </w:sdtContent>
                    </w:sdt>
                  </w:tr>
                </w:sdtContent>
              </w:sdt>
            </w:sdtContent>
          </w:sdt>
          <w:sdt>
            <w:sdtPr>
              <w:rPr>
                <w:rFonts w:hint="eastAsia"/>
                <w:szCs w:val="21"/>
              </w:rPr>
              <w:alias w:val="联营企业投资信息明细"/>
              <w:tag w:val="_TUP_eaba507245ee4361a2dbb347dbaafb94"/>
              <w:id w:val="602460859"/>
              <w:lock w:val="sdtLocked"/>
              <w:placeholder>
                <w:docPart w:val="{a6eb2ca3-e16a-49aa-b6dd-df76cd92ed15}"/>
              </w:placeholder>
            </w:sdtPr>
            <w:sdtEndPr>
              <w:rPr>
                <w:rFonts w:hint="default"/>
              </w:rPr>
            </w:sdtEndPr>
            <w:sdtContent>
              <w:tr w:rsidR="000C13E3">
                <w:tc>
                  <w:tcPr>
                    <w:tcW w:w="1527"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both"/>
                      <w:rPr>
                        <w:szCs w:val="21"/>
                      </w:rPr>
                    </w:pPr>
                    <w:r>
                      <w:rPr>
                        <w:rFonts w:hint="eastAsia"/>
                        <w:szCs w:val="21"/>
                      </w:rPr>
                      <w:t>西安航天华威</w:t>
                    </w: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-1,503,575.20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 w:val="18"/>
                        <w:szCs w:val="18"/>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349,109,257.01</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 w:val="18"/>
                        <w:szCs w:val="18"/>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 w:val="18"/>
                        <w:szCs w:val="18"/>
                      </w:rPr>
                    </w:pP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 w:val="18"/>
                        <w:szCs w:val="18"/>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18"/>
                        <w:szCs w:val="18"/>
                      </w:rPr>
                    </w:pPr>
                    <w:r>
                      <w:rPr>
                        <w:rFonts w:ascii="Times New Roman" w:eastAsiaTheme="minorEastAsia" w:hAnsi="Times New Roman" w:cs="Times New Roman"/>
                        <w:sz w:val="18"/>
                        <w:szCs w:val="18"/>
                      </w:rPr>
                      <w:t>347,605,681.81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r>
            </w:sdtContent>
          </w:sdt>
          <w:sdt>
            <w:sdtPr>
              <w:alias w:val="联营企业投资信息明细"/>
              <w:tag w:val="_TUP_eaba507245ee4361a2dbb347dbaafb94"/>
              <w:id w:val="-1306472320"/>
              <w:lock w:val="sdtLocked"/>
              <w:placeholder>
                <w:docPart w:val="{a6eb2ca3-e16a-49aa-b6dd-df76cd92ed15}"/>
              </w:placeholder>
            </w:sdtPr>
            <w:sdtEndPr/>
            <w:sdtContent>
              <w:tr w:rsidR="000C13E3">
                <w:sdt>
                  <w:sdtPr>
                    <w:tag w:val="_PLD_f8383730084541adb8db21cc185c3f8a"/>
                    <w:id w:val="-994333504"/>
                    <w:lock w:val="sdtLocked"/>
                  </w:sdtPr>
                  <w:sdtEndPr/>
                  <w:sdtContent>
                    <w:tc>
                      <w:tcPr>
                        <w:tcW w:w="1527"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both"/>
                          <w:rPr>
                            <w:szCs w:val="21"/>
                          </w:rPr>
                        </w:pPr>
                        <w:r>
                          <w:rPr>
                            <w:rFonts w:hint="eastAsia"/>
                            <w:szCs w:val="21"/>
                          </w:rPr>
                          <w:t>小计</w:t>
                        </w:r>
                      </w:p>
                    </w:tc>
                  </w:sdtContent>
                </w:sdt>
                <w:tc>
                  <w:tcPr>
                    <w:tcW w:w="409"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-1,503,575.20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 w:val="18"/>
                        <w:szCs w:val="18"/>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349,109,257.01</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 w:val="18"/>
                        <w:szCs w:val="18"/>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 w:val="18"/>
                        <w:szCs w:val="18"/>
                      </w:rPr>
                    </w:pP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 w:val="18"/>
                        <w:szCs w:val="18"/>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18"/>
                        <w:szCs w:val="18"/>
                      </w:rPr>
                    </w:pPr>
                    <w:r>
                      <w:rPr>
                        <w:rFonts w:ascii="Times New Roman" w:eastAsiaTheme="minorEastAsia" w:hAnsi="Times New Roman" w:cs="Times New Roman"/>
                        <w:sz w:val="18"/>
                        <w:szCs w:val="18"/>
                      </w:rPr>
                      <w:t>347,605,681.81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r>
            </w:sdtContent>
          </w:sdt>
          <w:tr w:rsidR="000C13E3">
            <w:sdt>
              <w:sdtPr>
                <w:tag w:val="_PLD_4b0583c56526447a8a37f554e73cdf58"/>
                <w:id w:val="402875779"/>
                <w:lock w:val="sdtLocked"/>
              </w:sdtPr>
              <w:sdtEndPr/>
              <w:sdtContent>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szCs w:val="21"/>
                      </w:rPr>
                    </w:pPr>
                    <w:r>
                      <w:rPr>
                        <w:rFonts w:hint="eastAsia"/>
                        <w:szCs w:val="21"/>
                      </w:rPr>
                      <w:t>合计</w:t>
                    </w:r>
                  </w:p>
                </w:tc>
              </w:sdtContent>
            </w:sdt>
            <w:tc>
              <w:tcPr>
                <w:tcW w:w="409"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-1,503,575.20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rFonts w:ascii="Times New Roman" w:hAnsi="Times New Roman" w:cs="Times New Roman"/>
                    <w:sz w:val="18"/>
                    <w:szCs w:val="18"/>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right"/>
                  <w:rPr>
                    <w:rFonts w:ascii="Times New Roman" w:hAnsi="Times New Roman" w:cs="Times New Roman"/>
                    <w:sz w:val="18"/>
                    <w:szCs w:val="18"/>
                  </w:rPr>
                </w:pPr>
                <w:r>
                  <w:rPr>
                    <w:rFonts w:ascii="Times New Roman" w:hAnsi="Times New Roman" w:cs="Times New Roman"/>
                    <w:sz w:val="18"/>
                    <w:szCs w:val="18"/>
                  </w:rPr>
                  <w:t>349,109,257.01</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 w:val="18"/>
                    <w:szCs w:val="18"/>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 w:val="18"/>
                    <w:szCs w:val="18"/>
                  </w:rPr>
                </w:pP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 w:val="18"/>
                    <w:szCs w:val="18"/>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 w:val="18"/>
                    <w:szCs w:val="18"/>
                  </w:rPr>
                </w:pPr>
                <w:r>
                  <w:rPr>
                    <w:rFonts w:ascii="Times New Roman" w:eastAsiaTheme="minorEastAsia" w:hAnsi="Times New Roman" w:cs="Times New Roman"/>
                    <w:sz w:val="18"/>
                    <w:szCs w:val="18"/>
                  </w:rPr>
                  <w:t>347,605,681.81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C13E3" w:rsidRDefault="000C13E3">
                <w:pPr>
                  <w:jc w:val="right"/>
                  <w:rPr>
                    <w:szCs w:val="21"/>
                  </w:rPr>
                </w:pPr>
              </w:p>
            </w:tc>
          </w:tr>
        </w:tbl>
        <w:p w:rsidR="000C13E3" w:rsidRDefault="00362B2C">
          <w:pPr>
            <w:rPr>
              <w:szCs w:val="21"/>
            </w:rPr>
          </w:pPr>
        </w:p>
      </w:sdtContent>
    </w:sdt>
    <w:sdt>
      <w:sdtPr>
        <w:rPr>
          <w:rFonts w:hint="eastAsia"/>
          <w:szCs w:val="21"/>
        </w:rPr>
        <w:alias w:val="模块:长期股权投资的说明"/>
        <w:tag w:val="_SEC_fd3a826cdca04967a4205d04f587b774"/>
        <w:id w:val="-474909351"/>
        <w:lock w:val="sdtLocked"/>
        <w:placeholder>
          <w:docPart w:val="GBC22222222222222222222222222222"/>
        </w:placeholder>
      </w:sdtPr>
      <w:sdtEndPr/>
      <w:sdtContent>
        <w:p w:rsidR="000C13E3" w:rsidRDefault="00C11B76">
          <w:pPr>
            <w:rPr>
              <w:szCs w:val="21"/>
            </w:rPr>
          </w:pPr>
          <w:r>
            <w:rPr>
              <w:rFonts w:hint="eastAsia"/>
              <w:szCs w:val="21"/>
            </w:rPr>
            <w:t>其他说明：</w:t>
          </w:r>
        </w:p>
        <w:sdt>
          <w:sdtPr>
            <w:rPr>
              <w:rFonts w:hint="eastAsia"/>
              <w:szCs w:val="21"/>
            </w:rPr>
            <w:alias w:val="长期股权投资的说明"/>
            <w:tag w:val="_GBC_938f2ac679ca480c83553ff73f8b80b6"/>
            <w:id w:val="936018598"/>
            <w:lock w:val="sdtLocked"/>
            <w:placeholder>
              <w:docPart w:val="GBC22222222222222222222222222222"/>
            </w:placeholder>
          </w:sdtPr>
          <w:sdtEndPr/>
          <w:sdtContent>
            <w:p w:rsidR="000C13E3" w:rsidRDefault="00C11B76">
              <w:pPr>
                <w:rPr>
                  <w:szCs w:val="21"/>
                </w:rPr>
              </w:pPr>
              <w:r>
                <w:rPr>
                  <w:rFonts w:hint="eastAsia"/>
                  <w:szCs w:val="21"/>
                </w:rPr>
                <w:t>无</w:t>
              </w:r>
            </w:p>
          </w:sdtContent>
        </w:sdt>
      </w:sdtContent>
    </w:sdt>
    <w:p w:rsidR="000C13E3" w:rsidRDefault="000C13E3">
      <w:pPr>
        <w:rPr>
          <w:szCs w:val="21"/>
        </w:rPr>
      </w:pPr>
    </w:p>
    <w:sdt>
      <w:sdtPr>
        <w:rPr>
          <w:rFonts w:ascii="宋体" w:hAnsi="宋体" w:cs="宋体" w:hint="eastAsia"/>
          <w:b w:val="0"/>
          <w:bCs w:val="0"/>
          <w:kern w:val="0"/>
          <w:szCs w:val="24"/>
        </w:rPr>
        <w:alias w:val="模块:营业收入"/>
        <w:tag w:val="_SEC_167f1b451fcb4d4d88898ec4d506ea2d"/>
        <w:id w:val="2128430583"/>
        <w:lock w:val="sdtLocked"/>
        <w:placeholder>
          <w:docPart w:val="GBC22222222222222222222222222222"/>
        </w:placeholder>
      </w:sdtPr>
      <w:sdtEndPr>
        <w:rPr>
          <w:rFonts w:hint="default"/>
        </w:rPr>
      </w:sdtEndPr>
      <w:sdtContent>
        <w:p w:rsidR="000C13E3" w:rsidRDefault="00C11B76">
          <w:pPr>
            <w:pStyle w:val="3"/>
            <w:numPr>
              <w:ilvl w:val="0"/>
              <w:numId w:val="132"/>
            </w:numPr>
          </w:pPr>
          <w:r>
            <w:rPr>
              <w:rFonts w:hint="eastAsia"/>
            </w:rPr>
            <w:t>营业收入和营业成本</w:t>
          </w:r>
        </w:p>
        <w:p w:rsidR="000C13E3" w:rsidRDefault="00C11B76">
          <w:pPr>
            <w:pStyle w:val="4"/>
            <w:numPr>
              <w:ilvl w:val="0"/>
              <w:numId w:val="138"/>
            </w:numPr>
          </w:pPr>
          <w:r>
            <w:rPr>
              <w:rFonts w:hint="eastAsia"/>
            </w:rPr>
            <w:t>营业收入和营业成本情况</w:t>
          </w:r>
        </w:p>
        <w:sdt>
          <w:sdtPr>
            <w:rPr>
              <w:rFonts w:ascii="宋体" w:hAnsi="宋体" w:hint="eastAsia"/>
              <w:bCs/>
              <w:szCs w:val="21"/>
            </w:rPr>
            <w:alias w:val="是否适用：母公司营业收入和营业成本[双击切换]"/>
            <w:tag w:val="_GBC_3cf10265cb614c79a538bd06daf8da74"/>
            <w:id w:val="1292553111"/>
            <w:lock w:val="sdtLocked"/>
            <w:placeholder>
              <w:docPart w:val="GBC22222222222222222222222222222"/>
            </w:placeholder>
          </w:sdtPr>
          <w:sdtEndPr/>
          <w:sdtContent>
            <w:p w:rsidR="000C13E3" w:rsidRDefault="00C11B76">
              <w:pPr>
                <w:pStyle w:val="aff4"/>
                <w:ind w:firstLineChars="0" w:firstLine="0"/>
                <w:jc w:val="left"/>
                <w:rPr>
                  <w:rFonts w:ascii="宋体" w:hAnsi="宋体"/>
                  <w:bCs/>
                  <w:szCs w:val="21"/>
                </w:rPr>
              </w:pPr>
              <w:r>
                <w:rPr>
                  <w:rFonts w:ascii="宋体" w:hAnsi="宋体"/>
                  <w:bCs/>
                  <w:szCs w:val="21"/>
                </w:rPr>
                <w:fldChar w:fldCharType="begin"/>
              </w:r>
              <w:r>
                <w:rPr>
                  <w:rFonts w:ascii="宋体" w:hAnsi="宋体" w:hint="eastAsia"/>
                  <w:bCs/>
                  <w:szCs w:val="21"/>
                </w:rPr>
                <w:instrText xml:space="preserve"> MACROBUTTON  SnrToggleCheckbox √适用  </w:instrText>
              </w:r>
              <w:r>
                <w:rPr>
                  <w:rFonts w:ascii="宋体" w:hAnsi="宋体"/>
                  <w:bCs/>
                  <w:szCs w:val="21"/>
                </w:rPr>
                <w:fldChar w:fldCharType="end"/>
              </w:r>
              <w:r>
                <w:rPr>
                  <w:rFonts w:ascii="宋体" w:hAnsi="宋体"/>
                  <w:bCs/>
                  <w:szCs w:val="21"/>
                </w:rPr>
                <w:fldChar w:fldCharType="begin"/>
              </w:r>
              <w:r>
                <w:rPr>
                  <w:rFonts w:ascii="宋体" w:hAnsi="宋体" w:hint="eastAsia"/>
                  <w:bCs/>
                  <w:szCs w:val="21"/>
                </w:rPr>
                <w:instrText xml:space="preserve"> MACROBUTTON  SnrToggleCheckbox □不适用 </w:instrText>
              </w:r>
              <w:r>
                <w:rPr>
                  <w:rFonts w:ascii="宋体" w:hAnsi="宋体"/>
                  <w:bCs/>
                  <w:szCs w:val="21"/>
                </w:rPr>
                <w:fldChar w:fldCharType="end"/>
              </w:r>
            </w:p>
          </w:sdtContent>
        </w:sdt>
        <w:p w:rsidR="000C13E3" w:rsidRDefault="00C11B76">
          <w:pPr>
            <w:pStyle w:val="aff4"/>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币种：</w:t>
          </w:r>
          <w:sdt>
            <w:sdtPr>
              <w:rPr>
                <w:rFonts w:ascii="宋体" w:hAnsi="宋体" w:hint="eastAsia"/>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2025"/>
            <w:gridCol w:w="1740"/>
            <w:gridCol w:w="1875"/>
            <w:gridCol w:w="1851"/>
          </w:tblGrid>
          <w:tr w:rsidR="000C13E3">
            <w:sdt>
              <w:sdtPr>
                <w:rPr>
                  <w:rFonts w:ascii="Times New Roman" w:hAnsi="Times New Roman" w:cs="Times New Roman"/>
                </w:rPr>
                <w:tag w:val="_PLD_03d52d676cf8435a8f7a530f92cd7617"/>
                <w:id w:val="107941774"/>
                <w:lock w:val="sdtLocked"/>
              </w:sdtPr>
              <w:sdtEndPr/>
              <w:sdtContent>
                <w:tc>
                  <w:tcPr>
                    <w:tcW w:w="1558" w:type="dxa"/>
                    <w:vMerge w:val="restart"/>
                    <w:tcBorders>
                      <w:top w:val="single" w:sz="4" w:space="0" w:color="auto"/>
                      <w:left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32b5faadfe0b45d19044be5526af3c2d"/>
                <w:id w:val="402109390"/>
                <w:lock w:val="sdtLocked"/>
              </w:sdtPr>
              <w:sdtEndPr/>
              <w:sdtContent>
                <w:tc>
                  <w:tcPr>
                    <w:tcW w:w="3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本期发生额</w:t>
                    </w:r>
                  </w:p>
                </w:tc>
              </w:sdtContent>
            </w:sdt>
            <w:sdt>
              <w:sdtPr>
                <w:rPr>
                  <w:rFonts w:ascii="Times New Roman" w:hAnsi="Times New Roman" w:cs="Times New Roman"/>
                </w:rPr>
                <w:tag w:val="_PLD_5e3b95dc7e564cbabd77bf88c8a43781"/>
                <w:id w:val="1356153635"/>
                <w:lock w:val="sdtLocked"/>
              </w:sdtPr>
              <w:sdtEndPr/>
              <w:sdtContent>
                <w:tc>
                  <w:tcPr>
                    <w:tcW w:w="3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上期发生额</w:t>
                    </w:r>
                  </w:p>
                </w:tc>
              </w:sdtContent>
            </w:sdt>
          </w:tr>
          <w:tr w:rsidR="000C13E3">
            <w:tc>
              <w:tcPr>
                <w:tcW w:w="1558" w:type="dxa"/>
                <w:vMerge/>
                <w:tcBorders>
                  <w:left w:val="single" w:sz="4" w:space="0" w:color="auto"/>
                  <w:bottom w:val="single" w:sz="4" w:space="0" w:color="auto"/>
                  <w:right w:val="single" w:sz="4" w:space="0" w:color="auto"/>
                </w:tcBorders>
                <w:shd w:val="clear" w:color="auto" w:fill="auto"/>
                <w:vAlign w:val="center"/>
              </w:tcPr>
              <w:p w:rsidR="000C13E3" w:rsidRDefault="000C13E3">
                <w:pPr>
                  <w:jc w:val="center"/>
                  <w:rPr>
                    <w:rFonts w:ascii="Times New Roman" w:hAnsi="Times New Roman" w:cs="Times New Roman"/>
                    <w:szCs w:val="21"/>
                  </w:rPr>
                </w:pPr>
              </w:p>
            </w:tc>
            <w:sdt>
              <w:sdtPr>
                <w:rPr>
                  <w:rFonts w:ascii="Times New Roman" w:hAnsi="Times New Roman" w:cs="Times New Roman"/>
                </w:rPr>
                <w:tag w:val="_PLD_35d68e9def174e9fb111f9c26dc6e586"/>
                <w:id w:val="-305936094"/>
                <w:lock w:val="sdtLocked"/>
              </w:sdtPr>
              <w:sdtEndPr/>
              <w:sdtContent>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收入</w:t>
                    </w:r>
                  </w:p>
                </w:tc>
              </w:sdtContent>
            </w:sdt>
            <w:sdt>
              <w:sdtPr>
                <w:rPr>
                  <w:rFonts w:ascii="Times New Roman" w:hAnsi="Times New Roman" w:cs="Times New Roman"/>
                </w:rPr>
                <w:tag w:val="_PLD_bca4c40811a6455bb6f684093a6c0c7d"/>
                <w:id w:val="2135906985"/>
                <w:lock w:val="sdtLocked"/>
              </w:sdtPr>
              <w:sdtEndPr/>
              <w:sdtContent>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成本</w:t>
                    </w:r>
                  </w:p>
                </w:tc>
              </w:sdtContent>
            </w:sdt>
            <w:sdt>
              <w:sdtPr>
                <w:rPr>
                  <w:rFonts w:ascii="Times New Roman" w:hAnsi="Times New Roman" w:cs="Times New Roman"/>
                </w:rPr>
                <w:tag w:val="_PLD_913bf231029842ff9aedaf2297b238c1"/>
                <w:id w:val="1350840560"/>
                <w:lock w:val="sdtLocked"/>
              </w:sdtPr>
              <w:sdtEnd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收入</w:t>
                    </w:r>
                  </w:p>
                </w:tc>
              </w:sdtContent>
            </w:sdt>
            <w:sdt>
              <w:sdtPr>
                <w:rPr>
                  <w:rFonts w:ascii="Times New Roman" w:hAnsi="Times New Roman" w:cs="Times New Roman"/>
                </w:rPr>
                <w:tag w:val="_PLD_f626f406150145439510a3b7f1a71e39"/>
                <w:id w:val="-1285731002"/>
                <w:lock w:val="sdtLocked"/>
              </w:sdtPr>
              <w:sdtEndPr/>
              <w:sdtContent>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成本</w:t>
                    </w:r>
                  </w:p>
                </w:tc>
              </w:sdtContent>
            </w:sdt>
          </w:tr>
          <w:tr w:rsidR="000C13E3">
            <w:sdt>
              <w:sdtPr>
                <w:rPr>
                  <w:rFonts w:ascii="Times New Roman" w:hAnsi="Times New Roman" w:cs="Times New Roman"/>
                </w:rPr>
                <w:tag w:val="_PLD_5e96be68b278431da8715a6c739b83b7"/>
                <w:id w:val="-648055082"/>
                <w:lock w:val="sdtLocked"/>
              </w:sdtPr>
              <w:sdtEndPr/>
              <w:sdtContent>
                <w:tc>
                  <w:tcPr>
                    <w:tcW w:w="155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szCs w:val="21"/>
                      </w:rPr>
                    </w:pPr>
                    <w:r>
                      <w:rPr>
                        <w:rFonts w:ascii="Times New Roman" w:hAnsi="Times New Roman" w:cs="Times New Roman"/>
                        <w:szCs w:val="21"/>
                      </w:rPr>
                      <w:t>主营业务</w:t>
                    </w:r>
                  </w:p>
                </w:tc>
              </w:sdtContent>
            </w:sdt>
            <w:tc>
              <w:tcPr>
                <w:tcW w:w="202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236,147,766.39</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214,361,613.99</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313,603,115.98</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358,246,289.52</w:t>
                </w:r>
              </w:p>
            </w:tc>
          </w:tr>
          <w:tr w:rsidR="000C13E3">
            <w:sdt>
              <w:sdtPr>
                <w:rPr>
                  <w:rFonts w:ascii="Times New Roman" w:hAnsi="Times New Roman" w:cs="Times New Roman"/>
                </w:rPr>
                <w:tag w:val="_PLD_6bfc9b53230c4537ab9d4895c4ac21b6"/>
                <w:id w:val="1214695496"/>
                <w:lock w:val="sdtLocked"/>
              </w:sdtPr>
              <w:sdtEndPr/>
              <w:sdtContent>
                <w:tc>
                  <w:tcPr>
                    <w:tcW w:w="1558"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rPr>
                        <w:rFonts w:ascii="Times New Roman" w:hAnsi="Times New Roman" w:cs="Times New Roman"/>
                        <w:szCs w:val="21"/>
                      </w:rPr>
                    </w:pPr>
                    <w:r>
                      <w:rPr>
                        <w:rFonts w:ascii="Times New Roman" w:hAnsi="Times New Roman" w:cs="Times New Roman"/>
                        <w:szCs w:val="21"/>
                      </w:rPr>
                      <w:t>其他业务</w:t>
                    </w:r>
                  </w:p>
                </w:tc>
              </w:sdtContent>
            </w:sdt>
            <w:tc>
              <w:tcPr>
                <w:tcW w:w="202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16,348,314.40</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2,367,300.23</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28,870,562.70</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15,118,643.33</w:t>
                </w:r>
              </w:p>
            </w:tc>
          </w:tr>
          <w:tr w:rsidR="000C13E3">
            <w:sdt>
              <w:sdtPr>
                <w:rPr>
                  <w:rFonts w:ascii="Times New Roman" w:hAnsi="Times New Roman" w:cs="Times New Roman"/>
                </w:rPr>
                <w:tag w:val="_PLD_d72589b11fca4f8e9290f2128cc382b9"/>
                <w:id w:val="-454793451"/>
                <w:lock w:val="sdtLocked"/>
              </w:sdtPr>
              <w:sdtEndPr/>
              <w:sdtContent>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合计</w:t>
                    </w:r>
                  </w:p>
                </w:tc>
              </w:sdtContent>
            </w:sdt>
            <w:tc>
              <w:tcPr>
                <w:tcW w:w="202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252,496,080.79</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216,728,914.22</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342,473,678.68</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C13E3" w:rsidRDefault="00C11B76">
                <w:pPr>
                  <w:jc w:val="right"/>
                  <w:rPr>
                    <w:rFonts w:ascii="Times New Roman" w:hAnsi="Times New Roman" w:cs="Times New Roman"/>
                    <w:szCs w:val="21"/>
                  </w:rPr>
                </w:pPr>
                <w:r>
                  <w:rPr>
                    <w:rFonts w:ascii="Times New Roman" w:hAnsi="Times New Roman" w:cs="Times New Roman"/>
                  </w:rPr>
                  <w:t>373,364,932.85</w:t>
                </w:r>
              </w:p>
            </w:tc>
          </w:tr>
        </w:tbl>
        <w:p w:rsidR="000C13E3" w:rsidRDefault="00362B2C"/>
      </w:sdtContent>
    </w:sdt>
    <w:bookmarkStart w:id="301" w:name="_Hlk533798810" w:displacedByCustomXml="next"/>
    <w:sdt>
      <w:sdtPr>
        <w:rPr>
          <w:rFonts w:ascii="宋体" w:eastAsia="宋体" w:hAnsi="宋体" w:cs="宋体" w:hint="eastAsia"/>
          <w:b w:val="0"/>
          <w:bCs w:val="0"/>
          <w:kern w:val="0"/>
          <w:szCs w:val="24"/>
        </w:rPr>
        <w:alias w:val="模块:合同产生的收入的情况"/>
        <w:tag w:val="_SEC_a0a33d96e9f9469a9966c7cb475fdfc4"/>
        <w:id w:val="730654175"/>
        <w:lock w:val="sdtLocked"/>
        <w:placeholder>
          <w:docPart w:val="GBC22222222222222222222222222222"/>
        </w:placeholder>
      </w:sdtPr>
      <w:sdtEndPr>
        <w:rPr>
          <w:rFonts w:hint="default"/>
        </w:rPr>
      </w:sdtEndPr>
      <w:sdtContent>
        <w:p w:rsidR="000C13E3" w:rsidRDefault="00C11B76">
          <w:pPr>
            <w:pStyle w:val="4"/>
            <w:numPr>
              <w:ilvl w:val="0"/>
              <w:numId w:val="138"/>
            </w:numPr>
          </w:pPr>
          <w:r>
            <w:rPr>
              <w:rFonts w:hint="eastAsia"/>
            </w:rPr>
            <w:t>合同产生的收入的情况</w:t>
          </w:r>
        </w:p>
        <w:sdt>
          <w:sdtPr>
            <w:rPr>
              <w:szCs w:val="21"/>
            </w:rPr>
            <w:alias w:val="是否适用：母公司合同产生的收入[双击切换]"/>
            <w:tag w:val="_GBC_f459dad39f414a73aa2c0673b99e3d8b"/>
            <w:id w:val="-736157569"/>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362B2C"/>
      </w:sdtContent>
    </w:sdt>
    <w:bookmarkEnd w:id="301" w:displacedByCustomXml="next"/>
    <w:bookmarkStart w:id="302" w:name="_Hlk533798917" w:displacedByCustomXml="next"/>
    <w:sdt>
      <w:sdtPr>
        <w:rPr>
          <w:rFonts w:ascii="宋体" w:eastAsia="宋体" w:hAnsi="宋体" w:cs="宋体" w:hint="eastAsia"/>
          <w:b w:val="0"/>
          <w:bCs w:val="0"/>
          <w:kern w:val="0"/>
          <w:szCs w:val="24"/>
        </w:rPr>
        <w:alias w:val="模块:履约义务的说明"/>
        <w:tag w:val="_SEC_52d2e3e0b9aa4fa7a4925852d3c67b9d"/>
        <w:id w:val="248624096"/>
        <w:lock w:val="sdtLocked"/>
        <w:placeholder>
          <w:docPart w:val="GBC22222222222222222222222222222"/>
        </w:placeholder>
      </w:sdtPr>
      <w:sdtEndPr>
        <w:rPr>
          <w:rFonts w:hint="default"/>
        </w:rPr>
      </w:sdtEndPr>
      <w:sdtContent>
        <w:p w:rsidR="000C13E3" w:rsidRDefault="00C11B76">
          <w:pPr>
            <w:pStyle w:val="4"/>
            <w:numPr>
              <w:ilvl w:val="0"/>
              <w:numId w:val="138"/>
            </w:numPr>
          </w:pPr>
          <w:r>
            <w:rPr>
              <w:rFonts w:hint="eastAsia"/>
            </w:rPr>
            <w:t>履约义务的说明</w:t>
          </w:r>
        </w:p>
        <w:sdt>
          <w:sdtPr>
            <w:alias w:val="是否适用：母公司履约义务的说明[双击切换]"/>
            <w:tag w:val="_GBC_2fc3f5c164844c5a8203f2c7e77870c1"/>
            <w:id w:val="1445498976"/>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sdtContent>
    </w:sdt>
    <w:bookmarkEnd w:id="302" w:displacedByCustomXml="next"/>
    <w:bookmarkStart w:id="303" w:name="_Hlk533798958" w:displacedByCustomXml="next"/>
    <w:sdt>
      <w:sdtPr>
        <w:rPr>
          <w:rFonts w:ascii="宋体" w:eastAsia="宋体" w:hAnsi="宋体" w:cs="宋体" w:hint="eastAsia"/>
          <w:b w:val="0"/>
          <w:bCs w:val="0"/>
          <w:kern w:val="0"/>
          <w:szCs w:val="24"/>
        </w:rPr>
        <w:alias w:val="模块:分摊至剩余履约义务的说明"/>
        <w:tag w:val="_SEC_b803be9d61b44303b6da1e3330ef906c"/>
        <w:id w:val="-1545204613"/>
        <w:lock w:val="sdtLocked"/>
        <w:placeholder>
          <w:docPart w:val="GBC22222222222222222222222222222"/>
        </w:placeholder>
      </w:sdtPr>
      <w:sdtEndPr>
        <w:rPr>
          <w:rFonts w:ascii="Arial" w:hAnsi="Arial"/>
          <w:szCs w:val="21"/>
        </w:rPr>
      </w:sdtEndPr>
      <w:sdtContent>
        <w:p w:rsidR="000C13E3" w:rsidRDefault="00C11B76">
          <w:pPr>
            <w:pStyle w:val="4"/>
            <w:numPr>
              <w:ilvl w:val="0"/>
              <w:numId w:val="138"/>
            </w:numPr>
          </w:pPr>
          <w:r>
            <w:rPr>
              <w:rFonts w:hint="eastAsia"/>
            </w:rPr>
            <w:t>分摊至剩余履约义务的说明</w:t>
          </w:r>
        </w:p>
        <w:sdt>
          <w:sdtPr>
            <w:alias w:val="是否适用：母公司分摊至剩余履约义务的说明[双击切换]"/>
            <w:tag w:val="_GBC_7f0a9adae5ea4624a849a396f1ce90b1"/>
            <w:id w:val="-1540422217"/>
            <w:lock w:val="sdtLocked"/>
            <w:placeholder>
              <w:docPart w:val="GBC22222222222222222222222222222"/>
            </w:placeholder>
          </w:sdtPr>
          <w:sdtEndPr/>
          <w:sdtContent>
            <w:p w:rsidR="000C13E3" w:rsidRDefault="00C11B76">
              <w:pPr>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362B2C">
          <w:pPr>
            <w:rPr>
              <w:rFonts w:ascii="Arial" w:hAnsi="Arial"/>
              <w:szCs w:val="21"/>
            </w:rPr>
          </w:pPr>
        </w:p>
      </w:sdtContent>
    </w:sdt>
    <w:bookmarkEnd w:id="303" w:displacedByCustomXml="next"/>
    <w:bookmarkStart w:id="304" w:name="_Hlk533798751" w:displacedByCustomXml="next"/>
    <w:sdt>
      <w:sdtPr>
        <w:rPr>
          <w:szCs w:val="21"/>
        </w:rPr>
        <w:alias w:val="模块:营业收入和营业成本其他说明"/>
        <w:tag w:val="_SEC_7467cf4c7aa441d78594101b88f0996b"/>
        <w:id w:val="759947480"/>
        <w:lock w:val="sdtLocked"/>
        <w:placeholder>
          <w:docPart w:val="GBC22222222222222222222222222222"/>
        </w:placeholder>
      </w:sdtPr>
      <w:sdtEndPr/>
      <w:sdtContent>
        <w:p w:rsidR="000C13E3" w:rsidRDefault="00C11B76">
          <w:pPr>
            <w:spacing w:before="60" w:after="60"/>
            <w:rPr>
              <w:szCs w:val="21"/>
            </w:rPr>
          </w:pPr>
          <w:r>
            <w:rPr>
              <w:rFonts w:hint="eastAsia"/>
              <w:szCs w:val="21"/>
            </w:rPr>
            <w:t>其他说明：</w:t>
          </w:r>
        </w:p>
        <w:p w:rsidR="000C13E3" w:rsidRDefault="00362B2C">
          <w:pPr>
            <w:rPr>
              <w:szCs w:val="21"/>
            </w:rPr>
          </w:pPr>
        </w:p>
      </w:sdtContent>
    </w:sdt>
    <w:bookmarkEnd w:id="304" w:displacedByCustomXml="next"/>
    <w:bookmarkStart w:id="305" w:name="OLE_LINK6" w:displacedByCustomXml="next"/>
    <w:bookmarkStart w:id="306" w:name="_Hlk10548739" w:displacedByCustomXml="next"/>
    <w:bookmarkStart w:id="307" w:name="_Hlk24031063" w:displacedByCustomXml="next"/>
    <w:sdt>
      <w:sdtPr>
        <w:rPr>
          <w:rFonts w:ascii="宋体" w:hAnsi="宋体" w:cs="宋体"/>
          <w:b w:val="0"/>
          <w:bCs w:val="0"/>
          <w:kern w:val="0"/>
          <w:szCs w:val="21"/>
        </w:rPr>
        <w:alias w:val="模块:"/>
        <w:tag w:val="_SEC_0ba2a4db50ed47afbd78e67c0a069c58"/>
        <w:id w:val="920366851"/>
        <w:lock w:val="sdtLocked"/>
        <w:placeholder>
          <w:docPart w:val="GBC22222222222222222222222222222"/>
        </w:placeholder>
      </w:sdtPr>
      <w:sdtEndPr/>
      <w:sdtContent>
        <w:p w:rsidR="000C13E3" w:rsidRDefault="00C11B76">
          <w:pPr>
            <w:pStyle w:val="3"/>
            <w:numPr>
              <w:ilvl w:val="0"/>
              <w:numId w:val="132"/>
            </w:numPr>
            <w:rPr>
              <w:rFonts w:ascii="宋体" w:hAnsi="宋体"/>
              <w:szCs w:val="21"/>
            </w:rPr>
          </w:pPr>
          <w:r>
            <w:rPr>
              <w:rFonts w:ascii="宋体" w:hAnsi="宋体" w:hint="eastAsia"/>
              <w:szCs w:val="21"/>
            </w:rPr>
            <w:t>投资收益</w:t>
          </w:r>
          <w:bookmarkEnd w:id="305"/>
        </w:p>
        <w:sdt>
          <w:sdtPr>
            <w:alias w:val="是否适用：母公司投资收益[双击切换]"/>
            <w:tag w:val="_GBC_c2bb46ec06e343088b38ac6340f45fb2"/>
            <w:id w:val="-2082749639"/>
            <w:lock w:val="sdtLocked"/>
            <w:placeholder>
              <w:docPart w:val="GBC22222222222222222222222222222"/>
            </w:placeholder>
          </w:sdtPr>
          <w:sdtEndPr/>
          <w:sdtContent>
            <w:p w:rsidR="000C13E3" w:rsidRDefault="00C11B76">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C11B76">
          <w:pPr>
            <w:jc w:val="right"/>
            <w:rPr>
              <w:color w:val="FF0000"/>
            </w:rPr>
          </w:pPr>
          <w:r>
            <w:t>单位</w:t>
          </w:r>
          <w:r>
            <w:rPr>
              <w:rFonts w:hint="eastAsia"/>
            </w:rPr>
            <w:t>：</w:t>
          </w:r>
          <w:sdt>
            <w:sdtPr>
              <w:rPr>
                <w:rFonts w:hint="eastAsia"/>
              </w:rPr>
              <w:alias w:val="单位：财务附注：会计报表中的投资收益项目增加"/>
              <w:tag w:val="_GBC_12c9db09bbc645b69cfb011197b5e700"/>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r>
            <w:rPr>
              <w:rFonts w:hint="eastAsia"/>
            </w:rPr>
            <w:t>：</w:t>
          </w:r>
          <w:sdt>
            <w:sdtPr>
              <w:rPr>
                <w:rFonts w:hint="eastAsia"/>
              </w:rPr>
              <w:alias w:val="币种：财务附注：会计报表中的投资收益项目增加"/>
              <w:tag w:val="_GBC_4090bf40cd1647838a8c5908dbc544c5"/>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93"/>
            <w:gridCol w:w="2704"/>
          </w:tblGrid>
          <w:tr w:rsidR="000C13E3">
            <w:bookmarkEnd w:id="306" w:displacedByCustomXml="next"/>
            <w:bookmarkStart w:id="308" w:name="_Hlk10720480" w:displacedByCustomXml="next"/>
            <w:sdt>
              <w:sdtPr>
                <w:rPr>
                  <w:rFonts w:ascii="Times New Roman" w:hAnsi="Times New Roman" w:cs="Times New Roman"/>
                </w:rPr>
                <w:tag w:val="_PLD_507ed5c985ab48c59a18c2d57dd68c9c"/>
                <w:id w:val="-594014897"/>
                <w:lock w:val="sdtLocked"/>
              </w:sdtPr>
              <w:sdtEndPr/>
              <w:sdtContent>
                <w:tc>
                  <w:tcPr>
                    <w:tcW w:w="3652" w:type="dxa"/>
                    <w:vAlign w:val="center"/>
                  </w:tcPr>
                  <w:p w:rsidR="000C13E3" w:rsidRDefault="00C11B76">
                    <w:pPr>
                      <w:ind w:left="420" w:hanging="420"/>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47187d04b5814de2ac4d8e7ab7f3dcf5"/>
                <w:id w:val="-840775823"/>
                <w:lock w:val="sdtLocked"/>
              </w:sdtPr>
              <w:sdtEndPr/>
              <w:sdtContent>
                <w:tc>
                  <w:tcPr>
                    <w:tcW w:w="2693"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本期发生额</w:t>
                    </w:r>
                  </w:p>
                </w:tc>
              </w:sdtContent>
            </w:sdt>
            <w:sdt>
              <w:sdtPr>
                <w:rPr>
                  <w:rFonts w:ascii="Times New Roman" w:hAnsi="Times New Roman" w:cs="Times New Roman"/>
                </w:rPr>
                <w:tag w:val="_PLD_9b38c11702ff453c93beb78507ab4be2"/>
                <w:id w:val="-1434432400"/>
                <w:lock w:val="sdtLocked"/>
              </w:sdtPr>
              <w:sdtEndPr/>
              <w:sdtContent>
                <w:tc>
                  <w:tcPr>
                    <w:tcW w:w="2704"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上期发生额</w:t>
                    </w:r>
                  </w:p>
                </w:tc>
              </w:sdtContent>
            </w:sdt>
          </w:tr>
          <w:tr w:rsidR="000C13E3">
            <w:tc>
              <w:tcPr>
                <w:tcW w:w="3652" w:type="dxa"/>
              </w:tcPr>
              <w:sdt>
                <w:sdtPr>
                  <w:rPr>
                    <w:rFonts w:ascii="Times New Roman" w:hAnsi="Times New Roman" w:cs="Times New Roman"/>
                  </w:rPr>
                  <w:tag w:val="_PLD_8cd2c80808be48458043e409ca328206"/>
                  <w:id w:val="-1163005845"/>
                  <w:lock w:val="sdtLocked"/>
                </w:sdtPr>
                <w:sdtEndPr/>
                <w:sdtContent>
                  <w:p w:rsidR="000C13E3" w:rsidRDefault="00C11B76">
                    <w:pPr>
                      <w:rPr>
                        <w:rFonts w:ascii="Times New Roman" w:hAnsi="Times New Roman" w:cs="Times New Roman"/>
                      </w:rPr>
                    </w:pPr>
                    <w:r>
                      <w:rPr>
                        <w:rFonts w:ascii="Times New Roman" w:hAnsi="Times New Roman" w:cs="Times New Roman"/>
                      </w:rPr>
                      <w:t>成本法核算的长期股权投资收益</w:t>
                    </w:r>
                  </w:p>
                </w:sdtContent>
              </w:sdt>
            </w:tc>
            <w:tc>
              <w:tcPr>
                <w:tcW w:w="2693" w:type="dxa"/>
              </w:tcPr>
              <w:p w:rsidR="000C13E3" w:rsidRDefault="00C11B76">
                <w:pPr>
                  <w:jc w:val="right"/>
                  <w:rPr>
                    <w:rFonts w:ascii="Times New Roman" w:hAnsi="Times New Roman" w:cs="Times New Roman"/>
                    <w:szCs w:val="21"/>
                  </w:rPr>
                </w:pPr>
                <w:r>
                  <w:rPr>
                    <w:rFonts w:ascii="Times New Roman" w:eastAsiaTheme="minorEastAsia" w:hAnsi="Times New Roman" w:cs="Times New Roman"/>
                    <w:szCs w:val="21"/>
                  </w:rPr>
                  <w:t>5,000,000.00</w:t>
                </w:r>
              </w:p>
            </w:tc>
            <w:tc>
              <w:tcPr>
                <w:tcW w:w="2704" w:type="dxa"/>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a78aae1ee78b444e907d11c241833812"/>
                <w:id w:val="-1628468665"/>
                <w:lock w:val="sdtLocked"/>
              </w:sdtPr>
              <w:sdtEndPr/>
              <w:sdtContent>
                <w:tc>
                  <w:tcPr>
                    <w:tcW w:w="3652" w:type="dxa"/>
                  </w:tcPr>
                  <w:p w:rsidR="000C13E3" w:rsidRDefault="00C11B76">
                    <w:pPr>
                      <w:rPr>
                        <w:rFonts w:ascii="Times New Roman" w:hAnsi="Times New Roman" w:cs="Times New Roman"/>
                        <w:szCs w:val="21"/>
                      </w:rPr>
                    </w:pPr>
                    <w:r>
                      <w:rPr>
                        <w:rFonts w:ascii="Times New Roman" w:hAnsi="Times New Roman" w:cs="Times New Roman"/>
                        <w:szCs w:val="21"/>
                      </w:rPr>
                      <w:t>权益法核算的长期股权投资收益</w:t>
                    </w:r>
                  </w:p>
                </w:tc>
              </w:sdtContent>
            </w:sdt>
            <w:tc>
              <w:tcPr>
                <w:tcW w:w="2693" w:type="dxa"/>
              </w:tcPr>
              <w:p w:rsidR="000C13E3" w:rsidRDefault="00C11B76">
                <w:pPr>
                  <w:jc w:val="right"/>
                  <w:rPr>
                    <w:rFonts w:ascii="Times New Roman" w:hAnsi="Times New Roman" w:cs="Times New Roman"/>
                    <w:szCs w:val="21"/>
                  </w:rPr>
                </w:pPr>
                <w:r>
                  <w:rPr>
                    <w:rFonts w:ascii="Times New Roman" w:eastAsiaTheme="minorEastAsia" w:hAnsi="Times New Roman" w:cs="Times New Roman"/>
                    <w:szCs w:val="21"/>
                  </w:rPr>
                  <w:t xml:space="preserve"> -1,503,575.20</w:t>
                </w:r>
              </w:p>
            </w:tc>
            <w:tc>
              <w:tcPr>
                <w:tcW w:w="2704" w:type="dxa"/>
              </w:tcPr>
              <w:p w:rsidR="000C13E3" w:rsidRDefault="000C13E3">
                <w:pPr>
                  <w:jc w:val="right"/>
                  <w:rPr>
                    <w:rFonts w:ascii="Times New Roman" w:hAnsi="Times New Roman" w:cs="Times New Roman"/>
                    <w:szCs w:val="21"/>
                  </w:rPr>
                </w:pPr>
              </w:p>
            </w:tc>
          </w:tr>
          <w:tr w:rsidR="000C13E3">
            <w:sdt>
              <w:sdtPr>
                <w:rPr>
                  <w:rFonts w:ascii="Times New Roman" w:hAnsi="Times New Roman" w:cs="Times New Roman"/>
                </w:rPr>
                <w:tag w:val="_PLD_2ac3541301b34caa9c5158401e6bfd0d"/>
                <w:id w:val="339974052"/>
                <w:lock w:val="sdtLocked"/>
              </w:sdtPr>
              <w:sdtEndPr/>
              <w:sdtContent>
                <w:tc>
                  <w:tcPr>
                    <w:tcW w:w="3652" w:type="dxa"/>
                  </w:tcPr>
                  <w:p w:rsidR="000C13E3" w:rsidRDefault="00C11B76">
                    <w:pPr>
                      <w:rPr>
                        <w:rFonts w:ascii="Times New Roman" w:hAnsi="Times New Roman" w:cs="Times New Roman"/>
                        <w:szCs w:val="21"/>
                      </w:rPr>
                    </w:pPr>
                    <w:r>
                      <w:rPr>
                        <w:rFonts w:ascii="Times New Roman" w:hAnsi="Times New Roman" w:cs="Times New Roman"/>
                        <w:szCs w:val="21"/>
                      </w:rPr>
                      <w:t>处置长期股权投资产生的投资收益</w:t>
                    </w:r>
                  </w:p>
                </w:tc>
              </w:sdtContent>
            </w:sdt>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tr w:rsidR="000C13E3">
            <w:tc>
              <w:tcPr>
                <w:tcW w:w="3652" w:type="dxa"/>
              </w:tcPr>
              <w:sdt>
                <w:sdtPr>
                  <w:rPr>
                    <w:rFonts w:ascii="Times New Roman" w:hAnsi="Times New Roman" w:cs="Times New Roman"/>
                  </w:rPr>
                  <w:tag w:val="_PLD_374e0bfdf40b4b1cb34581f2b2a66168"/>
                  <w:id w:val="-661382618"/>
                  <w:lock w:val="sdtLocked"/>
                </w:sdtPr>
                <w:sdtEndPr/>
                <w:sdtContent>
                  <w:p w:rsidR="000C13E3" w:rsidRDefault="00C11B76">
                    <w:pPr>
                      <w:rPr>
                        <w:rFonts w:ascii="Times New Roman" w:hAnsi="Times New Roman" w:cs="Times New Roman"/>
                      </w:rPr>
                    </w:pPr>
                    <w:r>
                      <w:rPr>
                        <w:rFonts w:ascii="Times New Roman" w:hAnsi="Times New Roman" w:cs="Times New Roman"/>
                      </w:rPr>
                      <w:t>交易性金融资产在持有期间的投资收益</w:t>
                    </w:r>
                  </w:p>
                </w:sdtContent>
              </w:sdt>
            </w:tc>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tr w:rsidR="000C13E3">
            <w:tc>
              <w:tcPr>
                <w:tcW w:w="3652" w:type="dxa"/>
              </w:tcPr>
              <w:sdt>
                <w:sdtPr>
                  <w:rPr>
                    <w:rFonts w:ascii="Times New Roman" w:hAnsi="Times New Roman" w:cs="Times New Roman"/>
                  </w:rPr>
                  <w:tag w:val="_PLD_1b350f75b27b4ec1915755daf5ccab96"/>
                  <w:id w:val="-2078746558"/>
                  <w:lock w:val="sdtLocked"/>
                </w:sdtPr>
                <w:sdtEndPr/>
                <w:sdtContent>
                  <w:p w:rsidR="000C13E3" w:rsidRDefault="00C11B76">
                    <w:pPr>
                      <w:rPr>
                        <w:rFonts w:ascii="Times New Roman" w:hAnsi="Times New Roman" w:cs="Times New Roman"/>
                      </w:rPr>
                    </w:pPr>
                    <w:r>
                      <w:rPr>
                        <w:rFonts w:ascii="Times New Roman" w:hAnsi="Times New Roman" w:cs="Times New Roman"/>
                      </w:rPr>
                      <w:t>其他权益工具投资在持有期间取得的股利收入</w:t>
                    </w:r>
                  </w:p>
                </w:sdtContent>
              </w:sdt>
            </w:tc>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tr w:rsidR="000C13E3">
            <w:tc>
              <w:tcPr>
                <w:tcW w:w="3652" w:type="dxa"/>
              </w:tcPr>
              <w:sdt>
                <w:sdtPr>
                  <w:rPr>
                    <w:rFonts w:ascii="Times New Roman" w:hAnsi="Times New Roman" w:cs="Times New Roman"/>
                  </w:rPr>
                  <w:tag w:val="_PLD_631be1516e0b415d8f100eb0dcf09db0"/>
                  <w:id w:val="-1193068628"/>
                  <w:lock w:val="sdtLocked"/>
                </w:sdtPr>
                <w:sdtEndPr/>
                <w:sdtContent>
                  <w:p w:rsidR="000C13E3" w:rsidRDefault="00C11B76">
                    <w:pPr>
                      <w:rPr>
                        <w:rFonts w:ascii="Times New Roman" w:hAnsi="Times New Roman" w:cs="Times New Roman"/>
                      </w:rPr>
                    </w:pPr>
                    <w:r>
                      <w:rPr>
                        <w:rFonts w:ascii="Times New Roman" w:hAnsi="Times New Roman" w:cs="Times New Roman"/>
                      </w:rPr>
                      <w:t>债权投资在持有期间取得的利息收入</w:t>
                    </w:r>
                  </w:p>
                </w:sdtContent>
              </w:sdt>
            </w:tc>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tr w:rsidR="000C13E3">
            <w:tc>
              <w:tcPr>
                <w:tcW w:w="3652" w:type="dxa"/>
              </w:tcPr>
              <w:sdt>
                <w:sdtPr>
                  <w:rPr>
                    <w:rFonts w:ascii="Times New Roman" w:hAnsi="Times New Roman" w:cs="Times New Roman"/>
                  </w:rPr>
                  <w:tag w:val="_PLD_ee3b83cd3a7249b686afc560545ae359"/>
                  <w:id w:val="369429496"/>
                  <w:lock w:val="sdtLocked"/>
                </w:sdtPr>
                <w:sdtEndPr/>
                <w:sdtContent>
                  <w:p w:rsidR="000C13E3" w:rsidRDefault="00C11B76">
                    <w:pPr>
                      <w:rPr>
                        <w:rFonts w:ascii="Times New Roman" w:hAnsi="Times New Roman" w:cs="Times New Roman"/>
                      </w:rPr>
                    </w:pPr>
                    <w:r>
                      <w:rPr>
                        <w:rFonts w:ascii="Times New Roman" w:hAnsi="Times New Roman" w:cs="Times New Roman"/>
                      </w:rPr>
                      <w:t>其他债权投资在持有期间取得的利息收入</w:t>
                    </w:r>
                  </w:p>
                </w:sdtContent>
              </w:sdt>
            </w:tc>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tr w:rsidR="000C13E3">
            <w:tc>
              <w:tcPr>
                <w:tcW w:w="3652" w:type="dxa"/>
              </w:tcPr>
              <w:sdt>
                <w:sdtPr>
                  <w:rPr>
                    <w:rFonts w:ascii="Times New Roman" w:hAnsi="Times New Roman" w:cs="Times New Roman"/>
                  </w:rPr>
                  <w:tag w:val="_PLD_758e14bdd66344efaa98853500ab9b1b"/>
                  <w:id w:val="1702812579"/>
                  <w:lock w:val="sdtLocked"/>
                </w:sdtPr>
                <w:sdtEndPr/>
                <w:sdtContent>
                  <w:p w:rsidR="000C13E3" w:rsidRDefault="00C11B76">
                    <w:pPr>
                      <w:rPr>
                        <w:rFonts w:ascii="Times New Roman" w:hAnsi="Times New Roman" w:cs="Times New Roman"/>
                      </w:rPr>
                    </w:pPr>
                    <w:r>
                      <w:rPr>
                        <w:rFonts w:ascii="Times New Roman" w:hAnsi="Times New Roman" w:cs="Times New Roman"/>
                      </w:rPr>
                      <w:t>处置交易性金融资产取得的投资收益</w:t>
                    </w:r>
                  </w:p>
                </w:sdtContent>
              </w:sdt>
            </w:tc>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tr w:rsidR="000C13E3">
            <w:tc>
              <w:tcPr>
                <w:tcW w:w="3652" w:type="dxa"/>
              </w:tcPr>
              <w:sdt>
                <w:sdtPr>
                  <w:rPr>
                    <w:rFonts w:ascii="Times New Roman" w:hAnsi="Times New Roman" w:cs="Times New Roman"/>
                  </w:rPr>
                  <w:tag w:val="_PLD_58142a07ed7f48d08e7ca9c34b6953c0"/>
                  <w:id w:val="2019967490"/>
                  <w:lock w:val="sdtLocked"/>
                </w:sdtPr>
                <w:sdtEndPr/>
                <w:sdtContent>
                  <w:p w:rsidR="000C13E3" w:rsidRDefault="00C11B76">
                    <w:pPr>
                      <w:rPr>
                        <w:rFonts w:ascii="Times New Roman" w:hAnsi="Times New Roman" w:cs="Times New Roman"/>
                      </w:rPr>
                    </w:pPr>
                    <w:r>
                      <w:rPr>
                        <w:rFonts w:ascii="Times New Roman" w:hAnsi="Times New Roman" w:cs="Times New Roman"/>
                      </w:rPr>
                      <w:t>处置其他权益工具投资取得的投资收益</w:t>
                    </w:r>
                  </w:p>
                </w:sdtContent>
              </w:sdt>
            </w:tc>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tr w:rsidR="000C13E3">
            <w:tc>
              <w:tcPr>
                <w:tcW w:w="3652" w:type="dxa"/>
              </w:tcPr>
              <w:sdt>
                <w:sdtPr>
                  <w:rPr>
                    <w:rFonts w:ascii="Times New Roman" w:hAnsi="Times New Roman" w:cs="Times New Roman"/>
                  </w:rPr>
                  <w:tag w:val="_PLD_dd85e904694c430990d653da7e3d92c5"/>
                  <w:id w:val="-1900196158"/>
                  <w:lock w:val="sdtLocked"/>
                </w:sdtPr>
                <w:sdtEndPr/>
                <w:sdtContent>
                  <w:p w:rsidR="000C13E3" w:rsidRDefault="00C11B76">
                    <w:pPr>
                      <w:rPr>
                        <w:rFonts w:ascii="Times New Roman" w:hAnsi="Times New Roman" w:cs="Times New Roman"/>
                      </w:rPr>
                    </w:pPr>
                    <w:r>
                      <w:rPr>
                        <w:rFonts w:ascii="Times New Roman" w:hAnsi="Times New Roman" w:cs="Times New Roman"/>
                      </w:rPr>
                      <w:t>处置债权投资取得的投资收益</w:t>
                    </w:r>
                  </w:p>
                </w:sdtContent>
              </w:sdt>
            </w:tc>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tr w:rsidR="000C13E3">
            <w:tc>
              <w:tcPr>
                <w:tcW w:w="3652" w:type="dxa"/>
              </w:tcPr>
              <w:sdt>
                <w:sdtPr>
                  <w:rPr>
                    <w:rFonts w:ascii="Times New Roman" w:hAnsi="Times New Roman" w:cs="Times New Roman"/>
                  </w:rPr>
                  <w:tag w:val="_PLD_cabbb65cd6154c50a0174edd2786682c"/>
                  <w:id w:val="-1230457741"/>
                  <w:lock w:val="sdtLocked"/>
                </w:sdtPr>
                <w:sdtEndPr/>
                <w:sdtContent>
                  <w:p w:rsidR="000C13E3" w:rsidRDefault="00C11B76">
                    <w:pPr>
                      <w:rPr>
                        <w:rFonts w:ascii="Times New Roman" w:hAnsi="Times New Roman" w:cs="Times New Roman"/>
                      </w:rPr>
                    </w:pPr>
                    <w:r>
                      <w:rPr>
                        <w:rFonts w:ascii="Times New Roman" w:hAnsi="Times New Roman" w:cs="Times New Roman"/>
                      </w:rPr>
                      <w:t>处置其他债权投资取得的投资收益</w:t>
                    </w:r>
                  </w:p>
                </w:sdtContent>
              </w:sdt>
            </w:tc>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tr w:rsidR="000C13E3">
            <w:tc>
              <w:tcPr>
                <w:tcW w:w="3652" w:type="dxa"/>
              </w:tcPr>
              <w:sdt>
                <w:sdtPr>
                  <w:rPr>
                    <w:rFonts w:ascii="Times New Roman" w:hAnsi="Times New Roman" w:cs="Times New Roman"/>
                  </w:rPr>
                  <w:tag w:val="_PLD_ebfd5e63b1a34f1ea8395cc25654112a"/>
                  <w:id w:val="343448680"/>
                  <w:lock w:val="sdtLocked"/>
                </w:sdtPr>
                <w:sdtEndPr/>
                <w:sdtContent>
                  <w:p w:rsidR="000C13E3" w:rsidRDefault="00C11B76">
                    <w:pPr>
                      <w:rPr>
                        <w:rFonts w:ascii="Times New Roman" w:hAnsi="Times New Roman" w:cs="Times New Roman"/>
                      </w:rPr>
                    </w:pPr>
                    <w:r>
                      <w:rPr>
                        <w:rFonts w:ascii="Times New Roman" w:hAnsi="Times New Roman" w:cs="Times New Roman"/>
                      </w:rPr>
                      <w:t>债务重组收益</w:t>
                    </w:r>
                  </w:p>
                </w:sdtContent>
              </w:sdt>
            </w:tc>
            <w:tc>
              <w:tcPr>
                <w:tcW w:w="2693" w:type="dxa"/>
              </w:tcPr>
              <w:p w:rsidR="000C13E3" w:rsidRDefault="000C13E3">
                <w:pPr>
                  <w:jc w:val="right"/>
                  <w:rPr>
                    <w:rFonts w:ascii="Times New Roman" w:hAnsi="Times New Roman" w:cs="Times New Roman"/>
                    <w:szCs w:val="21"/>
                  </w:rPr>
                </w:pPr>
              </w:p>
            </w:tc>
            <w:tc>
              <w:tcPr>
                <w:tcW w:w="2704" w:type="dxa"/>
              </w:tcPr>
              <w:p w:rsidR="000C13E3" w:rsidRDefault="000C13E3">
                <w:pPr>
                  <w:jc w:val="right"/>
                  <w:rPr>
                    <w:rFonts w:ascii="Times New Roman" w:hAnsi="Times New Roman" w:cs="Times New Roman"/>
                    <w:szCs w:val="21"/>
                  </w:rPr>
                </w:pPr>
              </w:p>
            </w:tc>
          </w:tr>
          <w:sdt>
            <w:sdtPr>
              <w:rPr>
                <w:rFonts w:ascii="Times New Roman" w:hAnsi="Times New Roman" w:cs="Times New Roman"/>
              </w:rPr>
              <w:alias w:val="其他投资收益"/>
              <w:tag w:val="_TUP_849f8ed615824ea6ad71133c2be222bf"/>
              <w:id w:val="-1568641939"/>
              <w:lock w:val="sdtLocked"/>
              <w:placeholder>
                <w:docPart w:val="{675c038e-ae68-4dd1-8ed3-ffcd429bf634}"/>
              </w:placeholder>
            </w:sdtPr>
            <w:sdtEndPr>
              <w:rPr>
                <w:szCs w:val="21"/>
              </w:rPr>
            </w:sdtEndPr>
            <w:sdtContent>
              <w:tr w:rsidR="000C13E3">
                <w:tc>
                  <w:tcPr>
                    <w:tcW w:w="3652" w:type="dxa"/>
                  </w:tcPr>
                  <w:p w:rsidR="000C13E3" w:rsidRDefault="00C11B76">
                    <w:pPr>
                      <w:rPr>
                        <w:rFonts w:ascii="Times New Roman" w:hAnsi="Times New Roman" w:cs="Times New Roman"/>
                      </w:rPr>
                    </w:pPr>
                    <w:r>
                      <w:rPr>
                        <w:rFonts w:ascii="Times New Roman" w:hAnsi="Times New Roman" w:cs="Times New Roman"/>
                      </w:rPr>
                      <w:t>丧失控制权后，剩余股权按公允价值重新计量产生的利得</w:t>
                    </w:r>
                  </w:p>
                </w:tc>
                <w:tc>
                  <w:tcPr>
                    <w:tcW w:w="2693" w:type="dxa"/>
                  </w:tcPr>
                  <w:p w:rsidR="000C13E3" w:rsidRDefault="00C11B76">
                    <w:pPr>
                      <w:jc w:val="right"/>
                      <w:rPr>
                        <w:rFonts w:ascii="Times New Roman" w:hAnsi="Times New Roman" w:cs="Times New Roman"/>
                        <w:szCs w:val="21"/>
                      </w:rPr>
                    </w:pPr>
                    <w:r>
                      <w:rPr>
                        <w:rFonts w:ascii="Times New Roman" w:hAnsi="Times New Roman" w:cs="Times New Roman"/>
                      </w:rPr>
                      <w:t>586,063.71</w:t>
                    </w:r>
                  </w:p>
                </w:tc>
                <w:tc>
                  <w:tcPr>
                    <w:tcW w:w="2704" w:type="dxa"/>
                  </w:tcPr>
                  <w:p w:rsidR="000C13E3" w:rsidRDefault="000C13E3">
                    <w:pPr>
                      <w:jc w:val="right"/>
                      <w:rPr>
                        <w:rFonts w:ascii="Times New Roman" w:hAnsi="Times New Roman" w:cs="Times New Roman"/>
                        <w:szCs w:val="21"/>
                      </w:rPr>
                    </w:pPr>
                  </w:p>
                </w:tc>
              </w:tr>
            </w:sdtContent>
          </w:sdt>
          <w:sdt>
            <w:sdtPr>
              <w:rPr>
                <w:rFonts w:ascii="Times New Roman" w:hAnsi="Times New Roman" w:cs="Times New Roman"/>
              </w:rPr>
              <w:alias w:val="其他投资收益"/>
              <w:tag w:val="_TUP_849f8ed615824ea6ad71133c2be222bf"/>
              <w:id w:val="-104665011"/>
              <w:lock w:val="sdtLocked"/>
              <w:placeholder>
                <w:docPart w:val="{675c038e-ae68-4dd1-8ed3-ffcd429bf634}"/>
              </w:placeholder>
            </w:sdtPr>
            <w:sdtEndPr>
              <w:rPr>
                <w:szCs w:val="21"/>
              </w:rPr>
            </w:sdtEndPr>
            <w:sdtContent>
              <w:tr w:rsidR="000C13E3">
                <w:tc>
                  <w:tcPr>
                    <w:tcW w:w="3652" w:type="dxa"/>
                  </w:tcPr>
                  <w:p w:rsidR="000C13E3" w:rsidRDefault="00C11B76">
                    <w:pPr>
                      <w:rPr>
                        <w:rFonts w:ascii="Times New Roman" w:hAnsi="Times New Roman" w:cs="Times New Roman"/>
                      </w:rPr>
                    </w:pPr>
                    <w:r>
                      <w:rPr>
                        <w:rFonts w:ascii="Times New Roman" w:hAnsi="Times New Roman" w:cs="Times New Roman"/>
                      </w:rPr>
                      <w:t>理财产品的投资收益</w:t>
                    </w:r>
                  </w:p>
                </w:tc>
                <w:tc>
                  <w:tcPr>
                    <w:tcW w:w="2693" w:type="dxa"/>
                  </w:tcPr>
                  <w:p w:rsidR="000C13E3" w:rsidRDefault="00C11B76">
                    <w:pPr>
                      <w:jc w:val="right"/>
                      <w:rPr>
                        <w:rFonts w:ascii="Times New Roman" w:hAnsi="Times New Roman" w:cs="Times New Roman"/>
                        <w:szCs w:val="21"/>
                      </w:rPr>
                    </w:pPr>
                    <w:r>
                      <w:rPr>
                        <w:rFonts w:ascii="Times New Roman" w:hAnsi="Times New Roman" w:cs="Times New Roman"/>
                      </w:rPr>
                      <w:t>334,881.75</w:t>
                    </w:r>
                  </w:p>
                </w:tc>
                <w:tc>
                  <w:tcPr>
                    <w:tcW w:w="2704" w:type="dxa"/>
                  </w:tcPr>
                  <w:p w:rsidR="000C13E3" w:rsidRDefault="00C11B76">
                    <w:pPr>
                      <w:jc w:val="right"/>
                      <w:rPr>
                        <w:rFonts w:ascii="Times New Roman" w:hAnsi="Times New Roman" w:cs="Times New Roman"/>
                        <w:szCs w:val="21"/>
                      </w:rPr>
                    </w:pPr>
                    <w:r>
                      <w:rPr>
                        <w:rFonts w:ascii="Times New Roman" w:hAnsi="Times New Roman" w:cs="Times New Roman"/>
                      </w:rPr>
                      <w:t>3,300,471.23</w:t>
                    </w:r>
                  </w:p>
                </w:tc>
              </w:tr>
            </w:sdtContent>
          </w:sdt>
          <w:tr w:rsidR="000C13E3">
            <w:sdt>
              <w:sdtPr>
                <w:rPr>
                  <w:rFonts w:ascii="Times New Roman" w:hAnsi="Times New Roman" w:cs="Times New Roman"/>
                </w:rPr>
                <w:tag w:val="_PLD_e7e132d296704c1e97e8e07a1418d74b"/>
                <w:id w:val="739068509"/>
                <w:lock w:val="sdtLocked"/>
              </w:sdtPr>
              <w:sdtEndPr/>
              <w:sdtContent>
                <w:tc>
                  <w:tcPr>
                    <w:tcW w:w="3652" w:type="dxa"/>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合计</w:t>
                    </w:r>
                  </w:p>
                </w:tc>
              </w:sdtContent>
            </w:sdt>
            <w:tc>
              <w:tcPr>
                <w:tcW w:w="2693" w:type="dxa"/>
              </w:tcPr>
              <w:p w:rsidR="000C13E3" w:rsidRDefault="00C11B76">
                <w:pPr>
                  <w:jc w:val="right"/>
                  <w:rPr>
                    <w:rFonts w:ascii="Times New Roman" w:hAnsi="Times New Roman" w:cs="Times New Roman"/>
                    <w:szCs w:val="21"/>
                  </w:rPr>
                </w:pPr>
                <w:r>
                  <w:rPr>
                    <w:rFonts w:ascii="Times New Roman" w:hAnsi="Times New Roman" w:cs="Times New Roman"/>
                  </w:rPr>
                  <w:t>4,417,370.26</w:t>
                </w:r>
              </w:p>
            </w:tc>
            <w:tc>
              <w:tcPr>
                <w:tcW w:w="2704" w:type="dxa"/>
              </w:tcPr>
              <w:p w:rsidR="000C13E3" w:rsidRDefault="00C11B76">
                <w:pPr>
                  <w:jc w:val="right"/>
                  <w:rPr>
                    <w:rFonts w:ascii="Times New Roman" w:hAnsi="Times New Roman" w:cs="Times New Roman"/>
                    <w:szCs w:val="21"/>
                  </w:rPr>
                </w:pPr>
                <w:r>
                  <w:rPr>
                    <w:rFonts w:ascii="Times New Roman" w:hAnsi="Times New Roman" w:cs="Times New Roman"/>
                  </w:rPr>
                  <w:t>3,300,471.23</w:t>
                </w:r>
              </w:p>
            </w:tc>
          </w:tr>
        </w:tbl>
        <w:p w:rsidR="000C13E3" w:rsidRDefault="00C11B76">
          <w:pPr>
            <w:spacing w:line="360" w:lineRule="exact"/>
            <w:rPr>
              <w:szCs w:val="21"/>
            </w:rPr>
          </w:pPr>
          <w:r>
            <w:rPr>
              <w:rFonts w:hint="eastAsia"/>
              <w:szCs w:val="21"/>
            </w:rPr>
            <w:lastRenderedPageBreak/>
            <w:t>其他说明：</w:t>
          </w:r>
          <w:bookmarkEnd w:id="308"/>
        </w:p>
        <w:sdt>
          <w:sdtPr>
            <w:rPr>
              <w:szCs w:val="21"/>
            </w:rPr>
            <w:alias w:val="投资收益说明"/>
            <w:tag w:val="_GBC_003661b91b5144cfbf329a4aeb060fe6"/>
            <w:id w:val="1911344018"/>
            <w:lock w:val="sdtLocked"/>
            <w:placeholder>
              <w:docPart w:val="GBC22222222222222222222222222222"/>
            </w:placeholder>
          </w:sdtPr>
          <w:sdtEndPr/>
          <w:sdtContent>
            <w:p w:rsidR="000C13E3" w:rsidRDefault="00C11B76">
              <w:pPr>
                <w:rPr>
                  <w:szCs w:val="21"/>
                </w:rPr>
              </w:pPr>
              <w:r>
                <w:rPr>
                  <w:rFonts w:hint="eastAsia"/>
                  <w:szCs w:val="21"/>
                </w:rPr>
                <w:t>无</w:t>
              </w:r>
            </w:p>
          </w:sdtContent>
        </w:sdt>
        <w:p w:rsidR="000C13E3" w:rsidRDefault="00362B2C">
          <w:pPr>
            <w:rPr>
              <w:szCs w:val="21"/>
            </w:rPr>
          </w:pPr>
        </w:p>
      </w:sdtContent>
    </w:sdt>
    <w:bookmarkEnd w:id="307"/>
    <w:p w:rsidR="000C13E3" w:rsidRDefault="000C13E3">
      <w:pPr>
        <w:rPr>
          <w:szCs w:val="21"/>
        </w:rPr>
      </w:pPr>
    </w:p>
    <w:sdt>
      <w:sdtPr>
        <w:rPr>
          <w:rFonts w:ascii="宋体" w:hAnsi="宋体" w:cs="宋体" w:hint="eastAsia"/>
          <w:b w:val="0"/>
          <w:bCs w:val="0"/>
          <w:kern w:val="0"/>
          <w:szCs w:val="21"/>
        </w:rPr>
        <w:alias w:val="模块:母公司会计报表附注的其他说明事项"/>
        <w:tag w:val="_SEC_f254d1d0764b4d7ab6b701d7ac057625"/>
        <w:id w:val="1709455980"/>
        <w:lock w:val="sdtLocked"/>
        <w:placeholder>
          <w:docPart w:val="GBC22222222222222222222222222222"/>
        </w:placeholder>
      </w:sdtPr>
      <w:sdtEndPr/>
      <w:sdtContent>
        <w:p w:rsidR="000C13E3" w:rsidRDefault="00C11B76">
          <w:pPr>
            <w:pStyle w:val="3"/>
            <w:numPr>
              <w:ilvl w:val="0"/>
              <w:numId w:val="132"/>
            </w:numPr>
            <w:rPr>
              <w:szCs w:val="21"/>
            </w:rPr>
          </w:pPr>
          <w:r>
            <w:rPr>
              <w:rFonts w:hint="eastAsia"/>
              <w:szCs w:val="21"/>
            </w:rPr>
            <w:t>其他</w:t>
          </w:r>
        </w:p>
        <w:sdt>
          <w:sdtPr>
            <w:rPr>
              <w:rFonts w:hint="eastAsia"/>
              <w:szCs w:val="21"/>
            </w:rPr>
            <w:alias w:val="是否适用：母公司会计报表附注的其他说明事项[双击切换]"/>
            <w:tag w:val="_GBC_da1bbbf487cd4e98b945920735517f12"/>
            <w:id w:val="78024495"/>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ind w:rightChars="-759" w:right="-1594"/>
        <w:rPr>
          <w:szCs w:val="21"/>
        </w:rPr>
      </w:pPr>
    </w:p>
    <w:p w:rsidR="000C13E3" w:rsidRDefault="00C11B76">
      <w:pPr>
        <w:pStyle w:val="2"/>
        <w:numPr>
          <w:ilvl w:val="0"/>
          <w:numId w:val="53"/>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0C13E3" w:rsidRDefault="00C11B76">
          <w:pPr>
            <w:pStyle w:val="3"/>
            <w:numPr>
              <w:ilvl w:val="0"/>
              <w:numId w:val="139"/>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946460688"/>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0C13E3" w:rsidRDefault="00C11B76">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8"/>
            <w:gridCol w:w="2435"/>
            <w:gridCol w:w="2556"/>
          </w:tblGrid>
          <w:tr w:rsidR="000C13E3">
            <w:sdt>
              <w:sdtPr>
                <w:rPr>
                  <w:rFonts w:ascii="Times New Roman" w:hAnsi="Times New Roman" w:cs="Times New Roman"/>
                </w:rPr>
                <w:tag w:val="_PLD_21836bed4dfd441e8a48a625518a8f5f"/>
                <w:id w:val="843600062"/>
                <w:lock w:val="sdtLocked"/>
              </w:sdtPr>
              <w:sdtEndPr/>
              <w:sdtContent>
                <w:tc>
                  <w:tcPr>
                    <w:tcW w:w="4058"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项目</w:t>
                    </w:r>
                  </w:p>
                </w:tc>
              </w:sdtContent>
            </w:sdt>
            <w:sdt>
              <w:sdtPr>
                <w:rPr>
                  <w:rFonts w:ascii="Times New Roman" w:hAnsi="Times New Roman" w:cs="Times New Roman"/>
                </w:rPr>
                <w:tag w:val="_PLD_52741206370c4e1799f79141c7f871df"/>
                <w:id w:val="-433903662"/>
                <w:lock w:val="sdtLocked"/>
              </w:sdtPr>
              <w:sdtEndPr/>
              <w:sdtContent>
                <w:tc>
                  <w:tcPr>
                    <w:tcW w:w="2435" w:type="dxa"/>
                    <w:shd w:val="clear" w:color="auto" w:fill="auto"/>
                  </w:tcPr>
                  <w:p w:rsidR="000C13E3" w:rsidRDefault="00C11B76">
                    <w:pPr>
                      <w:jc w:val="center"/>
                      <w:rPr>
                        <w:rFonts w:ascii="Times New Roman" w:hAnsi="Times New Roman" w:cs="Times New Roman"/>
                        <w:szCs w:val="21"/>
                      </w:rPr>
                    </w:pPr>
                    <w:r>
                      <w:rPr>
                        <w:rFonts w:ascii="Times New Roman" w:hAnsi="Times New Roman" w:cs="Times New Roman"/>
                        <w:szCs w:val="21"/>
                      </w:rPr>
                      <w:t>金额</w:t>
                    </w:r>
                  </w:p>
                </w:tc>
              </w:sdtContent>
            </w:sdt>
            <w:sdt>
              <w:sdtPr>
                <w:rPr>
                  <w:rFonts w:ascii="Times New Roman" w:hAnsi="Times New Roman" w:cs="Times New Roman"/>
                </w:rPr>
                <w:tag w:val="_PLD_ac90403c6a634936b93313c407ed4e35"/>
                <w:id w:val="-457559778"/>
                <w:lock w:val="sdtLocked"/>
              </w:sdtPr>
              <w:sdtEndPr/>
              <w:sdtContent>
                <w:tc>
                  <w:tcPr>
                    <w:tcW w:w="2556" w:type="dxa"/>
                  </w:tcPr>
                  <w:p w:rsidR="000C13E3" w:rsidRDefault="00C11B76">
                    <w:pPr>
                      <w:jc w:val="center"/>
                      <w:rPr>
                        <w:rFonts w:ascii="Times New Roman" w:hAnsi="Times New Roman" w:cs="Times New Roman"/>
                        <w:szCs w:val="21"/>
                      </w:rPr>
                    </w:pPr>
                    <w:r>
                      <w:rPr>
                        <w:rFonts w:ascii="Times New Roman" w:hAnsi="Times New Roman" w:cs="Times New Roman"/>
                        <w:szCs w:val="21"/>
                      </w:rPr>
                      <w:t>说明</w:t>
                    </w:r>
                  </w:p>
                </w:tc>
              </w:sdtContent>
            </w:sdt>
          </w:tr>
          <w:tr w:rsidR="000C13E3">
            <w:sdt>
              <w:sdtPr>
                <w:rPr>
                  <w:rFonts w:ascii="Times New Roman" w:hAnsi="Times New Roman" w:cs="Times New Roman"/>
                </w:rPr>
                <w:tag w:val="_PLD_26d005fae80c40c5b439c091e256805a"/>
                <w:id w:val="-1680884103"/>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非流动资产处置损益</w:t>
                    </w:r>
                  </w:p>
                </w:tc>
              </w:sdtContent>
            </w:sdt>
            <w:sdt>
              <w:sdtPr>
                <w:rPr>
                  <w:rFonts w:ascii="Times New Roman" w:hAnsi="Times New Roman" w:cs="Times New Roman"/>
                  <w:szCs w:val="21"/>
                </w:rPr>
                <w:alias w:val="非流动性资产处置损益，包括已计提资产减值准备的冲销部分（非经常性损益项目）"/>
                <w:tag w:val="_GBC_f045781906b04458b3ad625ee4515c61"/>
                <w:id w:val="-1927032116"/>
                <w:lock w:val="sdtLocked"/>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10,567,386.83</w:t>
                    </w:r>
                  </w:p>
                </w:tc>
              </w:sdtContent>
            </w:sdt>
            <w:sdt>
              <w:sdtPr>
                <w:rPr>
                  <w:rFonts w:ascii="Times New Roman" w:hAnsi="Times New Roman" w:cs="Times New Roman"/>
                  <w:szCs w:val="21"/>
                </w:rPr>
                <w:alias w:val="非流动性资产处置损益，包括已计提资产减值准备的冲销部分的说明（非经常性损益项目）"/>
                <w:tag w:val="_GBC_dbf112280e8b447b803745e3222ebaab"/>
                <w:id w:val="1184862117"/>
                <w:lock w:val="sdtLocked"/>
                <w:showingPlcHdr/>
                <w:text/>
              </w:sdtPr>
              <w:sdtEndPr/>
              <w:sdtContent>
                <w:tc>
                  <w:tcPr>
                    <w:tcW w:w="2556" w:type="dxa"/>
                    <w:vAlign w:val="center"/>
                  </w:tcPr>
                  <w:p w:rsidR="000C13E3" w:rsidRDefault="00C11B76">
                    <w:pPr>
                      <w:rPr>
                        <w:rFonts w:ascii="Times New Roman" w:hAnsi="Times New Roman" w:cs="Times New Roman"/>
                        <w:b/>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03620343c03e4c9cbdbbf7ce4be9b435"/>
                <w:id w:val="464404808"/>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越权审批或无正式批准文件的税收返还、减免</w:t>
                    </w:r>
                  </w:p>
                </w:tc>
              </w:sdtContent>
            </w:sdt>
            <w:sdt>
              <w:sdtPr>
                <w:rPr>
                  <w:rFonts w:ascii="Times New Roman" w:hAnsi="Times New Roman" w:cs="Times New Roman"/>
                  <w:szCs w:val="21"/>
                </w:rPr>
                <w:alias w:val="越权审批，或无正式批准文件，或偶发性的税收返还、减免（非经常性损益项目）"/>
                <w:tag w:val="_GBC_739acef0a8fb4cf9ba3480cbf144d0bd"/>
                <w:id w:val="-1221357098"/>
                <w:lock w:val="sdtLocked"/>
                <w:text/>
              </w:sdtPr>
              <w:sdtEndPr/>
              <w:sdtContent>
                <w:tc>
                  <w:tcPr>
                    <w:tcW w:w="2435" w:type="dxa"/>
                    <w:shd w:val="clear" w:color="auto" w:fill="auto"/>
                    <w:vAlign w:val="center"/>
                  </w:tcPr>
                  <w:p w:rsidR="000C13E3" w:rsidRDefault="000C13E3">
                    <w:pPr>
                      <w:ind w:right="6"/>
                      <w:jc w:val="right"/>
                      <w:rPr>
                        <w:rFonts w:ascii="Times New Roman" w:hAnsi="Times New Roman" w:cs="Times New Roman"/>
                        <w:szCs w:val="21"/>
                      </w:rPr>
                    </w:pPr>
                  </w:p>
                </w:tc>
              </w:sdtContent>
            </w:sdt>
            <w:sdt>
              <w:sdtPr>
                <w:rPr>
                  <w:rFonts w:ascii="Times New Roman" w:hAnsi="Times New Roman" w:cs="Times New Roman"/>
                  <w:szCs w:val="21"/>
                </w:rPr>
                <w:alias w:val="越权审批，或无正式批准文件，或偶发性的税收返还、减免的说明（非经常性损益项目）"/>
                <w:tag w:val="_GBC_d1e6861f45b64ca2a145ec60b8eb30fc"/>
                <w:id w:val="573551840"/>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4971661f1d5e4d61b7fad7606c1c1bb7"/>
                <w:id w:val="1335501939"/>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计入当期损益的政府补助（与企业业务密切相关，按照国家统一标准定额或定量享受的政府补助除外）</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非经常性损"/>
                <w:tag w:val="_GBC_87d17071bbe748b28c703f8eaec85e23"/>
                <w:id w:val="-1760427896"/>
                <w:lock w:val="sdtLocked"/>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18,061,660.18</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的说明（非经"/>
                <w:tag w:val="_GBC_4513591570d449de9208898ef81e191f"/>
                <w:id w:val="-1186283284"/>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e96201eca75b4ddd84b118ba8f346132"/>
                <w:id w:val="2041468724"/>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计入当期损益的对非金融企业收取的资金占用费</w:t>
                    </w:r>
                  </w:p>
                </w:tc>
              </w:sdtContent>
            </w:sdt>
            <w:sdt>
              <w:sdtPr>
                <w:rPr>
                  <w:rFonts w:ascii="Times New Roman" w:hAnsi="Times New Roman" w:cs="Times New Roman"/>
                  <w:szCs w:val="21"/>
                </w:rPr>
                <w:alias w:val="计入当期损益的对非金融企业收取的资金占用费（非经常性损益项目）"/>
                <w:tag w:val="_GBC_fa05ceca6bca4dd9a7d215044dce1e08"/>
                <w:id w:val="-929275316"/>
                <w:lock w:val="sdtLocked"/>
                <w:text/>
              </w:sdtPr>
              <w:sdtEndPr/>
              <w:sdtContent>
                <w:tc>
                  <w:tcPr>
                    <w:tcW w:w="2435" w:type="dxa"/>
                    <w:shd w:val="clear" w:color="auto" w:fill="auto"/>
                    <w:vAlign w:val="center"/>
                  </w:tcPr>
                  <w:p w:rsidR="000C13E3" w:rsidRDefault="000C13E3">
                    <w:pPr>
                      <w:jc w:val="right"/>
                      <w:rPr>
                        <w:rFonts w:ascii="Times New Roman" w:hAnsi="Times New Roman" w:cs="Times New Roman"/>
                        <w:szCs w:val="21"/>
                      </w:rPr>
                    </w:pPr>
                  </w:p>
                </w:tc>
              </w:sdtContent>
            </w:sdt>
            <w:sdt>
              <w:sdtPr>
                <w:rPr>
                  <w:rFonts w:ascii="Times New Roman" w:hAnsi="Times New Roman" w:cs="Times New Roman"/>
                  <w:szCs w:val="21"/>
                </w:rPr>
                <w:alias w:val="计入当期损益的对非金融企业收取的资金占用费的说明（非经常性损益项目）"/>
                <w:tag w:val="_GBC_e39bef666fc347c4b548b1702cce8f81"/>
                <w:id w:val="1709917548"/>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a04712aa3e2145e7873c6bd060038eb3"/>
                <w:id w:val="-1823351256"/>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企业取得子公司、联营企业及合营企业的投资成本小于取得投资时应享有被投资单位可辨认净资产公允价值产生的收益</w:t>
                    </w:r>
                  </w:p>
                </w:tc>
              </w:sdtContent>
            </w:sdt>
            <w:sdt>
              <w:sdtPr>
                <w:rPr>
                  <w:rFonts w:ascii="Times New Roman" w:hAnsi="Times New Roman" w:cs="Times New Roman"/>
                  <w:szCs w:val="21"/>
                </w:rPr>
                <w:alias w:val="企业取得子公司、联营企业及合营企业的投资成本小于取得投资时应享有被投资单位可辨认净资产公允价值产生的收益（非经常性损益项目）"/>
                <w:tag w:val="_GBC_da8567332bf1414f9b00448bf14a2046"/>
                <w:id w:val="488604525"/>
                <w:lock w:val="sdtLocked"/>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-16,123,542.96</w:t>
                    </w:r>
                  </w:p>
                </w:tc>
              </w:sdtContent>
            </w:sdt>
            <w:sdt>
              <w:sdtPr>
                <w:rPr>
                  <w:rFonts w:ascii="Times New Roman" w:hAnsi="Times New Roman" w:cs="Times New Roman"/>
                  <w:szCs w:val="21"/>
                </w:rPr>
                <w:alias w:val="企业取得子公司、联营企业及合营企业的投资成本小于取得投资时应享有被投资单位可辨认净资产公允价值产生的收益的说明（非经常性损益项目"/>
                <w:tag w:val="_GBC_5140be5466d24c06aa7c5dd7b7497384"/>
                <w:id w:val="1330255663"/>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5a96b14725f54837a87e61ee4c501071"/>
                <w:id w:val="-1227289519"/>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非货币性资产交换损益</w:t>
                    </w:r>
                  </w:p>
                </w:tc>
              </w:sdtContent>
            </w:sdt>
            <w:sdt>
              <w:sdtPr>
                <w:rPr>
                  <w:rFonts w:ascii="Times New Roman" w:hAnsi="Times New Roman" w:cs="Times New Roman"/>
                  <w:szCs w:val="21"/>
                </w:rPr>
                <w:alias w:val="非货币性资产交换损益（非经常性损益项目）"/>
                <w:tag w:val="_GBC_4cbe5f86242143498e8a8e52a9159cf4"/>
                <w:id w:val="-1205712980"/>
                <w:lock w:val="sdtLocked"/>
                <w:text/>
              </w:sdtPr>
              <w:sdtEndPr/>
              <w:sdtContent>
                <w:tc>
                  <w:tcPr>
                    <w:tcW w:w="2435" w:type="dxa"/>
                    <w:shd w:val="clear" w:color="auto" w:fill="auto"/>
                    <w:vAlign w:val="center"/>
                  </w:tcPr>
                  <w:p w:rsidR="000C13E3" w:rsidRDefault="000C13E3">
                    <w:pPr>
                      <w:jc w:val="right"/>
                      <w:rPr>
                        <w:rFonts w:ascii="Times New Roman" w:hAnsi="Times New Roman" w:cs="Times New Roman"/>
                        <w:szCs w:val="21"/>
                      </w:rPr>
                    </w:pPr>
                  </w:p>
                </w:tc>
              </w:sdtContent>
            </w:sdt>
            <w:sdt>
              <w:sdtPr>
                <w:rPr>
                  <w:rFonts w:ascii="Times New Roman" w:hAnsi="Times New Roman" w:cs="Times New Roman"/>
                  <w:szCs w:val="21"/>
                </w:rPr>
                <w:alias w:val="非货币性资产交换损益的说明（非经常性损益项目）"/>
                <w:tag w:val="_GBC_0c3795502b03479fa5ac233060ebd95d"/>
                <w:id w:val="-147055204"/>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a676c98d931749ce9093d2cc38be0fa2"/>
                <w:id w:val="972796491"/>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委托他人投资或管理资产的损益</w:t>
                    </w:r>
                  </w:p>
                </w:tc>
              </w:sdtContent>
            </w:sdt>
            <w:sdt>
              <w:sdtPr>
                <w:rPr>
                  <w:rFonts w:ascii="Times New Roman" w:hAnsi="Times New Roman" w:cs="Times New Roman"/>
                  <w:szCs w:val="21"/>
                </w:rPr>
                <w:alias w:val="委托他人投资或管理资产的损益（非经常性损益项目）"/>
                <w:tag w:val="_GBC_d2fd11aa21804a79bf75d80767cb7622"/>
                <w:id w:val="1221632827"/>
                <w:lock w:val="sdtLocked"/>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334,881.75</w:t>
                    </w:r>
                  </w:p>
                </w:tc>
              </w:sdtContent>
            </w:sdt>
            <w:sdt>
              <w:sdtPr>
                <w:rPr>
                  <w:rFonts w:ascii="Times New Roman" w:hAnsi="Times New Roman" w:cs="Times New Roman"/>
                  <w:szCs w:val="21"/>
                </w:rPr>
                <w:alias w:val="委托他人投资或管理资产的损益的说明（非经常性损益项目）"/>
                <w:tag w:val="_GBC_556f9aa856334b9cba18fb2f97b39cc5"/>
                <w:id w:val="1745454823"/>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26d12c8a27f5433fa2f660641cd44700"/>
                <w:id w:val="-1636180954"/>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因不可抗力因素，如遭受自然灾害而计提的各项资产减值准备</w:t>
                    </w:r>
                  </w:p>
                </w:tc>
              </w:sdtContent>
            </w:sdt>
            <w:sdt>
              <w:sdtPr>
                <w:rPr>
                  <w:rFonts w:ascii="Times New Roman" w:hAnsi="Times New Roman" w:cs="Times New Roman"/>
                  <w:szCs w:val="21"/>
                </w:rPr>
                <w:alias w:val="因不可抗力因素，如遭受自然灾害而计提的各项资产减值准备（非经常性损益项目）"/>
                <w:tag w:val="_GBC_40e59f580b8446b6a448bfa2d9c39106"/>
                <w:id w:val="368491182"/>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因不可抗力因素，如遭受自然灾害而计提的各项资产减值准备的说明（非经常性损益项目）"/>
                <w:tag w:val="_GBC_4f29c0d978134f4d9ade4cfb9e6e5bfa"/>
                <w:id w:val="-58243590"/>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8bcaae140d1341cdbbecefeb642d9613"/>
                <w:id w:val="-747732395"/>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债务重组损益</w:t>
                    </w:r>
                  </w:p>
                </w:tc>
              </w:sdtContent>
            </w:sdt>
            <w:sdt>
              <w:sdtPr>
                <w:rPr>
                  <w:rFonts w:ascii="Times New Roman" w:hAnsi="Times New Roman" w:cs="Times New Roman"/>
                  <w:szCs w:val="21"/>
                </w:rPr>
                <w:alias w:val="债务重组损益（非经常性损益项目）"/>
                <w:tag w:val="_GBC_562f390e991e466084ffd0680a094232"/>
                <w:id w:val="1423142289"/>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债务重组损益的说明（非经常性损益项目）"/>
                <w:tag w:val="_GBC_f43aef808f214d7383de39e3b6c398f4"/>
                <w:id w:val="-1573426243"/>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8f7d113d42fb4410b8855e99585354db"/>
                <w:id w:val="-1868907553"/>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企业重组费用，如安置职工的支出、整合费用等</w:t>
                    </w:r>
                  </w:p>
                </w:tc>
              </w:sdtContent>
            </w:sdt>
            <w:sdt>
              <w:sdtPr>
                <w:rPr>
                  <w:rFonts w:ascii="Times New Roman" w:hAnsi="Times New Roman" w:cs="Times New Roman"/>
                  <w:szCs w:val="21"/>
                </w:rPr>
                <w:alias w:val="企业重组费用，如安置职工的支出、整合费用等（非经常性损益项目）"/>
                <w:tag w:val="_GBC_56ec47ca87774d5abcabbca8deefec34"/>
                <w:id w:val="-1283259225"/>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企业重组费用，如安置职工的支出、整合费用等的说明（非经常性损益项目）"/>
                <w:tag w:val="_GBC_a7c33259b38d4d119cc648f5a3558bfe"/>
                <w:id w:val="-976450727"/>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0aaa1b7e693f4556ba93d4252bbe667a"/>
                <w:id w:val="1116788879"/>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交易价格显失公允的交易产生的超过公允价值部分的损益</w:t>
                    </w:r>
                  </w:p>
                </w:tc>
              </w:sdtContent>
            </w:sdt>
            <w:sdt>
              <w:sdtPr>
                <w:rPr>
                  <w:rFonts w:ascii="Times New Roman" w:hAnsi="Times New Roman" w:cs="Times New Roman"/>
                  <w:szCs w:val="21"/>
                </w:rPr>
                <w:alias w:val="交易价格显失公允的交易产生的超过公允价值部分的损益（非经常性损益项目）"/>
                <w:tag w:val="_GBC_6704ec57bd314db499ba1bfa7fe212ec"/>
                <w:id w:val="1498620426"/>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交易价格显失公允的交易产生的超过公允价值部分的损益的说明（非经常性损益项目）"/>
                <w:tag w:val="_GBC_8924193e761244e8b5efdfb510613a4f"/>
                <w:id w:val="436640744"/>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f7d35e9773ec4a5bbdcaaab7ce867607"/>
                <w:id w:val="-2039891094"/>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同一控制下企业合并产生的子公司期初至合并日的当期净损益</w:t>
                    </w:r>
                  </w:p>
                </w:tc>
              </w:sdtContent>
            </w:sdt>
            <w:sdt>
              <w:sdtPr>
                <w:rPr>
                  <w:rFonts w:ascii="Times New Roman" w:hAnsi="Times New Roman" w:cs="Times New Roman"/>
                  <w:szCs w:val="21"/>
                </w:rPr>
                <w:alias w:val="同一控制下企业合并产生的子公司期初至合并日的当期净损益（非经常性损益项目）"/>
                <w:tag w:val="_GBC_41b40e6e0f3848d69f00e71731aaf0e1"/>
                <w:id w:val="1111393731"/>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同一控制下企业合并产生的子公司期初至合并日的当期净损益的说明（非经常性损益项目）"/>
                <w:tag w:val="_GBC_b89a03114e86456eb0c9e31e114ed87a"/>
                <w:id w:val="-569580482"/>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821952d95e284af59e77fce066babe2c"/>
                <w:id w:val="2089186669"/>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与公司正常经营业务无关的或有事项产生的损益</w:t>
                    </w:r>
                  </w:p>
                </w:tc>
              </w:sdtContent>
            </w:sdt>
            <w:sdt>
              <w:sdtPr>
                <w:rPr>
                  <w:rFonts w:ascii="Times New Roman" w:hAnsi="Times New Roman" w:cs="Times New Roman"/>
                  <w:szCs w:val="21"/>
                </w:rPr>
                <w:alias w:val="与公司正常经营业务无关的或有事项产生的损益（非经常性损益项目）"/>
                <w:tag w:val="_GBC_87c0e437c14d4dd3bd5dd001c159ec09"/>
                <w:id w:val="555055695"/>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与公司正常经营业务无关的或有事项产生的损益的说明（非经常性损益项目）"/>
                <w:tag w:val="_GBC_c092dcb18a4049e7b48c3f5c5a57f1aa"/>
                <w:id w:val="2054801843"/>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tc>
              <w:tcPr>
                <w:tcW w:w="4058" w:type="dxa"/>
                <w:shd w:val="clear" w:color="auto" w:fill="auto"/>
                <w:vAlign w:val="center"/>
              </w:tcPr>
              <w:sdt>
                <w:sdtPr>
                  <w:rPr>
                    <w:rFonts w:ascii="Times New Roman" w:hAnsi="Times New Roman" w:cs="Times New Roman"/>
                  </w:rPr>
                  <w:tag w:val="_PLD_38fa6e04d36242f19ed1ab1a61f69468"/>
                  <w:id w:val="1267579098"/>
                  <w:lock w:val="sdtLocked"/>
                </w:sdtPr>
                <w:sdtEndPr/>
                <w:sdtContent>
                  <w:p w:rsidR="000C13E3" w:rsidRDefault="00C11B76">
                    <w:pPr>
                      <w:rPr>
                        <w:rFonts w:ascii="Times New Roman" w:hAnsi="Times New Roman" w:cs="Times New Roman"/>
                      </w:rPr>
                    </w:pPr>
                    <w:r>
                      <w:rPr>
                        <w:rFonts w:ascii="Times New Roman" w:hAnsi="Times New Roman" w:cs="Times New Roman"/>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Times New Roman" w:hAnsi="Times New Roman" w:cs="Times New Roman"/>
                  <w:szCs w:val="21"/>
                </w:rPr>
                <w:alias w:val="除同公司正常经营业务相关的有效套期保值业务外，持有交易性金融资产、衍生金融资产、交易性金融负债、衍生金融负债产生的公允价值变动损"/>
                <w:tag w:val="_GBC_a664e906ddd54caa90780ec8ba442193"/>
                <w:id w:val="-303319095"/>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除同公司正常经营业务相关的有效套期保值业务外，持有交易性金融资产、衍生金融资产、交易性金融负债、衍生金融负债产生的公允价值变动损"/>
                <w:tag w:val="_GBC_70f48b80bc7d4cab8656bd06820e6b08"/>
                <w:id w:val="-240720219"/>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rPr>
                      <w:t xml:space="preserve">　</w:t>
                    </w:r>
                  </w:p>
                </w:tc>
              </w:sdtContent>
            </w:sdt>
          </w:tr>
          <w:tr w:rsidR="000C13E3">
            <w:tc>
              <w:tcPr>
                <w:tcW w:w="4058" w:type="dxa"/>
                <w:shd w:val="clear" w:color="auto" w:fill="auto"/>
                <w:vAlign w:val="center"/>
              </w:tcPr>
              <w:sdt>
                <w:sdtPr>
                  <w:rPr>
                    <w:rFonts w:ascii="Times New Roman" w:hAnsi="Times New Roman" w:cs="Times New Roman"/>
                  </w:rPr>
                  <w:tag w:val="_PLD_a11363d103554f4a9712ef6c15497670"/>
                  <w:id w:val="-1547833679"/>
                  <w:lock w:val="sdtLocked"/>
                </w:sdtPr>
                <w:sdtEndPr/>
                <w:sdtContent>
                  <w:p w:rsidR="000C13E3" w:rsidRDefault="00C11B76">
                    <w:pPr>
                      <w:rPr>
                        <w:rFonts w:ascii="Times New Roman" w:hAnsi="Times New Roman" w:cs="Times New Roman"/>
                      </w:rPr>
                    </w:pPr>
                    <w:r>
                      <w:rPr>
                        <w:rFonts w:ascii="Times New Roman" w:hAnsi="Times New Roman" w:cs="Times New Roman"/>
                      </w:rPr>
                      <w:t>单独进行减值测试的应收款项、合同资产减值准备转回</w:t>
                    </w:r>
                  </w:p>
                </w:sdtContent>
              </w:sdt>
            </w:tc>
            <w:sdt>
              <w:sdtPr>
                <w:rPr>
                  <w:rFonts w:ascii="Times New Roman" w:hAnsi="Times New Roman" w:cs="Times New Roman"/>
                  <w:szCs w:val="21"/>
                </w:rPr>
                <w:alias w:val="单独进行减值测试的应收款项、合同资产减值准备转回（非经常性损益项目） "/>
                <w:tag w:val="_GBC_d6e61e27dc844df9a58fb06a8bd759ba"/>
                <w:id w:val="1656496278"/>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rPr>
                      <w:t xml:space="preserve">　</w:t>
                    </w:r>
                  </w:p>
                </w:tc>
              </w:sdtContent>
            </w:sdt>
            <w:sdt>
              <w:sdtPr>
                <w:rPr>
                  <w:rFonts w:ascii="Times New Roman" w:hAnsi="Times New Roman" w:cs="Times New Roman"/>
                  <w:szCs w:val="21"/>
                </w:rPr>
                <w:alias w:val="单独进行减值测试的应收款项、合同资产减值准备转回的说明（非经常性损益项目）"/>
                <w:tag w:val="_GBC_3cdfac21f2ce4278a0df448d9c6bb54b"/>
                <w:id w:val="2065671397"/>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rPr>
                      <w:t xml:space="preserve">　</w:t>
                    </w:r>
                  </w:p>
                </w:tc>
              </w:sdtContent>
            </w:sdt>
          </w:tr>
          <w:tr w:rsidR="000C13E3">
            <w:sdt>
              <w:sdtPr>
                <w:rPr>
                  <w:rFonts w:ascii="Times New Roman" w:hAnsi="Times New Roman" w:cs="Times New Roman"/>
                </w:rPr>
                <w:tag w:val="_PLD_00edb491e0914e1e92443df61931119d"/>
                <w:id w:val="1340266118"/>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对外委托贷款取得的损益</w:t>
                    </w:r>
                  </w:p>
                </w:tc>
              </w:sdtContent>
            </w:sdt>
            <w:sdt>
              <w:sdtPr>
                <w:rPr>
                  <w:rFonts w:ascii="Times New Roman" w:hAnsi="Times New Roman" w:cs="Times New Roman"/>
                  <w:szCs w:val="21"/>
                </w:rPr>
                <w:alias w:val="对外委托贷款取得的损益（非经常性损益项目）"/>
                <w:tag w:val="_GBC_27b47ed06c97431897415150396a2093"/>
                <w:id w:val="927000146"/>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对外委托贷款取得的损益的说明（非经常性损益项目）"/>
                <w:tag w:val="_GBC_72c375360c99465bb8170713ed413fe3"/>
                <w:id w:val="1319534251"/>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e332f963d97a4e5f8bfc7e17443ac5ee"/>
                <w:id w:val="-962958960"/>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采用公允价值模式进行后续计量的投资性房地产公允价值变动产生的损益</w:t>
                    </w:r>
                  </w:p>
                </w:tc>
              </w:sdtContent>
            </w:sdt>
            <w:sdt>
              <w:sdtPr>
                <w:rPr>
                  <w:rFonts w:ascii="Times New Roman" w:hAnsi="Times New Roman" w:cs="Times New Roman"/>
                  <w:szCs w:val="21"/>
                </w:rPr>
                <w:alias w:val="采用公允价值模式进行后续计量的投资性房地产公允价值变动产生的损益（非经常性损益项目）"/>
                <w:tag w:val="_GBC_190716d7e441475687cb1bc366ad6b0c"/>
                <w:id w:val="316920937"/>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采用公允价值模式进行后续计量的投资性房地产公允价值变动产生的损益的说明（非经常性损益项目）"/>
                <w:tag w:val="_GBC_c174c1c48c424f2b93a5298b3c87d544"/>
                <w:id w:val="801276411"/>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b6722851d3af4fe3afc659a8e56d5fb8"/>
                <w:id w:val="-746037181"/>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根据税收、会计等法律、法规的要求对当期损益进行一次性调整对当期损益的影响</w:t>
                    </w:r>
                  </w:p>
                </w:tc>
              </w:sdtContent>
            </w:sdt>
            <w:sdt>
              <w:sdtPr>
                <w:rPr>
                  <w:rFonts w:ascii="Times New Roman" w:hAnsi="Times New Roman" w:cs="Times New Roman"/>
                  <w:szCs w:val="21"/>
                </w:rPr>
                <w:alias w:val="根据税收、会计等法律、法规的要求对当期损益进行一次性调整对当期损益的影响（非经常性损益项目）"/>
                <w:tag w:val="_GBC_58c2953c03634423ac62d3dec1a8cbf0"/>
                <w:id w:val="1059983783"/>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根据税收、会计等法律、法规的要求对当期损益进行一次性调整对当期损益的影响的说明（非经常性损益项目）"/>
                <w:tag w:val="_GBC_b3ddb30991974cd88ba33a7fc1b11cdc"/>
                <w:id w:val="-2053293576"/>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c4def2df1c1c46b4a323a839a0727abf"/>
                <w:id w:val="1069312160"/>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受托经营取得的托管费收入</w:t>
                    </w:r>
                  </w:p>
                </w:tc>
              </w:sdtContent>
            </w:sdt>
            <w:sdt>
              <w:sdtPr>
                <w:rPr>
                  <w:rFonts w:ascii="Times New Roman" w:hAnsi="Times New Roman" w:cs="Times New Roman"/>
                  <w:szCs w:val="21"/>
                </w:rPr>
                <w:alias w:val="受托经营取得的托管费收入（非经常性损益项目）"/>
                <w:tag w:val="_GBC_663696f2cd0a4fd2bdca4465abf7993f"/>
                <w:id w:val="-1266992832"/>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受托经营取得的托管费收入的说明（非经常性损益项目）"/>
                <w:tag w:val="_GBC_55cffaeec7534a328908ea82413d2702"/>
                <w:id w:val="-1905596290"/>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62562e8b8e8748b7bc3bcbcc53f02716"/>
                <w:id w:val="-1883322014"/>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除上述各项之外的其他营业外收入和支出</w:t>
                    </w:r>
                  </w:p>
                </w:tc>
              </w:sdtContent>
            </w:sd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-2,432,006.02 </w:t>
                </w:r>
              </w:p>
            </w:tc>
            <w:sdt>
              <w:sdtPr>
                <w:rPr>
                  <w:rFonts w:ascii="Times New Roman" w:hAnsi="Times New Roman" w:cs="Times New Roman"/>
                  <w:szCs w:val="21"/>
                </w:rPr>
                <w:alias w:val="除上述各项之外的其他营业外收入和支出的说明（非经常性损益项目）"/>
                <w:tag w:val="_GBC_c4fc3e35307e455db3b9161cb811a087"/>
                <w:id w:val="359250834"/>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5346d1e2f473468580a990d3ad282ce2"/>
                <w:id w:val="974803337"/>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其他符合非经常性损益定义的损益项目</w:t>
                    </w:r>
                  </w:p>
                </w:tc>
              </w:sdtContent>
            </w:sdt>
            <w:sdt>
              <w:sdtPr>
                <w:rPr>
                  <w:rFonts w:ascii="Times New Roman" w:hAnsi="Times New Roman" w:cs="Times New Roman"/>
                  <w:szCs w:val="21"/>
                </w:rPr>
                <w:alias w:val="其他符合非经常性损益定义的损益项目（非经常性损益项目）"/>
                <w:tag w:val="_GBC_fe4d2d743517484083fb57df1a93df08"/>
                <w:id w:val="1470171459"/>
                <w:lock w:val="sdtLocked"/>
                <w:showingPlcHdr/>
                <w:text/>
              </w:sdtPr>
              <w:sdtEndPr/>
              <w:sdtConten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color w:val="0000FF"/>
                        <w:szCs w:val="21"/>
                      </w:rPr>
                      <w:t xml:space="preserve">　</w:t>
                    </w:r>
                  </w:p>
                </w:tc>
              </w:sdtContent>
            </w:sdt>
            <w:sdt>
              <w:sdtPr>
                <w:rPr>
                  <w:rFonts w:ascii="Times New Roman" w:hAnsi="Times New Roman" w:cs="Times New Roman"/>
                  <w:szCs w:val="21"/>
                </w:rPr>
                <w:alias w:val="其他符合非经常性损益定义的损益项目说明（非经常性损益项目）"/>
                <w:tag w:val="_GBC_88d5aaf5624d44b4a912d7c291f5337b"/>
                <w:id w:val="-1440753516"/>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74e101e61b874b57a1570c979109fa20"/>
                <w:id w:val="176084791"/>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rPr>
                      <w:t>减：</w:t>
                    </w:r>
                    <w:r>
                      <w:rPr>
                        <w:rFonts w:ascii="Times New Roman" w:hAnsi="Times New Roman" w:cs="Times New Roman"/>
                        <w:szCs w:val="21"/>
                      </w:rPr>
                      <w:t>所得税影响额</w:t>
                    </w:r>
                  </w:p>
                </w:tc>
              </w:sdtContent>
            </w:sd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970,354.67 </w:t>
                </w:r>
              </w:p>
            </w:tc>
            <w:sdt>
              <w:sdtPr>
                <w:rPr>
                  <w:rFonts w:ascii="Times New Roman" w:hAnsi="Times New Roman" w:cs="Times New Roman"/>
                  <w:szCs w:val="21"/>
                </w:rPr>
                <w:alias w:val="所得税影响额的说明（非经常性损益项目）"/>
                <w:tag w:val="_GBC_7ed1b962000f41dc8da48b033f074791"/>
                <w:id w:val="-815415097"/>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7ef8314272f64724b14118b0bf880aae"/>
                <w:id w:val="-92395995"/>
                <w:lock w:val="sdtLocked"/>
              </w:sdtPr>
              <w:sdtEndPr/>
              <w:sdtContent>
                <w:tc>
                  <w:tcPr>
                    <w:tcW w:w="4058" w:type="dxa"/>
                    <w:shd w:val="clear" w:color="auto" w:fill="auto"/>
                    <w:vAlign w:val="center"/>
                  </w:tcPr>
                  <w:p w:rsidR="000C13E3" w:rsidRDefault="00C11B76">
                    <w:pPr>
                      <w:rPr>
                        <w:rFonts w:ascii="Times New Roman" w:hAnsi="Times New Roman" w:cs="Times New Roman"/>
                        <w:szCs w:val="21"/>
                      </w:rPr>
                    </w:pPr>
                    <w:r>
                      <w:rPr>
                        <w:rFonts w:ascii="Times New Roman" w:hAnsi="Times New Roman" w:cs="Times New Roman"/>
                        <w:szCs w:val="21"/>
                      </w:rPr>
                      <w:t>少数股东权益影响额</w:t>
                    </w:r>
                  </w:p>
                </w:tc>
              </w:sdtContent>
            </w:sd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1,563,419.72 </w:t>
                </w:r>
              </w:p>
            </w:tc>
            <w:sdt>
              <w:sdtPr>
                <w:rPr>
                  <w:rFonts w:ascii="Times New Roman" w:hAnsi="Times New Roman" w:cs="Times New Roman"/>
                  <w:szCs w:val="21"/>
                </w:rPr>
                <w:alias w:val="少数股东权益影响额的说明（非经常性损益项目）"/>
                <w:tag w:val="_GBC_c9a288fb29d348cbb8d20de9f399a549"/>
                <w:id w:val="-1324123119"/>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r w:rsidR="000C13E3">
            <w:sdt>
              <w:sdtPr>
                <w:rPr>
                  <w:rFonts w:ascii="Times New Roman" w:hAnsi="Times New Roman" w:cs="Times New Roman"/>
                </w:rPr>
                <w:tag w:val="_PLD_e8b8fcf7dc3d486cbd794deec60f6f28"/>
                <w:id w:val="27767915"/>
                <w:lock w:val="sdtLocked"/>
              </w:sdtPr>
              <w:sdtEndPr/>
              <w:sdtContent>
                <w:tc>
                  <w:tcPr>
                    <w:tcW w:w="4058" w:type="dxa"/>
                    <w:shd w:val="clear" w:color="auto" w:fill="auto"/>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合计</w:t>
                    </w:r>
                  </w:p>
                </w:tc>
              </w:sdtContent>
            </w:sdt>
            <w:tc>
              <w:tcPr>
                <w:tcW w:w="2435" w:type="dxa"/>
                <w:shd w:val="clear" w:color="auto" w:fill="auto"/>
                <w:vAlign w:val="center"/>
              </w:tcPr>
              <w:p w:rsidR="000C13E3" w:rsidRDefault="00C11B76">
                <w:pPr>
                  <w:jc w:val="right"/>
                  <w:rPr>
                    <w:rFonts w:ascii="Times New Roman" w:hAnsi="Times New Roman" w:cs="Times New Roman"/>
                    <w:szCs w:val="21"/>
                  </w:rPr>
                </w:pPr>
                <w:r>
                  <w:rPr>
                    <w:rFonts w:ascii="Times New Roman" w:hAnsi="Times New Roman" w:cs="Times New Roman"/>
                    <w:szCs w:val="21"/>
                  </w:rPr>
                  <w:t>7,874,605.39</w:t>
                </w:r>
              </w:p>
            </w:tc>
            <w:sdt>
              <w:sdtPr>
                <w:rPr>
                  <w:rFonts w:ascii="Times New Roman" w:hAnsi="Times New Roman" w:cs="Times New Roman"/>
                  <w:szCs w:val="21"/>
                </w:rPr>
                <w:alias w:val="扣除的非经常性损益合计说明"/>
                <w:tag w:val="_GBC_fd47d890fc7a493192e451b6575f5e8a"/>
                <w:id w:val="-1086910649"/>
                <w:lock w:val="sdtLocked"/>
                <w:showingPlcHdr/>
                <w:text/>
              </w:sdtPr>
              <w:sdtEndPr/>
              <w:sdtContent>
                <w:tc>
                  <w:tcPr>
                    <w:tcW w:w="2556" w:type="dxa"/>
                    <w:vAlign w:val="center"/>
                  </w:tcPr>
                  <w:p w:rsidR="000C13E3" w:rsidRDefault="00C11B76">
                    <w:pPr>
                      <w:rPr>
                        <w:rFonts w:ascii="Times New Roman" w:hAnsi="Times New Roman" w:cs="Times New Roman"/>
                        <w:szCs w:val="21"/>
                      </w:rPr>
                    </w:pPr>
                    <w:r>
                      <w:rPr>
                        <w:rFonts w:ascii="Times New Roman" w:hAnsi="Times New Roman" w:cs="Times New Roman"/>
                        <w:color w:val="0000FF"/>
                        <w:szCs w:val="21"/>
                      </w:rPr>
                      <w:t xml:space="preserve">　</w:t>
                    </w:r>
                  </w:p>
                </w:tc>
              </w:sdtContent>
            </w:sdt>
          </w:tr>
        </w:tbl>
        <w:p w:rsidR="000C13E3" w:rsidRDefault="000C13E3"/>
        <w:p w:rsidR="000C13E3" w:rsidRDefault="00362B2C"/>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szCs w:val="24"/>
        </w:rPr>
      </w:sdtEndPr>
      <w:sdtContent>
        <w:p w:rsidR="000C13E3" w:rsidRDefault="00C11B76">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a967cba183d54f83a4f652d6d31302c3"/>
            <w:id w:val="-134018459"/>
            <w:lock w:val="sdtLocked"/>
            <w:placeholder>
              <w:docPart w:val="GBC22222222222222222222222222222"/>
            </w:placeholder>
          </w:sdtPr>
          <w:sdtEndPr/>
          <w:sdtContent>
            <w:p w:rsidR="000C13E3" w:rsidRDefault="00C11B76">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rsidR="000C13E3" w:rsidRDefault="00C11B76">
          <w:pPr>
            <w:pStyle w:val="3"/>
            <w:numPr>
              <w:ilvl w:val="0"/>
              <w:numId w:val="139"/>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208404159"/>
            <w:lock w:val="sdtLocked"/>
            <w:placeholder>
              <w:docPart w:val="GBC22222222222222222222222222222"/>
            </w:placeholder>
          </w:sdtPr>
          <w:sdtEndPr/>
          <w:sdtContent>
            <w:p w:rsidR="000C13E3" w:rsidRDefault="00C11B76">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14"/>
            <w:gridCol w:w="1841"/>
            <w:gridCol w:w="2146"/>
            <w:gridCol w:w="2148"/>
          </w:tblGrid>
          <w:tr w:rsidR="000C13E3">
            <w:trPr>
              <w:trHeight w:val="270"/>
            </w:trPr>
            <w:sdt>
              <w:sdtPr>
                <w:rPr>
                  <w:rFonts w:ascii="Times New Roman" w:hAnsi="Times New Roman" w:cs="Times New Roman"/>
                </w:rPr>
                <w:tag w:val="_PLD_85d9a7abc9cd45768b2b5f99afa4a4ef"/>
                <w:id w:val="1509481051"/>
                <w:lock w:val="sdtLocked"/>
              </w:sdtPr>
              <w:sdtEndPr/>
              <w:sdtContent>
                <w:tc>
                  <w:tcPr>
                    <w:tcW w:w="2914" w:type="dxa"/>
                    <w:vMerge w:val="restart"/>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报告期利润</w:t>
                    </w:r>
                  </w:p>
                </w:tc>
              </w:sdtContent>
            </w:sdt>
            <w:sdt>
              <w:sdtPr>
                <w:rPr>
                  <w:rFonts w:ascii="Times New Roman" w:hAnsi="Times New Roman" w:cs="Times New Roman"/>
                </w:rPr>
                <w:tag w:val="_PLD_7f5ad103cbb04f7d904001b07266bf41"/>
                <w:id w:val="1086645615"/>
                <w:lock w:val="sdtLocked"/>
              </w:sdtPr>
              <w:sdtEndPr/>
              <w:sdtContent>
                <w:tc>
                  <w:tcPr>
                    <w:tcW w:w="1841" w:type="dxa"/>
                    <w:vMerge w:val="restart"/>
                    <w:tcBorders>
                      <w:top w:val="single" w:sz="4" w:space="0" w:color="auto"/>
                      <w:left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加权平均净资产收益率（</w:t>
                    </w:r>
                    <w:r>
                      <w:rPr>
                        <w:rFonts w:ascii="Times New Roman" w:hAnsi="Times New Roman" w:cs="Times New Roman"/>
                        <w:szCs w:val="21"/>
                      </w:rPr>
                      <w:t>%</w:t>
                    </w:r>
                    <w:r>
                      <w:rPr>
                        <w:rFonts w:ascii="Times New Roman" w:hAnsi="Times New Roman" w:cs="Times New Roman"/>
                        <w:szCs w:val="21"/>
                      </w:rPr>
                      <w:t>）</w:t>
                    </w:r>
                  </w:p>
                </w:tc>
              </w:sdtContent>
            </w:sdt>
            <w:sdt>
              <w:sdtPr>
                <w:rPr>
                  <w:rFonts w:ascii="Times New Roman" w:hAnsi="Times New Roman" w:cs="Times New Roman"/>
                </w:rPr>
                <w:tag w:val="_PLD_adaa515ff68f455d8bcd75e516da3040"/>
                <w:id w:val="748553768"/>
                <w:lock w:val="sdtLocked"/>
              </w:sdtPr>
              <w:sdtEndPr/>
              <w:sdtContent>
                <w:tc>
                  <w:tcPr>
                    <w:tcW w:w="4294" w:type="dxa"/>
                    <w:gridSpan w:val="2"/>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每股收益</w:t>
                    </w:r>
                  </w:p>
                </w:tc>
              </w:sdtContent>
            </w:sdt>
          </w:tr>
          <w:tr w:rsidR="000C13E3">
            <w:trPr>
              <w:trHeight w:val="360"/>
            </w:trPr>
            <w:tc>
              <w:tcPr>
                <w:tcW w:w="2914" w:type="dxa"/>
                <w:vMerge/>
                <w:tcBorders>
                  <w:top w:val="single" w:sz="4" w:space="0" w:color="auto"/>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szCs w:val="21"/>
                  </w:rPr>
                </w:pPr>
              </w:p>
            </w:tc>
            <w:tc>
              <w:tcPr>
                <w:tcW w:w="1841" w:type="dxa"/>
                <w:vMerge/>
                <w:tcBorders>
                  <w:left w:val="single" w:sz="4" w:space="0" w:color="auto"/>
                  <w:bottom w:val="single" w:sz="4" w:space="0" w:color="auto"/>
                  <w:right w:val="single" w:sz="4" w:space="0" w:color="auto"/>
                </w:tcBorders>
                <w:vAlign w:val="center"/>
              </w:tcPr>
              <w:p w:rsidR="000C13E3" w:rsidRDefault="000C13E3">
                <w:pPr>
                  <w:jc w:val="center"/>
                  <w:rPr>
                    <w:rFonts w:ascii="Times New Roman" w:hAnsi="Times New Roman" w:cs="Times New Roman"/>
                    <w:szCs w:val="21"/>
                  </w:rPr>
                </w:pPr>
              </w:p>
            </w:tc>
            <w:sdt>
              <w:sdtPr>
                <w:rPr>
                  <w:rFonts w:ascii="Times New Roman" w:hAnsi="Times New Roman" w:cs="Times New Roman"/>
                </w:rPr>
                <w:tag w:val="_PLD_503a9e353572491fb64751c75881b5ac"/>
                <w:id w:val="1812990916"/>
                <w:lock w:val="sdtLocked"/>
              </w:sdtPr>
              <w:sdtEndPr/>
              <w:sdtContent>
                <w:tc>
                  <w:tcPr>
                    <w:tcW w:w="2146"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基本每股收益</w:t>
                    </w:r>
                  </w:p>
                </w:tc>
              </w:sdtContent>
            </w:sdt>
            <w:sdt>
              <w:sdtPr>
                <w:rPr>
                  <w:rFonts w:ascii="Times New Roman" w:hAnsi="Times New Roman" w:cs="Times New Roman"/>
                </w:rPr>
                <w:tag w:val="_PLD_b57959d0e3714f2590eb4529892e5c18"/>
                <w:id w:val="-1427030790"/>
                <w:lock w:val="sdtLocked"/>
              </w:sdtPr>
              <w:sdtEndPr/>
              <w:sdtContent>
                <w:tc>
                  <w:tcPr>
                    <w:tcW w:w="214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稀释每股收益</w:t>
                    </w:r>
                  </w:p>
                </w:tc>
              </w:sdtContent>
            </w:sdt>
          </w:tr>
          <w:tr w:rsidR="000C13E3">
            <w:trPr>
              <w:trHeight w:val="360"/>
            </w:trPr>
            <w:sdt>
              <w:sdtPr>
                <w:rPr>
                  <w:rFonts w:ascii="Times New Roman" w:hAnsi="Times New Roman" w:cs="Times New Roman"/>
                </w:rPr>
                <w:tag w:val="_PLD_c5b1926e38d64ba1ae7baa00924da8f8"/>
                <w:id w:val="-2064398396"/>
                <w:lock w:val="sdtLocked"/>
              </w:sdtPr>
              <w:sdtEndPr/>
              <w:sdtContent>
                <w:tc>
                  <w:tcPr>
                    <w:tcW w:w="2914" w:type="dxa"/>
                    <w:tcBorders>
                      <w:top w:val="single" w:sz="4" w:space="0" w:color="auto"/>
                      <w:left w:val="single" w:sz="4" w:space="0" w:color="auto"/>
                      <w:bottom w:val="single" w:sz="4" w:space="0" w:color="auto"/>
                      <w:right w:val="single" w:sz="4" w:space="0" w:color="auto"/>
                    </w:tcBorders>
                  </w:tcPr>
                  <w:p w:rsidR="000C13E3" w:rsidRDefault="00C11B76">
                    <w:pPr>
                      <w:rPr>
                        <w:rFonts w:ascii="Times New Roman" w:hAnsi="Times New Roman" w:cs="Times New Roman"/>
                        <w:szCs w:val="21"/>
                      </w:rPr>
                    </w:pPr>
                    <w:r>
                      <w:rPr>
                        <w:rFonts w:ascii="Times New Roman" w:hAnsi="Times New Roman" w:cs="Times New Roman"/>
                        <w:szCs w:val="21"/>
                      </w:rPr>
                      <w:t>归属于公司普通股股东的净利润</w:t>
                    </w:r>
                  </w:p>
                </w:tc>
              </w:sdtContent>
            </w:sdt>
            <w:tc>
              <w:tcPr>
                <w:tcW w:w="184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hint="eastAsia"/>
                    <w:szCs w:val="21"/>
                  </w:rPr>
                  <w:t>4</w:t>
                </w:r>
              </w:p>
            </w:tc>
            <w:tc>
              <w:tcPr>
                <w:tcW w:w="2146"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rPr>
                  <w:t>-0.0626</w:t>
                </w:r>
              </w:p>
            </w:tc>
            <w:tc>
              <w:tcPr>
                <w:tcW w:w="214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rPr>
                  <w:t>-0.0626</w:t>
                </w:r>
              </w:p>
            </w:tc>
          </w:tr>
          <w:tr w:rsidR="000C13E3">
            <w:trPr>
              <w:trHeight w:val="360"/>
            </w:trPr>
            <w:sdt>
              <w:sdtPr>
                <w:rPr>
                  <w:rFonts w:ascii="Times New Roman" w:hAnsi="Times New Roman" w:cs="Times New Roman"/>
                </w:rPr>
                <w:tag w:val="_PLD_9faa0a246122481782395074d86cca8e"/>
                <w:id w:val="159518566"/>
                <w:lock w:val="sdtLocked"/>
              </w:sdtPr>
              <w:sdtEndPr/>
              <w:sdtContent>
                <w:tc>
                  <w:tcPr>
                    <w:tcW w:w="2914" w:type="dxa"/>
                    <w:tcBorders>
                      <w:top w:val="single" w:sz="4" w:space="0" w:color="auto"/>
                      <w:left w:val="single" w:sz="4" w:space="0" w:color="auto"/>
                      <w:bottom w:val="single" w:sz="4" w:space="0" w:color="auto"/>
                      <w:right w:val="single" w:sz="4" w:space="0" w:color="auto"/>
                    </w:tcBorders>
                  </w:tcPr>
                  <w:p w:rsidR="000C13E3" w:rsidRDefault="00C11B76">
                    <w:pPr>
                      <w:rPr>
                        <w:rFonts w:ascii="Times New Roman" w:hAnsi="Times New Roman" w:cs="Times New Roman"/>
                        <w:szCs w:val="21"/>
                      </w:rPr>
                    </w:pPr>
                    <w:r>
                      <w:rPr>
                        <w:rFonts w:ascii="Times New Roman" w:hAnsi="Times New Roman" w:cs="Times New Roman"/>
                        <w:szCs w:val="21"/>
                      </w:rPr>
                      <w:t>扣除非经常性损益后归属于公司普通股股东的净利润</w:t>
                    </w:r>
                  </w:p>
                </w:tc>
              </w:sdtContent>
            </w:sdt>
            <w:tc>
              <w:tcPr>
                <w:tcW w:w="1841"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5</w:t>
                </w:r>
                <w:r>
                  <w:rPr>
                    <w:rFonts w:ascii="Times New Roman" w:hAnsi="Times New Roman" w:cs="Times New Roman"/>
                    <w:szCs w:val="21"/>
                  </w:rPr>
                  <w:t>9</w:t>
                </w:r>
              </w:p>
            </w:tc>
            <w:tc>
              <w:tcPr>
                <w:tcW w:w="2146"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rPr>
                  <w:t>-0.0731</w:t>
                </w:r>
              </w:p>
            </w:tc>
            <w:tc>
              <w:tcPr>
                <w:tcW w:w="2148" w:type="dxa"/>
                <w:tcBorders>
                  <w:top w:val="single" w:sz="4" w:space="0" w:color="auto"/>
                  <w:left w:val="single" w:sz="4" w:space="0" w:color="auto"/>
                  <w:bottom w:val="single" w:sz="4" w:space="0" w:color="auto"/>
                  <w:right w:val="single" w:sz="4" w:space="0" w:color="auto"/>
                </w:tcBorders>
                <w:vAlign w:val="center"/>
              </w:tcPr>
              <w:p w:rsidR="000C13E3" w:rsidRDefault="00C11B76">
                <w:pPr>
                  <w:jc w:val="center"/>
                  <w:rPr>
                    <w:rFonts w:ascii="Times New Roman" w:hAnsi="Times New Roman" w:cs="Times New Roman"/>
                    <w:szCs w:val="21"/>
                  </w:rPr>
                </w:pPr>
                <w:r>
                  <w:rPr>
                    <w:rFonts w:ascii="Times New Roman" w:hAnsi="Times New Roman" w:cs="Times New Roman"/>
                  </w:rPr>
                  <w:t>-0.0731</w:t>
                </w:r>
              </w:p>
            </w:tc>
          </w:tr>
        </w:tbl>
        <w:p w:rsidR="000C13E3" w:rsidRDefault="000C13E3"/>
        <w:p w:rsidR="000C13E3" w:rsidRDefault="00362B2C">
          <w:pPr>
            <w:rPr>
              <w:szCs w:val="21"/>
            </w:rPr>
          </w:pPr>
        </w:p>
      </w:sdtContent>
    </w:sdt>
    <w:p w:rsidR="000C13E3" w:rsidRDefault="00C11B76">
      <w:pPr>
        <w:pStyle w:val="3"/>
        <w:numPr>
          <w:ilvl w:val="0"/>
          <w:numId w:val="139"/>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308216000"/>
        <w:lock w:val="sdtLocked"/>
        <w:placeholder>
          <w:docPart w:val="GBC22222222222222222222222222222"/>
        </w:placeholder>
      </w:sdtPr>
      <w:sdtEndPr/>
      <w:sdtContent>
        <w:p w:rsidR="000C13E3" w:rsidRDefault="00C11B76">
          <w:pPr>
            <w:rPr>
              <w:rFonts w:cstheme="minorBidi"/>
              <w:kern w:val="2"/>
              <w:szCs w:val="21"/>
            </w:rPr>
          </w:pPr>
          <w:r>
            <w:fldChar w:fldCharType="begin"/>
          </w:r>
          <w:r>
            <w:rPr>
              <w:rFonts w:hint="eastAsia"/>
            </w:rPr>
            <w:instrText xml:space="preserve">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rsidR="000C13E3" w:rsidRDefault="000C13E3">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sdtContent>
        <w:p w:rsidR="000C13E3" w:rsidRDefault="00C11B76">
          <w:pPr>
            <w:pStyle w:val="3"/>
            <w:numPr>
              <w:ilvl w:val="0"/>
              <w:numId w:val="139"/>
            </w:numPr>
            <w:rPr>
              <w:szCs w:val="21"/>
            </w:rPr>
          </w:pPr>
          <w:r>
            <w:rPr>
              <w:rFonts w:hint="eastAsia"/>
              <w:szCs w:val="21"/>
            </w:rPr>
            <w:t>其他</w:t>
          </w:r>
        </w:p>
        <w:sdt>
          <w:sdtPr>
            <w:rPr>
              <w:rFonts w:hint="eastAsia"/>
              <w:szCs w:val="21"/>
            </w:rPr>
            <w:alias w:val="是否适用：补充资料其他说明事项[双击切换]"/>
            <w:tag w:val="_GBC_96c49cb17ab64891ac1d396be649be3c"/>
            <w:id w:val="1025749702"/>
            <w:lock w:val="sdtLocked"/>
            <w:placeholder>
              <w:docPart w:val="GBC22222222222222222222222222222"/>
            </w:placeholder>
          </w:sdtPr>
          <w:sdtEndPr/>
          <w:sdtContent>
            <w:p w:rsidR="000C13E3" w:rsidRDefault="00C11B76">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Content>
    </w:sdt>
    <w:p w:rsidR="000C13E3" w:rsidRDefault="000C13E3">
      <w:pPr>
        <w:rPr>
          <w:szCs w:val="21"/>
        </w:rPr>
      </w:pPr>
    </w:p>
    <w:bookmarkStart w:id="309" w:name="_Hlk90043452" w:displacedByCustomXml="next"/>
    <w:bookmarkStart w:id="310" w:name="_Hlk89951888" w:displacedByCustomXml="next"/>
    <w:sdt>
      <w:sdtPr>
        <w:rPr>
          <w:b/>
          <w:bCs/>
          <w:sz w:val="24"/>
        </w:rPr>
        <w:alias w:val="模块:落款"/>
        <w:tag w:val="_SEC_ee292353ab9b4a589b48f1e0cbc5adcd"/>
        <w:id w:val="9528651"/>
        <w:lock w:val="sdtLocked"/>
        <w:placeholder>
          <w:docPart w:val="GBC22222222222222222222222222222"/>
        </w:placeholder>
      </w:sdtPr>
      <w:sdtEndPr>
        <w:rPr>
          <w:b w:val="0"/>
          <w:bCs w:val="0"/>
          <w:sz w:val="21"/>
        </w:rPr>
      </w:sdtEndPr>
      <w:sdtContent>
        <w:p w:rsidR="000C13E3" w:rsidRDefault="000C13E3">
          <w:pPr>
            <w:spacing w:line="360" w:lineRule="exact"/>
            <w:ind w:right="5"/>
            <w:rPr>
              <w:b/>
              <w:bCs/>
              <w:sz w:val="24"/>
            </w:rPr>
          </w:pPr>
        </w:p>
        <w:p w:rsidR="000C13E3" w:rsidRDefault="00C11B76">
          <w:pPr>
            <w:wordWrap w:val="0"/>
            <w:spacing w:line="360" w:lineRule="exact"/>
            <w:jc w:val="right"/>
            <w:rPr>
              <w:u w:val="single"/>
            </w:rPr>
          </w:pPr>
          <w:r>
            <w:t>董事长：</w:t>
          </w:r>
          <w:sdt>
            <w:sdtPr>
              <w:alias w:val="报告发布人"/>
              <w:tag w:val="_GBC_728ad6dff57942a69e22fcccc1f10a3c"/>
              <w:id w:val="24350177"/>
              <w:lock w:val="sdtLocked"/>
              <w:placeholder>
                <w:docPart w:val="GBC22222222222222222222222222222"/>
              </w:placeholder>
            </w:sdtPr>
            <w:sdtEndPr/>
            <w:sdtContent>
              <w:r>
                <w:rPr>
                  <w:rFonts w:hint="eastAsia"/>
                </w:rPr>
                <w:t>朱奇</w:t>
              </w:r>
            </w:sdtContent>
          </w:sdt>
        </w:p>
        <w:p w:rsidR="000C13E3" w:rsidRDefault="00C11B76">
          <w:pPr>
            <w:spacing w:line="360" w:lineRule="exact"/>
            <w:jc w:val="right"/>
          </w:pPr>
          <w:r>
            <w:t>董事会批准报送日期：</w:t>
          </w:r>
          <w:sdt>
            <w:sdtPr>
              <w:alias w:val="报告董事会批准报送日期"/>
              <w:tag w:val="_GBC_7b8c4a7926dc47299591537f5943936d"/>
              <w:id w:val="24350178"/>
              <w:lock w:val="sdtLocked"/>
              <w:placeholder>
                <w:docPart w:val="GBC22222222222222222222222222222"/>
              </w:placeholder>
              <w:date w:fullDate="2023-04-27T00:00:00Z">
                <w:dateFormat w:val="yyyy'年'M'月'd'日'"/>
                <w:lid w:val="zh-CN"/>
                <w:storeMappedDataAs w:val="dateTime"/>
                <w:calendar w:val="gregorian"/>
              </w:date>
            </w:sdtPr>
            <w:sdtEndPr/>
            <w:sdtContent>
              <w:r>
                <w:rPr>
                  <w:rFonts w:hint="eastAsia"/>
                </w:rPr>
                <w:t>2023年4月27日</w:t>
              </w:r>
            </w:sdtContent>
          </w:sdt>
        </w:p>
      </w:sdtContent>
    </w:sdt>
    <w:bookmarkEnd w:id="310"/>
    <w:bookmarkEnd w:id="309"/>
    <w:p w:rsidR="000C13E3" w:rsidRDefault="000C13E3">
      <w:pPr>
        <w:spacing w:line="360" w:lineRule="exact"/>
        <w:ind w:right="5"/>
        <w:rPr>
          <w:u w:val="single"/>
        </w:rPr>
      </w:pPr>
    </w:p>
    <w:p w:rsidR="000C13E3" w:rsidRDefault="000C13E3">
      <w:pPr>
        <w:spacing w:line="360" w:lineRule="exact"/>
        <w:ind w:right="5"/>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0C13E3" w:rsidRDefault="00C11B76">
          <w:pPr>
            <w:spacing w:line="360" w:lineRule="exact"/>
            <w:ind w:right="5"/>
            <w:rPr>
              <w:b/>
              <w:sz w:val="24"/>
            </w:rPr>
          </w:pPr>
          <w:r>
            <w:rPr>
              <w:b/>
              <w:sz w:val="24"/>
            </w:rPr>
            <w:t>修订信息</w:t>
          </w:r>
        </w:p>
        <w:sdt>
          <w:sdtPr>
            <w:alias w:val="是否适用：修订信息表[双击切换]"/>
            <w:tag w:val="_GBC_888e757d42a24d3a87b71f50b0589b0a"/>
            <w:id w:val="-1454859791"/>
            <w:lock w:val="sdtLocked"/>
            <w:placeholder>
              <w:docPart w:val="GBC22222222222222222222222222222"/>
            </w:placeholder>
          </w:sdtPr>
          <w:sdtEndPr/>
          <w:sdtContent>
            <w:p w:rsidR="009773DE" w:rsidRDefault="00C11B76">
              <w:pPr>
                <w:spacing w:line="360" w:lineRule="exact"/>
                <w:ind w:right="5"/>
              </w:pPr>
              <w:r>
                <w:fldChar w:fldCharType="begin"/>
              </w:r>
              <w:r w:rsidR="009773DE">
                <w:instrText xml:space="preserve">MACROBUTTON  SnrToggleCheckbox √适用 </w:instrText>
              </w:r>
              <w:r>
                <w:fldChar w:fldCharType="end"/>
              </w:r>
              <w:r>
                <w:fldChar w:fldCharType="begin"/>
              </w:r>
              <w:r w:rsidR="009773DE">
                <w:instrText xml:space="preserve"> MACROBUTTON  SnrToggleCheckbox □不适用 </w:instrText>
              </w:r>
              <w:r>
                <w:fldChar w:fldCharType="end"/>
              </w:r>
            </w:p>
          </w:sdtContent>
        </w:sdt>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963"/>
            <w:gridCol w:w="2965"/>
            <w:gridCol w:w="2965"/>
          </w:tblGrid>
          <w:tr w:rsidR="009773DE">
            <w:sdt>
              <w:sdtPr>
                <w:tag w:val="_PLD_978b750d87534dc9a52ced6bbef8b505"/>
                <w:id w:val="1581722577"/>
                <w:lock w:val="sdtLocked"/>
              </w:sdtPr>
              <w:sdtEndPr/>
              <w:sdtContent>
                <w:tc>
                  <w:tcPr>
                    <w:tcW w:w="2963" w:type="dxa"/>
                    <w:tcBorders>
                      <w:top w:val="single" w:sz="4" w:space="0" w:color="auto"/>
                      <w:left w:val="single" w:sz="4" w:space="0" w:color="auto"/>
                      <w:bottom w:val="single" w:sz="4" w:space="0" w:color="auto"/>
                      <w:right w:val="single" w:sz="4" w:space="0" w:color="auto"/>
                    </w:tcBorders>
                    <w:vAlign w:val="center"/>
                  </w:tcPr>
                  <w:p w:rsidR="009773DE" w:rsidRDefault="009773DE">
                    <w:pPr>
                      <w:autoSpaceDE w:val="0"/>
                      <w:autoSpaceDN w:val="0"/>
                      <w:adjustRightInd w:val="0"/>
                      <w:jc w:val="center"/>
                    </w:pPr>
                    <w:r>
                      <w:t>报告版本号</w:t>
                    </w:r>
                  </w:p>
                </w:tc>
              </w:sdtContent>
            </w:sdt>
            <w:sdt>
              <w:sdtPr>
                <w:tag w:val="_PLD_cd0927a5c9bb498eafe475216a83a2d9"/>
                <w:id w:val="1258938905"/>
                <w:lock w:val="sdtLocked"/>
              </w:sdtPr>
              <w:sdtEndPr/>
              <w:sdtContent>
                <w:tc>
                  <w:tcPr>
                    <w:tcW w:w="2965" w:type="dxa"/>
                    <w:tcBorders>
                      <w:top w:val="single" w:sz="4" w:space="0" w:color="auto"/>
                      <w:left w:val="single" w:sz="4" w:space="0" w:color="auto"/>
                      <w:bottom w:val="single" w:sz="4" w:space="0" w:color="auto"/>
                      <w:right w:val="single" w:sz="4" w:space="0" w:color="auto"/>
                    </w:tcBorders>
                    <w:vAlign w:val="center"/>
                  </w:tcPr>
                  <w:p w:rsidR="009773DE" w:rsidRDefault="009773DE">
                    <w:pPr>
                      <w:autoSpaceDE w:val="0"/>
                      <w:autoSpaceDN w:val="0"/>
                      <w:adjustRightInd w:val="0"/>
                      <w:jc w:val="center"/>
                    </w:pPr>
                    <w:r>
                      <w:t>更正、补充公告发布时间</w:t>
                    </w:r>
                  </w:p>
                </w:tc>
              </w:sdtContent>
            </w:sdt>
            <w:sdt>
              <w:sdtPr>
                <w:tag w:val="_PLD_f15de6b5147a492c9dee47deaaa29259"/>
                <w:id w:val="1132134268"/>
                <w:lock w:val="sdtLocked"/>
              </w:sdtPr>
              <w:sdtEndPr/>
              <w:sdtContent>
                <w:tc>
                  <w:tcPr>
                    <w:tcW w:w="2965" w:type="dxa"/>
                    <w:tcBorders>
                      <w:top w:val="single" w:sz="4" w:space="0" w:color="auto"/>
                      <w:left w:val="single" w:sz="4" w:space="0" w:color="auto"/>
                      <w:bottom w:val="single" w:sz="4" w:space="0" w:color="auto"/>
                      <w:right w:val="single" w:sz="4" w:space="0" w:color="auto"/>
                    </w:tcBorders>
                    <w:vAlign w:val="center"/>
                  </w:tcPr>
                  <w:p w:rsidR="009773DE" w:rsidRDefault="009773DE">
                    <w:pPr>
                      <w:autoSpaceDE w:val="0"/>
                      <w:autoSpaceDN w:val="0"/>
                      <w:adjustRightInd w:val="0"/>
                      <w:jc w:val="center"/>
                    </w:pPr>
                    <w:r>
                      <w:t>更正、补充公告内容</w:t>
                    </w:r>
                  </w:p>
                </w:tc>
              </w:sdtContent>
            </w:sdt>
          </w:tr>
          <w:sdt>
            <w:sdtPr>
              <w:rPr>
                <w:rFonts w:hint="eastAsia"/>
              </w:rPr>
              <w:alias w:val="修订信息"/>
              <w:tag w:val="_GBC_54551da69d2343308a1d31e49f356b9b"/>
              <w:id w:val="24350183"/>
              <w:lock w:val="sdtLocked"/>
              <w:placeholder>
                <w:docPart w:val="20938005D4AF4844A6ACB3ADB9D7CD2B"/>
              </w:placeholder>
            </w:sdtPr>
            <w:sdtEndPr/>
            <w:sdtContent>
              <w:tr w:rsidR="009773DE">
                <w:tc>
                  <w:tcPr>
                    <w:tcW w:w="2963" w:type="dxa"/>
                    <w:tcBorders>
                      <w:top w:val="single" w:sz="4" w:space="0" w:color="auto"/>
                      <w:left w:val="single" w:sz="4" w:space="0" w:color="auto"/>
                      <w:bottom w:val="single" w:sz="4" w:space="0" w:color="auto"/>
                      <w:right w:val="single" w:sz="4" w:space="0" w:color="auto"/>
                    </w:tcBorders>
                  </w:tcPr>
                  <w:p w:rsidR="009773DE" w:rsidRDefault="009773DE">
                    <w:pPr>
                      <w:autoSpaceDE w:val="0"/>
                      <w:autoSpaceDN w:val="0"/>
                      <w:adjustRightInd w:val="0"/>
                    </w:pPr>
                    <w:r>
                      <w:rPr>
                        <w:rFonts w:hint="eastAsia"/>
                      </w:rPr>
                      <w:t>临2022-006号</w:t>
                    </w:r>
                    <w:r>
                      <w:t>公告</w:t>
                    </w:r>
                  </w:p>
                </w:tc>
                <w:tc>
                  <w:tcPr>
                    <w:tcW w:w="2965" w:type="dxa"/>
                    <w:tcBorders>
                      <w:top w:val="single" w:sz="4" w:space="0" w:color="auto"/>
                      <w:left w:val="single" w:sz="4" w:space="0" w:color="auto"/>
                      <w:bottom w:val="single" w:sz="4" w:space="0" w:color="auto"/>
                      <w:right w:val="single" w:sz="4" w:space="0" w:color="auto"/>
                    </w:tcBorders>
                  </w:tcPr>
                  <w:p w:rsidR="009773DE" w:rsidRDefault="009773DE">
                    <w:pPr>
                      <w:autoSpaceDE w:val="0"/>
                      <w:autoSpaceDN w:val="0"/>
                      <w:adjustRightInd w:val="0"/>
                    </w:pPr>
                    <w:r>
                      <w:rPr>
                        <w:rFonts w:hint="eastAsia"/>
                      </w:rPr>
                      <w:t>2022年1月28日</w:t>
                    </w:r>
                  </w:p>
                </w:tc>
                <w:tc>
                  <w:tcPr>
                    <w:tcW w:w="2965" w:type="dxa"/>
                    <w:tcBorders>
                      <w:top w:val="single" w:sz="4" w:space="0" w:color="auto"/>
                      <w:left w:val="single" w:sz="4" w:space="0" w:color="auto"/>
                      <w:bottom w:val="single" w:sz="4" w:space="0" w:color="auto"/>
                      <w:right w:val="single" w:sz="4" w:space="0" w:color="auto"/>
                    </w:tcBorders>
                  </w:tcPr>
                  <w:p w:rsidR="009773DE" w:rsidRDefault="009773DE">
                    <w:pPr>
                      <w:autoSpaceDE w:val="0"/>
                      <w:autoSpaceDN w:val="0"/>
                      <w:adjustRightInd w:val="0"/>
                    </w:pPr>
                    <w:r>
                      <w:rPr>
                        <w:rFonts w:hint="eastAsia"/>
                      </w:rPr>
                      <w:t>航天动力</w:t>
                    </w:r>
                    <w:r w:rsidRPr="009773DE">
                      <w:rPr>
                        <w:rFonts w:hint="eastAsia"/>
                      </w:rPr>
                      <w:t>关于控股子公司西安航天华威化工生物工程有限公司增资扩股公司放弃优先认缴出资权暨关联交易的补充公告</w:t>
                    </w:r>
                  </w:p>
                </w:tc>
              </w:tr>
            </w:sdtContent>
          </w:sdt>
        </w:tbl>
        <w:p w:rsidR="000C13E3" w:rsidRDefault="00362B2C">
          <w:pPr>
            <w:spacing w:line="360" w:lineRule="exact"/>
            <w:ind w:right="5"/>
          </w:pPr>
        </w:p>
      </w:sdtContent>
    </w:sdt>
    <w:sectPr w:rsidR="000C13E3">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2C" w:rsidRDefault="00362B2C">
      <w:r>
        <w:separator/>
      </w:r>
    </w:p>
  </w:endnote>
  <w:endnote w:type="continuationSeparator" w:id="0">
    <w:p w:rsidR="00362B2C" w:rsidRDefault="0036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Narrow">
    <w:altName w:val="Segoe Print"/>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835307"/>
    </w:sdtPr>
    <w:sdtEndPr/>
    <w:sdtContent>
      <w:sdt>
        <w:sdtPr>
          <w:id w:val="1080646581"/>
        </w:sdtPr>
        <w:sdtEndPr/>
        <w:sdtContent>
          <w:p w:rsidR="000C13E3" w:rsidRDefault="00C11B76">
            <w:pPr>
              <w:pStyle w:val="af7"/>
              <w:jc w:val="center"/>
            </w:pPr>
            <w:r>
              <w:rPr>
                <w:b/>
                <w:bCs/>
                <w:sz w:val="24"/>
                <w:szCs w:val="24"/>
              </w:rPr>
              <w:fldChar w:fldCharType="begin"/>
            </w:r>
            <w:r>
              <w:rPr>
                <w:b/>
                <w:bCs/>
              </w:rPr>
              <w:instrText>PAGE</w:instrText>
            </w:r>
            <w:r>
              <w:rPr>
                <w:b/>
                <w:bCs/>
                <w:sz w:val="24"/>
                <w:szCs w:val="24"/>
              </w:rPr>
              <w:fldChar w:fldCharType="separate"/>
            </w:r>
            <w:r w:rsidR="009219E2">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219E2">
              <w:rPr>
                <w:b/>
                <w:bCs/>
                <w:noProof/>
              </w:rPr>
              <w:t>210</w:t>
            </w:r>
            <w:r>
              <w:rPr>
                <w:b/>
                <w:bCs/>
                <w:sz w:val="24"/>
                <w:szCs w:val="24"/>
              </w:rPr>
              <w:fldChar w:fldCharType="end"/>
            </w:r>
          </w:p>
        </w:sdtContent>
      </w:sdt>
    </w:sdtContent>
  </w:sdt>
  <w:p w:rsidR="000C13E3" w:rsidRDefault="000C13E3">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2C" w:rsidRDefault="00362B2C">
      <w:r>
        <w:separator/>
      </w:r>
    </w:p>
  </w:footnote>
  <w:footnote w:type="continuationSeparator" w:id="0">
    <w:p w:rsidR="00362B2C" w:rsidRDefault="00362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E3" w:rsidRDefault="00C11B76">
    <w:pPr>
      <w:pStyle w:val="af9"/>
      <w:tabs>
        <w:tab w:val="clear" w:pos="8306"/>
        <w:tab w:val="left" w:pos="8364"/>
        <w:tab w:val="left" w:pos="8505"/>
      </w:tabs>
      <w:ind w:rightChars="10" w:right="21"/>
      <w:rPr>
        <w:b/>
      </w:rPr>
    </w:pPr>
    <w:r>
      <w:rPr>
        <w:noProof/>
      </w:rPr>
      <w:drawing>
        <wp:inline distT="0" distB="0" distL="0" distR="0" wp14:anchorId="58D8E585">
          <wp:extent cx="822960" cy="2012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201295"/>
                  </a:xfrm>
                  <a:prstGeom prst="rect">
                    <a:avLst/>
                  </a:prstGeom>
                  <a:noFill/>
                </pic:spPr>
              </pic:pic>
            </a:graphicData>
          </a:graphic>
        </wp:inline>
      </w:drawing>
    </w:r>
    <w:r>
      <w:t xml:space="preserve">                 </w:t>
    </w:r>
    <w:r w:rsidR="009773DE">
      <w:t xml:space="preserve">                                                                                 </w:t>
    </w:r>
    <w:r>
      <w:t xml:space="preserve">                                                    </w:t>
    </w:r>
    <w:r>
      <w:rPr>
        <w:rFonts w:hint="eastAsia"/>
      </w:rPr>
      <w:t>2022</w:t>
    </w:r>
    <w:r>
      <w:rPr>
        <w:rFonts w:hint="eastAsia"/>
      </w:rPr>
      <w:t>年年度报告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8DC620"/>
    <w:multiLevelType w:val="singleLevel"/>
    <w:tmpl w:val="858DC620"/>
    <w:lvl w:ilvl="0">
      <w:start w:val="2"/>
      <w:numFmt w:val="decimal"/>
      <w:lvlText w:val="%1."/>
      <w:lvlJc w:val="left"/>
      <w:pPr>
        <w:tabs>
          <w:tab w:val="left" w:pos="312"/>
        </w:tabs>
      </w:pPr>
    </w:lvl>
  </w:abstractNum>
  <w:abstractNum w:abstractNumId="1" w15:restartNumberingAfterBreak="0">
    <w:nsid w:val="952893AF"/>
    <w:multiLevelType w:val="singleLevel"/>
    <w:tmpl w:val="952893AF"/>
    <w:lvl w:ilvl="0">
      <w:start w:val="1"/>
      <w:numFmt w:val="decimalEnclosedCircleChinese"/>
      <w:lvlText w:val="%1"/>
      <w:lvlJc w:val="left"/>
      <w:pPr>
        <w:ind w:left="525" w:firstLine="0"/>
      </w:pPr>
      <w:rPr>
        <w:rFonts w:hint="eastAsia"/>
      </w:rPr>
    </w:lvl>
  </w:abstractNum>
  <w:abstractNum w:abstractNumId="2" w15:restartNumberingAfterBreak="0">
    <w:nsid w:val="A1553EF4"/>
    <w:multiLevelType w:val="singleLevel"/>
    <w:tmpl w:val="A1553EF4"/>
    <w:lvl w:ilvl="0">
      <w:start w:val="1"/>
      <w:numFmt w:val="decimal"/>
      <w:lvlText w:val="%1."/>
      <w:lvlJc w:val="left"/>
      <w:pPr>
        <w:tabs>
          <w:tab w:val="left" w:pos="312"/>
        </w:tabs>
        <w:ind w:left="0" w:firstLine="0"/>
      </w:pPr>
    </w:lvl>
  </w:abstractNum>
  <w:abstractNum w:abstractNumId="3" w15:restartNumberingAfterBreak="0">
    <w:nsid w:val="BF46E157"/>
    <w:multiLevelType w:val="singleLevel"/>
    <w:tmpl w:val="BF46E157"/>
    <w:lvl w:ilvl="0">
      <w:start w:val="6"/>
      <w:numFmt w:val="decimal"/>
      <w:suff w:val="space"/>
      <w:lvlText w:val="%1."/>
      <w:lvlJc w:val="left"/>
      <w:pPr>
        <w:ind w:left="0" w:firstLine="0"/>
      </w:pPr>
    </w:lvl>
  </w:abstractNum>
  <w:abstractNum w:abstractNumId="4" w15:restartNumberingAfterBreak="0">
    <w:nsid w:val="00533058"/>
    <w:multiLevelType w:val="multilevel"/>
    <w:tmpl w:val="00533058"/>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1C7576E"/>
    <w:multiLevelType w:val="multilevel"/>
    <w:tmpl w:val="01C7576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2E66CBA"/>
    <w:multiLevelType w:val="multilevel"/>
    <w:tmpl w:val="02E66CBA"/>
    <w:lvl w:ilvl="0">
      <w:start w:val="1"/>
      <w:numFmt w:val="chineseCountingThousand"/>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37142FD"/>
    <w:multiLevelType w:val="multilevel"/>
    <w:tmpl w:val="037142FD"/>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3B7239C"/>
    <w:multiLevelType w:val="multilevel"/>
    <w:tmpl w:val="03B7239C"/>
    <w:lvl w:ilvl="0">
      <w:start w:val="1"/>
      <w:numFmt w:val="chineseCountingThousand"/>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4364DD5"/>
    <w:multiLevelType w:val="multilevel"/>
    <w:tmpl w:val="04364DD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4560F83"/>
    <w:multiLevelType w:val="multilevel"/>
    <w:tmpl w:val="04560F8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053336E3"/>
    <w:multiLevelType w:val="multilevel"/>
    <w:tmpl w:val="053336E3"/>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076A22C6"/>
    <w:multiLevelType w:val="multilevel"/>
    <w:tmpl w:val="076A22C6"/>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7DD62F7"/>
    <w:multiLevelType w:val="multilevel"/>
    <w:tmpl w:val="07DD62F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080D0CFB"/>
    <w:multiLevelType w:val="multilevel"/>
    <w:tmpl w:val="080D0CFB"/>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DC97DB7"/>
    <w:multiLevelType w:val="multilevel"/>
    <w:tmpl w:val="0DC97DB7"/>
    <w:lvl w:ilvl="0">
      <w:start w:val="1"/>
      <w:numFmt w:val="japaneseCounting"/>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E1F5ED2"/>
    <w:multiLevelType w:val="multilevel"/>
    <w:tmpl w:val="0E1F5ED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0EFF791D"/>
    <w:multiLevelType w:val="multilevel"/>
    <w:tmpl w:val="0EFF791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0F171263"/>
    <w:multiLevelType w:val="multilevel"/>
    <w:tmpl w:val="0F17126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0FB258AF"/>
    <w:multiLevelType w:val="multilevel"/>
    <w:tmpl w:val="0FB258A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10A00340"/>
    <w:multiLevelType w:val="multilevel"/>
    <w:tmpl w:val="10A00340"/>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1732E84"/>
    <w:multiLevelType w:val="multilevel"/>
    <w:tmpl w:val="11732E8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15621257"/>
    <w:multiLevelType w:val="multilevel"/>
    <w:tmpl w:val="1562125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185F3408"/>
    <w:multiLevelType w:val="multilevel"/>
    <w:tmpl w:val="185F34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18982D2E"/>
    <w:multiLevelType w:val="multilevel"/>
    <w:tmpl w:val="18982D2E"/>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18A52FB9"/>
    <w:multiLevelType w:val="multilevel"/>
    <w:tmpl w:val="18A52FB9"/>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19B61093"/>
    <w:multiLevelType w:val="multilevel"/>
    <w:tmpl w:val="19B61093"/>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1A876789"/>
    <w:multiLevelType w:val="multilevel"/>
    <w:tmpl w:val="1A876789"/>
    <w:lvl w:ilvl="0">
      <w:start w:val="1"/>
      <w:numFmt w:val="decimal"/>
      <w:lvlText w:val="%1."/>
      <w:lvlJc w:val="left"/>
      <w:pPr>
        <w:ind w:left="420" w:hanging="420"/>
      </w:pPr>
      <w:rPr>
        <w:rFonts w:asciiTheme="minorEastAsia" w:eastAsiaTheme="minorEastAsia" w:hAnsi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1B0970AA"/>
    <w:multiLevelType w:val="multilevel"/>
    <w:tmpl w:val="1B0970A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1BCF0D86"/>
    <w:multiLevelType w:val="multilevel"/>
    <w:tmpl w:val="1BCF0D86"/>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CEC30BF"/>
    <w:multiLevelType w:val="multilevel"/>
    <w:tmpl w:val="1CEC30B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1D11584D"/>
    <w:multiLevelType w:val="multilevel"/>
    <w:tmpl w:val="1D11584D"/>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1E235F8B"/>
    <w:multiLevelType w:val="multilevel"/>
    <w:tmpl w:val="1E235F8B"/>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1F4131F6"/>
    <w:multiLevelType w:val="multilevel"/>
    <w:tmpl w:val="1F4131F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1F6D425C"/>
    <w:multiLevelType w:val="multilevel"/>
    <w:tmpl w:val="1F6D425C"/>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1F9677B9"/>
    <w:multiLevelType w:val="multilevel"/>
    <w:tmpl w:val="1F9677B9"/>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1FD019D7"/>
    <w:multiLevelType w:val="multilevel"/>
    <w:tmpl w:val="1FD019D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204F3B0A"/>
    <w:multiLevelType w:val="multilevel"/>
    <w:tmpl w:val="204F3B0A"/>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宋体" w:eastAsia="宋体" w:hAnsi="宋体" w:hint="eastAsia"/>
      </w:rPr>
    </w:lvl>
    <w:lvl w:ilvl="2">
      <w:start w:val="1"/>
      <w:numFmt w:val="chineseCountingThousand"/>
      <w:suff w:val="nothing"/>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2121200C"/>
    <w:multiLevelType w:val="multilevel"/>
    <w:tmpl w:val="212120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217F3B1B"/>
    <w:multiLevelType w:val="multilevel"/>
    <w:tmpl w:val="217F3B1B"/>
    <w:lvl w:ilvl="0">
      <w:start w:val="1"/>
      <w:numFmt w:val="decimal"/>
      <w:lvlText w:val="(%1)."/>
      <w:lvlJc w:val="left"/>
      <w:pPr>
        <w:ind w:left="1842"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21A7388C"/>
    <w:multiLevelType w:val="multilevel"/>
    <w:tmpl w:val="21A7388C"/>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228F0FB9"/>
    <w:multiLevelType w:val="multilevel"/>
    <w:tmpl w:val="228F0FB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246C0E3A"/>
    <w:multiLevelType w:val="multilevel"/>
    <w:tmpl w:val="246C0E3A"/>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273131BF"/>
    <w:multiLevelType w:val="multilevel"/>
    <w:tmpl w:val="273131B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2AB9492A"/>
    <w:multiLevelType w:val="multilevel"/>
    <w:tmpl w:val="2AB9492A"/>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2ABA5091"/>
    <w:multiLevelType w:val="multilevel"/>
    <w:tmpl w:val="2ABA509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2AF651E5"/>
    <w:multiLevelType w:val="multilevel"/>
    <w:tmpl w:val="2AF651E5"/>
    <w:lvl w:ilvl="0">
      <w:start w:val="1"/>
      <w:numFmt w:val="decimal"/>
      <w:suff w:val="nothing"/>
      <w:lvlText w:val="(%1). "/>
      <w:lvlJc w:val="left"/>
      <w:pPr>
        <w:ind w:left="420" w:hanging="420"/>
      </w:pPr>
      <w:rPr>
        <w:rFonts w:ascii="宋体" w:eastAsia="宋体" w:hAnsi="宋体"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2B081EE9"/>
    <w:multiLevelType w:val="multilevel"/>
    <w:tmpl w:val="2B081EE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2C7D045A"/>
    <w:multiLevelType w:val="multilevel"/>
    <w:tmpl w:val="2C7D045A"/>
    <w:lvl w:ilvl="0">
      <w:start w:val="1"/>
      <w:numFmt w:val="decimal"/>
      <w:suff w:val="nothing"/>
      <w:lvlText w:val="%1、 "/>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2DE55932"/>
    <w:multiLevelType w:val="multilevel"/>
    <w:tmpl w:val="2DE55932"/>
    <w:lvl w:ilvl="0">
      <w:start w:val="1"/>
      <w:numFmt w:val="chineseCountingThousand"/>
      <w:suff w:val="nothing"/>
      <w:lvlText w:val="%1、"/>
      <w:lvlJc w:val="left"/>
      <w:pPr>
        <w:ind w:left="420" w:hanging="420"/>
      </w:pPr>
      <w:rPr>
        <w:rFonts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2EE12A98"/>
    <w:multiLevelType w:val="multilevel"/>
    <w:tmpl w:val="2EE12A98"/>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15:restartNumberingAfterBreak="0">
    <w:nsid w:val="30712312"/>
    <w:multiLevelType w:val="multilevel"/>
    <w:tmpl w:val="3071231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15:restartNumberingAfterBreak="0">
    <w:nsid w:val="31042AC8"/>
    <w:multiLevelType w:val="multilevel"/>
    <w:tmpl w:val="31042AC8"/>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3" w15:restartNumberingAfterBreak="0">
    <w:nsid w:val="321F7C35"/>
    <w:multiLevelType w:val="multilevel"/>
    <w:tmpl w:val="321F7C3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15:restartNumberingAfterBreak="0">
    <w:nsid w:val="322A2C22"/>
    <w:multiLevelType w:val="multilevel"/>
    <w:tmpl w:val="322A2C22"/>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26F7C0F"/>
    <w:multiLevelType w:val="multilevel"/>
    <w:tmpl w:val="326F7C0F"/>
    <w:lvl w:ilvl="0">
      <w:start w:val="1"/>
      <w:numFmt w:val="decimal"/>
      <w:suff w:val="nothing"/>
      <w:lvlText w:val="(%1)."/>
      <w:lvlJc w:val="left"/>
      <w:pPr>
        <w:ind w:left="420" w:hanging="420"/>
      </w:pPr>
      <w:rPr>
        <w:rFonts w:asciiTheme="minorEastAsia" w:eastAsia="宋体"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3438131C"/>
    <w:multiLevelType w:val="multilevel"/>
    <w:tmpl w:val="343813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352B69DD"/>
    <w:multiLevelType w:val="multilevel"/>
    <w:tmpl w:val="352B69DD"/>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352D39A8"/>
    <w:multiLevelType w:val="multilevel"/>
    <w:tmpl w:val="352D39A8"/>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37C3610E"/>
    <w:multiLevelType w:val="multilevel"/>
    <w:tmpl w:val="37C3610E"/>
    <w:lvl w:ilvl="0">
      <w:start w:val="1"/>
      <w:numFmt w:val="chineseCountingThousand"/>
      <w:lvlText w:val="%1、"/>
      <w:lvlJc w:val="left"/>
      <w:pPr>
        <w:ind w:left="704" w:hanging="420"/>
      </w:pPr>
      <w:rPr>
        <w:rFonts w:hint="default"/>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D2B6D0A"/>
    <w:multiLevelType w:val="multilevel"/>
    <w:tmpl w:val="3D2B6D0A"/>
    <w:lvl w:ilvl="0">
      <w:start w:val="1"/>
      <w:numFmt w:val="chineseCountingThousand"/>
      <w:suff w:val="space"/>
      <w:lvlText w:val="(%1)"/>
      <w:lvlJc w:val="left"/>
      <w:pPr>
        <w:ind w:left="840" w:hanging="420"/>
      </w:pPr>
      <w:rPr>
        <w:rFonts w:ascii="宋体" w:eastAsia="宋体" w:hAnsi="宋体" w:hint="eastAsia"/>
      </w:rPr>
    </w:lvl>
    <w:lvl w:ilvl="1">
      <w:start w:val="1"/>
      <w:numFmt w:val="chineseCountingThousand"/>
      <w:lvlText w:val="(%2)"/>
      <w:lvlJc w:val="left"/>
      <w:pPr>
        <w:tabs>
          <w:tab w:val="left" w:pos="420"/>
        </w:tabs>
        <w:ind w:left="1260" w:hanging="420"/>
      </w:pPr>
    </w:lvl>
    <w:lvl w:ilvl="2">
      <w:start w:val="1"/>
      <w:numFmt w:val="decimal"/>
      <w:lvlText w:val="%3、"/>
      <w:lvlJc w:val="left"/>
      <w:pPr>
        <w:tabs>
          <w:tab w:val="left" w:pos="420"/>
        </w:tabs>
        <w:ind w:left="1620" w:hanging="360"/>
      </w:pPr>
      <w:rPr>
        <w:rFonts w:hint="default"/>
      </w:rPr>
    </w:lvl>
    <w:lvl w:ilvl="3">
      <w:start w:val="1"/>
      <w:numFmt w:val="decimal"/>
      <w:lvlText w:val="%4."/>
      <w:lvlJc w:val="left"/>
      <w:pPr>
        <w:tabs>
          <w:tab w:val="left" w:pos="420"/>
        </w:tabs>
        <w:ind w:left="2100" w:hanging="420"/>
      </w:pPr>
    </w:lvl>
    <w:lvl w:ilvl="4">
      <w:start w:val="1"/>
      <w:numFmt w:val="lowerLetter"/>
      <w:lvlText w:val="%5)"/>
      <w:lvlJc w:val="left"/>
      <w:pPr>
        <w:tabs>
          <w:tab w:val="left" w:pos="420"/>
        </w:tabs>
        <w:ind w:left="2520" w:hanging="420"/>
      </w:pPr>
    </w:lvl>
    <w:lvl w:ilvl="5">
      <w:start w:val="1"/>
      <w:numFmt w:val="lowerRoman"/>
      <w:lvlText w:val="%6."/>
      <w:lvlJc w:val="right"/>
      <w:pPr>
        <w:tabs>
          <w:tab w:val="left" w:pos="420"/>
        </w:tabs>
        <w:ind w:left="2940" w:hanging="420"/>
      </w:pPr>
    </w:lvl>
    <w:lvl w:ilvl="6">
      <w:start w:val="1"/>
      <w:numFmt w:val="decimal"/>
      <w:lvlText w:val="%7."/>
      <w:lvlJc w:val="left"/>
      <w:pPr>
        <w:tabs>
          <w:tab w:val="left" w:pos="420"/>
        </w:tabs>
        <w:ind w:left="3360" w:hanging="420"/>
      </w:pPr>
    </w:lvl>
    <w:lvl w:ilvl="7">
      <w:start w:val="1"/>
      <w:numFmt w:val="lowerLetter"/>
      <w:lvlText w:val="%8)"/>
      <w:lvlJc w:val="left"/>
      <w:pPr>
        <w:tabs>
          <w:tab w:val="left" w:pos="420"/>
        </w:tabs>
        <w:ind w:left="3780" w:hanging="420"/>
      </w:pPr>
    </w:lvl>
    <w:lvl w:ilvl="8">
      <w:start w:val="1"/>
      <w:numFmt w:val="lowerRoman"/>
      <w:lvlText w:val="%9."/>
      <w:lvlJc w:val="right"/>
      <w:pPr>
        <w:tabs>
          <w:tab w:val="left" w:pos="420"/>
        </w:tabs>
        <w:ind w:left="4200" w:hanging="420"/>
      </w:pPr>
    </w:lvl>
  </w:abstractNum>
  <w:abstractNum w:abstractNumId="61" w15:restartNumberingAfterBreak="0">
    <w:nsid w:val="3D620F38"/>
    <w:multiLevelType w:val="multilevel"/>
    <w:tmpl w:val="3D620F38"/>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DC039A2"/>
    <w:multiLevelType w:val="multilevel"/>
    <w:tmpl w:val="3DC039A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15:restartNumberingAfterBreak="0">
    <w:nsid w:val="3EA740FE"/>
    <w:multiLevelType w:val="multilevel"/>
    <w:tmpl w:val="3EA740F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3F1C5616"/>
    <w:multiLevelType w:val="multilevel"/>
    <w:tmpl w:val="3F1C5616"/>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3FAB46A5"/>
    <w:multiLevelType w:val="multilevel"/>
    <w:tmpl w:val="3FAB46A5"/>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15:restartNumberingAfterBreak="0">
    <w:nsid w:val="401A73B0"/>
    <w:multiLevelType w:val="multilevel"/>
    <w:tmpl w:val="401A73B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15:restartNumberingAfterBreak="0">
    <w:nsid w:val="40973487"/>
    <w:multiLevelType w:val="multilevel"/>
    <w:tmpl w:val="40973487"/>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8" w15:restartNumberingAfterBreak="0">
    <w:nsid w:val="42F33200"/>
    <w:multiLevelType w:val="multilevel"/>
    <w:tmpl w:val="42F3320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4360F32"/>
    <w:multiLevelType w:val="multilevel"/>
    <w:tmpl w:val="44360F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15:restartNumberingAfterBreak="0">
    <w:nsid w:val="448C6887"/>
    <w:multiLevelType w:val="multilevel"/>
    <w:tmpl w:val="448C688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15:restartNumberingAfterBreak="0">
    <w:nsid w:val="44D151ED"/>
    <w:multiLevelType w:val="multilevel"/>
    <w:tmpl w:val="44D151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452D24C2"/>
    <w:multiLevelType w:val="multilevel"/>
    <w:tmpl w:val="452D24C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15:restartNumberingAfterBreak="0">
    <w:nsid w:val="45796619"/>
    <w:multiLevelType w:val="multilevel"/>
    <w:tmpl w:val="45796619"/>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15:restartNumberingAfterBreak="0">
    <w:nsid w:val="45D95701"/>
    <w:multiLevelType w:val="multilevel"/>
    <w:tmpl w:val="45D9570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15:restartNumberingAfterBreak="0">
    <w:nsid w:val="463E0B3C"/>
    <w:multiLevelType w:val="multilevel"/>
    <w:tmpl w:val="463E0B3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464473E5"/>
    <w:multiLevelType w:val="multilevel"/>
    <w:tmpl w:val="464473E5"/>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46E20981"/>
    <w:multiLevelType w:val="multilevel"/>
    <w:tmpl w:val="46E2098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15:restartNumberingAfterBreak="0">
    <w:nsid w:val="47B412BD"/>
    <w:multiLevelType w:val="multilevel"/>
    <w:tmpl w:val="47B412B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15:restartNumberingAfterBreak="0">
    <w:nsid w:val="49C71EB0"/>
    <w:multiLevelType w:val="multilevel"/>
    <w:tmpl w:val="49C71EB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15:restartNumberingAfterBreak="0">
    <w:nsid w:val="4A125FEF"/>
    <w:multiLevelType w:val="multilevel"/>
    <w:tmpl w:val="4A125FE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4AC23DB8"/>
    <w:multiLevelType w:val="multilevel"/>
    <w:tmpl w:val="4AC23DB8"/>
    <w:lvl w:ilvl="0">
      <w:start w:val="1"/>
      <w:numFmt w:val="chineseCountingThousand"/>
      <w:suff w:val="space"/>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4ACD5C44"/>
    <w:multiLevelType w:val="multilevel"/>
    <w:tmpl w:val="4ACD5C44"/>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15:restartNumberingAfterBreak="0">
    <w:nsid w:val="4B8A1F74"/>
    <w:multiLevelType w:val="multilevel"/>
    <w:tmpl w:val="4B8A1F7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4" w15:restartNumberingAfterBreak="0">
    <w:nsid w:val="4C5633A4"/>
    <w:multiLevelType w:val="multilevel"/>
    <w:tmpl w:val="4C5633A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15:restartNumberingAfterBreak="0">
    <w:nsid w:val="4FF23454"/>
    <w:multiLevelType w:val="multilevel"/>
    <w:tmpl w:val="4FF23454"/>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50F33864"/>
    <w:multiLevelType w:val="multilevel"/>
    <w:tmpl w:val="50F33864"/>
    <w:lvl w:ilvl="0">
      <w:start w:val="1"/>
      <w:numFmt w:val="chineseCountingThousand"/>
      <w:lvlText w:val="(%1)"/>
      <w:lvlJc w:val="right"/>
      <w:pPr>
        <w:ind w:left="1260" w:hanging="420"/>
      </w:pPr>
      <w:rPr>
        <w:rFonts w:hint="eastAsia"/>
      </w:rPr>
    </w:lvl>
    <w:lvl w:ilvl="1">
      <w:start w:val="1"/>
      <w:numFmt w:val="lowerLetter"/>
      <w:lvlText w:val="%2)"/>
      <w:lvlJc w:val="left"/>
      <w:pPr>
        <w:ind w:left="840" w:hanging="420"/>
      </w:pPr>
    </w:lvl>
    <w:lvl w:ilvl="2">
      <w:start w:val="1"/>
      <w:numFmt w:val="chineseCountingThousand"/>
      <w:lvlText w:val="(%3)"/>
      <w:lvlJc w:val="right"/>
      <w:pPr>
        <w:ind w:left="420" w:hanging="420"/>
      </w:pPr>
      <w:rPr>
        <w:rFonts w:hint="eastAsia"/>
      </w:rPr>
    </w:lvl>
    <w:lvl w:ilvl="3">
      <w:start w:val="1"/>
      <w:numFmt w:val="chineseCountingThousand"/>
      <w:suff w:val="nothing"/>
      <w:lvlText w:val="(%4)"/>
      <w:lvlJc w:val="left"/>
      <w:pPr>
        <w:ind w:left="1680" w:hanging="420"/>
      </w:pPr>
      <w:rPr>
        <w:rFonts w:ascii="宋体" w:eastAsia="宋体" w:hAnsi="宋体"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511727FE"/>
    <w:multiLevelType w:val="multilevel"/>
    <w:tmpl w:val="511727F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8" w15:restartNumberingAfterBreak="0">
    <w:nsid w:val="51265863"/>
    <w:multiLevelType w:val="multilevel"/>
    <w:tmpl w:val="51265863"/>
    <w:lvl w:ilvl="0">
      <w:start w:val="1"/>
      <w:numFmt w:val="chineseCountingThousand"/>
      <w:lvlText w:val="(%1)"/>
      <w:lvlJc w:val="left"/>
      <w:pPr>
        <w:ind w:left="420" w:hanging="420"/>
      </w:pPr>
    </w:lvl>
    <w:lvl w:ilvl="1">
      <w:start w:val="1"/>
      <w:numFmt w:val="decimal"/>
      <w:lvlText w:val="(%2). "/>
      <w:lvlJc w:val="left"/>
      <w:pPr>
        <w:ind w:left="840" w:hanging="420"/>
      </w:pPr>
      <w:rPr>
        <w:rFonts w:ascii="宋体" w:eastAsia="宋体" w:hAnsi="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520C604D"/>
    <w:multiLevelType w:val="multilevel"/>
    <w:tmpl w:val="520C604D"/>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531A49E7"/>
    <w:multiLevelType w:val="multilevel"/>
    <w:tmpl w:val="531A49E7"/>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1" w15:restartNumberingAfterBreak="0">
    <w:nsid w:val="542027AB"/>
    <w:multiLevelType w:val="multilevel"/>
    <w:tmpl w:val="542027AB"/>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54B577AB"/>
    <w:multiLevelType w:val="multilevel"/>
    <w:tmpl w:val="54B577A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57D70C03"/>
    <w:multiLevelType w:val="multilevel"/>
    <w:tmpl w:val="57D70C0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15:restartNumberingAfterBreak="0">
    <w:nsid w:val="59862246"/>
    <w:multiLevelType w:val="multilevel"/>
    <w:tmpl w:val="5986224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15:restartNumberingAfterBreak="0">
    <w:nsid w:val="59EF7C0F"/>
    <w:multiLevelType w:val="multilevel"/>
    <w:tmpl w:val="59EF7C0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15:restartNumberingAfterBreak="0">
    <w:nsid w:val="5BDC5A30"/>
    <w:multiLevelType w:val="multilevel"/>
    <w:tmpl w:val="5BDC5A3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15:restartNumberingAfterBreak="0">
    <w:nsid w:val="5C673432"/>
    <w:multiLevelType w:val="multilevel"/>
    <w:tmpl w:val="5C6734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15:restartNumberingAfterBreak="0">
    <w:nsid w:val="5CA85E2E"/>
    <w:multiLevelType w:val="multilevel"/>
    <w:tmpl w:val="5CA85E2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15:restartNumberingAfterBreak="0">
    <w:nsid w:val="5D107713"/>
    <w:multiLevelType w:val="multilevel"/>
    <w:tmpl w:val="5D10771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15:restartNumberingAfterBreak="0">
    <w:nsid w:val="5DB24638"/>
    <w:multiLevelType w:val="multilevel"/>
    <w:tmpl w:val="5DB2463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1" w15:restartNumberingAfterBreak="0">
    <w:nsid w:val="5F755A71"/>
    <w:multiLevelType w:val="multilevel"/>
    <w:tmpl w:val="5F755A71"/>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15:restartNumberingAfterBreak="0">
    <w:nsid w:val="5F7F572F"/>
    <w:multiLevelType w:val="multilevel"/>
    <w:tmpl w:val="5F7F572F"/>
    <w:lvl w:ilvl="0">
      <w:start w:val="1"/>
      <w:numFmt w:val="decimal"/>
      <w:lvlText w:val="%1、"/>
      <w:lvlJc w:val="left"/>
      <w:pPr>
        <w:ind w:left="786" w:hanging="360"/>
      </w:pPr>
      <w:rPr>
        <w:rFonts w:asciiTheme="minorEastAsia" w:eastAsiaTheme="minorEastAsia" w:hAnsiTheme="minorEastAsia" w:cs="Arial"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3" w15:restartNumberingAfterBreak="0">
    <w:nsid w:val="60421A59"/>
    <w:multiLevelType w:val="multilevel"/>
    <w:tmpl w:val="60421A59"/>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0D22A85"/>
    <w:multiLevelType w:val="multilevel"/>
    <w:tmpl w:val="60D22A85"/>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15:restartNumberingAfterBreak="0">
    <w:nsid w:val="60EB4FD5"/>
    <w:multiLevelType w:val="multilevel"/>
    <w:tmpl w:val="60EB4FD5"/>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15:restartNumberingAfterBreak="0">
    <w:nsid w:val="649E600F"/>
    <w:multiLevelType w:val="multilevel"/>
    <w:tmpl w:val="649E600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15:restartNumberingAfterBreak="0">
    <w:nsid w:val="694D0F71"/>
    <w:multiLevelType w:val="multilevel"/>
    <w:tmpl w:val="694D0F7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9535DE9"/>
    <w:multiLevelType w:val="multilevel"/>
    <w:tmpl w:val="69535DE9"/>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69BA4BB7"/>
    <w:multiLevelType w:val="multilevel"/>
    <w:tmpl w:val="69BA4BB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B96254F"/>
    <w:multiLevelType w:val="multilevel"/>
    <w:tmpl w:val="6B96254F"/>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1" w15:restartNumberingAfterBreak="0">
    <w:nsid w:val="6C5C4B24"/>
    <w:multiLevelType w:val="multilevel"/>
    <w:tmpl w:val="6C5C4B2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2" w15:restartNumberingAfterBreak="0">
    <w:nsid w:val="6E97785F"/>
    <w:multiLevelType w:val="multilevel"/>
    <w:tmpl w:val="6E97785F"/>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6F111C3A"/>
    <w:multiLevelType w:val="multilevel"/>
    <w:tmpl w:val="6F111C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4" w15:restartNumberingAfterBreak="0">
    <w:nsid w:val="701D5786"/>
    <w:multiLevelType w:val="multilevel"/>
    <w:tmpl w:val="701D57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5" w15:restartNumberingAfterBreak="0">
    <w:nsid w:val="70A4034A"/>
    <w:multiLevelType w:val="multilevel"/>
    <w:tmpl w:val="70A4034A"/>
    <w:lvl w:ilvl="0">
      <w:start w:val="1"/>
      <w:numFmt w:val="chineseCountingThousand"/>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6" w15:restartNumberingAfterBreak="0">
    <w:nsid w:val="70E42A22"/>
    <w:multiLevelType w:val="multilevel"/>
    <w:tmpl w:val="70E42A2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7" w15:restartNumberingAfterBreak="0">
    <w:nsid w:val="73FB28AC"/>
    <w:multiLevelType w:val="multilevel"/>
    <w:tmpl w:val="73FB28A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8" w15:restartNumberingAfterBreak="0">
    <w:nsid w:val="7405377B"/>
    <w:multiLevelType w:val="multilevel"/>
    <w:tmpl w:val="7405377B"/>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74716D69"/>
    <w:multiLevelType w:val="multilevel"/>
    <w:tmpl w:val="74716D69"/>
    <w:lvl w:ilvl="0">
      <w:start w:val="1"/>
      <w:numFmt w:val="decimal"/>
      <w:suff w:val="nothing"/>
      <w:lvlText w:val="(%1)."/>
      <w:lvlJc w:val="left"/>
      <w:pPr>
        <w:ind w:left="420" w:hanging="420"/>
      </w:pPr>
      <w:rPr>
        <w:rFonts w:asciiTheme="minorEastAsia" w:eastAsia="宋体"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75482B44"/>
    <w:multiLevelType w:val="multilevel"/>
    <w:tmpl w:val="75482B44"/>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761C7169"/>
    <w:multiLevelType w:val="multilevel"/>
    <w:tmpl w:val="761C7169"/>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76B4167B"/>
    <w:multiLevelType w:val="multilevel"/>
    <w:tmpl w:val="76B4167B"/>
    <w:lvl w:ilvl="0">
      <w:start w:val="1"/>
      <w:numFmt w:val="decimal"/>
      <w:lvlText w:val="%1、"/>
      <w:lvlJc w:val="left"/>
      <w:pPr>
        <w:ind w:left="420" w:hanging="420"/>
      </w:pPr>
      <w:rPr>
        <w:rFonts w:ascii="宋体" w:eastAsia="宋体" w:hAnsi="宋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15:restartNumberingAfterBreak="0">
    <w:nsid w:val="76DD5C82"/>
    <w:multiLevelType w:val="multilevel"/>
    <w:tmpl w:val="76DD5C8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77111D1D"/>
    <w:multiLevelType w:val="multilevel"/>
    <w:tmpl w:val="77111D1D"/>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5" w15:restartNumberingAfterBreak="0">
    <w:nsid w:val="77194021"/>
    <w:multiLevelType w:val="multilevel"/>
    <w:tmpl w:val="7719402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6" w15:restartNumberingAfterBreak="0">
    <w:nsid w:val="787035DE"/>
    <w:multiLevelType w:val="multilevel"/>
    <w:tmpl w:val="787035D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15:restartNumberingAfterBreak="0">
    <w:nsid w:val="7A1266A0"/>
    <w:multiLevelType w:val="multilevel"/>
    <w:tmpl w:val="7A1266A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8" w15:restartNumberingAfterBreak="0">
    <w:nsid w:val="7A6140D4"/>
    <w:multiLevelType w:val="multilevel"/>
    <w:tmpl w:val="7A6140D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9" w15:restartNumberingAfterBreak="0">
    <w:nsid w:val="7B1E025F"/>
    <w:multiLevelType w:val="multilevel"/>
    <w:tmpl w:val="7B1E025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15:restartNumberingAfterBreak="0">
    <w:nsid w:val="7C0C1B4F"/>
    <w:multiLevelType w:val="multilevel"/>
    <w:tmpl w:val="7C0C1B4F"/>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1" w15:restartNumberingAfterBreak="0">
    <w:nsid w:val="7C2B486F"/>
    <w:multiLevelType w:val="multilevel"/>
    <w:tmpl w:val="7C2B486F"/>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15:restartNumberingAfterBreak="0">
    <w:nsid w:val="7CFA62F1"/>
    <w:multiLevelType w:val="multilevel"/>
    <w:tmpl w:val="7CFA62F1"/>
    <w:lvl w:ilvl="0">
      <w:start w:val="1"/>
      <w:numFmt w:val="chineseCountingThousand"/>
      <w:suff w:val="nothing"/>
      <w:lvlText w:val="%1、"/>
      <w:lvlJc w:val="left"/>
      <w:pPr>
        <w:ind w:left="902"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3" w15:restartNumberingAfterBreak="0">
    <w:nsid w:val="7D07444B"/>
    <w:multiLevelType w:val="multilevel"/>
    <w:tmpl w:val="7D07444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4" w15:restartNumberingAfterBreak="0">
    <w:nsid w:val="7D1B5BAE"/>
    <w:multiLevelType w:val="multilevel"/>
    <w:tmpl w:val="7D1B5BA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15:restartNumberingAfterBreak="0">
    <w:nsid w:val="7DDF1B1D"/>
    <w:multiLevelType w:val="multilevel"/>
    <w:tmpl w:val="7DDF1B1D"/>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6" w15:restartNumberingAfterBreak="0">
    <w:nsid w:val="7E240716"/>
    <w:multiLevelType w:val="multilevel"/>
    <w:tmpl w:val="7E240716"/>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15:restartNumberingAfterBreak="0">
    <w:nsid w:val="7E7E7E18"/>
    <w:multiLevelType w:val="multilevel"/>
    <w:tmpl w:val="7E7E7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8" w15:restartNumberingAfterBreak="0">
    <w:nsid w:val="7FCC199E"/>
    <w:multiLevelType w:val="multilevel"/>
    <w:tmpl w:val="7FCC199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59"/>
  </w:num>
  <w:num w:numId="2">
    <w:abstractNumId w:val="32"/>
  </w:num>
  <w:num w:numId="3">
    <w:abstractNumId w:val="8"/>
  </w:num>
  <w:num w:numId="4">
    <w:abstractNumId w:val="42"/>
  </w:num>
  <w:num w:numId="5">
    <w:abstractNumId w:val="37"/>
  </w:num>
  <w:num w:numId="6">
    <w:abstractNumId w:val="88"/>
  </w:num>
  <w:num w:numId="7">
    <w:abstractNumId w:val="49"/>
  </w:num>
  <w:num w:numId="8">
    <w:abstractNumId w:val="60"/>
  </w:num>
  <w:num w:numId="9">
    <w:abstractNumId w:val="54"/>
  </w:num>
  <w:num w:numId="10">
    <w:abstractNumId w:val="39"/>
  </w:num>
  <w:num w:numId="11">
    <w:abstractNumId w:val="55"/>
  </w:num>
  <w:num w:numId="12">
    <w:abstractNumId w:val="31"/>
  </w:num>
  <w:num w:numId="13">
    <w:abstractNumId w:val="2"/>
  </w:num>
  <w:num w:numId="14">
    <w:abstractNumId w:val="71"/>
  </w:num>
  <w:num w:numId="15">
    <w:abstractNumId w:val="86"/>
  </w:num>
  <w:num w:numId="16">
    <w:abstractNumId w:val="0"/>
  </w:num>
  <w:num w:numId="17">
    <w:abstractNumId w:val="95"/>
  </w:num>
  <w:num w:numId="18">
    <w:abstractNumId w:val="64"/>
  </w:num>
  <w:num w:numId="19">
    <w:abstractNumId w:val="27"/>
  </w:num>
  <w:num w:numId="20">
    <w:abstractNumId w:val="75"/>
  </w:num>
  <w:num w:numId="21">
    <w:abstractNumId w:val="119"/>
  </w:num>
  <w:num w:numId="22">
    <w:abstractNumId w:val="30"/>
  </w:num>
  <w:num w:numId="23">
    <w:abstractNumId w:val="25"/>
  </w:num>
  <w:num w:numId="24">
    <w:abstractNumId w:val="44"/>
  </w:num>
  <w:num w:numId="25">
    <w:abstractNumId w:val="109"/>
  </w:num>
  <w:num w:numId="26">
    <w:abstractNumId w:val="9"/>
  </w:num>
  <w:num w:numId="27">
    <w:abstractNumId w:val="128"/>
  </w:num>
  <w:num w:numId="28">
    <w:abstractNumId w:val="15"/>
  </w:num>
  <w:num w:numId="29">
    <w:abstractNumId w:val="52"/>
  </w:num>
  <w:num w:numId="30">
    <w:abstractNumId w:val="36"/>
  </w:num>
  <w:num w:numId="31">
    <w:abstractNumId w:val="115"/>
  </w:num>
  <w:num w:numId="32">
    <w:abstractNumId w:val="6"/>
  </w:num>
  <w:num w:numId="33">
    <w:abstractNumId w:val="107"/>
  </w:num>
  <w:num w:numId="34">
    <w:abstractNumId w:val="74"/>
  </w:num>
  <w:num w:numId="35">
    <w:abstractNumId w:val="129"/>
  </w:num>
  <w:num w:numId="36">
    <w:abstractNumId w:val="91"/>
  </w:num>
  <w:num w:numId="37">
    <w:abstractNumId w:val="61"/>
  </w:num>
  <w:num w:numId="38">
    <w:abstractNumId w:val="41"/>
  </w:num>
  <w:num w:numId="39">
    <w:abstractNumId w:val="81"/>
  </w:num>
  <w:num w:numId="40">
    <w:abstractNumId w:val="80"/>
  </w:num>
  <w:num w:numId="41">
    <w:abstractNumId w:val="110"/>
  </w:num>
  <w:num w:numId="42">
    <w:abstractNumId w:val="89"/>
  </w:num>
  <w:num w:numId="43">
    <w:abstractNumId w:val="29"/>
  </w:num>
  <w:num w:numId="44">
    <w:abstractNumId w:val="45"/>
  </w:num>
  <w:num w:numId="45">
    <w:abstractNumId w:val="116"/>
  </w:num>
  <w:num w:numId="46">
    <w:abstractNumId w:val="97"/>
  </w:num>
  <w:num w:numId="47">
    <w:abstractNumId w:val="40"/>
  </w:num>
  <w:num w:numId="48">
    <w:abstractNumId w:val="22"/>
  </w:num>
  <w:num w:numId="49">
    <w:abstractNumId w:val="118"/>
  </w:num>
  <w:num w:numId="50">
    <w:abstractNumId w:val="33"/>
  </w:num>
  <w:num w:numId="51">
    <w:abstractNumId w:val="72"/>
  </w:num>
  <w:num w:numId="52">
    <w:abstractNumId w:val="26"/>
  </w:num>
  <w:num w:numId="53">
    <w:abstractNumId w:val="124"/>
  </w:num>
  <w:num w:numId="54">
    <w:abstractNumId w:val="132"/>
  </w:num>
  <w:num w:numId="55">
    <w:abstractNumId w:val="68"/>
  </w:num>
  <w:num w:numId="56">
    <w:abstractNumId w:val="102"/>
  </w:num>
  <w:num w:numId="57">
    <w:abstractNumId w:val="62"/>
  </w:num>
  <w:num w:numId="58">
    <w:abstractNumId w:val="5"/>
  </w:num>
  <w:num w:numId="59">
    <w:abstractNumId w:val="92"/>
  </w:num>
  <w:num w:numId="60">
    <w:abstractNumId w:val="105"/>
  </w:num>
  <w:num w:numId="61">
    <w:abstractNumId w:val="73"/>
  </w:num>
  <w:num w:numId="62">
    <w:abstractNumId w:val="10"/>
  </w:num>
  <w:num w:numId="63">
    <w:abstractNumId w:val="51"/>
  </w:num>
  <w:num w:numId="64">
    <w:abstractNumId w:val="38"/>
  </w:num>
  <w:num w:numId="65">
    <w:abstractNumId w:val="113"/>
  </w:num>
  <w:num w:numId="66">
    <w:abstractNumId w:val="104"/>
  </w:num>
  <w:num w:numId="67">
    <w:abstractNumId w:val="24"/>
  </w:num>
  <w:num w:numId="68">
    <w:abstractNumId w:val="35"/>
  </w:num>
  <w:num w:numId="69">
    <w:abstractNumId w:val="1"/>
  </w:num>
  <w:num w:numId="70">
    <w:abstractNumId w:val="76"/>
  </w:num>
  <w:num w:numId="71">
    <w:abstractNumId w:val="50"/>
  </w:num>
  <w:num w:numId="72">
    <w:abstractNumId w:val="114"/>
  </w:num>
  <w:num w:numId="73">
    <w:abstractNumId w:val="122"/>
  </w:num>
  <w:num w:numId="74">
    <w:abstractNumId w:val="98"/>
  </w:num>
  <w:num w:numId="75">
    <w:abstractNumId w:val="23"/>
  </w:num>
  <w:num w:numId="76">
    <w:abstractNumId w:val="77"/>
  </w:num>
  <w:num w:numId="77">
    <w:abstractNumId w:val="21"/>
  </w:num>
  <w:num w:numId="78">
    <w:abstractNumId w:val="53"/>
  </w:num>
  <w:num w:numId="79">
    <w:abstractNumId w:val="13"/>
  </w:num>
  <w:num w:numId="80">
    <w:abstractNumId w:val="66"/>
  </w:num>
  <w:num w:numId="81">
    <w:abstractNumId w:val="125"/>
  </w:num>
  <w:num w:numId="82">
    <w:abstractNumId w:val="137"/>
  </w:num>
  <w:num w:numId="83">
    <w:abstractNumId w:val="138"/>
  </w:num>
  <w:num w:numId="84">
    <w:abstractNumId w:val="43"/>
  </w:num>
  <w:num w:numId="85">
    <w:abstractNumId w:val="19"/>
  </w:num>
  <w:num w:numId="86">
    <w:abstractNumId w:val="78"/>
  </w:num>
  <w:num w:numId="87">
    <w:abstractNumId w:val="84"/>
  </w:num>
  <w:num w:numId="88">
    <w:abstractNumId w:val="17"/>
  </w:num>
  <w:num w:numId="89">
    <w:abstractNumId w:val="11"/>
  </w:num>
  <w:num w:numId="90">
    <w:abstractNumId w:val="96"/>
  </w:num>
  <w:num w:numId="91">
    <w:abstractNumId w:val="79"/>
  </w:num>
  <w:num w:numId="92">
    <w:abstractNumId w:val="69"/>
  </w:num>
  <w:num w:numId="93">
    <w:abstractNumId w:val="126"/>
  </w:num>
  <w:num w:numId="94">
    <w:abstractNumId w:val="34"/>
  </w:num>
  <w:num w:numId="95">
    <w:abstractNumId w:val="82"/>
  </w:num>
  <w:num w:numId="96">
    <w:abstractNumId w:val="134"/>
  </w:num>
  <w:num w:numId="97">
    <w:abstractNumId w:val="46"/>
  </w:num>
  <w:num w:numId="98">
    <w:abstractNumId w:val="133"/>
  </w:num>
  <w:num w:numId="99">
    <w:abstractNumId w:val="99"/>
  </w:num>
  <w:num w:numId="100">
    <w:abstractNumId w:val="18"/>
  </w:num>
  <w:num w:numId="101">
    <w:abstractNumId w:val="111"/>
  </w:num>
  <w:num w:numId="102">
    <w:abstractNumId w:val="130"/>
  </w:num>
  <w:num w:numId="103">
    <w:abstractNumId w:val="135"/>
  </w:num>
  <w:num w:numId="104">
    <w:abstractNumId w:val="20"/>
  </w:num>
  <w:num w:numId="105">
    <w:abstractNumId w:val="121"/>
  </w:num>
  <w:num w:numId="106">
    <w:abstractNumId w:val="57"/>
  </w:num>
  <w:num w:numId="107">
    <w:abstractNumId w:val="112"/>
  </w:num>
  <w:num w:numId="108">
    <w:abstractNumId w:val="85"/>
  </w:num>
  <w:num w:numId="109">
    <w:abstractNumId w:val="58"/>
  </w:num>
  <w:num w:numId="110">
    <w:abstractNumId w:val="3"/>
    <w:lvlOverride w:ilvl="0">
      <w:startOverride w:val="6"/>
    </w:lvlOverride>
  </w:num>
  <w:num w:numId="111">
    <w:abstractNumId w:val="7"/>
  </w:num>
  <w:num w:numId="112">
    <w:abstractNumId w:val="12"/>
  </w:num>
  <w:num w:numId="113">
    <w:abstractNumId w:val="14"/>
  </w:num>
  <w:num w:numId="114">
    <w:abstractNumId w:val="123"/>
  </w:num>
  <w:num w:numId="115">
    <w:abstractNumId w:val="136"/>
  </w:num>
  <w:num w:numId="116">
    <w:abstractNumId w:val="103"/>
  </w:num>
  <w:num w:numId="117">
    <w:abstractNumId w:val="83"/>
  </w:num>
  <w:num w:numId="118">
    <w:abstractNumId w:val="87"/>
  </w:num>
  <w:num w:numId="119">
    <w:abstractNumId w:val="117"/>
  </w:num>
  <w:num w:numId="120">
    <w:abstractNumId w:val="56"/>
  </w:num>
  <w:num w:numId="121">
    <w:abstractNumId w:val="16"/>
  </w:num>
  <w:num w:numId="122">
    <w:abstractNumId w:val="67"/>
  </w:num>
  <w:num w:numId="123">
    <w:abstractNumId w:val="90"/>
  </w:num>
  <w:num w:numId="124">
    <w:abstractNumId w:val="63"/>
  </w:num>
  <w:num w:numId="125">
    <w:abstractNumId w:val="93"/>
  </w:num>
  <w:num w:numId="126">
    <w:abstractNumId w:val="100"/>
  </w:num>
  <w:num w:numId="127">
    <w:abstractNumId w:val="47"/>
  </w:num>
  <w:num w:numId="128">
    <w:abstractNumId w:val="94"/>
  </w:num>
  <w:num w:numId="129">
    <w:abstractNumId w:val="101"/>
  </w:num>
  <w:num w:numId="130">
    <w:abstractNumId w:val="28"/>
  </w:num>
  <w:num w:numId="131">
    <w:abstractNumId w:val="65"/>
  </w:num>
  <w:num w:numId="132">
    <w:abstractNumId w:val="4"/>
  </w:num>
  <w:num w:numId="133">
    <w:abstractNumId w:val="127"/>
  </w:num>
  <w:num w:numId="134">
    <w:abstractNumId w:val="70"/>
  </w:num>
  <w:num w:numId="135">
    <w:abstractNumId w:val="106"/>
  </w:num>
  <w:num w:numId="136">
    <w:abstractNumId w:val="131"/>
  </w:num>
  <w:num w:numId="137">
    <w:abstractNumId w:val="108"/>
  </w:num>
  <w:num w:numId="138">
    <w:abstractNumId w:val="120"/>
  </w:num>
  <w:num w:numId="139">
    <w:abstractNumId w:val="4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isclosure_Version" w:val="true"/>
  </w:docVars>
  <w:rsids>
    <w:rsidRoot w:val="00DD256F"/>
    <w:rsid w:val="000005A6"/>
    <w:rsid w:val="00000ADC"/>
    <w:rsid w:val="0000102D"/>
    <w:rsid w:val="00001469"/>
    <w:rsid w:val="000014FF"/>
    <w:rsid w:val="000018A3"/>
    <w:rsid w:val="000018FD"/>
    <w:rsid w:val="00001B33"/>
    <w:rsid w:val="00001E8C"/>
    <w:rsid w:val="0000230E"/>
    <w:rsid w:val="000028BC"/>
    <w:rsid w:val="00002973"/>
    <w:rsid w:val="00002D77"/>
    <w:rsid w:val="000033A6"/>
    <w:rsid w:val="00003442"/>
    <w:rsid w:val="0000372D"/>
    <w:rsid w:val="00003C39"/>
    <w:rsid w:val="000048B5"/>
    <w:rsid w:val="00004A92"/>
    <w:rsid w:val="00004ADF"/>
    <w:rsid w:val="00004BD6"/>
    <w:rsid w:val="00004D9D"/>
    <w:rsid w:val="00004DB4"/>
    <w:rsid w:val="00004E58"/>
    <w:rsid w:val="00005071"/>
    <w:rsid w:val="00005409"/>
    <w:rsid w:val="0000568D"/>
    <w:rsid w:val="000061CF"/>
    <w:rsid w:val="000064FC"/>
    <w:rsid w:val="00007207"/>
    <w:rsid w:val="000072B9"/>
    <w:rsid w:val="00007BBD"/>
    <w:rsid w:val="00010147"/>
    <w:rsid w:val="0001033D"/>
    <w:rsid w:val="0001046B"/>
    <w:rsid w:val="000109C4"/>
    <w:rsid w:val="00010A47"/>
    <w:rsid w:val="00010B7F"/>
    <w:rsid w:val="00010E18"/>
    <w:rsid w:val="00011A25"/>
    <w:rsid w:val="000121BF"/>
    <w:rsid w:val="000122EE"/>
    <w:rsid w:val="00012AFC"/>
    <w:rsid w:val="000130AF"/>
    <w:rsid w:val="000136FC"/>
    <w:rsid w:val="000139E7"/>
    <w:rsid w:val="00013AF8"/>
    <w:rsid w:val="00013FF0"/>
    <w:rsid w:val="0001405F"/>
    <w:rsid w:val="000140AF"/>
    <w:rsid w:val="00014263"/>
    <w:rsid w:val="00014691"/>
    <w:rsid w:val="00014850"/>
    <w:rsid w:val="0001497A"/>
    <w:rsid w:val="00014DF5"/>
    <w:rsid w:val="000155A0"/>
    <w:rsid w:val="000157AA"/>
    <w:rsid w:val="000158A1"/>
    <w:rsid w:val="00015DD2"/>
    <w:rsid w:val="00015DF7"/>
    <w:rsid w:val="00016321"/>
    <w:rsid w:val="00016B1C"/>
    <w:rsid w:val="00016D21"/>
    <w:rsid w:val="00016F6C"/>
    <w:rsid w:val="00016FD1"/>
    <w:rsid w:val="00017658"/>
    <w:rsid w:val="000176B6"/>
    <w:rsid w:val="00017D54"/>
    <w:rsid w:val="00020074"/>
    <w:rsid w:val="000203A5"/>
    <w:rsid w:val="00020728"/>
    <w:rsid w:val="00020766"/>
    <w:rsid w:val="00020C59"/>
    <w:rsid w:val="00020D46"/>
    <w:rsid w:val="00020DB9"/>
    <w:rsid w:val="00020F79"/>
    <w:rsid w:val="0002110B"/>
    <w:rsid w:val="00021213"/>
    <w:rsid w:val="00021700"/>
    <w:rsid w:val="00021782"/>
    <w:rsid w:val="000217BF"/>
    <w:rsid w:val="00021A0E"/>
    <w:rsid w:val="00022465"/>
    <w:rsid w:val="000224B7"/>
    <w:rsid w:val="000225C5"/>
    <w:rsid w:val="00022805"/>
    <w:rsid w:val="0002292A"/>
    <w:rsid w:val="00022A86"/>
    <w:rsid w:val="00022EDA"/>
    <w:rsid w:val="0002301E"/>
    <w:rsid w:val="000231BD"/>
    <w:rsid w:val="000231DC"/>
    <w:rsid w:val="00023BEB"/>
    <w:rsid w:val="00023C73"/>
    <w:rsid w:val="00024562"/>
    <w:rsid w:val="0002476D"/>
    <w:rsid w:val="00024820"/>
    <w:rsid w:val="00024BEF"/>
    <w:rsid w:val="00025255"/>
    <w:rsid w:val="00025A7B"/>
    <w:rsid w:val="00025DD8"/>
    <w:rsid w:val="00025E29"/>
    <w:rsid w:val="00025EAF"/>
    <w:rsid w:val="0002612F"/>
    <w:rsid w:val="000264F8"/>
    <w:rsid w:val="00026A17"/>
    <w:rsid w:val="00026D57"/>
    <w:rsid w:val="00027208"/>
    <w:rsid w:val="00027348"/>
    <w:rsid w:val="000275C9"/>
    <w:rsid w:val="000279AA"/>
    <w:rsid w:val="0003068A"/>
    <w:rsid w:val="00030D13"/>
    <w:rsid w:val="00031700"/>
    <w:rsid w:val="000317A1"/>
    <w:rsid w:val="000317CB"/>
    <w:rsid w:val="000317E9"/>
    <w:rsid w:val="0003186E"/>
    <w:rsid w:val="00031B72"/>
    <w:rsid w:val="0003201F"/>
    <w:rsid w:val="0003243D"/>
    <w:rsid w:val="00032450"/>
    <w:rsid w:val="0003260A"/>
    <w:rsid w:val="000326A4"/>
    <w:rsid w:val="00032BA9"/>
    <w:rsid w:val="00033956"/>
    <w:rsid w:val="00033EBB"/>
    <w:rsid w:val="0003408C"/>
    <w:rsid w:val="000343F2"/>
    <w:rsid w:val="0003468B"/>
    <w:rsid w:val="000348E9"/>
    <w:rsid w:val="00034C0D"/>
    <w:rsid w:val="00035352"/>
    <w:rsid w:val="00035464"/>
    <w:rsid w:val="00035EB9"/>
    <w:rsid w:val="0003626E"/>
    <w:rsid w:val="00036357"/>
    <w:rsid w:val="00036813"/>
    <w:rsid w:val="000369A7"/>
    <w:rsid w:val="000369DC"/>
    <w:rsid w:val="00036C1D"/>
    <w:rsid w:val="00036CE0"/>
    <w:rsid w:val="0003717B"/>
    <w:rsid w:val="000379B9"/>
    <w:rsid w:val="00037DB8"/>
    <w:rsid w:val="000407A5"/>
    <w:rsid w:val="000408DA"/>
    <w:rsid w:val="000411AF"/>
    <w:rsid w:val="0004146D"/>
    <w:rsid w:val="00041525"/>
    <w:rsid w:val="00041800"/>
    <w:rsid w:val="00041AC3"/>
    <w:rsid w:val="00042574"/>
    <w:rsid w:val="0004259D"/>
    <w:rsid w:val="000429ED"/>
    <w:rsid w:val="00042FDE"/>
    <w:rsid w:val="00043335"/>
    <w:rsid w:val="00043653"/>
    <w:rsid w:val="000436FE"/>
    <w:rsid w:val="000438A3"/>
    <w:rsid w:val="00043C00"/>
    <w:rsid w:val="00043E96"/>
    <w:rsid w:val="00043EED"/>
    <w:rsid w:val="00043EEE"/>
    <w:rsid w:val="00044368"/>
    <w:rsid w:val="000444AA"/>
    <w:rsid w:val="000444F4"/>
    <w:rsid w:val="00044579"/>
    <w:rsid w:val="000446C9"/>
    <w:rsid w:val="00044D1E"/>
    <w:rsid w:val="00044DDC"/>
    <w:rsid w:val="00044E3B"/>
    <w:rsid w:val="00044FE0"/>
    <w:rsid w:val="000451ED"/>
    <w:rsid w:val="00045D1C"/>
    <w:rsid w:val="00045DCB"/>
    <w:rsid w:val="00045F39"/>
    <w:rsid w:val="0004659D"/>
    <w:rsid w:val="000466E6"/>
    <w:rsid w:val="00046849"/>
    <w:rsid w:val="000468DA"/>
    <w:rsid w:val="00046B18"/>
    <w:rsid w:val="00046BF9"/>
    <w:rsid w:val="00046C4A"/>
    <w:rsid w:val="00046CA9"/>
    <w:rsid w:val="00046CF9"/>
    <w:rsid w:val="00046DD2"/>
    <w:rsid w:val="00046E32"/>
    <w:rsid w:val="000474F7"/>
    <w:rsid w:val="00047621"/>
    <w:rsid w:val="00047708"/>
    <w:rsid w:val="00050004"/>
    <w:rsid w:val="000500C7"/>
    <w:rsid w:val="000500E7"/>
    <w:rsid w:val="000501F1"/>
    <w:rsid w:val="00050236"/>
    <w:rsid w:val="00050420"/>
    <w:rsid w:val="00050C12"/>
    <w:rsid w:val="000510E3"/>
    <w:rsid w:val="0005154F"/>
    <w:rsid w:val="000515B0"/>
    <w:rsid w:val="000517E2"/>
    <w:rsid w:val="00051BE5"/>
    <w:rsid w:val="00052B89"/>
    <w:rsid w:val="00052D38"/>
    <w:rsid w:val="000539E4"/>
    <w:rsid w:val="00053E2E"/>
    <w:rsid w:val="00053F3F"/>
    <w:rsid w:val="00054612"/>
    <w:rsid w:val="00054860"/>
    <w:rsid w:val="0005486C"/>
    <w:rsid w:val="00054D34"/>
    <w:rsid w:val="00055089"/>
    <w:rsid w:val="00055307"/>
    <w:rsid w:val="00055534"/>
    <w:rsid w:val="00055816"/>
    <w:rsid w:val="00055C3F"/>
    <w:rsid w:val="000561D7"/>
    <w:rsid w:val="000562C7"/>
    <w:rsid w:val="00056956"/>
    <w:rsid w:val="000569CC"/>
    <w:rsid w:val="00056AA5"/>
    <w:rsid w:val="00057032"/>
    <w:rsid w:val="000578C2"/>
    <w:rsid w:val="00057AD2"/>
    <w:rsid w:val="0006013C"/>
    <w:rsid w:val="00060342"/>
    <w:rsid w:val="000604A6"/>
    <w:rsid w:val="0006066E"/>
    <w:rsid w:val="00060C85"/>
    <w:rsid w:val="00061838"/>
    <w:rsid w:val="00061B4A"/>
    <w:rsid w:val="00061B54"/>
    <w:rsid w:val="00061DCB"/>
    <w:rsid w:val="00062017"/>
    <w:rsid w:val="0006271B"/>
    <w:rsid w:val="00062874"/>
    <w:rsid w:val="0006295C"/>
    <w:rsid w:val="00062AA3"/>
    <w:rsid w:val="00062D8E"/>
    <w:rsid w:val="0006325D"/>
    <w:rsid w:val="00063342"/>
    <w:rsid w:val="000636DE"/>
    <w:rsid w:val="00063893"/>
    <w:rsid w:val="000639D3"/>
    <w:rsid w:val="00063A04"/>
    <w:rsid w:val="00063BD0"/>
    <w:rsid w:val="00063EE6"/>
    <w:rsid w:val="0006463F"/>
    <w:rsid w:val="00064ADF"/>
    <w:rsid w:val="0006504C"/>
    <w:rsid w:val="0006528F"/>
    <w:rsid w:val="00065914"/>
    <w:rsid w:val="00065B7B"/>
    <w:rsid w:val="00065D51"/>
    <w:rsid w:val="000665B9"/>
    <w:rsid w:val="00066688"/>
    <w:rsid w:val="00066B5B"/>
    <w:rsid w:val="00066C7F"/>
    <w:rsid w:val="00066F8C"/>
    <w:rsid w:val="0006720A"/>
    <w:rsid w:val="0006751E"/>
    <w:rsid w:val="00067AEB"/>
    <w:rsid w:val="00067BBB"/>
    <w:rsid w:val="000700F7"/>
    <w:rsid w:val="00070247"/>
    <w:rsid w:val="000704EE"/>
    <w:rsid w:val="00070D92"/>
    <w:rsid w:val="00070E4B"/>
    <w:rsid w:val="00070E8D"/>
    <w:rsid w:val="00071243"/>
    <w:rsid w:val="000713CD"/>
    <w:rsid w:val="0007147E"/>
    <w:rsid w:val="000715AC"/>
    <w:rsid w:val="00072075"/>
    <w:rsid w:val="00072361"/>
    <w:rsid w:val="0007246C"/>
    <w:rsid w:val="000725CF"/>
    <w:rsid w:val="000729B8"/>
    <w:rsid w:val="00072D7F"/>
    <w:rsid w:val="0007305C"/>
    <w:rsid w:val="000730ED"/>
    <w:rsid w:val="000732D5"/>
    <w:rsid w:val="00073321"/>
    <w:rsid w:val="000735AF"/>
    <w:rsid w:val="00073BC2"/>
    <w:rsid w:val="000745DB"/>
    <w:rsid w:val="00074C4E"/>
    <w:rsid w:val="00075175"/>
    <w:rsid w:val="000751AF"/>
    <w:rsid w:val="00075C45"/>
    <w:rsid w:val="00075C48"/>
    <w:rsid w:val="00075E3A"/>
    <w:rsid w:val="00075E54"/>
    <w:rsid w:val="00075F13"/>
    <w:rsid w:val="00075F70"/>
    <w:rsid w:val="00076117"/>
    <w:rsid w:val="000764FD"/>
    <w:rsid w:val="00076669"/>
    <w:rsid w:val="00076703"/>
    <w:rsid w:val="0007679D"/>
    <w:rsid w:val="0007681F"/>
    <w:rsid w:val="00076ECB"/>
    <w:rsid w:val="00077397"/>
    <w:rsid w:val="000778E2"/>
    <w:rsid w:val="00077CD3"/>
    <w:rsid w:val="00077CE5"/>
    <w:rsid w:val="00077EF6"/>
    <w:rsid w:val="00080509"/>
    <w:rsid w:val="000808F7"/>
    <w:rsid w:val="0008095D"/>
    <w:rsid w:val="000809EA"/>
    <w:rsid w:val="00080A0F"/>
    <w:rsid w:val="00080E49"/>
    <w:rsid w:val="0008140D"/>
    <w:rsid w:val="000816EB"/>
    <w:rsid w:val="00081B15"/>
    <w:rsid w:val="00081D4A"/>
    <w:rsid w:val="0008231D"/>
    <w:rsid w:val="00082700"/>
    <w:rsid w:val="00082898"/>
    <w:rsid w:val="00082A1A"/>
    <w:rsid w:val="000830E6"/>
    <w:rsid w:val="0008328D"/>
    <w:rsid w:val="0008332B"/>
    <w:rsid w:val="000837F0"/>
    <w:rsid w:val="000839C3"/>
    <w:rsid w:val="00083C0A"/>
    <w:rsid w:val="00083C1E"/>
    <w:rsid w:val="00084008"/>
    <w:rsid w:val="000841ED"/>
    <w:rsid w:val="00084531"/>
    <w:rsid w:val="00084634"/>
    <w:rsid w:val="00084A03"/>
    <w:rsid w:val="00084E9F"/>
    <w:rsid w:val="0008591C"/>
    <w:rsid w:val="00085C6B"/>
    <w:rsid w:val="00085E9B"/>
    <w:rsid w:val="000860E9"/>
    <w:rsid w:val="000862AC"/>
    <w:rsid w:val="000866A2"/>
    <w:rsid w:val="000868AD"/>
    <w:rsid w:val="00086AC5"/>
    <w:rsid w:val="00086DA3"/>
    <w:rsid w:val="000872AC"/>
    <w:rsid w:val="000877EF"/>
    <w:rsid w:val="000878F1"/>
    <w:rsid w:val="00087B6F"/>
    <w:rsid w:val="00087FC9"/>
    <w:rsid w:val="0009036A"/>
    <w:rsid w:val="00090454"/>
    <w:rsid w:val="00090ADC"/>
    <w:rsid w:val="00090B0F"/>
    <w:rsid w:val="00090C35"/>
    <w:rsid w:val="00090D7E"/>
    <w:rsid w:val="00090EE0"/>
    <w:rsid w:val="000913B6"/>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33D"/>
    <w:rsid w:val="000934F7"/>
    <w:rsid w:val="000938DF"/>
    <w:rsid w:val="00094040"/>
    <w:rsid w:val="0009494E"/>
    <w:rsid w:val="00094A37"/>
    <w:rsid w:val="00094A55"/>
    <w:rsid w:val="00094FB5"/>
    <w:rsid w:val="00095136"/>
    <w:rsid w:val="000951D6"/>
    <w:rsid w:val="00095382"/>
    <w:rsid w:val="00095388"/>
    <w:rsid w:val="000955B9"/>
    <w:rsid w:val="00095A36"/>
    <w:rsid w:val="00095CD6"/>
    <w:rsid w:val="000960F5"/>
    <w:rsid w:val="00096746"/>
    <w:rsid w:val="00096E12"/>
    <w:rsid w:val="00097097"/>
    <w:rsid w:val="000974B2"/>
    <w:rsid w:val="000975B1"/>
    <w:rsid w:val="00097610"/>
    <w:rsid w:val="000976C1"/>
    <w:rsid w:val="00097B67"/>
    <w:rsid w:val="00097C70"/>
    <w:rsid w:val="00097E3C"/>
    <w:rsid w:val="000A044E"/>
    <w:rsid w:val="000A04A2"/>
    <w:rsid w:val="000A0989"/>
    <w:rsid w:val="000A1026"/>
    <w:rsid w:val="000A1547"/>
    <w:rsid w:val="000A1589"/>
    <w:rsid w:val="000A199C"/>
    <w:rsid w:val="000A1CBE"/>
    <w:rsid w:val="000A1DCF"/>
    <w:rsid w:val="000A3645"/>
    <w:rsid w:val="000A36BE"/>
    <w:rsid w:val="000A4309"/>
    <w:rsid w:val="000A4AE5"/>
    <w:rsid w:val="000A4C9E"/>
    <w:rsid w:val="000A5126"/>
    <w:rsid w:val="000A5188"/>
    <w:rsid w:val="000A5A58"/>
    <w:rsid w:val="000A6410"/>
    <w:rsid w:val="000A67B6"/>
    <w:rsid w:val="000A6A70"/>
    <w:rsid w:val="000A6D3A"/>
    <w:rsid w:val="000A6F48"/>
    <w:rsid w:val="000A700E"/>
    <w:rsid w:val="000A7216"/>
    <w:rsid w:val="000A74D2"/>
    <w:rsid w:val="000A750C"/>
    <w:rsid w:val="000A78D8"/>
    <w:rsid w:val="000A79CF"/>
    <w:rsid w:val="000B024A"/>
    <w:rsid w:val="000B0362"/>
    <w:rsid w:val="000B06FC"/>
    <w:rsid w:val="000B072D"/>
    <w:rsid w:val="000B0ACA"/>
    <w:rsid w:val="000B0EE6"/>
    <w:rsid w:val="000B1683"/>
    <w:rsid w:val="000B19AD"/>
    <w:rsid w:val="000B1B10"/>
    <w:rsid w:val="000B1CD7"/>
    <w:rsid w:val="000B1DB7"/>
    <w:rsid w:val="000B2333"/>
    <w:rsid w:val="000B23C8"/>
    <w:rsid w:val="000B28AE"/>
    <w:rsid w:val="000B28F3"/>
    <w:rsid w:val="000B31E0"/>
    <w:rsid w:val="000B3351"/>
    <w:rsid w:val="000B3557"/>
    <w:rsid w:val="000B40B2"/>
    <w:rsid w:val="000B454A"/>
    <w:rsid w:val="000B48F7"/>
    <w:rsid w:val="000B4A82"/>
    <w:rsid w:val="000B4BDA"/>
    <w:rsid w:val="000B4FF4"/>
    <w:rsid w:val="000B5098"/>
    <w:rsid w:val="000B5590"/>
    <w:rsid w:val="000B568F"/>
    <w:rsid w:val="000B5992"/>
    <w:rsid w:val="000B5B47"/>
    <w:rsid w:val="000B5D5E"/>
    <w:rsid w:val="000B63D8"/>
    <w:rsid w:val="000B6AEA"/>
    <w:rsid w:val="000B6B2E"/>
    <w:rsid w:val="000B6BC7"/>
    <w:rsid w:val="000B6C66"/>
    <w:rsid w:val="000B717E"/>
    <w:rsid w:val="000C0519"/>
    <w:rsid w:val="000C0671"/>
    <w:rsid w:val="000C08D1"/>
    <w:rsid w:val="000C0D45"/>
    <w:rsid w:val="000C0D7B"/>
    <w:rsid w:val="000C131F"/>
    <w:rsid w:val="000C13E3"/>
    <w:rsid w:val="000C1CEC"/>
    <w:rsid w:val="000C1E2D"/>
    <w:rsid w:val="000C203B"/>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029"/>
    <w:rsid w:val="000C51AC"/>
    <w:rsid w:val="000C52A2"/>
    <w:rsid w:val="000C5696"/>
    <w:rsid w:val="000C5A4D"/>
    <w:rsid w:val="000C5B58"/>
    <w:rsid w:val="000C5B78"/>
    <w:rsid w:val="000C60FC"/>
    <w:rsid w:val="000C63C4"/>
    <w:rsid w:val="000C6560"/>
    <w:rsid w:val="000C6584"/>
    <w:rsid w:val="000C698C"/>
    <w:rsid w:val="000C6A05"/>
    <w:rsid w:val="000C6B26"/>
    <w:rsid w:val="000C6DAE"/>
    <w:rsid w:val="000C7371"/>
    <w:rsid w:val="000C73B9"/>
    <w:rsid w:val="000C74D4"/>
    <w:rsid w:val="000C7889"/>
    <w:rsid w:val="000C7AA9"/>
    <w:rsid w:val="000C7C71"/>
    <w:rsid w:val="000C7D9C"/>
    <w:rsid w:val="000C7DF8"/>
    <w:rsid w:val="000D0271"/>
    <w:rsid w:val="000D057C"/>
    <w:rsid w:val="000D072A"/>
    <w:rsid w:val="000D0BE9"/>
    <w:rsid w:val="000D0E23"/>
    <w:rsid w:val="000D1028"/>
    <w:rsid w:val="000D136D"/>
    <w:rsid w:val="000D14E3"/>
    <w:rsid w:val="000D15CB"/>
    <w:rsid w:val="000D1BE4"/>
    <w:rsid w:val="000D26CD"/>
    <w:rsid w:val="000D28CF"/>
    <w:rsid w:val="000D2B20"/>
    <w:rsid w:val="000D2C5E"/>
    <w:rsid w:val="000D2D1C"/>
    <w:rsid w:val="000D2E18"/>
    <w:rsid w:val="000D2F52"/>
    <w:rsid w:val="000D31A4"/>
    <w:rsid w:val="000D333A"/>
    <w:rsid w:val="000D367B"/>
    <w:rsid w:val="000D3B03"/>
    <w:rsid w:val="000D3B07"/>
    <w:rsid w:val="000D3BE8"/>
    <w:rsid w:val="000D3DED"/>
    <w:rsid w:val="000D426A"/>
    <w:rsid w:val="000D4559"/>
    <w:rsid w:val="000D482D"/>
    <w:rsid w:val="000D49EB"/>
    <w:rsid w:val="000D4D41"/>
    <w:rsid w:val="000D4E12"/>
    <w:rsid w:val="000D50A0"/>
    <w:rsid w:val="000D5454"/>
    <w:rsid w:val="000D5A34"/>
    <w:rsid w:val="000D5C69"/>
    <w:rsid w:val="000D5D3B"/>
    <w:rsid w:val="000D5D86"/>
    <w:rsid w:val="000D5DC0"/>
    <w:rsid w:val="000D61FD"/>
    <w:rsid w:val="000D642E"/>
    <w:rsid w:val="000D6A9B"/>
    <w:rsid w:val="000D6BCB"/>
    <w:rsid w:val="000D6D8F"/>
    <w:rsid w:val="000D7213"/>
    <w:rsid w:val="000D7307"/>
    <w:rsid w:val="000D73A9"/>
    <w:rsid w:val="000D7617"/>
    <w:rsid w:val="000D77D1"/>
    <w:rsid w:val="000D7ABF"/>
    <w:rsid w:val="000D7B5F"/>
    <w:rsid w:val="000D7CF9"/>
    <w:rsid w:val="000E0052"/>
    <w:rsid w:val="000E01A1"/>
    <w:rsid w:val="000E0C83"/>
    <w:rsid w:val="000E0F10"/>
    <w:rsid w:val="000E1521"/>
    <w:rsid w:val="000E15A7"/>
    <w:rsid w:val="000E165C"/>
    <w:rsid w:val="000E17B3"/>
    <w:rsid w:val="000E17C3"/>
    <w:rsid w:val="000E18FC"/>
    <w:rsid w:val="000E1B4F"/>
    <w:rsid w:val="000E1E69"/>
    <w:rsid w:val="000E2265"/>
    <w:rsid w:val="000E22E0"/>
    <w:rsid w:val="000E2820"/>
    <w:rsid w:val="000E2BE4"/>
    <w:rsid w:val="000E2FD1"/>
    <w:rsid w:val="000E34CD"/>
    <w:rsid w:val="000E35F2"/>
    <w:rsid w:val="000E3BB8"/>
    <w:rsid w:val="000E3D2D"/>
    <w:rsid w:val="000E41A3"/>
    <w:rsid w:val="000E4352"/>
    <w:rsid w:val="000E4F17"/>
    <w:rsid w:val="000E5115"/>
    <w:rsid w:val="000E518E"/>
    <w:rsid w:val="000E51C0"/>
    <w:rsid w:val="000E5535"/>
    <w:rsid w:val="000E567C"/>
    <w:rsid w:val="000E56D0"/>
    <w:rsid w:val="000E5B46"/>
    <w:rsid w:val="000E63DB"/>
    <w:rsid w:val="000E6763"/>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63D"/>
    <w:rsid w:val="000F192B"/>
    <w:rsid w:val="000F1A17"/>
    <w:rsid w:val="000F2055"/>
    <w:rsid w:val="000F2990"/>
    <w:rsid w:val="000F2A73"/>
    <w:rsid w:val="000F2EC9"/>
    <w:rsid w:val="000F3016"/>
    <w:rsid w:val="000F3044"/>
    <w:rsid w:val="000F3234"/>
    <w:rsid w:val="000F3D3A"/>
    <w:rsid w:val="000F4214"/>
    <w:rsid w:val="000F42F3"/>
    <w:rsid w:val="000F438A"/>
    <w:rsid w:val="000F460F"/>
    <w:rsid w:val="000F49E8"/>
    <w:rsid w:val="000F4C78"/>
    <w:rsid w:val="000F509F"/>
    <w:rsid w:val="000F52DA"/>
    <w:rsid w:val="000F538D"/>
    <w:rsid w:val="000F5451"/>
    <w:rsid w:val="000F59FB"/>
    <w:rsid w:val="000F5E14"/>
    <w:rsid w:val="000F6058"/>
    <w:rsid w:val="000F68A0"/>
    <w:rsid w:val="000F6B1C"/>
    <w:rsid w:val="000F6E38"/>
    <w:rsid w:val="000F6E4A"/>
    <w:rsid w:val="000F6EE3"/>
    <w:rsid w:val="000F7633"/>
    <w:rsid w:val="000F78CA"/>
    <w:rsid w:val="000F7CB8"/>
    <w:rsid w:val="000F7D3C"/>
    <w:rsid w:val="00100112"/>
    <w:rsid w:val="0010063A"/>
    <w:rsid w:val="001007FD"/>
    <w:rsid w:val="0010083C"/>
    <w:rsid w:val="00100B25"/>
    <w:rsid w:val="00100F27"/>
    <w:rsid w:val="0010120F"/>
    <w:rsid w:val="00101376"/>
    <w:rsid w:val="0010143B"/>
    <w:rsid w:val="00101B38"/>
    <w:rsid w:val="001022D3"/>
    <w:rsid w:val="0010234E"/>
    <w:rsid w:val="001026CF"/>
    <w:rsid w:val="0010288F"/>
    <w:rsid w:val="001033F3"/>
    <w:rsid w:val="0010345C"/>
    <w:rsid w:val="0010369A"/>
    <w:rsid w:val="001036AD"/>
    <w:rsid w:val="001038D1"/>
    <w:rsid w:val="00103BDD"/>
    <w:rsid w:val="00103EE7"/>
    <w:rsid w:val="00103FA1"/>
    <w:rsid w:val="00104087"/>
    <w:rsid w:val="0010420D"/>
    <w:rsid w:val="001042DD"/>
    <w:rsid w:val="001044B7"/>
    <w:rsid w:val="001044EA"/>
    <w:rsid w:val="001048FE"/>
    <w:rsid w:val="00104DD4"/>
    <w:rsid w:val="00105558"/>
    <w:rsid w:val="001056C5"/>
    <w:rsid w:val="001057CF"/>
    <w:rsid w:val="00105921"/>
    <w:rsid w:val="001059DB"/>
    <w:rsid w:val="00105AE9"/>
    <w:rsid w:val="00105F72"/>
    <w:rsid w:val="001060C7"/>
    <w:rsid w:val="001061C5"/>
    <w:rsid w:val="00106820"/>
    <w:rsid w:val="001068B7"/>
    <w:rsid w:val="00106B06"/>
    <w:rsid w:val="00106F25"/>
    <w:rsid w:val="00107599"/>
    <w:rsid w:val="00107A8E"/>
    <w:rsid w:val="0011023E"/>
    <w:rsid w:val="0011068F"/>
    <w:rsid w:val="00110717"/>
    <w:rsid w:val="00110C81"/>
    <w:rsid w:val="00110D00"/>
    <w:rsid w:val="00110DBF"/>
    <w:rsid w:val="00110FBE"/>
    <w:rsid w:val="001116D4"/>
    <w:rsid w:val="00111BAC"/>
    <w:rsid w:val="00111D4E"/>
    <w:rsid w:val="00111E23"/>
    <w:rsid w:val="00111FA8"/>
    <w:rsid w:val="00112245"/>
    <w:rsid w:val="0011232C"/>
    <w:rsid w:val="001126AB"/>
    <w:rsid w:val="001127CC"/>
    <w:rsid w:val="0011287C"/>
    <w:rsid w:val="00112F8F"/>
    <w:rsid w:val="001133FC"/>
    <w:rsid w:val="001134A1"/>
    <w:rsid w:val="00113552"/>
    <w:rsid w:val="00113582"/>
    <w:rsid w:val="00113781"/>
    <w:rsid w:val="001137A6"/>
    <w:rsid w:val="001139E6"/>
    <w:rsid w:val="00114189"/>
    <w:rsid w:val="001146AD"/>
    <w:rsid w:val="00114B0A"/>
    <w:rsid w:val="00114F3A"/>
    <w:rsid w:val="00115730"/>
    <w:rsid w:val="0011587B"/>
    <w:rsid w:val="00116051"/>
    <w:rsid w:val="00116177"/>
    <w:rsid w:val="0011652E"/>
    <w:rsid w:val="001165AE"/>
    <w:rsid w:val="001165D8"/>
    <w:rsid w:val="001167C6"/>
    <w:rsid w:val="001167C8"/>
    <w:rsid w:val="001169CC"/>
    <w:rsid w:val="00116AAC"/>
    <w:rsid w:val="00116B75"/>
    <w:rsid w:val="00116D81"/>
    <w:rsid w:val="001173A8"/>
    <w:rsid w:val="00117404"/>
    <w:rsid w:val="00117A0C"/>
    <w:rsid w:val="0012016D"/>
    <w:rsid w:val="001203D4"/>
    <w:rsid w:val="0012063F"/>
    <w:rsid w:val="0012081A"/>
    <w:rsid w:val="00120A6A"/>
    <w:rsid w:val="00120A86"/>
    <w:rsid w:val="00120AB1"/>
    <w:rsid w:val="0012158F"/>
    <w:rsid w:val="00121CFD"/>
    <w:rsid w:val="00121D25"/>
    <w:rsid w:val="0012227A"/>
    <w:rsid w:val="00122BA4"/>
    <w:rsid w:val="001230A0"/>
    <w:rsid w:val="001230F3"/>
    <w:rsid w:val="001231A5"/>
    <w:rsid w:val="001234DF"/>
    <w:rsid w:val="001235D7"/>
    <w:rsid w:val="00123D06"/>
    <w:rsid w:val="00123F0A"/>
    <w:rsid w:val="00124505"/>
    <w:rsid w:val="001245FB"/>
    <w:rsid w:val="00124A3D"/>
    <w:rsid w:val="00125135"/>
    <w:rsid w:val="001252F2"/>
    <w:rsid w:val="00125470"/>
    <w:rsid w:val="00125491"/>
    <w:rsid w:val="00125A67"/>
    <w:rsid w:val="00125EEF"/>
    <w:rsid w:val="0012608D"/>
    <w:rsid w:val="001260BC"/>
    <w:rsid w:val="00126125"/>
    <w:rsid w:val="00126CBD"/>
    <w:rsid w:val="00126E90"/>
    <w:rsid w:val="00127157"/>
    <w:rsid w:val="001271AE"/>
    <w:rsid w:val="001272F9"/>
    <w:rsid w:val="001273FD"/>
    <w:rsid w:val="00127E76"/>
    <w:rsid w:val="001303F8"/>
    <w:rsid w:val="001304AD"/>
    <w:rsid w:val="00130697"/>
    <w:rsid w:val="00130D68"/>
    <w:rsid w:val="00130D6C"/>
    <w:rsid w:val="00130DE5"/>
    <w:rsid w:val="0013119E"/>
    <w:rsid w:val="001316FC"/>
    <w:rsid w:val="00131E94"/>
    <w:rsid w:val="00131FEF"/>
    <w:rsid w:val="0013204C"/>
    <w:rsid w:val="0013206D"/>
    <w:rsid w:val="0013237B"/>
    <w:rsid w:val="00132615"/>
    <w:rsid w:val="00132A09"/>
    <w:rsid w:val="00132A1B"/>
    <w:rsid w:val="00132BB9"/>
    <w:rsid w:val="0013309F"/>
    <w:rsid w:val="00133139"/>
    <w:rsid w:val="001332D2"/>
    <w:rsid w:val="0013379B"/>
    <w:rsid w:val="00133BDB"/>
    <w:rsid w:val="00133E33"/>
    <w:rsid w:val="00134470"/>
    <w:rsid w:val="001346BE"/>
    <w:rsid w:val="00134BA4"/>
    <w:rsid w:val="00134E3C"/>
    <w:rsid w:val="00135556"/>
    <w:rsid w:val="0013555C"/>
    <w:rsid w:val="0013565E"/>
    <w:rsid w:val="00135774"/>
    <w:rsid w:val="001357E8"/>
    <w:rsid w:val="00135870"/>
    <w:rsid w:val="00135A39"/>
    <w:rsid w:val="00135FBD"/>
    <w:rsid w:val="0013624A"/>
    <w:rsid w:val="00136673"/>
    <w:rsid w:val="00136A9A"/>
    <w:rsid w:val="00136B9D"/>
    <w:rsid w:val="00136BB8"/>
    <w:rsid w:val="001372F3"/>
    <w:rsid w:val="001374C9"/>
    <w:rsid w:val="00137861"/>
    <w:rsid w:val="00137C75"/>
    <w:rsid w:val="001406FF"/>
    <w:rsid w:val="0014081B"/>
    <w:rsid w:val="00140BD7"/>
    <w:rsid w:val="00140D9B"/>
    <w:rsid w:val="00140E08"/>
    <w:rsid w:val="00141331"/>
    <w:rsid w:val="0014141E"/>
    <w:rsid w:val="00141AC9"/>
    <w:rsid w:val="00141BE5"/>
    <w:rsid w:val="00141DD8"/>
    <w:rsid w:val="00141E8A"/>
    <w:rsid w:val="00142014"/>
    <w:rsid w:val="001420C3"/>
    <w:rsid w:val="0014231A"/>
    <w:rsid w:val="001423FD"/>
    <w:rsid w:val="001426C5"/>
    <w:rsid w:val="00142C4B"/>
    <w:rsid w:val="00142E7D"/>
    <w:rsid w:val="00142E8B"/>
    <w:rsid w:val="00143309"/>
    <w:rsid w:val="0014344C"/>
    <w:rsid w:val="00143975"/>
    <w:rsid w:val="00143D08"/>
    <w:rsid w:val="00143F15"/>
    <w:rsid w:val="00143F1C"/>
    <w:rsid w:val="00143F50"/>
    <w:rsid w:val="00143F60"/>
    <w:rsid w:val="00143FDE"/>
    <w:rsid w:val="001444F7"/>
    <w:rsid w:val="00144592"/>
    <w:rsid w:val="001445D9"/>
    <w:rsid w:val="0014483D"/>
    <w:rsid w:val="00144B78"/>
    <w:rsid w:val="00144BF1"/>
    <w:rsid w:val="00144F9C"/>
    <w:rsid w:val="0014520A"/>
    <w:rsid w:val="00145561"/>
    <w:rsid w:val="0014558A"/>
    <w:rsid w:val="001455E9"/>
    <w:rsid w:val="0014596A"/>
    <w:rsid w:val="00145CC9"/>
    <w:rsid w:val="00145CD4"/>
    <w:rsid w:val="001464BB"/>
    <w:rsid w:val="00146D46"/>
    <w:rsid w:val="00146FA2"/>
    <w:rsid w:val="00147584"/>
    <w:rsid w:val="00147900"/>
    <w:rsid w:val="00147BFC"/>
    <w:rsid w:val="00147DB1"/>
    <w:rsid w:val="00147DCD"/>
    <w:rsid w:val="00147E48"/>
    <w:rsid w:val="00150856"/>
    <w:rsid w:val="001508C9"/>
    <w:rsid w:val="00150E78"/>
    <w:rsid w:val="001511B5"/>
    <w:rsid w:val="0015156E"/>
    <w:rsid w:val="0015159B"/>
    <w:rsid w:val="001516EE"/>
    <w:rsid w:val="00151AC8"/>
    <w:rsid w:val="00151B6C"/>
    <w:rsid w:val="00151BA1"/>
    <w:rsid w:val="00151EEF"/>
    <w:rsid w:val="0015257A"/>
    <w:rsid w:val="00152A69"/>
    <w:rsid w:val="00152E71"/>
    <w:rsid w:val="00152FE0"/>
    <w:rsid w:val="001531AD"/>
    <w:rsid w:val="001536D8"/>
    <w:rsid w:val="001538B4"/>
    <w:rsid w:val="00153F4B"/>
    <w:rsid w:val="001541EB"/>
    <w:rsid w:val="001543D4"/>
    <w:rsid w:val="0015445C"/>
    <w:rsid w:val="0015450F"/>
    <w:rsid w:val="00154B6D"/>
    <w:rsid w:val="00154E72"/>
    <w:rsid w:val="00154E9A"/>
    <w:rsid w:val="0015523D"/>
    <w:rsid w:val="00155633"/>
    <w:rsid w:val="00155FB6"/>
    <w:rsid w:val="00156664"/>
    <w:rsid w:val="00156AC5"/>
    <w:rsid w:val="00156F5B"/>
    <w:rsid w:val="00157106"/>
    <w:rsid w:val="0015713F"/>
    <w:rsid w:val="00157457"/>
    <w:rsid w:val="0015748D"/>
    <w:rsid w:val="001575B8"/>
    <w:rsid w:val="001575F4"/>
    <w:rsid w:val="001578DC"/>
    <w:rsid w:val="00157CE3"/>
    <w:rsid w:val="00157DE4"/>
    <w:rsid w:val="00160787"/>
    <w:rsid w:val="00160818"/>
    <w:rsid w:val="001608C9"/>
    <w:rsid w:val="00160D8E"/>
    <w:rsid w:val="00160E8C"/>
    <w:rsid w:val="00160FCE"/>
    <w:rsid w:val="001614D4"/>
    <w:rsid w:val="00161603"/>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402E"/>
    <w:rsid w:val="0016426E"/>
    <w:rsid w:val="00165EAD"/>
    <w:rsid w:val="00165FED"/>
    <w:rsid w:val="0016620E"/>
    <w:rsid w:val="001662C0"/>
    <w:rsid w:val="001664D3"/>
    <w:rsid w:val="0016667B"/>
    <w:rsid w:val="00166753"/>
    <w:rsid w:val="001667A9"/>
    <w:rsid w:val="00166A4D"/>
    <w:rsid w:val="00166E16"/>
    <w:rsid w:val="00167185"/>
    <w:rsid w:val="0016766F"/>
    <w:rsid w:val="00167739"/>
    <w:rsid w:val="001677D2"/>
    <w:rsid w:val="00167B7A"/>
    <w:rsid w:val="00170327"/>
    <w:rsid w:val="00170450"/>
    <w:rsid w:val="00170650"/>
    <w:rsid w:val="0017134C"/>
    <w:rsid w:val="0017159F"/>
    <w:rsid w:val="001715BD"/>
    <w:rsid w:val="00171B16"/>
    <w:rsid w:val="001721E1"/>
    <w:rsid w:val="00172229"/>
    <w:rsid w:val="001729CE"/>
    <w:rsid w:val="00172B99"/>
    <w:rsid w:val="00172E95"/>
    <w:rsid w:val="00173329"/>
    <w:rsid w:val="00173821"/>
    <w:rsid w:val="00174BD5"/>
    <w:rsid w:val="00174E30"/>
    <w:rsid w:val="00175145"/>
    <w:rsid w:val="0017520D"/>
    <w:rsid w:val="001754A4"/>
    <w:rsid w:val="00175D8D"/>
    <w:rsid w:val="00176294"/>
    <w:rsid w:val="00176395"/>
    <w:rsid w:val="001767C6"/>
    <w:rsid w:val="00176886"/>
    <w:rsid w:val="0017692B"/>
    <w:rsid w:val="00176C58"/>
    <w:rsid w:val="00176E6E"/>
    <w:rsid w:val="00176E78"/>
    <w:rsid w:val="0017711F"/>
    <w:rsid w:val="00177D11"/>
    <w:rsid w:val="0018015B"/>
    <w:rsid w:val="00180C95"/>
    <w:rsid w:val="00180D07"/>
    <w:rsid w:val="00180E29"/>
    <w:rsid w:val="0018108B"/>
    <w:rsid w:val="001810B9"/>
    <w:rsid w:val="001811A0"/>
    <w:rsid w:val="001815B8"/>
    <w:rsid w:val="001815FB"/>
    <w:rsid w:val="001816A6"/>
    <w:rsid w:val="00181DBE"/>
    <w:rsid w:val="0018228D"/>
    <w:rsid w:val="00182367"/>
    <w:rsid w:val="001826DB"/>
    <w:rsid w:val="0018280C"/>
    <w:rsid w:val="00182BAC"/>
    <w:rsid w:val="00182E37"/>
    <w:rsid w:val="0018313C"/>
    <w:rsid w:val="00183957"/>
    <w:rsid w:val="00183BDB"/>
    <w:rsid w:val="001840A2"/>
    <w:rsid w:val="0018413C"/>
    <w:rsid w:val="0018414D"/>
    <w:rsid w:val="001844E5"/>
    <w:rsid w:val="00184530"/>
    <w:rsid w:val="001847E6"/>
    <w:rsid w:val="001849F6"/>
    <w:rsid w:val="0018505C"/>
    <w:rsid w:val="00185085"/>
    <w:rsid w:val="001851BD"/>
    <w:rsid w:val="0018565E"/>
    <w:rsid w:val="00185AF8"/>
    <w:rsid w:val="00185CE4"/>
    <w:rsid w:val="00185D0E"/>
    <w:rsid w:val="00186113"/>
    <w:rsid w:val="00186249"/>
    <w:rsid w:val="0018696A"/>
    <w:rsid w:val="00186A2D"/>
    <w:rsid w:val="00186C23"/>
    <w:rsid w:val="00186F1C"/>
    <w:rsid w:val="00186FCC"/>
    <w:rsid w:val="00187858"/>
    <w:rsid w:val="00187892"/>
    <w:rsid w:val="001878D9"/>
    <w:rsid w:val="00187B32"/>
    <w:rsid w:val="00187B4D"/>
    <w:rsid w:val="00187F67"/>
    <w:rsid w:val="0019008D"/>
    <w:rsid w:val="0019022B"/>
    <w:rsid w:val="0019037D"/>
    <w:rsid w:val="0019044D"/>
    <w:rsid w:val="0019126B"/>
    <w:rsid w:val="00191483"/>
    <w:rsid w:val="0019155A"/>
    <w:rsid w:val="00191C4F"/>
    <w:rsid w:val="00191F3A"/>
    <w:rsid w:val="001921F0"/>
    <w:rsid w:val="00192350"/>
    <w:rsid w:val="001924F6"/>
    <w:rsid w:val="001925CE"/>
    <w:rsid w:val="00192896"/>
    <w:rsid w:val="00192CCC"/>
    <w:rsid w:val="00193278"/>
    <w:rsid w:val="00193417"/>
    <w:rsid w:val="00193479"/>
    <w:rsid w:val="0019388E"/>
    <w:rsid w:val="00193C5E"/>
    <w:rsid w:val="00193EA6"/>
    <w:rsid w:val="0019433F"/>
    <w:rsid w:val="00194836"/>
    <w:rsid w:val="00194CA1"/>
    <w:rsid w:val="00194F95"/>
    <w:rsid w:val="00195201"/>
    <w:rsid w:val="0019530E"/>
    <w:rsid w:val="00195857"/>
    <w:rsid w:val="00195A1C"/>
    <w:rsid w:val="00195DE7"/>
    <w:rsid w:val="00195DFE"/>
    <w:rsid w:val="00195EF9"/>
    <w:rsid w:val="00196123"/>
    <w:rsid w:val="001963C9"/>
    <w:rsid w:val="00196771"/>
    <w:rsid w:val="00196E4C"/>
    <w:rsid w:val="00196F3D"/>
    <w:rsid w:val="0019711B"/>
    <w:rsid w:val="00197401"/>
    <w:rsid w:val="001976BC"/>
    <w:rsid w:val="0019788A"/>
    <w:rsid w:val="0019799A"/>
    <w:rsid w:val="00197C0F"/>
    <w:rsid w:val="00197F36"/>
    <w:rsid w:val="00197F8E"/>
    <w:rsid w:val="001A02FE"/>
    <w:rsid w:val="001A0769"/>
    <w:rsid w:val="001A0BFC"/>
    <w:rsid w:val="001A0F7A"/>
    <w:rsid w:val="001A105E"/>
    <w:rsid w:val="001A116E"/>
    <w:rsid w:val="001A13CA"/>
    <w:rsid w:val="001A1A11"/>
    <w:rsid w:val="001A2056"/>
    <w:rsid w:val="001A2326"/>
    <w:rsid w:val="001A25C7"/>
    <w:rsid w:val="001A26F2"/>
    <w:rsid w:val="001A27A6"/>
    <w:rsid w:val="001A2A9D"/>
    <w:rsid w:val="001A2AD1"/>
    <w:rsid w:val="001A3215"/>
    <w:rsid w:val="001A3375"/>
    <w:rsid w:val="001A33B9"/>
    <w:rsid w:val="001A35C2"/>
    <w:rsid w:val="001A3637"/>
    <w:rsid w:val="001A37C6"/>
    <w:rsid w:val="001A3B7D"/>
    <w:rsid w:val="001A3C77"/>
    <w:rsid w:val="001A409E"/>
    <w:rsid w:val="001A4780"/>
    <w:rsid w:val="001A48CD"/>
    <w:rsid w:val="001A4ACD"/>
    <w:rsid w:val="001A4B57"/>
    <w:rsid w:val="001A592A"/>
    <w:rsid w:val="001A5C8D"/>
    <w:rsid w:val="001A6136"/>
    <w:rsid w:val="001A6342"/>
    <w:rsid w:val="001A652B"/>
    <w:rsid w:val="001A657D"/>
    <w:rsid w:val="001A713F"/>
    <w:rsid w:val="001A71CB"/>
    <w:rsid w:val="001A7384"/>
    <w:rsid w:val="001A788E"/>
    <w:rsid w:val="001A7B13"/>
    <w:rsid w:val="001A7F1C"/>
    <w:rsid w:val="001B0143"/>
    <w:rsid w:val="001B03DD"/>
    <w:rsid w:val="001B0472"/>
    <w:rsid w:val="001B0873"/>
    <w:rsid w:val="001B0B8E"/>
    <w:rsid w:val="001B102B"/>
    <w:rsid w:val="001B1100"/>
    <w:rsid w:val="001B11CD"/>
    <w:rsid w:val="001B1B4D"/>
    <w:rsid w:val="001B1BE8"/>
    <w:rsid w:val="001B1D8E"/>
    <w:rsid w:val="001B1F4A"/>
    <w:rsid w:val="001B20B4"/>
    <w:rsid w:val="001B21B7"/>
    <w:rsid w:val="001B25DC"/>
    <w:rsid w:val="001B2678"/>
    <w:rsid w:val="001B2A6E"/>
    <w:rsid w:val="001B40F8"/>
    <w:rsid w:val="001B4C87"/>
    <w:rsid w:val="001B55DF"/>
    <w:rsid w:val="001B5903"/>
    <w:rsid w:val="001B592F"/>
    <w:rsid w:val="001B5AA9"/>
    <w:rsid w:val="001B5EAC"/>
    <w:rsid w:val="001B616C"/>
    <w:rsid w:val="001B627A"/>
    <w:rsid w:val="001B6C5E"/>
    <w:rsid w:val="001B75FB"/>
    <w:rsid w:val="001B76F4"/>
    <w:rsid w:val="001B77C3"/>
    <w:rsid w:val="001B7E08"/>
    <w:rsid w:val="001C00B3"/>
    <w:rsid w:val="001C0611"/>
    <w:rsid w:val="001C0AEC"/>
    <w:rsid w:val="001C0F26"/>
    <w:rsid w:val="001C114E"/>
    <w:rsid w:val="001C18F7"/>
    <w:rsid w:val="001C1B16"/>
    <w:rsid w:val="001C1E10"/>
    <w:rsid w:val="001C1E86"/>
    <w:rsid w:val="001C1FEF"/>
    <w:rsid w:val="001C2900"/>
    <w:rsid w:val="001C2C05"/>
    <w:rsid w:val="001C36D2"/>
    <w:rsid w:val="001C3A5E"/>
    <w:rsid w:val="001C3C8B"/>
    <w:rsid w:val="001C3F9F"/>
    <w:rsid w:val="001C40C5"/>
    <w:rsid w:val="001C4117"/>
    <w:rsid w:val="001C41F9"/>
    <w:rsid w:val="001C43AD"/>
    <w:rsid w:val="001C4555"/>
    <w:rsid w:val="001C46D0"/>
    <w:rsid w:val="001C495E"/>
    <w:rsid w:val="001C499B"/>
    <w:rsid w:val="001C4AC0"/>
    <w:rsid w:val="001C4AE8"/>
    <w:rsid w:val="001C4B0F"/>
    <w:rsid w:val="001C4B98"/>
    <w:rsid w:val="001C4E94"/>
    <w:rsid w:val="001C5048"/>
    <w:rsid w:val="001C5199"/>
    <w:rsid w:val="001C51E6"/>
    <w:rsid w:val="001C5504"/>
    <w:rsid w:val="001C567D"/>
    <w:rsid w:val="001C57B1"/>
    <w:rsid w:val="001C62B5"/>
    <w:rsid w:val="001C62F4"/>
    <w:rsid w:val="001C685A"/>
    <w:rsid w:val="001C6985"/>
    <w:rsid w:val="001C6E80"/>
    <w:rsid w:val="001C6ECA"/>
    <w:rsid w:val="001C7153"/>
    <w:rsid w:val="001C7405"/>
    <w:rsid w:val="001C77D6"/>
    <w:rsid w:val="001C78B4"/>
    <w:rsid w:val="001C7A9D"/>
    <w:rsid w:val="001C7BD4"/>
    <w:rsid w:val="001C7CA1"/>
    <w:rsid w:val="001D09D0"/>
    <w:rsid w:val="001D14AC"/>
    <w:rsid w:val="001D169E"/>
    <w:rsid w:val="001D19A9"/>
    <w:rsid w:val="001D1A87"/>
    <w:rsid w:val="001D1AF1"/>
    <w:rsid w:val="001D2208"/>
    <w:rsid w:val="001D25CB"/>
    <w:rsid w:val="001D285A"/>
    <w:rsid w:val="001D2ABC"/>
    <w:rsid w:val="001D2C3C"/>
    <w:rsid w:val="001D2CD5"/>
    <w:rsid w:val="001D2FB6"/>
    <w:rsid w:val="001D3540"/>
    <w:rsid w:val="001D371D"/>
    <w:rsid w:val="001D38C2"/>
    <w:rsid w:val="001D39FD"/>
    <w:rsid w:val="001D46DF"/>
    <w:rsid w:val="001D48A4"/>
    <w:rsid w:val="001D48C9"/>
    <w:rsid w:val="001D4BFF"/>
    <w:rsid w:val="001D5589"/>
    <w:rsid w:val="001D599D"/>
    <w:rsid w:val="001D5DD4"/>
    <w:rsid w:val="001D61BD"/>
    <w:rsid w:val="001D70BF"/>
    <w:rsid w:val="001D7BCD"/>
    <w:rsid w:val="001D7BE3"/>
    <w:rsid w:val="001D7F7E"/>
    <w:rsid w:val="001E00D9"/>
    <w:rsid w:val="001E04DE"/>
    <w:rsid w:val="001E05B5"/>
    <w:rsid w:val="001E0A77"/>
    <w:rsid w:val="001E0AE6"/>
    <w:rsid w:val="001E0E65"/>
    <w:rsid w:val="001E0F47"/>
    <w:rsid w:val="001E1354"/>
    <w:rsid w:val="001E13C5"/>
    <w:rsid w:val="001E17C4"/>
    <w:rsid w:val="001E18AC"/>
    <w:rsid w:val="001E1926"/>
    <w:rsid w:val="001E1ADF"/>
    <w:rsid w:val="001E233C"/>
    <w:rsid w:val="001E27EC"/>
    <w:rsid w:val="001E2B27"/>
    <w:rsid w:val="001E2DC3"/>
    <w:rsid w:val="001E2E26"/>
    <w:rsid w:val="001E2E8E"/>
    <w:rsid w:val="001E2EF4"/>
    <w:rsid w:val="001E35BF"/>
    <w:rsid w:val="001E35D2"/>
    <w:rsid w:val="001E37CF"/>
    <w:rsid w:val="001E39C5"/>
    <w:rsid w:val="001E4B1D"/>
    <w:rsid w:val="001E5479"/>
    <w:rsid w:val="001E55CD"/>
    <w:rsid w:val="001E5737"/>
    <w:rsid w:val="001E5BBC"/>
    <w:rsid w:val="001E5F29"/>
    <w:rsid w:val="001E60B4"/>
    <w:rsid w:val="001E6435"/>
    <w:rsid w:val="001E6802"/>
    <w:rsid w:val="001E691E"/>
    <w:rsid w:val="001E6AFD"/>
    <w:rsid w:val="001E6B0E"/>
    <w:rsid w:val="001E6D5D"/>
    <w:rsid w:val="001E740B"/>
    <w:rsid w:val="001E75E4"/>
    <w:rsid w:val="001E7E60"/>
    <w:rsid w:val="001F0158"/>
    <w:rsid w:val="001F018E"/>
    <w:rsid w:val="001F019F"/>
    <w:rsid w:val="001F04D5"/>
    <w:rsid w:val="001F051D"/>
    <w:rsid w:val="001F07B9"/>
    <w:rsid w:val="001F0904"/>
    <w:rsid w:val="001F0B04"/>
    <w:rsid w:val="001F0C13"/>
    <w:rsid w:val="001F0F6E"/>
    <w:rsid w:val="001F126D"/>
    <w:rsid w:val="001F157A"/>
    <w:rsid w:val="001F166E"/>
    <w:rsid w:val="001F1868"/>
    <w:rsid w:val="001F1A82"/>
    <w:rsid w:val="001F1B25"/>
    <w:rsid w:val="001F2257"/>
    <w:rsid w:val="001F2A1C"/>
    <w:rsid w:val="001F2A57"/>
    <w:rsid w:val="001F2C3E"/>
    <w:rsid w:val="001F2DCA"/>
    <w:rsid w:val="001F2E4D"/>
    <w:rsid w:val="001F30EE"/>
    <w:rsid w:val="001F3221"/>
    <w:rsid w:val="001F33A0"/>
    <w:rsid w:val="001F3573"/>
    <w:rsid w:val="001F3AE4"/>
    <w:rsid w:val="001F3C0E"/>
    <w:rsid w:val="001F3C4B"/>
    <w:rsid w:val="001F3E2C"/>
    <w:rsid w:val="001F4168"/>
    <w:rsid w:val="001F41C2"/>
    <w:rsid w:val="001F4427"/>
    <w:rsid w:val="001F4483"/>
    <w:rsid w:val="001F4B16"/>
    <w:rsid w:val="001F4C39"/>
    <w:rsid w:val="001F62EA"/>
    <w:rsid w:val="001F65A3"/>
    <w:rsid w:val="001F6856"/>
    <w:rsid w:val="001F6AA1"/>
    <w:rsid w:val="001F6F1E"/>
    <w:rsid w:val="001F7258"/>
    <w:rsid w:val="001F73D9"/>
    <w:rsid w:val="001F7478"/>
    <w:rsid w:val="001F7EDD"/>
    <w:rsid w:val="001F7FCA"/>
    <w:rsid w:val="00200212"/>
    <w:rsid w:val="002008BE"/>
    <w:rsid w:val="0020111B"/>
    <w:rsid w:val="002019C7"/>
    <w:rsid w:val="00201F1D"/>
    <w:rsid w:val="00201FE8"/>
    <w:rsid w:val="00201FEF"/>
    <w:rsid w:val="002024FC"/>
    <w:rsid w:val="0020264D"/>
    <w:rsid w:val="002027BD"/>
    <w:rsid w:val="0020291A"/>
    <w:rsid w:val="00202936"/>
    <w:rsid w:val="00202AE4"/>
    <w:rsid w:val="002031C1"/>
    <w:rsid w:val="00203830"/>
    <w:rsid w:val="00203AFC"/>
    <w:rsid w:val="00203D79"/>
    <w:rsid w:val="0020406F"/>
    <w:rsid w:val="00204411"/>
    <w:rsid w:val="00204F84"/>
    <w:rsid w:val="00205192"/>
    <w:rsid w:val="002051D4"/>
    <w:rsid w:val="002053E5"/>
    <w:rsid w:val="00205678"/>
    <w:rsid w:val="00205758"/>
    <w:rsid w:val="00205B56"/>
    <w:rsid w:val="00205C40"/>
    <w:rsid w:val="00205EF7"/>
    <w:rsid w:val="0020627A"/>
    <w:rsid w:val="0020640C"/>
    <w:rsid w:val="002069B7"/>
    <w:rsid w:val="00206B72"/>
    <w:rsid w:val="00206F81"/>
    <w:rsid w:val="00207016"/>
    <w:rsid w:val="002102F6"/>
    <w:rsid w:val="002104A6"/>
    <w:rsid w:val="00210673"/>
    <w:rsid w:val="00210D2D"/>
    <w:rsid w:val="00211245"/>
    <w:rsid w:val="00211381"/>
    <w:rsid w:val="00211389"/>
    <w:rsid w:val="00211634"/>
    <w:rsid w:val="0021164B"/>
    <w:rsid w:val="002116B8"/>
    <w:rsid w:val="00211D90"/>
    <w:rsid w:val="00211EF5"/>
    <w:rsid w:val="002121E4"/>
    <w:rsid w:val="002121FC"/>
    <w:rsid w:val="0021222A"/>
    <w:rsid w:val="002125F9"/>
    <w:rsid w:val="002125FF"/>
    <w:rsid w:val="00212A13"/>
    <w:rsid w:val="00212A82"/>
    <w:rsid w:val="00212C1C"/>
    <w:rsid w:val="00213330"/>
    <w:rsid w:val="002137DF"/>
    <w:rsid w:val="00213957"/>
    <w:rsid w:val="00213A28"/>
    <w:rsid w:val="00213D3C"/>
    <w:rsid w:val="00213DCF"/>
    <w:rsid w:val="00213DF2"/>
    <w:rsid w:val="00213EEE"/>
    <w:rsid w:val="00214143"/>
    <w:rsid w:val="0021448A"/>
    <w:rsid w:val="00214773"/>
    <w:rsid w:val="00214CC7"/>
    <w:rsid w:val="00214FEB"/>
    <w:rsid w:val="0021514C"/>
    <w:rsid w:val="00215773"/>
    <w:rsid w:val="00215B62"/>
    <w:rsid w:val="00215C8E"/>
    <w:rsid w:val="00216014"/>
    <w:rsid w:val="00216207"/>
    <w:rsid w:val="0021646B"/>
    <w:rsid w:val="002168AE"/>
    <w:rsid w:val="0021698E"/>
    <w:rsid w:val="00216C14"/>
    <w:rsid w:val="00216CCB"/>
    <w:rsid w:val="00216E8F"/>
    <w:rsid w:val="00216FD9"/>
    <w:rsid w:val="0021707D"/>
    <w:rsid w:val="00217811"/>
    <w:rsid w:val="00220005"/>
    <w:rsid w:val="0022005D"/>
    <w:rsid w:val="00220E16"/>
    <w:rsid w:val="00221055"/>
    <w:rsid w:val="00221421"/>
    <w:rsid w:val="00221450"/>
    <w:rsid w:val="002214C9"/>
    <w:rsid w:val="00221D4E"/>
    <w:rsid w:val="00221EF8"/>
    <w:rsid w:val="00221F4F"/>
    <w:rsid w:val="00222216"/>
    <w:rsid w:val="00222241"/>
    <w:rsid w:val="00222296"/>
    <w:rsid w:val="002222E1"/>
    <w:rsid w:val="002224A3"/>
    <w:rsid w:val="00222779"/>
    <w:rsid w:val="00223627"/>
    <w:rsid w:val="00223985"/>
    <w:rsid w:val="00223C32"/>
    <w:rsid w:val="00223D80"/>
    <w:rsid w:val="00223F69"/>
    <w:rsid w:val="00224131"/>
    <w:rsid w:val="00224B81"/>
    <w:rsid w:val="00224C31"/>
    <w:rsid w:val="00224DB1"/>
    <w:rsid w:val="00225079"/>
    <w:rsid w:val="002252F7"/>
    <w:rsid w:val="0022588B"/>
    <w:rsid w:val="00225B2A"/>
    <w:rsid w:val="00225BD5"/>
    <w:rsid w:val="0022618F"/>
    <w:rsid w:val="00226B61"/>
    <w:rsid w:val="00226C0B"/>
    <w:rsid w:val="00226CB0"/>
    <w:rsid w:val="00227508"/>
    <w:rsid w:val="00227B03"/>
    <w:rsid w:val="00227F84"/>
    <w:rsid w:val="002308E1"/>
    <w:rsid w:val="002309E8"/>
    <w:rsid w:val="00230AC8"/>
    <w:rsid w:val="00230C63"/>
    <w:rsid w:val="00230CBE"/>
    <w:rsid w:val="002310A7"/>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C59"/>
    <w:rsid w:val="00233C8B"/>
    <w:rsid w:val="00233F8F"/>
    <w:rsid w:val="00234111"/>
    <w:rsid w:val="00234207"/>
    <w:rsid w:val="002344EC"/>
    <w:rsid w:val="0023468B"/>
    <w:rsid w:val="00234717"/>
    <w:rsid w:val="00234B4B"/>
    <w:rsid w:val="00234B5F"/>
    <w:rsid w:val="00234DBF"/>
    <w:rsid w:val="00235054"/>
    <w:rsid w:val="00235292"/>
    <w:rsid w:val="002352AF"/>
    <w:rsid w:val="00235448"/>
    <w:rsid w:val="002354BB"/>
    <w:rsid w:val="0023599E"/>
    <w:rsid w:val="00235F58"/>
    <w:rsid w:val="002366AC"/>
    <w:rsid w:val="002366DD"/>
    <w:rsid w:val="00236E9F"/>
    <w:rsid w:val="00237A44"/>
    <w:rsid w:val="00237BC1"/>
    <w:rsid w:val="00237D72"/>
    <w:rsid w:val="0024010C"/>
    <w:rsid w:val="002405B2"/>
    <w:rsid w:val="0024061C"/>
    <w:rsid w:val="0024082D"/>
    <w:rsid w:val="00241021"/>
    <w:rsid w:val="0024107A"/>
    <w:rsid w:val="002411E8"/>
    <w:rsid w:val="002417AE"/>
    <w:rsid w:val="00241BC8"/>
    <w:rsid w:val="00241D41"/>
    <w:rsid w:val="0024280E"/>
    <w:rsid w:val="002429EB"/>
    <w:rsid w:val="00242D9E"/>
    <w:rsid w:val="00242F37"/>
    <w:rsid w:val="00243224"/>
    <w:rsid w:val="002434A7"/>
    <w:rsid w:val="00243CBD"/>
    <w:rsid w:val="00244291"/>
    <w:rsid w:val="002445FE"/>
    <w:rsid w:val="00244882"/>
    <w:rsid w:val="00244CD1"/>
    <w:rsid w:val="00245225"/>
    <w:rsid w:val="0024556F"/>
    <w:rsid w:val="00246013"/>
    <w:rsid w:val="00246834"/>
    <w:rsid w:val="00246851"/>
    <w:rsid w:val="002468AE"/>
    <w:rsid w:val="00246D02"/>
    <w:rsid w:val="00246D9D"/>
    <w:rsid w:val="0024707B"/>
    <w:rsid w:val="00247828"/>
    <w:rsid w:val="00247C1D"/>
    <w:rsid w:val="002504BA"/>
    <w:rsid w:val="002507BB"/>
    <w:rsid w:val="002508D2"/>
    <w:rsid w:val="00250D47"/>
    <w:rsid w:val="00251203"/>
    <w:rsid w:val="00251555"/>
    <w:rsid w:val="00251605"/>
    <w:rsid w:val="00251786"/>
    <w:rsid w:val="0025183D"/>
    <w:rsid w:val="00251ACE"/>
    <w:rsid w:val="00251D59"/>
    <w:rsid w:val="00251FA9"/>
    <w:rsid w:val="00252017"/>
    <w:rsid w:val="00252036"/>
    <w:rsid w:val="0025274A"/>
    <w:rsid w:val="00252B31"/>
    <w:rsid w:val="00252DC2"/>
    <w:rsid w:val="00253025"/>
    <w:rsid w:val="002530CD"/>
    <w:rsid w:val="00253109"/>
    <w:rsid w:val="00253678"/>
    <w:rsid w:val="00253C48"/>
    <w:rsid w:val="00253FBF"/>
    <w:rsid w:val="002541D0"/>
    <w:rsid w:val="00254571"/>
    <w:rsid w:val="002548B1"/>
    <w:rsid w:val="00255490"/>
    <w:rsid w:val="0025561E"/>
    <w:rsid w:val="002557C7"/>
    <w:rsid w:val="00256013"/>
    <w:rsid w:val="002565B3"/>
    <w:rsid w:val="002567F1"/>
    <w:rsid w:val="002569ED"/>
    <w:rsid w:val="00256D3D"/>
    <w:rsid w:val="00256DD4"/>
    <w:rsid w:val="00256E13"/>
    <w:rsid w:val="00257066"/>
    <w:rsid w:val="002578DF"/>
    <w:rsid w:val="00257936"/>
    <w:rsid w:val="00257E08"/>
    <w:rsid w:val="00257E14"/>
    <w:rsid w:val="00260461"/>
    <w:rsid w:val="00260656"/>
    <w:rsid w:val="002606F8"/>
    <w:rsid w:val="00260B69"/>
    <w:rsid w:val="00260EA3"/>
    <w:rsid w:val="00261101"/>
    <w:rsid w:val="0026126F"/>
    <w:rsid w:val="00261580"/>
    <w:rsid w:val="00261743"/>
    <w:rsid w:val="00261879"/>
    <w:rsid w:val="00261BE2"/>
    <w:rsid w:val="00261C6D"/>
    <w:rsid w:val="00261D4C"/>
    <w:rsid w:val="002629FA"/>
    <w:rsid w:val="00262B60"/>
    <w:rsid w:val="00262D26"/>
    <w:rsid w:val="00262F5B"/>
    <w:rsid w:val="00262F63"/>
    <w:rsid w:val="00263072"/>
    <w:rsid w:val="002633FC"/>
    <w:rsid w:val="0026377E"/>
    <w:rsid w:val="00264169"/>
    <w:rsid w:val="002643FD"/>
    <w:rsid w:val="00264752"/>
    <w:rsid w:val="00264DD7"/>
    <w:rsid w:val="00264FB9"/>
    <w:rsid w:val="002650E3"/>
    <w:rsid w:val="00265673"/>
    <w:rsid w:val="00265B1A"/>
    <w:rsid w:val="002663A5"/>
    <w:rsid w:val="00266603"/>
    <w:rsid w:val="00266B0F"/>
    <w:rsid w:val="002674BC"/>
    <w:rsid w:val="00267C19"/>
    <w:rsid w:val="00267FCC"/>
    <w:rsid w:val="0027098C"/>
    <w:rsid w:val="00270A70"/>
    <w:rsid w:val="00270C5C"/>
    <w:rsid w:val="00270F23"/>
    <w:rsid w:val="00271021"/>
    <w:rsid w:val="002711DC"/>
    <w:rsid w:val="002713F9"/>
    <w:rsid w:val="00271861"/>
    <w:rsid w:val="00271872"/>
    <w:rsid w:val="00271934"/>
    <w:rsid w:val="002721B5"/>
    <w:rsid w:val="00272416"/>
    <w:rsid w:val="00272D29"/>
    <w:rsid w:val="00272E23"/>
    <w:rsid w:val="00273102"/>
    <w:rsid w:val="002731AD"/>
    <w:rsid w:val="002734D5"/>
    <w:rsid w:val="002736D9"/>
    <w:rsid w:val="00273C7F"/>
    <w:rsid w:val="00273DE8"/>
    <w:rsid w:val="00273FE8"/>
    <w:rsid w:val="002741A6"/>
    <w:rsid w:val="00274494"/>
    <w:rsid w:val="00274B71"/>
    <w:rsid w:val="00274FA6"/>
    <w:rsid w:val="00275145"/>
    <w:rsid w:val="002758BA"/>
    <w:rsid w:val="00275A0E"/>
    <w:rsid w:val="00275B34"/>
    <w:rsid w:val="00275E59"/>
    <w:rsid w:val="002765F4"/>
    <w:rsid w:val="00276959"/>
    <w:rsid w:val="00276974"/>
    <w:rsid w:val="002769EA"/>
    <w:rsid w:val="00276BA1"/>
    <w:rsid w:val="00277476"/>
    <w:rsid w:val="002775F0"/>
    <w:rsid w:val="00277B3D"/>
    <w:rsid w:val="00277DD9"/>
    <w:rsid w:val="00277FE0"/>
    <w:rsid w:val="002802DC"/>
    <w:rsid w:val="00280706"/>
    <w:rsid w:val="00280BBC"/>
    <w:rsid w:val="00280F8D"/>
    <w:rsid w:val="00281606"/>
    <w:rsid w:val="002817E2"/>
    <w:rsid w:val="00281B29"/>
    <w:rsid w:val="00281EC3"/>
    <w:rsid w:val="00282592"/>
    <w:rsid w:val="002828BF"/>
    <w:rsid w:val="00282A44"/>
    <w:rsid w:val="00283084"/>
    <w:rsid w:val="00283251"/>
    <w:rsid w:val="00283421"/>
    <w:rsid w:val="00283CD8"/>
    <w:rsid w:val="00283D22"/>
    <w:rsid w:val="0028412B"/>
    <w:rsid w:val="002846C5"/>
    <w:rsid w:val="00284A38"/>
    <w:rsid w:val="00284EBB"/>
    <w:rsid w:val="002851FB"/>
    <w:rsid w:val="0028552E"/>
    <w:rsid w:val="00285600"/>
    <w:rsid w:val="00285712"/>
    <w:rsid w:val="00286598"/>
    <w:rsid w:val="0028663A"/>
    <w:rsid w:val="00286ACD"/>
    <w:rsid w:val="00286B0E"/>
    <w:rsid w:val="00286B4B"/>
    <w:rsid w:val="00286BD1"/>
    <w:rsid w:val="00287088"/>
    <w:rsid w:val="0028710A"/>
    <w:rsid w:val="00287283"/>
    <w:rsid w:val="0028732F"/>
    <w:rsid w:val="00287BFE"/>
    <w:rsid w:val="00287E08"/>
    <w:rsid w:val="002900E2"/>
    <w:rsid w:val="00290222"/>
    <w:rsid w:val="00290319"/>
    <w:rsid w:val="0029079D"/>
    <w:rsid w:val="00290973"/>
    <w:rsid w:val="002910A2"/>
    <w:rsid w:val="002913B9"/>
    <w:rsid w:val="00291524"/>
    <w:rsid w:val="002917E3"/>
    <w:rsid w:val="002919AB"/>
    <w:rsid w:val="00291BF2"/>
    <w:rsid w:val="00291D71"/>
    <w:rsid w:val="00292313"/>
    <w:rsid w:val="00292614"/>
    <w:rsid w:val="00292704"/>
    <w:rsid w:val="002927F4"/>
    <w:rsid w:val="00292C86"/>
    <w:rsid w:val="00292DAB"/>
    <w:rsid w:val="002935F9"/>
    <w:rsid w:val="00293AB8"/>
    <w:rsid w:val="00293C3E"/>
    <w:rsid w:val="00293F49"/>
    <w:rsid w:val="0029425A"/>
    <w:rsid w:val="0029439C"/>
    <w:rsid w:val="0029440E"/>
    <w:rsid w:val="002947D4"/>
    <w:rsid w:val="0029493A"/>
    <w:rsid w:val="00294A4E"/>
    <w:rsid w:val="00294D6F"/>
    <w:rsid w:val="00294DC9"/>
    <w:rsid w:val="00294EBD"/>
    <w:rsid w:val="0029514C"/>
    <w:rsid w:val="00295151"/>
    <w:rsid w:val="0029520D"/>
    <w:rsid w:val="00295279"/>
    <w:rsid w:val="0029538D"/>
    <w:rsid w:val="002955A1"/>
    <w:rsid w:val="00295D3A"/>
    <w:rsid w:val="0029603B"/>
    <w:rsid w:val="00296737"/>
    <w:rsid w:val="00296CAD"/>
    <w:rsid w:val="00296E62"/>
    <w:rsid w:val="00297269"/>
    <w:rsid w:val="002972DF"/>
    <w:rsid w:val="0029740A"/>
    <w:rsid w:val="0029749B"/>
    <w:rsid w:val="0029765E"/>
    <w:rsid w:val="00297A98"/>
    <w:rsid w:val="00297CD8"/>
    <w:rsid w:val="002A0465"/>
    <w:rsid w:val="002A0633"/>
    <w:rsid w:val="002A06C3"/>
    <w:rsid w:val="002A0826"/>
    <w:rsid w:val="002A0B3F"/>
    <w:rsid w:val="002A0DD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93F"/>
    <w:rsid w:val="002A395B"/>
    <w:rsid w:val="002A3DA2"/>
    <w:rsid w:val="002A431A"/>
    <w:rsid w:val="002A432B"/>
    <w:rsid w:val="002A4A87"/>
    <w:rsid w:val="002A4B46"/>
    <w:rsid w:val="002A4B7E"/>
    <w:rsid w:val="002A4BB1"/>
    <w:rsid w:val="002A4C04"/>
    <w:rsid w:val="002A4D2A"/>
    <w:rsid w:val="002A4F48"/>
    <w:rsid w:val="002A4F95"/>
    <w:rsid w:val="002A514F"/>
    <w:rsid w:val="002A5379"/>
    <w:rsid w:val="002A5403"/>
    <w:rsid w:val="002A59FD"/>
    <w:rsid w:val="002A5DA0"/>
    <w:rsid w:val="002A60EC"/>
    <w:rsid w:val="002A65FE"/>
    <w:rsid w:val="002A69BC"/>
    <w:rsid w:val="002A69C8"/>
    <w:rsid w:val="002A6B6D"/>
    <w:rsid w:val="002A6DDE"/>
    <w:rsid w:val="002A6FA0"/>
    <w:rsid w:val="002A7272"/>
    <w:rsid w:val="002A7556"/>
    <w:rsid w:val="002A7E8B"/>
    <w:rsid w:val="002B013E"/>
    <w:rsid w:val="002B0C3A"/>
    <w:rsid w:val="002B0E2D"/>
    <w:rsid w:val="002B0F56"/>
    <w:rsid w:val="002B16E0"/>
    <w:rsid w:val="002B1A2F"/>
    <w:rsid w:val="002B1B05"/>
    <w:rsid w:val="002B1D72"/>
    <w:rsid w:val="002B1EB2"/>
    <w:rsid w:val="002B2350"/>
    <w:rsid w:val="002B27C0"/>
    <w:rsid w:val="002B2A81"/>
    <w:rsid w:val="002B2B0D"/>
    <w:rsid w:val="002B3111"/>
    <w:rsid w:val="002B32FC"/>
    <w:rsid w:val="002B35A3"/>
    <w:rsid w:val="002B3BCE"/>
    <w:rsid w:val="002B3E02"/>
    <w:rsid w:val="002B407B"/>
    <w:rsid w:val="002B417F"/>
    <w:rsid w:val="002B468E"/>
    <w:rsid w:val="002B49C5"/>
    <w:rsid w:val="002B4DA6"/>
    <w:rsid w:val="002B4F0D"/>
    <w:rsid w:val="002B5024"/>
    <w:rsid w:val="002B525E"/>
    <w:rsid w:val="002B5650"/>
    <w:rsid w:val="002B566A"/>
    <w:rsid w:val="002B59CA"/>
    <w:rsid w:val="002B5AE4"/>
    <w:rsid w:val="002B5AFB"/>
    <w:rsid w:val="002B5BA7"/>
    <w:rsid w:val="002B5EAC"/>
    <w:rsid w:val="002B5FB0"/>
    <w:rsid w:val="002B622E"/>
    <w:rsid w:val="002B6274"/>
    <w:rsid w:val="002B6416"/>
    <w:rsid w:val="002B69F7"/>
    <w:rsid w:val="002B6BE2"/>
    <w:rsid w:val="002B709D"/>
    <w:rsid w:val="002B70F6"/>
    <w:rsid w:val="002B7106"/>
    <w:rsid w:val="002B7189"/>
    <w:rsid w:val="002B74C7"/>
    <w:rsid w:val="002B7900"/>
    <w:rsid w:val="002B7948"/>
    <w:rsid w:val="002C0060"/>
    <w:rsid w:val="002C0078"/>
    <w:rsid w:val="002C03E4"/>
    <w:rsid w:val="002C05B3"/>
    <w:rsid w:val="002C076D"/>
    <w:rsid w:val="002C0AED"/>
    <w:rsid w:val="002C10F7"/>
    <w:rsid w:val="002C1218"/>
    <w:rsid w:val="002C134A"/>
    <w:rsid w:val="002C1409"/>
    <w:rsid w:val="002C146D"/>
    <w:rsid w:val="002C18B4"/>
    <w:rsid w:val="002C1DFA"/>
    <w:rsid w:val="002C1E79"/>
    <w:rsid w:val="002C1E98"/>
    <w:rsid w:val="002C1E9C"/>
    <w:rsid w:val="002C21D5"/>
    <w:rsid w:val="002C2264"/>
    <w:rsid w:val="002C2270"/>
    <w:rsid w:val="002C22E5"/>
    <w:rsid w:val="002C24F6"/>
    <w:rsid w:val="002C2532"/>
    <w:rsid w:val="002C2D41"/>
    <w:rsid w:val="002C2E51"/>
    <w:rsid w:val="002C2F4A"/>
    <w:rsid w:val="002C30A7"/>
    <w:rsid w:val="002C3DB9"/>
    <w:rsid w:val="002C431F"/>
    <w:rsid w:val="002C437A"/>
    <w:rsid w:val="002C4C80"/>
    <w:rsid w:val="002C522F"/>
    <w:rsid w:val="002C52BF"/>
    <w:rsid w:val="002C54C1"/>
    <w:rsid w:val="002C556D"/>
    <w:rsid w:val="002C5DB9"/>
    <w:rsid w:val="002C5DE6"/>
    <w:rsid w:val="002C5E42"/>
    <w:rsid w:val="002C6236"/>
    <w:rsid w:val="002C62A6"/>
    <w:rsid w:val="002C6444"/>
    <w:rsid w:val="002C6677"/>
    <w:rsid w:val="002C69BD"/>
    <w:rsid w:val="002C6D69"/>
    <w:rsid w:val="002C6F73"/>
    <w:rsid w:val="002C70A1"/>
    <w:rsid w:val="002C70D8"/>
    <w:rsid w:val="002C7140"/>
    <w:rsid w:val="002C7212"/>
    <w:rsid w:val="002C77C6"/>
    <w:rsid w:val="002C7974"/>
    <w:rsid w:val="002C7C1A"/>
    <w:rsid w:val="002C7E63"/>
    <w:rsid w:val="002D006A"/>
    <w:rsid w:val="002D04A7"/>
    <w:rsid w:val="002D04CF"/>
    <w:rsid w:val="002D05B5"/>
    <w:rsid w:val="002D0B64"/>
    <w:rsid w:val="002D0E5F"/>
    <w:rsid w:val="002D11A3"/>
    <w:rsid w:val="002D16DB"/>
    <w:rsid w:val="002D18FC"/>
    <w:rsid w:val="002D19B4"/>
    <w:rsid w:val="002D19F6"/>
    <w:rsid w:val="002D1BD4"/>
    <w:rsid w:val="002D20A7"/>
    <w:rsid w:val="002D20EC"/>
    <w:rsid w:val="002D21E4"/>
    <w:rsid w:val="002D22A0"/>
    <w:rsid w:val="002D27B5"/>
    <w:rsid w:val="002D2973"/>
    <w:rsid w:val="002D2B57"/>
    <w:rsid w:val="002D2F09"/>
    <w:rsid w:val="002D30DF"/>
    <w:rsid w:val="002D33D6"/>
    <w:rsid w:val="002D34BC"/>
    <w:rsid w:val="002D35D0"/>
    <w:rsid w:val="002D3F35"/>
    <w:rsid w:val="002D4489"/>
    <w:rsid w:val="002D44CD"/>
    <w:rsid w:val="002D4703"/>
    <w:rsid w:val="002D4769"/>
    <w:rsid w:val="002D4A5F"/>
    <w:rsid w:val="002D4BBD"/>
    <w:rsid w:val="002D535D"/>
    <w:rsid w:val="002D548B"/>
    <w:rsid w:val="002D5528"/>
    <w:rsid w:val="002D57E2"/>
    <w:rsid w:val="002D588F"/>
    <w:rsid w:val="002D58C0"/>
    <w:rsid w:val="002D58E5"/>
    <w:rsid w:val="002D5E9D"/>
    <w:rsid w:val="002D5EC3"/>
    <w:rsid w:val="002D60FB"/>
    <w:rsid w:val="002D67B0"/>
    <w:rsid w:val="002D6996"/>
    <w:rsid w:val="002D6AB5"/>
    <w:rsid w:val="002D7D47"/>
    <w:rsid w:val="002E01CA"/>
    <w:rsid w:val="002E025C"/>
    <w:rsid w:val="002E0263"/>
    <w:rsid w:val="002E077B"/>
    <w:rsid w:val="002E0949"/>
    <w:rsid w:val="002E0B8F"/>
    <w:rsid w:val="002E0C25"/>
    <w:rsid w:val="002E0C56"/>
    <w:rsid w:val="002E0D3A"/>
    <w:rsid w:val="002E116E"/>
    <w:rsid w:val="002E12C5"/>
    <w:rsid w:val="002E149C"/>
    <w:rsid w:val="002E1AA5"/>
    <w:rsid w:val="002E1E43"/>
    <w:rsid w:val="002E231E"/>
    <w:rsid w:val="002E26B3"/>
    <w:rsid w:val="002E2CBA"/>
    <w:rsid w:val="002E2D95"/>
    <w:rsid w:val="002E31A4"/>
    <w:rsid w:val="002E374F"/>
    <w:rsid w:val="002E3AD5"/>
    <w:rsid w:val="002E3B74"/>
    <w:rsid w:val="002E3C2E"/>
    <w:rsid w:val="002E45C4"/>
    <w:rsid w:val="002E4724"/>
    <w:rsid w:val="002E475C"/>
    <w:rsid w:val="002E52B7"/>
    <w:rsid w:val="002E5308"/>
    <w:rsid w:val="002E5AF6"/>
    <w:rsid w:val="002E604B"/>
    <w:rsid w:val="002E6106"/>
    <w:rsid w:val="002E6559"/>
    <w:rsid w:val="002E66AB"/>
    <w:rsid w:val="002E679B"/>
    <w:rsid w:val="002E685A"/>
    <w:rsid w:val="002E6ABC"/>
    <w:rsid w:val="002E6AC8"/>
    <w:rsid w:val="002E703D"/>
    <w:rsid w:val="002E75A6"/>
    <w:rsid w:val="002E75F5"/>
    <w:rsid w:val="002E7A37"/>
    <w:rsid w:val="002E7FD0"/>
    <w:rsid w:val="002F00FF"/>
    <w:rsid w:val="002F0ED2"/>
    <w:rsid w:val="002F11F3"/>
    <w:rsid w:val="002F148F"/>
    <w:rsid w:val="002F1777"/>
    <w:rsid w:val="002F1911"/>
    <w:rsid w:val="002F1D8C"/>
    <w:rsid w:val="002F1EE5"/>
    <w:rsid w:val="002F20F7"/>
    <w:rsid w:val="002F2CDC"/>
    <w:rsid w:val="002F2D17"/>
    <w:rsid w:val="002F2D68"/>
    <w:rsid w:val="002F3582"/>
    <w:rsid w:val="002F3F2F"/>
    <w:rsid w:val="002F40F4"/>
    <w:rsid w:val="002F45ED"/>
    <w:rsid w:val="002F460A"/>
    <w:rsid w:val="002F46E1"/>
    <w:rsid w:val="002F4D7D"/>
    <w:rsid w:val="002F52A7"/>
    <w:rsid w:val="002F5553"/>
    <w:rsid w:val="002F55A8"/>
    <w:rsid w:val="002F5751"/>
    <w:rsid w:val="002F5C0F"/>
    <w:rsid w:val="002F5F03"/>
    <w:rsid w:val="002F6316"/>
    <w:rsid w:val="002F660C"/>
    <w:rsid w:val="002F68FD"/>
    <w:rsid w:val="002F6A62"/>
    <w:rsid w:val="002F6C84"/>
    <w:rsid w:val="002F6F98"/>
    <w:rsid w:val="002F6FE1"/>
    <w:rsid w:val="002F70F9"/>
    <w:rsid w:val="002F7233"/>
    <w:rsid w:val="002F7773"/>
    <w:rsid w:val="002F797E"/>
    <w:rsid w:val="002F79F4"/>
    <w:rsid w:val="002F7FCB"/>
    <w:rsid w:val="0030063B"/>
    <w:rsid w:val="003006A0"/>
    <w:rsid w:val="003007B5"/>
    <w:rsid w:val="00300809"/>
    <w:rsid w:val="003008E9"/>
    <w:rsid w:val="00300AA0"/>
    <w:rsid w:val="00301371"/>
    <w:rsid w:val="0030137B"/>
    <w:rsid w:val="0030172B"/>
    <w:rsid w:val="00301897"/>
    <w:rsid w:val="00301B2D"/>
    <w:rsid w:val="00301E85"/>
    <w:rsid w:val="00301ED5"/>
    <w:rsid w:val="00302084"/>
    <w:rsid w:val="00302635"/>
    <w:rsid w:val="00302826"/>
    <w:rsid w:val="003029AA"/>
    <w:rsid w:val="00302CD5"/>
    <w:rsid w:val="00302DEE"/>
    <w:rsid w:val="00302EA9"/>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6732"/>
    <w:rsid w:val="00306974"/>
    <w:rsid w:val="00306A0B"/>
    <w:rsid w:val="003070FA"/>
    <w:rsid w:val="00307186"/>
    <w:rsid w:val="003077A5"/>
    <w:rsid w:val="00307F9B"/>
    <w:rsid w:val="00310043"/>
    <w:rsid w:val="0031029F"/>
    <w:rsid w:val="003103BE"/>
    <w:rsid w:val="0031087F"/>
    <w:rsid w:val="00310C67"/>
    <w:rsid w:val="00310D49"/>
    <w:rsid w:val="00310F45"/>
    <w:rsid w:val="0031134B"/>
    <w:rsid w:val="00311460"/>
    <w:rsid w:val="0031174E"/>
    <w:rsid w:val="00311824"/>
    <w:rsid w:val="00311971"/>
    <w:rsid w:val="00311EFA"/>
    <w:rsid w:val="0031201A"/>
    <w:rsid w:val="003121A6"/>
    <w:rsid w:val="00312777"/>
    <w:rsid w:val="003127D5"/>
    <w:rsid w:val="00312878"/>
    <w:rsid w:val="00312888"/>
    <w:rsid w:val="00312B67"/>
    <w:rsid w:val="00312DF5"/>
    <w:rsid w:val="003131DA"/>
    <w:rsid w:val="00313290"/>
    <w:rsid w:val="003132D1"/>
    <w:rsid w:val="00313783"/>
    <w:rsid w:val="00313C71"/>
    <w:rsid w:val="00313C7C"/>
    <w:rsid w:val="00314513"/>
    <w:rsid w:val="00314563"/>
    <w:rsid w:val="003148D6"/>
    <w:rsid w:val="00314BF3"/>
    <w:rsid w:val="003152E9"/>
    <w:rsid w:val="003153EE"/>
    <w:rsid w:val="003155D2"/>
    <w:rsid w:val="003155D5"/>
    <w:rsid w:val="0031567F"/>
    <w:rsid w:val="00315A8B"/>
    <w:rsid w:val="0031643E"/>
    <w:rsid w:val="003165AF"/>
    <w:rsid w:val="00316616"/>
    <w:rsid w:val="00316839"/>
    <w:rsid w:val="00316B0F"/>
    <w:rsid w:val="00316E30"/>
    <w:rsid w:val="0031716C"/>
    <w:rsid w:val="003174A2"/>
    <w:rsid w:val="00317519"/>
    <w:rsid w:val="00317969"/>
    <w:rsid w:val="00317C18"/>
    <w:rsid w:val="00317DE3"/>
    <w:rsid w:val="003203F1"/>
    <w:rsid w:val="00320566"/>
    <w:rsid w:val="00320678"/>
    <w:rsid w:val="00320996"/>
    <w:rsid w:val="00320C76"/>
    <w:rsid w:val="00320DBB"/>
    <w:rsid w:val="00321505"/>
    <w:rsid w:val="00321874"/>
    <w:rsid w:val="00321887"/>
    <w:rsid w:val="003218FA"/>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7A"/>
    <w:rsid w:val="00325ABC"/>
    <w:rsid w:val="00325E22"/>
    <w:rsid w:val="00325E50"/>
    <w:rsid w:val="0032670D"/>
    <w:rsid w:val="00326BB2"/>
    <w:rsid w:val="00326BD8"/>
    <w:rsid w:val="00326ED8"/>
    <w:rsid w:val="00326F1D"/>
    <w:rsid w:val="00327CD1"/>
    <w:rsid w:val="00327D35"/>
    <w:rsid w:val="00330636"/>
    <w:rsid w:val="003308AC"/>
    <w:rsid w:val="00330B40"/>
    <w:rsid w:val="00330B78"/>
    <w:rsid w:val="003311C4"/>
    <w:rsid w:val="0033180A"/>
    <w:rsid w:val="00331E9C"/>
    <w:rsid w:val="00331FBE"/>
    <w:rsid w:val="0033253F"/>
    <w:rsid w:val="0033295D"/>
    <w:rsid w:val="0033296A"/>
    <w:rsid w:val="00332DFF"/>
    <w:rsid w:val="00332E1E"/>
    <w:rsid w:val="00333128"/>
    <w:rsid w:val="00333223"/>
    <w:rsid w:val="0033335F"/>
    <w:rsid w:val="003334F6"/>
    <w:rsid w:val="00333646"/>
    <w:rsid w:val="003337D5"/>
    <w:rsid w:val="00333CC1"/>
    <w:rsid w:val="00333D1F"/>
    <w:rsid w:val="00333DBC"/>
    <w:rsid w:val="003346CE"/>
    <w:rsid w:val="00334BD6"/>
    <w:rsid w:val="00334DF1"/>
    <w:rsid w:val="0033515F"/>
    <w:rsid w:val="00335467"/>
    <w:rsid w:val="00335474"/>
    <w:rsid w:val="00335589"/>
    <w:rsid w:val="003355AC"/>
    <w:rsid w:val="003356C8"/>
    <w:rsid w:val="003357EF"/>
    <w:rsid w:val="00335AFA"/>
    <w:rsid w:val="0033610B"/>
    <w:rsid w:val="003367A4"/>
    <w:rsid w:val="003367B9"/>
    <w:rsid w:val="003376FB"/>
    <w:rsid w:val="00337748"/>
    <w:rsid w:val="00337797"/>
    <w:rsid w:val="003377BE"/>
    <w:rsid w:val="00337F41"/>
    <w:rsid w:val="00340198"/>
    <w:rsid w:val="00340294"/>
    <w:rsid w:val="003407F9"/>
    <w:rsid w:val="00340821"/>
    <w:rsid w:val="00340878"/>
    <w:rsid w:val="00340B20"/>
    <w:rsid w:val="00340B7E"/>
    <w:rsid w:val="00340BFC"/>
    <w:rsid w:val="00340C3A"/>
    <w:rsid w:val="00340D58"/>
    <w:rsid w:val="00340F8A"/>
    <w:rsid w:val="00341011"/>
    <w:rsid w:val="0034111B"/>
    <w:rsid w:val="00341440"/>
    <w:rsid w:val="003414D2"/>
    <w:rsid w:val="003416BB"/>
    <w:rsid w:val="003417AD"/>
    <w:rsid w:val="00341A8C"/>
    <w:rsid w:val="003422F0"/>
    <w:rsid w:val="0034257E"/>
    <w:rsid w:val="003425B1"/>
    <w:rsid w:val="00342877"/>
    <w:rsid w:val="00342895"/>
    <w:rsid w:val="00343161"/>
    <w:rsid w:val="0034333F"/>
    <w:rsid w:val="00343BF3"/>
    <w:rsid w:val="00343DB9"/>
    <w:rsid w:val="00343DE7"/>
    <w:rsid w:val="00344502"/>
    <w:rsid w:val="00344F56"/>
    <w:rsid w:val="003451F5"/>
    <w:rsid w:val="0034538F"/>
    <w:rsid w:val="00345754"/>
    <w:rsid w:val="003459BC"/>
    <w:rsid w:val="00345B71"/>
    <w:rsid w:val="00345C1B"/>
    <w:rsid w:val="003460E4"/>
    <w:rsid w:val="003461BF"/>
    <w:rsid w:val="0034641E"/>
    <w:rsid w:val="003469F1"/>
    <w:rsid w:val="00346A8C"/>
    <w:rsid w:val="00346C96"/>
    <w:rsid w:val="00346DBB"/>
    <w:rsid w:val="00346F98"/>
    <w:rsid w:val="00347009"/>
    <w:rsid w:val="00347056"/>
    <w:rsid w:val="00347992"/>
    <w:rsid w:val="00347A22"/>
    <w:rsid w:val="00347A62"/>
    <w:rsid w:val="00347C30"/>
    <w:rsid w:val="00347D0F"/>
    <w:rsid w:val="00347E52"/>
    <w:rsid w:val="003501F6"/>
    <w:rsid w:val="0035085E"/>
    <w:rsid w:val="00350DD2"/>
    <w:rsid w:val="00350E74"/>
    <w:rsid w:val="00351203"/>
    <w:rsid w:val="0035121C"/>
    <w:rsid w:val="00351338"/>
    <w:rsid w:val="00351892"/>
    <w:rsid w:val="00351D3A"/>
    <w:rsid w:val="0035204D"/>
    <w:rsid w:val="00352335"/>
    <w:rsid w:val="00352505"/>
    <w:rsid w:val="003528A0"/>
    <w:rsid w:val="003528AE"/>
    <w:rsid w:val="00352904"/>
    <w:rsid w:val="00352A62"/>
    <w:rsid w:val="00352B17"/>
    <w:rsid w:val="00352B55"/>
    <w:rsid w:val="0035304A"/>
    <w:rsid w:val="0035309B"/>
    <w:rsid w:val="00353211"/>
    <w:rsid w:val="003535A7"/>
    <w:rsid w:val="00353C5E"/>
    <w:rsid w:val="00354018"/>
    <w:rsid w:val="0035403B"/>
    <w:rsid w:val="003540FA"/>
    <w:rsid w:val="00354733"/>
    <w:rsid w:val="00354A12"/>
    <w:rsid w:val="00355379"/>
    <w:rsid w:val="00355785"/>
    <w:rsid w:val="00355AC5"/>
    <w:rsid w:val="00355E65"/>
    <w:rsid w:val="0035613B"/>
    <w:rsid w:val="003561CB"/>
    <w:rsid w:val="00356253"/>
    <w:rsid w:val="0035669B"/>
    <w:rsid w:val="00356AA4"/>
    <w:rsid w:val="00356CA6"/>
    <w:rsid w:val="003571FB"/>
    <w:rsid w:val="0035750A"/>
    <w:rsid w:val="00357680"/>
    <w:rsid w:val="00357982"/>
    <w:rsid w:val="00357B69"/>
    <w:rsid w:val="00357D33"/>
    <w:rsid w:val="0036027D"/>
    <w:rsid w:val="0036059C"/>
    <w:rsid w:val="003605E3"/>
    <w:rsid w:val="003607FD"/>
    <w:rsid w:val="003608F6"/>
    <w:rsid w:val="00360AD9"/>
    <w:rsid w:val="00360C49"/>
    <w:rsid w:val="00360CF1"/>
    <w:rsid w:val="00360DA1"/>
    <w:rsid w:val="00360DAA"/>
    <w:rsid w:val="0036101D"/>
    <w:rsid w:val="003611C4"/>
    <w:rsid w:val="003614B0"/>
    <w:rsid w:val="003614B8"/>
    <w:rsid w:val="003617B8"/>
    <w:rsid w:val="00361C84"/>
    <w:rsid w:val="00361EC8"/>
    <w:rsid w:val="00361F52"/>
    <w:rsid w:val="00362919"/>
    <w:rsid w:val="00362B2C"/>
    <w:rsid w:val="00362B31"/>
    <w:rsid w:val="00362C4B"/>
    <w:rsid w:val="003634EA"/>
    <w:rsid w:val="003636FB"/>
    <w:rsid w:val="00363A15"/>
    <w:rsid w:val="00363B12"/>
    <w:rsid w:val="00363B7D"/>
    <w:rsid w:val="00363CDC"/>
    <w:rsid w:val="00363ECF"/>
    <w:rsid w:val="003646FB"/>
    <w:rsid w:val="00364A55"/>
    <w:rsid w:val="00364B2A"/>
    <w:rsid w:val="00364C5E"/>
    <w:rsid w:val="00365560"/>
    <w:rsid w:val="00365701"/>
    <w:rsid w:val="0036573A"/>
    <w:rsid w:val="00365C66"/>
    <w:rsid w:val="00365E23"/>
    <w:rsid w:val="0036635B"/>
    <w:rsid w:val="0036668C"/>
    <w:rsid w:val="003669A6"/>
    <w:rsid w:val="00366BFF"/>
    <w:rsid w:val="0036747E"/>
    <w:rsid w:val="00367EF1"/>
    <w:rsid w:val="003701AC"/>
    <w:rsid w:val="00370640"/>
    <w:rsid w:val="00370645"/>
    <w:rsid w:val="003708D0"/>
    <w:rsid w:val="00370E64"/>
    <w:rsid w:val="00371090"/>
    <w:rsid w:val="003710E4"/>
    <w:rsid w:val="00371DBB"/>
    <w:rsid w:val="003725BF"/>
    <w:rsid w:val="003725E3"/>
    <w:rsid w:val="00372773"/>
    <w:rsid w:val="003727A6"/>
    <w:rsid w:val="0037281D"/>
    <w:rsid w:val="003728D7"/>
    <w:rsid w:val="00372C0F"/>
    <w:rsid w:val="00372EC1"/>
    <w:rsid w:val="00372F8A"/>
    <w:rsid w:val="00372FB3"/>
    <w:rsid w:val="0037312C"/>
    <w:rsid w:val="003731C3"/>
    <w:rsid w:val="00373F94"/>
    <w:rsid w:val="00374200"/>
    <w:rsid w:val="003742E9"/>
    <w:rsid w:val="00374549"/>
    <w:rsid w:val="00374761"/>
    <w:rsid w:val="0037484D"/>
    <w:rsid w:val="00374C13"/>
    <w:rsid w:val="00374DC9"/>
    <w:rsid w:val="00375112"/>
    <w:rsid w:val="0037517D"/>
    <w:rsid w:val="00375406"/>
    <w:rsid w:val="003756A8"/>
    <w:rsid w:val="00375DF8"/>
    <w:rsid w:val="0037647F"/>
    <w:rsid w:val="00376778"/>
    <w:rsid w:val="003768BA"/>
    <w:rsid w:val="00376B6A"/>
    <w:rsid w:val="00376F70"/>
    <w:rsid w:val="0037705C"/>
    <w:rsid w:val="0037727F"/>
    <w:rsid w:val="003772B2"/>
    <w:rsid w:val="003777E2"/>
    <w:rsid w:val="00377A00"/>
    <w:rsid w:val="00377A90"/>
    <w:rsid w:val="00377E05"/>
    <w:rsid w:val="00377E1A"/>
    <w:rsid w:val="0038054D"/>
    <w:rsid w:val="0038083C"/>
    <w:rsid w:val="00380FD2"/>
    <w:rsid w:val="003810E3"/>
    <w:rsid w:val="00381260"/>
    <w:rsid w:val="00381992"/>
    <w:rsid w:val="00381E70"/>
    <w:rsid w:val="00381F15"/>
    <w:rsid w:val="00381FA2"/>
    <w:rsid w:val="00381FB9"/>
    <w:rsid w:val="003821E7"/>
    <w:rsid w:val="00382324"/>
    <w:rsid w:val="00382326"/>
    <w:rsid w:val="0038258C"/>
    <w:rsid w:val="00382636"/>
    <w:rsid w:val="0038295E"/>
    <w:rsid w:val="00382F70"/>
    <w:rsid w:val="00382F73"/>
    <w:rsid w:val="003831BC"/>
    <w:rsid w:val="003832AD"/>
    <w:rsid w:val="003833C5"/>
    <w:rsid w:val="00383718"/>
    <w:rsid w:val="003837CD"/>
    <w:rsid w:val="00383846"/>
    <w:rsid w:val="00383BA8"/>
    <w:rsid w:val="00383E45"/>
    <w:rsid w:val="0038417A"/>
    <w:rsid w:val="0038461D"/>
    <w:rsid w:val="0038480A"/>
    <w:rsid w:val="00384985"/>
    <w:rsid w:val="00384AB5"/>
    <w:rsid w:val="00384BC3"/>
    <w:rsid w:val="00384C92"/>
    <w:rsid w:val="00384D49"/>
    <w:rsid w:val="00384D9B"/>
    <w:rsid w:val="00384DD8"/>
    <w:rsid w:val="00384E83"/>
    <w:rsid w:val="00384F61"/>
    <w:rsid w:val="003852C5"/>
    <w:rsid w:val="0038555F"/>
    <w:rsid w:val="0038567B"/>
    <w:rsid w:val="00385912"/>
    <w:rsid w:val="00385979"/>
    <w:rsid w:val="00385A4E"/>
    <w:rsid w:val="00385A72"/>
    <w:rsid w:val="00385D3D"/>
    <w:rsid w:val="003860AE"/>
    <w:rsid w:val="003861D5"/>
    <w:rsid w:val="00386D50"/>
    <w:rsid w:val="003876EA"/>
    <w:rsid w:val="003879E4"/>
    <w:rsid w:val="00387EAE"/>
    <w:rsid w:val="00387EC3"/>
    <w:rsid w:val="003900E9"/>
    <w:rsid w:val="0039048C"/>
    <w:rsid w:val="00390685"/>
    <w:rsid w:val="00390736"/>
    <w:rsid w:val="00390922"/>
    <w:rsid w:val="00390D13"/>
    <w:rsid w:val="00390D22"/>
    <w:rsid w:val="00390E8D"/>
    <w:rsid w:val="0039114E"/>
    <w:rsid w:val="00391591"/>
    <w:rsid w:val="00391716"/>
    <w:rsid w:val="0039191D"/>
    <w:rsid w:val="00391ABF"/>
    <w:rsid w:val="00391E30"/>
    <w:rsid w:val="00391E36"/>
    <w:rsid w:val="00392145"/>
    <w:rsid w:val="003922C1"/>
    <w:rsid w:val="003924E4"/>
    <w:rsid w:val="0039291E"/>
    <w:rsid w:val="00392970"/>
    <w:rsid w:val="003936DF"/>
    <w:rsid w:val="00393895"/>
    <w:rsid w:val="003939CA"/>
    <w:rsid w:val="00393CE6"/>
    <w:rsid w:val="00393DE6"/>
    <w:rsid w:val="00393EDF"/>
    <w:rsid w:val="00394211"/>
    <w:rsid w:val="0039438A"/>
    <w:rsid w:val="00394791"/>
    <w:rsid w:val="003947BF"/>
    <w:rsid w:val="00394BB3"/>
    <w:rsid w:val="00394D2B"/>
    <w:rsid w:val="00395229"/>
    <w:rsid w:val="00395286"/>
    <w:rsid w:val="00395389"/>
    <w:rsid w:val="0039554C"/>
    <w:rsid w:val="00395CF6"/>
    <w:rsid w:val="00395EDC"/>
    <w:rsid w:val="00395F99"/>
    <w:rsid w:val="00396437"/>
    <w:rsid w:val="0039687E"/>
    <w:rsid w:val="00396A34"/>
    <w:rsid w:val="00396DC3"/>
    <w:rsid w:val="00396F82"/>
    <w:rsid w:val="0039769A"/>
    <w:rsid w:val="00397AE9"/>
    <w:rsid w:val="003A0277"/>
    <w:rsid w:val="003A0316"/>
    <w:rsid w:val="003A063D"/>
    <w:rsid w:val="003A090B"/>
    <w:rsid w:val="003A094A"/>
    <w:rsid w:val="003A0CB0"/>
    <w:rsid w:val="003A12D7"/>
    <w:rsid w:val="003A13DE"/>
    <w:rsid w:val="003A17C3"/>
    <w:rsid w:val="003A21F8"/>
    <w:rsid w:val="003A2805"/>
    <w:rsid w:val="003A284B"/>
    <w:rsid w:val="003A2A56"/>
    <w:rsid w:val="003A2D67"/>
    <w:rsid w:val="003A36CE"/>
    <w:rsid w:val="003A3E68"/>
    <w:rsid w:val="003A4098"/>
    <w:rsid w:val="003A4362"/>
    <w:rsid w:val="003A43B4"/>
    <w:rsid w:val="003A46E9"/>
    <w:rsid w:val="003A472D"/>
    <w:rsid w:val="003A4883"/>
    <w:rsid w:val="003A4A86"/>
    <w:rsid w:val="003A4C36"/>
    <w:rsid w:val="003A4C84"/>
    <w:rsid w:val="003A4FFA"/>
    <w:rsid w:val="003A510B"/>
    <w:rsid w:val="003A5438"/>
    <w:rsid w:val="003A54F3"/>
    <w:rsid w:val="003A550E"/>
    <w:rsid w:val="003A5C62"/>
    <w:rsid w:val="003A5D4F"/>
    <w:rsid w:val="003A6191"/>
    <w:rsid w:val="003A684C"/>
    <w:rsid w:val="003A6A5D"/>
    <w:rsid w:val="003A6D5D"/>
    <w:rsid w:val="003A6EBC"/>
    <w:rsid w:val="003A77A6"/>
    <w:rsid w:val="003A7D3E"/>
    <w:rsid w:val="003A7DBA"/>
    <w:rsid w:val="003B01FF"/>
    <w:rsid w:val="003B053E"/>
    <w:rsid w:val="003B054B"/>
    <w:rsid w:val="003B0B3A"/>
    <w:rsid w:val="003B0DB6"/>
    <w:rsid w:val="003B0E84"/>
    <w:rsid w:val="003B10A8"/>
    <w:rsid w:val="003B12C9"/>
    <w:rsid w:val="003B1371"/>
    <w:rsid w:val="003B1636"/>
    <w:rsid w:val="003B197A"/>
    <w:rsid w:val="003B1EE3"/>
    <w:rsid w:val="003B1F5E"/>
    <w:rsid w:val="003B2537"/>
    <w:rsid w:val="003B29A6"/>
    <w:rsid w:val="003B2CAD"/>
    <w:rsid w:val="003B2E7E"/>
    <w:rsid w:val="003B2EC9"/>
    <w:rsid w:val="003B3072"/>
    <w:rsid w:val="003B310A"/>
    <w:rsid w:val="003B33B7"/>
    <w:rsid w:val="003B3412"/>
    <w:rsid w:val="003B3441"/>
    <w:rsid w:val="003B37BC"/>
    <w:rsid w:val="003B4158"/>
    <w:rsid w:val="003B41FC"/>
    <w:rsid w:val="003B45C0"/>
    <w:rsid w:val="003B4634"/>
    <w:rsid w:val="003B49E3"/>
    <w:rsid w:val="003B4B2A"/>
    <w:rsid w:val="003B4DB9"/>
    <w:rsid w:val="003B4F05"/>
    <w:rsid w:val="003B5035"/>
    <w:rsid w:val="003B6183"/>
    <w:rsid w:val="003B61EE"/>
    <w:rsid w:val="003B631E"/>
    <w:rsid w:val="003B6FEC"/>
    <w:rsid w:val="003B70FD"/>
    <w:rsid w:val="003B730A"/>
    <w:rsid w:val="003B769E"/>
    <w:rsid w:val="003B7B96"/>
    <w:rsid w:val="003B7C0A"/>
    <w:rsid w:val="003C0190"/>
    <w:rsid w:val="003C021F"/>
    <w:rsid w:val="003C048B"/>
    <w:rsid w:val="003C0C33"/>
    <w:rsid w:val="003C0EB4"/>
    <w:rsid w:val="003C0FB8"/>
    <w:rsid w:val="003C105F"/>
    <w:rsid w:val="003C11A8"/>
    <w:rsid w:val="003C2F67"/>
    <w:rsid w:val="003C30BF"/>
    <w:rsid w:val="003C3307"/>
    <w:rsid w:val="003C33A6"/>
    <w:rsid w:val="003C346F"/>
    <w:rsid w:val="003C37A3"/>
    <w:rsid w:val="003C4281"/>
    <w:rsid w:val="003C4BBF"/>
    <w:rsid w:val="003C4C26"/>
    <w:rsid w:val="003C4C2D"/>
    <w:rsid w:val="003C521E"/>
    <w:rsid w:val="003C54A5"/>
    <w:rsid w:val="003C5606"/>
    <w:rsid w:val="003C590E"/>
    <w:rsid w:val="003C594E"/>
    <w:rsid w:val="003C5E63"/>
    <w:rsid w:val="003C6565"/>
    <w:rsid w:val="003C67CB"/>
    <w:rsid w:val="003C7091"/>
    <w:rsid w:val="003C75E7"/>
    <w:rsid w:val="003C78AC"/>
    <w:rsid w:val="003C7E88"/>
    <w:rsid w:val="003D000A"/>
    <w:rsid w:val="003D04CC"/>
    <w:rsid w:val="003D04D6"/>
    <w:rsid w:val="003D0AB5"/>
    <w:rsid w:val="003D0BAF"/>
    <w:rsid w:val="003D0C96"/>
    <w:rsid w:val="003D0D3C"/>
    <w:rsid w:val="003D0F30"/>
    <w:rsid w:val="003D1A87"/>
    <w:rsid w:val="003D1C3F"/>
    <w:rsid w:val="003D1E1C"/>
    <w:rsid w:val="003D1E97"/>
    <w:rsid w:val="003D1FF9"/>
    <w:rsid w:val="003D248C"/>
    <w:rsid w:val="003D2743"/>
    <w:rsid w:val="003D28ED"/>
    <w:rsid w:val="003D2999"/>
    <w:rsid w:val="003D2A68"/>
    <w:rsid w:val="003D2DC7"/>
    <w:rsid w:val="003D3EC6"/>
    <w:rsid w:val="003D44F6"/>
    <w:rsid w:val="003D4660"/>
    <w:rsid w:val="003D4A83"/>
    <w:rsid w:val="003D4A8D"/>
    <w:rsid w:val="003D583D"/>
    <w:rsid w:val="003D58FC"/>
    <w:rsid w:val="003D5A4A"/>
    <w:rsid w:val="003D5A9B"/>
    <w:rsid w:val="003D5AB0"/>
    <w:rsid w:val="003D5D51"/>
    <w:rsid w:val="003D5F07"/>
    <w:rsid w:val="003D6678"/>
    <w:rsid w:val="003D6860"/>
    <w:rsid w:val="003D6A24"/>
    <w:rsid w:val="003D6A9A"/>
    <w:rsid w:val="003D6AE2"/>
    <w:rsid w:val="003D714E"/>
    <w:rsid w:val="003D72CD"/>
    <w:rsid w:val="003D7508"/>
    <w:rsid w:val="003D771E"/>
    <w:rsid w:val="003D7742"/>
    <w:rsid w:val="003D77AF"/>
    <w:rsid w:val="003D7AFE"/>
    <w:rsid w:val="003D7F36"/>
    <w:rsid w:val="003E020B"/>
    <w:rsid w:val="003E039A"/>
    <w:rsid w:val="003E0406"/>
    <w:rsid w:val="003E0471"/>
    <w:rsid w:val="003E05BD"/>
    <w:rsid w:val="003E0DBA"/>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4925"/>
    <w:rsid w:val="003E4DCC"/>
    <w:rsid w:val="003E5158"/>
    <w:rsid w:val="003E5405"/>
    <w:rsid w:val="003E5BF0"/>
    <w:rsid w:val="003E6423"/>
    <w:rsid w:val="003E6513"/>
    <w:rsid w:val="003E6654"/>
    <w:rsid w:val="003E6CFA"/>
    <w:rsid w:val="003E6F40"/>
    <w:rsid w:val="003E710B"/>
    <w:rsid w:val="003E7163"/>
    <w:rsid w:val="003E7199"/>
    <w:rsid w:val="003E7A91"/>
    <w:rsid w:val="003E7B17"/>
    <w:rsid w:val="003E7B8C"/>
    <w:rsid w:val="003E7FB2"/>
    <w:rsid w:val="003F05D2"/>
    <w:rsid w:val="003F165A"/>
    <w:rsid w:val="003F1776"/>
    <w:rsid w:val="003F1843"/>
    <w:rsid w:val="003F1A2F"/>
    <w:rsid w:val="003F1B52"/>
    <w:rsid w:val="003F1C97"/>
    <w:rsid w:val="003F1FE6"/>
    <w:rsid w:val="003F20A4"/>
    <w:rsid w:val="003F20DE"/>
    <w:rsid w:val="003F2154"/>
    <w:rsid w:val="003F2201"/>
    <w:rsid w:val="003F2366"/>
    <w:rsid w:val="003F2488"/>
    <w:rsid w:val="003F25C4"/>
    <w:rsid w:val="003F274D"/>
    <w:rsid w:val="003F2764"/>
    <w:rsid w:val="003F3325"/>
    <w:rsid w:val="003F340D"/>
    <w:rsid w:val="003F3BAE"/>
    <w:rsid w:val="003F3F36"/>
    <w:rsid w:val="003F3FAB"/>
    <w:rsid w:val="003F40D1"/>
    <w:rsid w:val="003F46E9"/>
    <w:rsid w:val="003F4D16"/>
    <w:rsid w:val="003F4F84"/>
    <w:rsid w:val="003F516E"/>
    <w:rsid w:val="003F5716"/>
    <w:rsid w:val="003F60C2"/>
    <w:rsid w:val="003F6396"/>
    <w:rsid w:val="003F6422"/>
    <w:rsid w:val="003F698E"/>
    <w:rsid w:val="003F6A6E"/>
    <w:rsid w:val="003F6A94"/>
    <w:rsid w:val="003F73F1"/>
    <w:rsid w:val="003F74D8"/>
    <w:rsid w:val="003F75A5"/>
    <w:rsid w:val="003F76F6"/>
    <w:rsid w:val="003F7758"/>
    <w:rsid w:val="003F7A92"/>
    <w:rsid w:val="003F7B4F"/>
    <w:rsid w:val="004001A2"/>
    <w:rsid w:val="00400486"/>
    <w:rsid w:val="004008A0"/>
    <w:rsid w:val="00400E28"/>
    <w:rsid w:val="00401287"/>
    <w:rsid w:val="0040181B"/>
    <w:rsid w:val="00401EE3"/>
    <w:rsid w:val="0040218F"/>
    <w:rsid w:val="00402274"/>
    <w:rsid w:val="004024F2"/>
    <w:rsid w:val="004028B6"/>
    <w:rsid w:val="00402AD4"/>
    <w:rsid w:val="00402E78"/>
    <w:rsid w:val="004030AA"/>
    <w:rsid w:val="00403E79"/>
    <w:rsid w:val="004040FE"/>
    <w:rsid w:val="00404212"/>
    <w:rsid w:val="004044C1"/>
    <w:rsid w:val="00404785"/>
    <w:rsid w:val="00404B18"/>
    <w:rsid w:val="00404B8A"/>
    <w:rsid w:val="00404F2A"/>
    <w:rsid w:val="004052AB"/>
    <w:rsid w:val="00405369"/>
    <w:rsid w:val="0040547F"/>
    <w:rsid w:val="0040554F"/>
    <w:rsid w:val="00405705"/>
    <w:rsid w:val="00405FB4"/>
    <w:rsid w:val="004062D7"/>
    <w:rsid w:val="004063BD"/>
    <w:rsid w:val="0040644B"/>
    <w:rsid w:val="004064E0"/>
    <w:rsid w:val="00406AC5"/>
    <w:rsid w:val="00406B8E"/>
    <w:rsid w:val="00406E5A"/>
    <w:rsid w:val="00406E86"/>
    <w:rsid w:val="004071AA"/>
    <w:rsid w:val="004071E1"/>
    <w:rsid w:val="00407B1E"/>
    <w:rsid w:val="00407B24"/>
    <w:rsid w:val="00410064"/>
    <w:rsid w:val="00410386"/>
    <w:rsid w:val="00410BBB"/>
    <w:rsid w:val="004115F5"/>
    <w:rsid w:val="00411607"/>
    <w:rsid w:val="004116E5"/>
    <w:rsid w:val="00411C04"/>
    <w:rsid w:val="00411F9F"/>
    <w:rsid w:val="00412054"/>
    <w:rsid w:val="00412366"/>
    <w:rsid w:val="00412488"/>
    <w:rsid w:val="00412A5F"/>
    <w:rsid w:val="00412D38"/>
    <w:rsid w:val="00412EFF"/>
    <w:rsid w:val="0041372F"/>
    <w:rsid w:val="0041390D"/>
    <w:rsid w:val="00414424"/>
    <w:rsid w:val="00414470"/>
    <w:rsid w:val="00414636"/>
    <w:rsid w:val="00414936"/>
    <w:rsid w:val="00414D29"/>
    <w:rsid w:val="00414FAD"/>
    <w:rsid w:val="00415552"/>
    <w:rsid w:val="0041562D"/>
    <w:rsid w:val="00415807"/>
    <w:rsid w:val="004161FE"/>
    <w:rsid w:val="004168DB"/>
    <w:rsid w:val="00416D3B"/>
    <w:rsid w:val="00416F71"/>
    <w:rsid w:val="00417094"/>
    <w:rsid w:val="004171B0"/>
    <w:rsid w:val="00417431"/>
    <w:rsid w:val="004174A9"/>
    <w:rsid w:val="00417B83"/>
    <w:rsid w:val="004204F9"/>
    <w:rsid w:val="00420510"/>
    <w:rsid w:val="00420766"/>
    <w:rsid w:val="004207BD"/>
    <w:rsid w:val="00420984"/>
    <w:rsid w:val="00420A6E"/>
    <w:rsid w:val="00420BA9"/>
    <w:rsid w:val="004214FD"/>
    <w:rsid w:val="004216A1"/>
    <w:rsid w:val="004216E4"/>
    <w:rsid w:val="00421760"/>
    <w:rsid w:val="0042195B"/>
    <w:rsid w:val="00421A02"/>
    <w:rsid w:val="00421E11"/>
    <w:rsid w:val="00421FC1"/>
    <w:rsid w:val="0042213B"/>
    <w:rsid w:val="00422195"/>
    <w:rsid w:val="004226E7"/>
    <w:rsid w:val="00422ABA"/>
    <w:rsid w:val="00422C3B"/>
    <w:rsid w:val="00422DF0"/>
    <w:rsid w:val="00423689"/>
    <w:rsid w:val="0042379C"/>
    <w:rsid w:val="004237D9"/>
    <w:rsid w:val="004237DE"/>
    <w:rsid w:val="00423847"/>
    <w:rsid w:val="00423B1B"/>
    <w:rsid w:val="00423C21"/>
    <w:rsid w:val="00423D4D"/>
    <w:rsid w:val="00423FDE"/>
    <w:rsid w:val="0042443E"/>
    <w:rsid w:val="0042500C"/>
    <w:rsid w:val="0042520E"/>
    <w:rsid w:val="004256F0"/>
    <w:rsid w:val="004257F8"/>
    <w:rsid w:val="00425A7E"/>
    <w:rsid w:val="00425B7D"/>
    <w:rsid w:val="00425DA7"/>
    <w:rsid w:val="0042695B"/>
    <w:rsid w:val="004271DB"/>
    <w:rsid w:val="004273AC"/>
    <w:rsid w:val="004276C1"/>
    <w:rsid w:val="0042785D"/>
    <w:rsid w:val="00427ACF"/>
    <w:rsid w:val="00427B55"/>
    <w:rsid w:val="00427F77"/>
    <w:rsid w:val="00430244"/>
    <w:rsid w:val="0043038F"/>
    <w:rsid w:val="00430559"/>
    <w:rsid w:val="0043120E"/>
    <w:rsid w:val="0043169B"/>
    <w:rsid w:val="00431DA4"/>
    <w:rsid w:val="00431ED7"/>
    <w:rsid w:val="00432950"/>
    <w:rsid w:val="00432AD4"/>
    <w:rsid w:val="00432C13"/>
    <w:rsid w:val="00432EBC"/>
    <w:rsid w:val="00433A5F"/>
    <w:rsid w:val="00433D7E"/>
    <w:rsid w:val="00433F9B"/>
    <w:rsid w:val="0043421A"/>
    <w:rsid w:val="00434642"/>
    <w:rsid w:val="00434D5D"/>
    <w:rsid w:val="00434FF6"/>
    <w:rsid w:val="00435BF1"/>
    <w:rsid w:val="00435BFA"/>
    <w:rsid w:val="00435FB3"/>
    <w:rsid w:val="00436A99"/>
    <w:rsid w:val="00436B43"/>
    <w:rsid w:val="00436BF9"/>
    <w:rsid w:val="00436C0F"/>
    <w:rsid w:val="00436C11"/>
    <w:rsid w:val="00436FF7"/>
    <w:rsid w:val="0043720F"/>
    <w:rsid w:val="00437592"/>
    <w:rsid w:val="00437674"/>
    <w:rsid w:val="00437994"/>
    <w:rsid w:val="00437B42"/>
    <w:rsid w:val="00437C9C"/>
    <w:rsid w:val="0044008A"/>
    <w:rsid w:val="0044058B"/>
    <w:rsid w:val="00440F02"/>
    <w:rsid w:val="004416EF"/>
    <w:rsid w:val="00441C5C"/>
    <w:rsid w:val="00441E22"/>
    <w:rsid w:val="00442016"/>
    <w:rsid w:val="00442327"/>
    <w:rsid w:val="004425B1"/>
    <w:rsid w:val="0044288D"/>
    <w:rsid w:val="00442947"/>
    <w:rsid w:val="00442EB8"/>
    <w:rsid w:val="00442EC8"/>
    <w:rsid w:val="0044308C"/>
    <w:rsid w:val="00443493"/>
    <w:rsid w:val="00443790"/>
    <w:rsid w:val="00443C0F"/>
    <w:rsid w:val="00443F4D"/>
    <w:rsid w:val="004443BB"/>
    <w:rsid w:val="0044443D"/>
    <w:rsid w:val="004449C4"/>
    <w:rsid w:val="00444B47"/>
    <w:rsid w:val="00444B5E"/>
    <w:rsid w:val="00445260"/>
    <w:rsid w:val="004453B8"/>
    <w:rsid w:val="004456B2"/>
    <w:rsid w:val="004458D6"/>
    <w:rsid w:val="00445BC5"/>
    <w:rsid w:val="00446087"/>
    <w:rsid w:val="0044611D"/>
    <w:rsid w:val="00446595"/>
    <w:rsid w:val="00446D39"/>
    <w:rsid w:val="00446FAD"/>
    <w:rsid w:val="00447064"/>
    <w:rsid w:val="004470CE"/>
    <w:rsid w:val="004476C3"/>
    <w:rsid w:val="0045093D"/>
    <w:rsid w:val="00450AF0"/>
    <w:rsid w:val="00450C2E"/>
    <w:rsid w:val="00450C3E"/>
    <w:rsid w:val="00450C9D"/>
    <w:rsid w:val="00450D05"/>
    <w:rsid w:val="00450E4B"/>
    <w:rsid w:val="00450E65"/>
    <w:rsid w:val="00450FB6"/>
    <w:rsid w:val="004510C4"/>
    <w:rsid w:val="00451906"/>
    <w:rsid w:val="004519EA"/>
    <w:rsid w:val="00451A26"/>
    <w:rsid w:val="00451DF0"/>
    <w:rsid w:val="00451E2F"/>
    <w:rsid w:val="00452755"/>
    <w:rsid w:val="00452A0A"/>
    <w:rsid w:val="00452B48"/>
    <w:rsid w:val="00452EB4"/>
    <w:rsid w:val="00452ECF"/>
    <w:rsid w:val="00452F46"/>
    <w:rsid w:val="00452FD7"/>
    <w:rsid w:val="00453B5B"/>
    <w:rsid w:val="00453C6F"/>
    <w:rsid w:val="00454442"/>
    <w:rsid w:val="004544DA"/>
    <w:rsid w:val="004546AB"/>
    <w:rsid w:val="00455089"/>
    <w:rsid w:val="00455127"/>
    <w:rsid w:val="00455256"/>
    <w:rsid w:val="0045548A"/>
    <w:rsid w:val="0045592B"/>
    <w:rsid w:val="00455A2B"/>
    <w:rsid w:val="00455C8B"/>
    <w:rsid w:val="00455D6E"/>
    <w:rsid w:val="00456124"/>
    <w:rsid w:val="00456237"/>
    <w:rsid w:val="0045644C"/>
    <w:rsid w:val="004566AD"/>
    <w:rsid w:val="00456738"/>
    <w:rsid w:val="004568C0"/>
    <w:rsid w:val="00456A16"/>
    <w:rsid w:val="00456A88"/>
    <w:rsid w:val="00456BBD"/>
    <w:rsid w:val="00456CA0"/>
    <w:rsid w:val="00456E1F"/>
    <w:rsid w:val="0045710F"/>
    <w:rsid w:val="004572B1"/>
    <w:rsid w:val="0045732D"/>
    <w:rsid w:val="00457795"/>
    <w:rsid w:val="00460271"/>
    <w:rsid w:val="00460604"/>
    <w:rsid w:val="00460850"/>
    <w:rsid w:val="00460B03"/>
    <w:rsid w:val="00460B37"/>
    <w:rsid w:val="00460D60"/>
    <w:rsid w:val="0046107F"/>
    <w:rsid w:val="004611EC"/>
    <w:rsid w:val="0046177A"/>
    <w:rsid w:val="0046197F"/>
    <w:rsid w:val="00461C30"/>
    <w:rsid w:val="00461D21"/>
    <w:rsid w:val="00462113"/>
    <w:rsid w:val="00462917"/>
    <w:rsid w:val="0046305C"/>
    <w:rsid w:val="00463435"/>
    <w:rsid w:val="00463536"/>
    <w:rsid w:val="00463731"/>
    <w:rsid w:val="00463EF6"/>
    <w:rsid w:val="0046403B"/>
    <w:rsid w:val="00464220"/>
    <w:rsid w:val="0046433D"/>
    <w:rsid w:val="00464D6A"/>
    <w:rsid w:val="00464E85"/>
    <w:rsid w:val="0046517B"/>
    <w:rsid w:val="00465293"/>
    <w:rsid w:val="004653C3"/>
    <w:rsid w:val="00465C2D"/>
    <w:rsid w:val="00465F95"/>
    <w:rsid w:val="00465FDB"/>
    <w:rsid w:val="00466038"/>
    <w:rsid w:val="00466490"/>
    <w:rsid w:val="0046669C"/>
    <w:rsid w:val="00466B30"/>
    <w:rsid w:val="00466DA6"/>
    <w:rsid w:val="00466E88"/>
    <w:rsid w:val="0046703B"/>
    <w:rsid w:val="004676FF"/>
    <w:rsid w:val="00467B5D"/>
    <w:rsid w:val="00467D56"/>
    <w:rsid w:val="00467E91"/>
    <w:rsid w:val="0047041E"/>
    <w:rsid w:val="00471044"/>
    <w:rsid w:val="0047110B"/>
    <w:rsid w:val="0047192C"/>
    <w:rsid w:val="00471EAF"/>
    <w:rsid w:val="004720B0"/>
    <w:rsid w:val="0047217E"/>
    <w:rsid w:val="00472192"/>
    <w:rsid w:val="00472294"/>
    <w:rsid w:val="00472374"/>
    <w:rsid w:val="004727A6"/>
    <w:rsid w:val="00472C8E"/>
    <w:rsid w:val="004730B6"/>
    <w:rsid w:val="0047333D"/>
    <w:rsid w:val="00473624"/>
    <w:rsid w:val="004738EA"/>
    <w:rsid w:val="00473CFC"/>
    <w:rsid w:val="00474031"/>
    <w:rsid w:val="0047429B"/>
    <w:rsid w:val="0047450B"/>
    <w:rsid w:val="00474B33"/>
    <w:rsid w:val="00474C30"/>
    <w:rsid w:val="00474D75"/>
    <w:rsid w:val="00474E51"/>
    <w:rsid w:val="00474E89"/>
    <w:rsid w:val="00475139"/>
    <w:rsid w:val="004751CA"/>
    <w:rsid w:val="004756BB"/>
    <w:rsid w:val="00475935"/>
    <w:rsid w:val="00475B14"/>
    <w:rsid w:val="00475C66"/>
    <w:rsid w:val="00475C87"/>
    <w:rsid w:val="0047667D"/>
    <w:rsid w:val="00476E4D"/>
    <w:rsid w:val="004772AB"/>
    <w:rsid w:val="0047739F"/>
    <w:rsid w:val="00477E57"/>
    <w:rsid w:val="00480208"/>
    <w:rsid w:val="00480223"/>
    <w:rsid w:val="00480867"/>
    <w:rsid w:val="00481794"/>
    <w:rsid w:val="00481BA3"/>
    <w:rsid w:val="004822A7"/>
    <w:rsid w:val="004822EB"/>
    <w:rsid w:val="0048239B"/>
    <w:rsid w:val="0048249D"/>
    <w:rsid w:val="00482834"/>
    <w:rsid w:val="00483530"/>
    <w:rsid w:val="0048374D"/>
    <w:rsid w:val="00483758"/>
    <w:rsid w:val="004838CA"/>
    <w:rsid w:val="004838E4"/>
    <w:rsid w:val="0048432C"/>
    <w:rsid w:val="004843F9"/>
    <w:rsid w:val="00484611"/>
    <w:rsid w:val="00484722"/>
    <w:rsid w:val="00485272"/>
    <w:rsid w:val="00485F83"/>
    <w:rsid w:val="004860B6"/>
    <w:rsid w:val="00486140"/>
    <w:rsid w:val="0048623D"/>
    <w:rsid w:val="004867AF"/>
    <w:rsid w:val="00486A32"/>
    <w:rsid w:val="00487501"/>
    <w:rsid w:val="0048770D"/>
    <w:rsid w:val="004877B8"/>
    <w:rsid w:val="00487C22"/>
    <w:rsid w:val="00487C90"/>
    <w:rsid w:val="00487D34"/>
    <w:rsid w:val="004900D9"/>
    <w:rsid w:val="00490414"/>
    <w:rsid w:val="0049043B"/>
    <w:rsid w:val="004908D4"/>
    <w:rsid w:val="00490A07"/>
    <w:rsid w:val="004910DF"/>
    <w:rsid w:val="004912BC"/>
    <w:rsid w:val="004918F7"/>
    <w:rsid w:val="00491939"/>
    <w:rsid w:val="00491B2C"/>
    <w:rsid w:val="00491C77"/>
    <w:rsid w:val="00491E7A"/>
    <w:rsid w:val="00492045"/>
    <w:rsid w:val="0049239F"/>
    <w:rsid w:val="00492F01"/>
    <w:rsid w:val="00493172"/>
    <w:rsid w:val="004931F9"/>
    <w:rsid w:val="00493283"/>
    <w:rsid w:val="004936CE"/>
    <w:rsid w:val="00494024"/>
    <w:rsid w:val="00494449"/>
    <w:rsid w:val="00495181"/>
    <w:rsid w:val="0049558A"/>
    <w:rsid w:val="00495834"/>
    <w:rsid w:val="00495B68"/>
    <w:rsid w:val="00495E00"/>
    <w:rsid w:val="004960DF"/>
    <w:rsid w:val="00496263"/>
    <w:rsid w:val="004967DE"/>
    <w:rsid w:val="0049685F"/>
    <w:rsid w:val="004970D0"/>
    <w:rsid w:val="0049730C"/>
    <w:rsid w:val="004974A2"/>
    <w:rsid w:val="004979C9"/>
    <w:rsid w:val="00497CC5"/>
    <w:rsid w:val="00497DC0"/>
    <w:rsid w:val="00497E65"/>
    <w:rsid w:val="004A045D"/>
    <w:rsid w:val="004A0847"/>
    <w:rsid w:val="004A0AEE"/>
    <w:rsid w:val="004A0B68"/>
    <w:rsid w:val="004A0D0A"/>
    <w:rsid w:val="004A119C"/>
    <w:rsid w:val="004A1263"/>
    <w:rsid w:val="004A12BA"/>
    <w:rsid w:val="004A19A1"/>
    <w:rsid w:val="004A1FFB"/>
    <w:rsid w:val="004A2129"/>
    <w:rsid w:val="004A2327"/>
    <w:rsid w:val="004A23C5"/>
    <w:rsid w:val="004A23DA"/>
    <w:rsid w:val="004A23DE"/>
    <w:rsid w:val="004A26AB"/>
    <w:rsid w:val="004A2A47"/>
    <w:rsid w:val="004A2AA4"/>
    <w:rsid w:val="004A2ADC"/>
    <w:rsid w:val="004A2B24"/>
    <w:rsid w:val="004A2C55"/>
    <w:rsid w:val="004A2CA7"/>
    <w:rsid w:val="004A3249"/>
    <w:rsid w:val="004A37A5"/>
    <w:rsid w:val="004A3C0E"/>
    <w:rsid w:val="004A3E7A"/>
    <w:rsid w:val="004A3ECD"/>
    <w:rsid w:val="004A4151"/>
    <w:rsid w:val="004A4490"/>
    <w:rsid w:val="004A48E2"/>
    <w:rsid w:val="004A4A91"/>
    <w:rsid w:val="004A4AD2"/>
    <w:rsid w:val="004A4F19"/>
    <w:rsid w:val="004A4F80"/>
    <w:rsid w:val="004A506E"/>
    <w:rsid w:val="004A522D"/>
    <w:rsid w:val="004A55B8"/>
    <w:rsid w:val="004A580A"/>
    <w:rsid w:val="004A5E7D"/>
    <w:rsid w:val="004A63A3"/>
    <w:rsid w:val="004A65C5"/>
    <w:rsid w:val="004A66BC"/>
    <w:rsid w:val="004A67C0"/>
    <w:rsid w:val="004A6827"/>
    <w:rsid w:val="004A6BFE"/>
    <w:rsid w:val="004A6E93"/>
    <w:rsid w:val="004A731D"/>
    <w:rsid w:val="004A7556"/>
    <w:rsid w:val="004A7573"/>
    <w:rsid w:val="004A7B15"/>
    <w:rsid w:val="004B059F"/>
    <w:rsid w:val="004B0B58"/>
    <w:rsid w:val="004B0BD8"/>
    <w:rsid w:val="004B0E6E"/>
    <w:rsid w:val="004B1019"/>
    <w:rsid w:val="004B1282"/>
    <w:rsid w:val="004B1566"/>
    <w:rsid w:val="004B1638"/>
    <w:rsid w:val="004B167E"/>
    <w:rsid w:val="004B18A2"/>
    <w:rsid w:val="004B19D0"/>
    <w:rsid w:val="004B1B5B"/>
    <w:rsid w:val="004B1CFF"/>
    <w:rsid w:val="004B1ECA"/>
    <w:rsid w:val="004B1F23"/>
    <w:rsid w:val="004B2396"/>
    <w:rsid w:val="004B24CB"/>
    <w:rsid w:val="004B2623"/>
    <w:rsid w:val="004B2C8E"/>
    <w:rsid w:val="004B30CF"/>
    <w:rsid w:val="004B35F0"/>
    <w:rsid w:val="004B3729"/>
    <w:rsid w:val="004B3C43"/>
    <w:rsid w:val="004B3D3A"/>
    <w:rsid w:val="004B3DF8"/>
    <w:rsid w:val="004B3F31"/>
    <w:rsid w:val="004B42EB"/>
    <w:rsid w:val="004B44CB"/>
    <w:rsid w:val="004B45D5"/>
    <w:rsid w:val="004B4664"/>
    <w:rsid w:val="004B47DB"/>
    <w:rsid w:val="004B484B"/>
    <w:rsid w:val="004B4ABF"/>
    <w:rsid w:val="004B4BD8"/>
    <w:rsid w:val="004B4C91"/>
    <w:rsid w:val="004B4CF8"/>
    <w:rsid w:val="004B4E46"/>
    <w:rsid w:val="004B54BC"/>
    <w:rsid w:val="004B591D"/>
    <w:rsid w:val="004B6A3A"/>
    <w:rsid w:val="004B6B1F"/>
    <w:rsid w:val="004B6D92"/>
    <w:rsid w:val="004B7280"/>
    <w:rsid w:val="004B7FBD"/>
    <w:rsid w:val="004C04D9"/>
    <w:rsid w:val="004C05AD"/>
    <w:rsid w:val="004C0850"/>
    <w:rsid w:val="004C0857"/>
    <w:rsid w:val="004C09F5"/>
    <w:rsid w:val="004C0B84"/>
    <w:rsid w:val="004C0F00"/>
    <w:rsid w:val="004C11C8"/>
    <w:rsid w:val="004C147B"/>
    <w:rsid w:val="004C19DB"/>
    <w:rsid w:val="004C1AB2"/>
    <w:rsid w:val="004C1F0F"/>
    <w:rsid w:val="004C1F63"/>
    <w:rsid w:val="004C20B5"/>
    <w:rsid w:val="004C23FD"/>
    <w:rsid w:val="004C2630"/>
    <w:rsid w:val="004C2820"/>
    <w:rsid w:val="004C2CDB"/>
    <w:rsid w:val="004C3385"/>
    <w:rsid w:val="004C360B"/>
    <w:rsid w:val="004C3B42"/>
    <w:rsid w:val="004C3C22"/>
    <w:rsid w:val="004C3C92"/>
    <w:rsid w:val="004C43DB"/>
    <w:rsid w:val="004C469A"/>
    <w:rsid w:val="004C47F9"/>
    <w:rsid w:val="004C4A06"/>
    <w:rsid w:val="004C4CF6"/>
    <w:rsid w:val="004C54DC"/>
    <w:rsid w:val="004C5C3B"/>
    <w:rsid w:val="004C5C6B"/>
    <w:rsid w:val="004C5D0F"/>
    <w:rsid w:val="004C5DDD"/>
    <w:rsid w:val="004C6114"/>
    <w:rsid w:val="004C6307"/>
    <w:rsid w:val="004C6949"/>
    <w:rsid w:val="004C69CF"/>
    <w:rsid w:val="004C69D4"/>
    <w:rsid w:val="004C726D"/>
    <w:rsid w:val="004C7495"/>
    <w:rsid w:val="004C75F6"/>
    <w:rsid w:val="004D0024"/>
    <w:rsid w:val="004D0614"/>
    <w:rsid w:val="004D09FD"/>
    <w:rsid w:val="004D104F"/>
    <w:rsid w:val="004D13B9"/>
    <w:rsid w:val="004D16CD"/>
    <w:rsid w:val="004D16F6"/>
    <w:rsid w:val="004D1B47"/>
    <w:rsid w:val="004D1BE3"/>
    <w:rsid w:val="004D1F83"/>
    <w:rsid w:val="004D206D"/>
    <w:rsid w:val="004D2158"/>
    <w:rsid w:val="004D21A7"/>
    <w:rsid w:val="004D2237"/>
    <w:rsid w:val="004D255A"/>
    <w:rsid w:val="004D261C"/>
    <w:rsid w:val="004D26DB"/>
    <w:rsid w:val="004D3381"/>
    <w:rsid w:val="004D36FF"/>
    <w:rsid w:val="004D3FD8"/>
    <w:rsid w:val="004D40C2"/>
    <w:rsid w:val="004D40E1"/>
    <w:rsid w:val="004D4540"/>
    <w:rsid w:val="004D4CE3"/>
    <w:rsid w:val="004D4D77"/>
    <w:rsid w:val="004D52DC"/>
    <w:rsid w:val="004D55CE"/>
    <w:rsid w:val="004D584B"/>
    <w:rsid w:val="004D59C6"/>
    <w:rsid w:val="004D5AE9"/>
    <w:rsid w:val="004D5C91"/>
    <w:rsid w:val="004D5F68"/>
    <w:rsid w:val="004D601D"/>
    <w:rsid w:val="004D61ED"/>
    <w:rsid w:val="004D6533"/>
    <w:rsid w:val="004D655E"/>
    <w:rsid w:val="004D67E4"/>
    <w:rsid w:val="004D6920"/>
    <w:rsid w:val="004D6B48"/>
    <w:rsid w:val="004D6C5B"/>
    <w:rsid w:val="004D6D47"/>
    <w:rsid w:val="004D6E2E"/>
    <w:rsid w:val="004D75A0"/>
    <w:rsid w:val="004D7871"/>
    <w:rsid w:val="004D7ABB"/>
    <w:rsid w:val="004D7FF8"/>
    <w:rsid w:val="004E000C"/>
    <w:rsid w:val="004E05EF"/>
    <w:rsid w:val="004E0EB8"/>
    <w:rsid w:val="004E15B4"/>
    <w:rsid w:val="004E1821"/>
    <w:rsid w:val="004E1F92"/>
    <w:rsid w:val="004E1FDB"/>
    <w:rsid w:val="004E2108"/>
    <w:rsid w:val="004E2195"/>
    <w:rsid w:val="004E2446"/>
    <w:rsid w:val="004E24BB"/>
    <w:rsid w:val="004E2B62"/>
    <w:rsid w:val="004E2D89"/>
    <w:rsid w:val="004E2E92"/>
    <w:rsid w:val="004E2FAB"/>
    <w:rsid w:val="004E30D1"/>
    <w:rsid w:val="004E32ED"/>
    <w:rsid w:val="004E32FD"/>
    <w:rsid w:val="004E3677"/>
    <w:rsid w:val="004E3823"/>
    <w:rsid w:val="004E3838"/>
    <w:rsid w:val="004E3D10"/>
    <w:rsid w:val="004E4013"/>
    <w:rsid w:val="004E41AF"/>
    <w:rsid w:val="004E47B0"/>
    <w:rsid w:val="004E49A5"/>
    <w:rsid w:val="004E4B1E"/>
    <w:rsid w:val="004E4C1B"/>
    <w:rsid w:val="004E4E17"/>
    <w:rsid w:val="004E502E"/>
    <w:rsid w:val="004E56B0"/>
    <w:rsid w:val="004E5C32"/>
    <w:rsid w:val="004E5ECA"/>
    <w:rsid w:val="004E62B3"/>
    <w:rsid w:val="004E6D38"/>
    <w:rsid w:val="004E6DA5"/>
    <w:rsid w:val="004E6DFA"/>
    <w:rsid w:val="004E7060"/>
    <w:rsid w:val="004E71FB"/>
    <w:rsid w:val="004E742A"/>
    <w:rsid w:val="004E75AC"/>
    <w:rsid w:val="004E789C"/>
    <w:rsid w:val="004E7A65"/>
    <w:rsid w:val="004E7AEF"/>
    <w:rsid w:val="004E7F14"/>
    <w:rsid w:val="004F02C9"/>
    <w:rsid w:val="004F0486"/>
    <w:rsid w:val="004F0563"/>
    <w:rsid w:val="004F0A14"/>
    <w:rsid w:val="004F0C1C"/>
    <w:rsid w:val="004F10AF"/>
    <w:rsid w:val="004F1142"/>
    <w:rsid w:val="004F1413"/>
    <w:rsid w:val="004F2136"/>
    <w:rsid w:val="004F2188"/>
    <w:rsid w:val="004F260D"/>
    <w:rsid w:val="004F2989"/>
    <w:rsid w:val="004F2EE2"/>
    <w:rsid w:val="004F30C8"/>
    <w:rsid w:val="004F3164"/>
    <w:rsid w:val="004F32DA"/>
    <w:rsid w:val="004F3359"/>
    <w:rsid w:val="004F38F7"/>
    <w:rsid w:val="004F3D0C"/>
    <w:rsid w:val="004F3DC4"/>
    <w:rsid w:val="004F405D"/>
    <w:rsid w:val="004F41B1"/>
    <w:rsid w:val="004F42CB"/>
    <w:rsid w:val="004F42E9"/>
    <w:rsid w:val="004F4600"/>
    <w:rsid w:val="004F4855"/>
    <w:rsid w:val="004F4A04"/>
    <w:rsid w:val="004F4C1D"/>
    <w:rsid w:val="004F4CB4"/>
    <w:rsid w:val="004F4F6D"/>
    <w:rsid w:val="004F4F84"/>
    <w:rsid w:val="004F50BF"/>
    <w:rsid w:val="004F5454"/>
    <w:rsid w:val="004F596C"/>
    <w:rsid w:val="004F5BD1"/>
    <w:rsid w:val="004F60FB"/>
    <w:rsid w:val="004F63E6"/>
    <w:rsid w:val="004F69E1"/>
    <w:rsid w:val="004F6AAD"/>
    <w:rsid w:val="004F6C0E"/>
    <w:rsid w:val="004F6C98"/>
    <w:rsid w:val="004F6E26"/>
    <w:rsid w:val="004F7034"/>
    <w:rsid w:val="004F77D4"/>
    <w:rsid w:val="004F784C"/>
    <w:rsid w:val="004F78D8"/>
    <w:rsid w:val="004F7901"/>
    <w:rsid w:val="004F7971"/>
    <w:rsid w:val="0050002D"/>
    <w:rsid w:val="00500220"/>
    <w:rsid w:val="0050036A"/>
    <w:rsid w:val="00500789"/>
    <w:rsid w:val="00500BCF"/>
    <w:rsid w:val="0050170E"/>
    <w:rsid w:val="00501A4C"/>
    <w:rsid w:val="00501FDE"/>
    <w:rsid w:val="005022D9"/>
    <w:rsid w:val="005028AC"/>
    <w:rsid w:val="005028D9"/>
    <w:rsid w:val="00502B2A"/>
    <w:rsid w:val="00502D61"/>
    <w:rsid w:val="005030F5"/>
    <w:rsid w:val="00503394"/>
    <w:rsid w:val="00503687"/>
    <w:rsid w:val="00503A6E"/>
    <w:rsid w:val="00503C0D"/>
    <w:rsid w:val="00503CDD"/>
    <w:rsid w:val="00503CE1"/>
    <w:rsid w:val="00503D57"/>
    <w:rsid w:val="00503DB3"/>
    <w:rsid w:val="00503FD2"/>
    <w:rsid w:val="005047DA"/>
    <w:rsid w:val="00504A6D"/>
    <w:rsid w:val="00504CFC"/>
    <w:rsid w:val="0050524F"/>
    <w:rsid w:val="005052E6"/>
    <w:rsid w:val="005055C6"/>
    <w:rsid w:val="00505735"/>
    <w:rsid w:val="0050579E"/>
    <w:rsid w:val="00505979"/>
    <w:rsid w:val="00505E15"/>
    <w:rsid w:val="00506131"/>
    <w:rsid w:val="005067BD"/>
    <w:rsid w:val="00506B18"/>
    <w:rsid w:val="0050713E"/>
    <w:rsid w:val="00507450"/>
    <w:rsid w:val="00507559"/>
    <w:rsid w:val="00507644"/>
    <w:rsid w:val="00507BE6"/>
    <w:rsid w:val="00507DFB"/>
    <w:rsid w:val="0051006C"/>
    <w:rsid w:val="0051023B"/>
    <w:rsid w:val="00510368"/>
    <w:rsid w:val="00511241"/>
    <w:rsid w:val="005115FE"/>
    <w:rsid w:val="00511826"/>
    <w:rsid w:val="00512072"/>
    <w:rsid w:val="0051209F"/>
    <w:rsid w:val="005122D4"/>
    <w:rsid w:val="00512685"/>
    <w:rsid w:val="00512744"/>
    <w:rsid w:val="005129E1"/>
    <w:rsid w:val="00512EFF"/>
    <w:rsid w:val="00513872"/>
    <w:rsid w:val="00513BC9"/>
    <w:rsid w:val="005141D3"/>
    <w:rsid w:val="005142BD"/>
    <w:rsid w:val="00515377"/>
    <w:rsid w:val="005153DF"/>
    <w:rsid w:val="00515426"/>
    <w:rsid w:val="00515452"/>
    <w:rsid w:val="0051573E"/>
    <w:rsid w:val="0051589A"/>
    <w:rsid w:val="00515AEA"/>
    <w:rsid w:val="00515CE6"/>
    <w:rsid w:val="00515D01"/>
    <w:rsid w:val="00515E02"/>
    <w:rsid w:val="00515E0D"/>
    <w:rsid w:val="0051607A"/>
    <w:rsid w:val="0051612F"/>
    <w:rsid w:val="0051617A"/>
    <w:rsid w:val="0051684D"/>
    <w:rsid w:val="00516AC0"/>
    <w:rsid w:val="00517010"/>
    <w:rsid w:val="00517BBC"/>
    <w:rsid w:val="00517DC4"/>
    <w:rsid w:val="00517E80"/>
    <w:rsid w:val="005201CD"/>
    <w:rsid w:val="005202C6"/>
    <w:rsid w:val="0052094C"/>
    <w:rsid w:val="00520E13"/>
    <w:rsid w:val="00520F38"/>
    <w:rsid w:val="00521302"/>
    <w:rsid w:val="005213BD"/>
    <w:rsid w:val="00521461"/>
    <w:rsid w:val="005215E0"/>
    <w:rsid w:val="00521711"/>
    <w:rsid w:val="00521DDA"/>
    <w:rsid w:val="00522095"/>
    <w:rsid w:val="0052254F"/>
    <w:rsid w:val="005225C4"/>
    <w:rsid w:val="005230E3"/>
    <w:rsid w:val="00523956"/>
    <w:rsid w:val="00523CB7"/>
    <w:rsid w:val="0052419D"/>
    <w:rsid w:val="005242F4"/>
    <w:rsid w:val="005246E2"/>
    <w:rsid w:val="00524BC1"/>
    <w:rsid w:val="00524C31"/>
    <w:rsid w:val="00524C4E"/>
    <w:rsid w:val="00524C5F"/>
    <w:rsid w:val="00524EE7"/>
    <w:rsid w:val="005254F1"/>
    <w:rsid w:val="00525612"/>
    <w:rsid w:val="005256FB"/>
    <w:rsid w:val="00525A58"/>
    <w:rsid w:val="00525ABA"/>
    <w:rsid w:val="00525AEC"/>
    <w:rsid w:val="00526D0E"/>
    <w:rsid w:val="00526E3D"/>
    <w:rsid w:val="00526E94"/>
    <w:rsid w:val="0052711D"/>
    <w:rsid w:val="005278A1"/>
    <w:rsid w:val="0052795F"/>
    <w:rsid w:val="00527DBD"/>
    <w:rsid w:val="00527F62"/>
    <w:rsid w:val="00530219"/>
    <w:rsid w:val="0053033B"/>
    <w:rsid w:val="005303FF"/>
    <w:rsid w:val="00531053"/>
    <w:rsid w:val="0053120C"/>
    <w:rsid w:val="00531481"/>
    <w:rsid w:val="00531863"/>
    <w:rsid w:val="00531C1D"/>
    <w:rsid w:val="0053208E"/>
    <w:rsid w:val="005322A1"/>
    <w:rsid w:val="00532311"/>
    <w:rsid w:val="00532349"/>
    <w:rsid w:val="005325AA"/>
    <w:rsid w:val="00532A7B"/>
    <w:rsid w:val="00532A9E"/>
    <w:rsid w:val="00532E48"/>
    <w:rsid w:val="0053300F"/>
    <w:rsid w:val="005330CC"/>
    <w:rsid w:val="005331DB"/>
    <w:rsid w:val="005331DF"/>
    <w:rsid w:val="005336A8"/>
    <w:rsid w:val="0053393A"/>
    <w:rsid w:val="00533BF8"/>
    <w:rsid w:val="00533EA7"/>
    <w:rsid w:val="00534261"/>
    <w:rsid w:val="00534404"/>
    <w:rsid w:val="0053528F"/>
    <w:rsid w:val="00535F02"/>
    <w:rsid w:val="00535FF6"/>
    <w:rsid w:val="00536315"/>
    <w:rsid w:val="00536362"/>
    <w:rsid w:val="005363C4"/>
    <w:rsid w:val="00536B42"/>
    <w:rsid w:val="0053770E"/>
    <w:rsid w:val="00537775"/>
    <w:rsid w:val="005377EA"/>
    <w:rsid w:val="005379D4"/>
    <w:rsid w:val="00537BA9"/>
    <w:rsid w:val="00540476"/>
    <w:rsid w:val="005404FE"/>
    <w:rsid w:val="00540BCA"/>
    <w:rsid w:val="00540FDE"/>
    <w:rsid w:val="00541319"/>
    <w:rsid w:val="0054147B"/>
    <w:rsid w:val="0054148A"/>
    <w:rsid w:val="005414DA"/>
    <w:rsid w:val="00541825"/>
    <w:rsid w:val="00541D70"/>
    <w:rsid w:val="00541FC4"/>
    <w:rsid w:val="00542063"/>
    <w:rsid w:val="0054213F"/>
    <w:rsid w:val="005421E8"/>
    <w:rsid w:val="00542449"/>
    <w:rsid w:val="005428A2"/>
    <w:rsid w:val="005428D1"/>
    <w:rsid w:val="00542B7D"/>
    <w:rsid w:val="00542CF6"/>
    <w:rsid w:val="00542F75"/>
    <w:rsid w:val="00543298"/>
    <w:rsid w:val="005432B2"/>
    <w:rsid w:val="0054344F"/>
    <w:rsid w:val="00543607"/>
    <w:rsid w:val="00543700"/>
    <w:rsid w:val="00543936"/>
    <w:rsid w:val="005443A8"/>
    <w:rsid w:val="00544A5D"/>
    <w:rsid w:val="0054505B"/>
    <w:rsid w:val="005453BF"/>
    <w:rsid w:val="00545488"/>
    <w:rsid w:val="005455C1"/>
    <w:rsid w:val="00545710"/>
    <w:rsid w:val="0054583D"/>
    <w:rsid w:val="0054585F"/>
    <w:rsid w:val="005459A5"/>
    <w:rsid w:val="00545F29"/>
    <w:rsid w:val="0054615F"/>
    <w:rsid w:val="00546427"/>
    <w:rsid w:val="0054674E"/>
    <w:rsid w:val="00546851"/>
    <w:rsid w:val="00546A70"/>
    <w:rsid w:val="0054750A"/>
    <w:rsid w:val="00547893"/>
    <w:rsid w:val="00547A70"/>
    <w:rsid w:val="00547A8E"/>
    <w:rsid w:val="00547CBF"/>
    <w:rsid w:val="00547E52"/>
    <w:rsid w:val="00550191"/>
    <w:rsid w:val="00550495"/>
    <w:rsid w:val="005507D2"/>
    <w:rsid w:val="005507F2"/>
    <w:rsid w:val="00550B4C"/>
    <w:rsid w:val="00550D5E"/>
    <w:rsid w:val="00550D87"/>
    <w:rsid w:val="00550FDD"/>
    <w:rsid w:val="005513C3"/>
    <w:rsid w:val="00551695"/>
    <w:rsid w:val="00551D55"/>
    <w:rsid w:val="00551D5C"/>
    <w:rsid w:val="00551F5A"/>
    <w:rsid w:val="00551FC6"/>
    <w:rsid w:val="00552077"/>
    <w:rsid w:val="00552228"/>
    <w:rsid w:val="0055233C"/>
    <w:rsid w:val="00552374"/>
    <w:rsid w:val="005524DF"/>
    <w:rsid w:val="00552516"/>
    <w:rsid w:val="00552ABE"/>
    <w:rsid w:val="00552D04"/>
    <w:rsid w:val="0055339A"/>
    <w:rsid w:val="0055354A"/>
    <w:rsid w:val="005537A5"/>
    <w:rsid w:val="005538DB"/>
    <w:rsid w:val="00553949"/>
    <w:rsid w:val="00553B1D"/>
    <w:rsid w:val="00553E68"/>
    <w:rsid w:val="00554002"/>
    <w:rsid w:val="0055406E"/>
    <w:rsid w:val="0055418D"/>
    <w:rsid w:val="00554240"/>
    <w:rsid w:val="00554A8C"/>
    <w:rsid w:val="005556DB"/>
    <w:rsid w:val="0055619C"/>
    <w:rsid w:val="00556469"/>
    <w:rsid w:val="00556565"/>
    <w:rsid w:val="00556C7A"/>
    <w:rsid w:val="005570A8"/>
    <w:rsid w:val="0055734A"/>
    <w:rsid w:val="00557CAA"/>
    <w:rsid w:val="00557DC6"/>
    <w:rsid w:val="005602B5"/>
    <w:rsid w:val="005602EE"/>
    <w:rsid w:val="005604B2"/>
    <w:rsid w:val="00560763"/>
    <w:rsid w:val="005607B6"/>
    <w:rsid w:val="005607C5"/>
    <w:rsid w:val="00560CD6"/>
    <w:rsid w:val="005610B6"/>
    <w:rsid w:val="0056124D"/>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D2A"/>
    <w:rsid w:val="00563EE6"/>
    <w:rsid w:val="00564199"/>
    <w:rsid w:val="005641EF"/>
    <w:rsid w:val="005642A8"/>
    <w:rsid w:val="005642B4"/>
    <w:rsid w:val="00564918"/>
    <w:rsid w:val="00564F4B"/>
    <w:rsid w:val="00564FFD"/>
    <w:rsid w:val="005653EE"/>
    <w:rsid w:val="0056555C"/>
    <w:rsid w:val="00565A76"/>
    <w:rsid w:val="0056637D"/>
    <w:rsid w:val="00566518"/>
    <w:rsid w:val="00566A26"/>
    <w:rsid w:val="00566AF5"/>
    <w:rsid w:val="00566B1D"/>
    <w:rsid w:val="005670E7"/>
    <w:rsid w:val="005671F2"/>
    <w:rsid w:val="005676FD"/>
    <w:rsid w:val="0056780E"/>
    <w:rsid w:val="00567B0D"/>
    <w:rsid w:val="00567FA2"/>
    <w:rsid w:val="0057037C"/>
    <w:rsid w:val="00570BD8"/>
    <w:rsid w:val="00570F43"/>
    <w:rsid w:val="00571100"/>
    <w:rsid w:val="00571AE6"/>
    <w:rsid w:val="00571E22"/>
    <w:rsid w:val="00571FBA"/>
    <w:rsid w:val="005720BF"/>
    <w:rsid w:val="0057240D"/>
    <w:rsid w:val="00572729"/>
    <w:rsid w:val="00572A93"/>
    <w:rsid w:val="0057323E"/>
    <w:rsid w:val="00573521"/>
    <w:rsid w:val="0057385B"/>
    <w:rsid w:val="005739B2"/>
    <w:rsid w:val="00573B47"/>
    <w:rsid w:val="00573C5F"/>
    <w:rsid w:val="00573E58"/>
    <w:rsid w:val="0057428B"/>
    <w:rsid w:val="005745E0"/>
    <w:rsid w:val="00574629"/>
    <w:rsid w:val="005748E7"/>
    <w:rsid w:val="0057514C"/>
    <w:rsid w:val="005752E1"/>
    <w:rsid w:val="00575646"/>
    <w:rsid w:val="005757AF"/>
    <w:rsid w:val="00575876"/>
    <w:rsid w:val="00575A0C"/>
    <w:rsid w:val="0057630C"/>
    <w:rsid w:val="00576807"/>
    <w:rsid w:val="005769A0"/>
    <w:rsid w:val="00576E6C"/>
    <w:rsid w:val="00576F19"/>
    <w:rsid w:val="0057704B"/>
    <w:rsid w:val="005772EE"/>
    <w:rsid w:val="0057734E"/>
    <w:rsid w:val="0057744D"/>
    <w:rsid w:val="005778ED"/>
    <w:rsid w:val="00577A6C"/>
    <w:rsid w:val="00577FF2"/>
    <w:rsid w:val="0058038D"/>
    <w:rsid w:val="005804F5"/>
    <w:rsid w:val="005809B6"/>
    <w:rsid w:val="00580B70"/>
    <w:rsid w:val="005810D2"/>
    <w:rsid w:val="005817B5"/>
    <w:rsid w:val="00581B40"/>
    <w:rsid w:val="00581D3A"/>
    <w:rsid w:val="00581DE3"/>
    <w:rsid w:val="00581E9D"/>
    <w:rsid w:val="0058205F"/>
    <w:rsid w:val="005820A2"/>
    <w:rsid w:val="0058226A"/>
    <w:rsid w:val="00582418"/>
    <w:rsid w:val="00582681"/>
    <w:rsid w:val="00582A3B"/>
    <w:rsid w:val="00582C47"/>
    <w:rsid w:val="00582C5C"/>
    <w:rsid w:val="00582E12"/>
    <w:rsid w:val="00583050"/>
    <w:rsid w:val="0058316E"/>
    <w:rsid w:val="00583213"/>
    <w:rsid w:val="00583300"/>
    <w:rsid w:val="005834C8"/>
    <w:rsid w:val="00583522"/>
    <w:rsid w:val="0058454D"/>
    <w:rsid w:val="00584742"/>
    <w:rsid w:val="00584AEF"/>
    <w:rsid w:val="00584D64"/>
    <w:rsid w:val="00585364"/>
    <w:rsid w:val="00585A6A"/>
    <w:rsid w:val="00585B64"/>
    <w:rsid w:val="00585C46"/>
    <w:rsid w:val="00585EF3"/>
    <w:rsid w:val="00586078"/>
    <w:rsid w:val="005860CC"/>
    <w:rsid w:val="005860FF"/>
    <w:rsid w:val="00586212"/>
    <w:rsid w:val="0058636A"/>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26E"/>
    <w:rsid w:val="005907E5"/>
    <w:rsid w:val="0059089C"/>
    <w:rsid w:val="005910D7"/>
    <w:rsid w:val="005910FE"/>
    <w:rsid w:val="005911E9"/>
    <w:rsid w:val="005912D3"/>
    <w:rsid w:val="0059135E"/>
    <w:rsid w:val="00591669"/>
    <w:rsid w:val="00591782"/>
    <w:rsid w:val="00591C0D"/>
    <w:rsid w:val="00591C6D"/>
    <w:rsid w:val="00591E1C"/>
    <w:rsid w:val="00592401"/>
    <w:rsid w:val="00592768"/>
    <w:rsid w:val="00592817"/>
    <w:rsid w:val="0059290D"/>
    <w:rsid w:val="005932B0"/>
    <w:rsid w:val="005932EE"/>
    <w:rsid w:val="005933A4"/>
    <w:rsid w:val="005936E5"/>
    <w:rsid w:val="00593B83"/>
    <w:rsid w:val="00593E59"/>
    <w:rsid w:val="00593E9C"/>
    <w:rsid w:val="00593F7B"/>
    <w:rsid w:val="0059421A"/>
    <w:rsid w:val="005945AF"/>
    <w:rsid w:val="00595004"/>
    <w:rsid w:val="00595234"/>
    <w:rsid w:val="00595A3A"/>
    <w:rsid w:val="00595C0F"/>
    <w:rsid w:val="00595DA3"/>
    <w:rsid w:val="00595E52"/>
    <w:rsid w:val="00595EF1"/>
    <w:rsid w:val="00596021"/>
    <w:rsid w:val="005960CB"/>
    <w:rsid w:val="005962BE"/>
    <w:rsid w:val="00596419"/>
    <w:rsid w:val="00596609"/>
    <w:rsid w:val="0059692C"/>
    <w:rsid w:val="00596D74"/>
    <w:rsid w:val="005973A7"/>
    <w:rsid w:val="00597973"/>
    <w:rsid w:val="00597D48"/>
    <w:rsid w:val="005A007B"/>
    <w:rsid w:val="005A0465"/>
    <w:rsid w:val="005A0617"/>
    <w:rsid w:val="005A06DD"/>
    <w:rsid w:val="005A08EF"/>
    <w:rsid w:val="005A19C2"/>
    <w:rsid w:val="005A22E4"/>
    <w:rsid w:val="005A2B01"/>
    <w:rsid w:val="005A2D39"/>
    <w:rsid w:val="005A2DF6"/>
    <w:rsid w:val="005A30B5"/>
    <w:rsid w:val="005A3306"/>
    <w:rsid w:val="005A3406"/>
    <w:rsid w:val="005A3754"/>
    <w:rsid w:val="005A3CB0"/>
    <w:rsid w:val="005A3CDA"/>
    <w:rsid w:val="005A4184"/>
    <w:rsid w:val="005A46B2"/>
    <w:rsid w:val="005A4780"/>
    <w:rsid w:val="005A4BCE"/>
    <w:rsid w:val="005A4D7F"/>
    <w:rsid w:val="005A531E"/>
    <w:rsid w:val="005A5389"/>
    <w:rsid w:val="005A57C4"/>
    <w:rsid w:val="005A5856"/>
    <w:rsid w:val="005A585A"/>
    <w:rsid w:val="005A5A14"/>
    <w:rsid w:val="005A5AB2"/>
    <w:rsid w:val="005A5CA2"/>
    <w:rsid w:val="005A60EB"/>
    <w:rsid w:val="005A622B"/>
    <w:rsid w:val="005A665B"/>
    <w:rsid w:val="005A6946"/>
    <w:rsid w:val="005A6B7E"/>
    <w:rsid w:val="005A75B1"/>
    <w:rsid w:val="005A793B"/>
    <w:rsid w:val="005B03CC"/>
    <w:rsid w:val="005B121D"/>
    <w:rsid w:val="005B150C"/>
    <w:rsid w:val="005B176B"/>
    <w:rsid w:val="005B1AD7"/>
    <w:rsid w:val="005B1F03"/>
    <w:rsid w:val="005B2635"/>
    <w:rsid w:val="005B2E29"/>
    <w:rsid w:val="005B2E57"/>
    <w:rsid w:val="005B338D"/>
    <w:rsid w:val="005B39DF"/>
    <w:rsid w:val="005B3A75"/>
    <w:rsid w:val="005B3F08"/>
    <w:rsid w:val="005B40D8"/>
    <w:rsid w:val="005B41CC"/>
    <w:rsid w:val="005B46E2"/>
    <w:rsid w:val="005B4787"/>
    <w:rsid w:val="005B486F"/>
    <w:rsid w:val="005B49F6"/>
    <w:rsid w:val="005B5078"/>
    <w:rsid w:val="005B5389"/>
    <w:rsid w:val="005B567D"/>
    <w:rsid w:val="005B57DD"/>
    <w:rsid w:val="005B58B7"/>
    <w:rsid w:val="005B593B"/>
    <w:rsid w:val="005B5C69"/>
    <w:rsid w:val="005B5D50"/>
    <w:rsid w:val="005B6979"/>
    <w:rsid w:val="005B6DD9"/>
    <w:rsid w:val="005B6DEC"/>
    <w:rsid w:val="005B6E88"/>
    <w:rsid w:val="005B7166"/>
    <w:rsid w:val="005B7363"/>
    <w:rsid w:val="005B7442"/>
    <w:rsid w:val="005B74FD"/>
    <w:rsid w:val="005B76CF"/>
    <w:rsid w:val="005B7F43"/>
    <w:rsid w:val="005C033A"/>
    <w:rsid w:val="005C0682"/>
    <w:rsid w:val="005C09EA"/>
    <w:rsid w:val="005C0A6C"/>
    <w:rsid w:val="005C0E12"/>
    <w:rsid w:val="005C1159"/>
    <w:rsid w:val="005C1430"/>
    <w:rsid w:val="005C254C"/>
    <w:rsid w:val="005C25AC"/>
    <w:rsid w:val="005C2B04"/>
    <w:rsid w:val="005C2B5F"/>
    <w:rsid w:val="005C3076"/>
    <w:rsid w:val="005C3215"/>
    <w:rsid w:val="005C3326"/>
    <w:rsid w:val="005C338A"/>
    <w:rsid w:val="005C3478"/>
    <w:rsid w:val="005C38AA"/>
    <w:rsid w:val="005C3C88"/>
    <w:rsid w:val="005C3FA8"/>
    <w:rsid w:val="005C44B9"/>
    <w:rsid w:val="005C4632"/>
    <w:rsid w:val="005C46FB"/>
    <w:rsid w:val="005C4D49"/>
    <w:rsid w:val="005C5107"/>
    <w:rsid w:val="005C5151"/>
    <w:rsid w:val="005C51EE"/>
    <w:rsid w:val="005C5338"/>
    <w:rsid w:val="005C55F3"/>
    <w:rsid w:val="005C5E9F"/>
    <w:rsid w:val="005C6566"/>
    <w:rsid w:val="005C65CE"/>
    <w:rsid w:val="005C6ED4"/>
    <w:rsid w:val="005C6F0E"/>
    <w:rsid w:val="005C70E7"/>
    <w:rsid w:val="005C7548"/>
    <w:rsid w:val="005C7718"/>
    <w:rsid w:val="005C77AD"/>
    <w:rsid w:val="005C78B7"/>
    <w:rsid w:val="005C79A0"/>
    <w:rsid w:val="005C7ED3"/>
    <w:rsid w:val="005D0233"/>
    <w:rsid w:val="005D02DD"/>
    <w:rsid w:val="005D0DFF"/>
    <w:rsid w:val="005D1436"/>
    <w:rsid w:val="005D149D"/>
    <w:rsid w:val="005D174B"/>
    <w:rsid w:val="005D19FA"/>
    <w:rsid w:val="005D1BB0"/>
    <w:rsid w:val="005D200F"/>
    <w:rsid w:val="005D2131"/>
    <w:rsid w:val="005D23CC"/>
    <w:rsid w:val="005D24D7"/>
    <w:rsid w:val="005D27D1"/>
    <w:rsid w:val="005D2B6F"/>
    <w:rsid w:val="005D2BB5"/>
    <w:rsid w:val="005D3CDD"/>
    <w:rsid w:val="005D4126"/>
    <w:rsid w:val="005D44EE"/>
    <w:rsid w:val="005D4A61"/>
    <w:rsid w:val="005D5048"/>
    <w:rsid w:val="005D5790"/>
    <w:rsid w:val="005D5C1C"/>
    <w:rsid w:val="005D5CF2"/>
    <w:rsid w:val="005D62F4"/>
    <w:rsid w:val="005D6614"/>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938"/>
    <w:rsid w:val="005E1786"/>
    <w:rsid w:val="005E1A91"/>
    <w:rsid w:val="005E2150"/>
    <w:rsid w:val="005E262D"/>
    <w:rsid w:val="005E274B"/>
    <w:rsid w:val="005E2F8E"/>
    <w:rsid w:val="005E33F6"/>
    <w:rsid w:val="005E35B3"/>
    <w:rsid w:val="005E368E"/>
    <w:rsid w:val="005E3825"/>
    <w:rsid w:val="005E3BA1"/>
    <w:rsid w:val="005E3C66"/>
    <w:rsid w:val="005E48AA"/>
    <w:rsid w:val="005E51EC"/>
    <w:rsid w:val="005E5652"/>
    <w:rsid w:val="005E5AA7"/>
    <w:rsid w:val="005E5B2C"/>
    <w:rsid w:val="005E5C7E"/>
    <w:rsid w:val="005E61DE"/>
    <w:rsid w:val="005E6263"/>
    <w:rsid w:val="005E6304"/>
    <w:rsid w:val="005E6DD6"/>
    <w:rsid w:val="005E6E01"/>
    <w:rsid w:val="005E72D8"/>
    <w:rsid w:val="005E7452"/>
    <w:rsid w:val="005E7460"/>
    <w:rsid w:val="005E793C"/>
    <w:rsid w:val="005E7AE0"/>
    <w:rsid w:val="005E7CB2"/>
    <w:rsid w:val="005F04F9"/>
    <w:rsid w:val="005F0558"/>
    <w:rsid w:val="005F0B7D"/>
    <w:rsid w:val="005F0FB1"/>
    <w:rsid w:val="005F114E"/>
    <w:rsid w:val="005F13AB"/>
    <w:rsid w:val="005F1B50"/>
    <w:rsid w:val="005F2354"/>
    <w:rsid w:val="005F2429"/>
    <w:rsid w:val="005F274F"/>
    <w:rsid w:val="005F3050"/>
    <w:rsid w:val="005F321C"/>
    <w:rsid w:val="005F3350"/>
    <w:rsid w:val="005F34A4"/>
    <w:rsid w:val="005F3561"/>
    <w:rsid w:val="005F3920"/>
    <w:rsid w:val="005F3971"/>
    <w:rsid w:val="005F41A2"/>
    <w:rsid w:val="005F4539"/>
    <w:rsid w:val="005F457B"/>
    <w:rsid w:val="005F4706"/>
    <w:rsid w:val="005F4810"/>
    <w:rsid w:val="005F4A18"/>
    <w:rsid w:val="005F4A64"/>
    <w:rsid w:val="005F4C07"/>
    <w:rsid w:val="005F4D4A"/>
    <w:rsid w:val="005F505D"/>
    <w:rsid w:val="005F50CE"/>
    <w:rsid w:val="005F52E4"/>
    <w:rsid w:val="005F52E6"/>
    <w:rsid w:val="005F536D"/>
    <w:rsid w:val="005F5467"/>
    <w:rsid w:val="005F54A6"/>
    <w:rsid w:val="005F55E6"/>
    <w:rsid w:val="005F57E1"/>
    <w:rsid w:val="005F5E57"/>
    <w:rsid w:val="005F5EDF"/>
    <w:rsid w:val="005F60A7"/>
    <w:rsid w:val="005F6183"/>
    <w:rsid w:val="005F7039"/>
    <w:rsid w:val="005F783A"/>
    <w:rsid w:val="005F7F36"/>
    <w:rsid w:val="00600371"/>
    <w:rsid w:val="00600462"/>
    <w:rsid w:val="006005CA"/>
    <w:rsid w:val="0060090C"/>
    <w:rsid w:val="00600E75"/>
    <w:rsid w:val="00600E7D"/>
    <w:rsid w:val="00600F2E"/>
    <w:rsid w:val="006011CA"/>
    <w:rsid w:val="006017BC"/>
    <w:rsid w:val="006017FE"/>
    <w:rsid w:val="00601A7A"/>
    <w:rsid w:val="00601A8A"/>
    <w:rsid w:val="00601B01"/>
    <w:rsid w:val="00601CEB"/>
    <w:rsid w:val="006024B7"/>
    <w:rsid w:val="006029E9"/>
    <w:rsid w:val="00602D22"/>
    <w:rsid w:val="00602D7D"/>
    <w:rsid w:val="006038F5"/>
    <w:rsid w:val="00603A0F"/>
    <w:rsid w:val="00603C76"/>
    <w:rsid w:val="00603DBA"/>
    <w:rsid w:val="00603DCC"/>
    <w:rsid w:val="00603E5F"/>
    <w:rsid w:val="006044C2"/>
    <w:rsid w:val="006046D0"/>
    <w:rsid w:val="006047EC"/>
    <w:rsid w:val="0060492D"/>
    <w:rsid w:val="00605510"/>
    <w:rsid w:val="006055BD"/>
    <w:rsid w:val="006055D6"/>
    <w:rsid w:val="00605C47"/>
    <w:rsid w:val="00605CBD"/>
    <w:rsid w:val="00606157"/>
    <w:rsid w:val="006061F9"/>
    <w:rsid w:val="00606223"/>
    <w:rsid w:val="00606888"/>
    <w:rsid w:val="006069D1"/>
    <w:rsid w:val="00606E67"/>
    <w:rsid w:val="00607334"/>
    <w:rsid w:val="0060772A"/>
    <w:rsid w:val="006078FA"/>
    <w:rsid w:val="00607B15"/>
    <w:rsid w:val="00607C8B"/>
    <w:rsid w:val="0061069E"/>
    <w:rsid w:val="00610A53"/>
    <w:rsid w:val="00610B83"/>
    <w:rsid w:val="006110BB"/>
    <w:rsid w:val="006111F9"/>
    <w:rsid w:val="00611445"/>
    <w:rsid w:val="0061168C"/>
    <w:rsid w:val="00611BC7"/>
    <w:rsid w:val="00611F42"/>
    <w:rsid w:val="00611FC2"/>
    <w:rsid w:val="006122DF"/>
    <w:rsid w:val="006123FE"/>
    <w:rsid w:val="0061263E"/>
    <w:rsid w:val="00612A69"/>
    <w:rsid w:val="00612E46"/>
    <w:rsid w:val="00613131"/>
    <w:rsid w:val="006131D7"/>
    <w:rsid w:val="006132AD"/>
    <w:rsid w:val="006132B6"/>
    <w:rsid w:val="00613838"/>
    <w:rsid w:val="006139B2"/>
    <w:rsid w:val="00613CB4"/>
    <w:rsid w:val="00613E94"/>
    <w:rsid w:val="00614245"/>
    <w:rsid w:val="00615141"/>
    <w:rsid w:val="00615609"/>
    <w:rsid w:val="00615882"/>
    <w:rsid w:val="006159EC"/>
    <w:rsid w:val="00615C61"/>
    <w:rsid w:val="00616150"/>
    <w:rsid w:val="0061679B"/>
    <w:rsid w:val="00616875"/>
    <w:rsid w:val="0061747B"/>
    <w:rsid w:val="006176E8"/>
    <w:rsid w:val="00620068"/>
    <w:rsid w:val="00620121"/>
    <w:rsid w:val="0062015C"/>
    <w:rsid w:val="006201C8"/>
    <w:rsid w:val="00620541"/>
    <w:rsid w:val="00620573"/>
    <w:rsid w:val="006207D7"/>
    <w:rsid w:val="006208F8"/>
    <w:rsid w:val="00620CBA"/>
    <w:rsid w:val="006214E8"/>
    <w:rsid w:val="006216E9"/>
    <w:rsid w:val="006218AB"/>
    <w:rsid w:val="006218C5"/>
    <w:rsid w:val="0062248D"/>
    <w:rsid w:val="00622978"/>
    <w:rsid w:val="00622CE0"/>
    <w:rsid w:val="00622E40"/>
    <w:rsid w:val="00623146"/>
    <w:rsid w:val="0062350A"/>
    <w:rsid w:val="006239B2"/>
    <w:rsid w:val="006239C6"/>
    <w:rsid w:val="00623C25"/>
    <w:rsid w:val="00623D67"/>
    <w:rsid w:val="006240C0"/>
    <w:rsid w:val="00624B0A"/>
    <w:rsid w:val="00624B65"/>
    <w:rsid w:val="00624D26"/>
    <w:rsid w:val="00624F98"/>
    <w:rsid w:val="006251CC"/>
    <w:rsid w:val="00625367"/>
    <w:rsid w:val="0062554B"/>
    <w:rsid w:val="00625D70"/>
    <w:rsid w:val="00625E39"/>
    <w:rsid w:val="00625F92"/>
    <w:rsid w:val="00626082"/>
    <w:rsid w:val="00626598"/>
    <w:rsid w:val="00626D42"/>
    <w:rsid w:val="00626E22"/>
    <w:rsid w:val="00626E78"/>
    <w:rsid w:val="006277F0"/>
    <w:rsid w:val="00627A8A"/>
    <w:rsid w:val="00627E1A"/>
    <w:rsid w:val="00630263"/>
    <w:rsid w:val="006304D5"/>
    <w:rsid w:val="00630D87"/>
    <w:rsid w:val="00631301"/>
    <w:rsid w:val="006313F5"/>
    <w:rsid w:val="00631A22"/>
    <w:rsid w:val="00632098"/>
    <w:rsid w:val="0063234C"/>
    <w:rsid w:val="00632508"/>
    <w:rsid w:val="006326B6"/>
    <w:rsid w:val="00632A7C"/>
    <w:rsid w:val="00632F2C"/>
    <w:rsid w:val="006334D3"/>
    <w:rsid w:val="006337CF"/>
    <w:rsid w:val="00633DCA"/>
    <w:rsid w:val="00633EBC"/>
    <w:rsid w:val="00633F65"/>
    <w:rsid w:val="00634056"/>
    <w:rsid w:val="00634076"/>
    <w:rsid w:val="0063407D"/>
    <w:rsid w:val="0063466E"/>
    <w:rsid w:val="00634934"/>
    <w:rsid w:val="00634C71"/>
    <w:rsid w:val="00634E1A"/>
    <w:rsid w:val="006350DD"/>
    <w:rsid w:val="006351FE"/>
    <w:rsid w:val="006359A0"/>
    <w:rsid w:val="00636860"/>
    <w:rsid w:val="006374D2"/>
    <w:rsid w:val="00637509"/>
    <w:rsid w:val="006377DF"/>
    <w:rsid w:val="00637B7D"/>
    <w:rsid w:val="006401DE"/>
    <w:rsid w:val="006402C7"/>
    <w:rsid w:val="00640336"/>
    <w:rsid w:val="006404D3"/>
    <w:rsid w:val="006406C5"/>
    <w:rsid w:val="006407D9"/>
    <w:rsid w:val="006409BE"/>
    <w:rsid w:val="00640C41"/>
    <w:rsid w:val="00640DF6"/>
    <w:rsid w:val="006410E4"/>
    <w:rsid w:val="0064117F"/>
    <w:rsid w:val="00641630"/>
    <w:rsid w:val="00641AF0"/>
    <w:rsid w:val="00641B27"/>
    <w:rsid w:val="00641DB7"/>
    <w:rsid w:val="0064262F"/>
    <w:rsid w:val="00642693"/>
    <w:rsid w:val="00642D37"/>
    <w:rsid w:val="00642F62"/>
    <w:rsid w:val="00643006"/>
    <w:rsid w:val="006431A7"/>
    <w:rsid w:val="006431DA"/>
    <w:rsid w:val="006431DB"/>
    <w:rsid w:val="00643A18"/>
    <w:rsid w:val="00643BE2"/>
    <w:rsid w:val="00643C26"/>
    <w:rsid w:val="00643D49"/>
    <w:rsid w:val="00644198"/>
    <w:rsid w:val="00644868"/>
    <w:rsid w:val="00644C14"/>
    <w:rsid w:val="00644C9F"/>
    <w:rsid w:val="00645006"/>
    <w:rsid w:val="006450CC"/>
    <w:rsid w:val="006452DD"/>
    <w:rsid w:val="00645472"/>
    <w:rsid w:val="0064556B"/>
    <w:rsid w:val="00645804"/>
    <w:rsid w:val="006459E2"/>
    <w:rsid w:val="00645CD9"/>
    <w:rsid w:val="00645D7E"/>
    <w:rsid w:val="00646434"/>
    <w:rsid w:val="00646643"/>
    <w:rsid w:val="00646D13"/>
    <w:rsid w:val="00646FE1"/>
    <w:rsid w:val="006478C2"/>
    <w:rsid w:val="0064799B"/>
    <w:rsid w:val="006479BB"/>
    <w:rsid w:val="00647BC9"/>
    <w:rsid w:val="00647D67"/>
    <w:rsid w:val="00650C4A"/>
    <w:rsid w:val="00650E53"/>
    <w:rsid w:val="00650ED6"/>
    <w:rsid w:val="0065101E"/>
    <w:rsid w:val="006512C1"/>
    <w:rsid w:val="0065142A"/>
    <w:rsid w:val="00651688"/>
    <w:rsid w:val="0065178C"/>
    <w:rsid w:val="00651AEA"/>
    <w:rsid w:val="00651B15"/>
    <w:rsid w:val="00652356"/>
    <w:rsid w:val="00652394"/>
    <w:rsid w:val="006527C9"/>
    <w:rsid w:val="00652F7B"/>
    <w:rsid w:val="00652FAF"/>
    <w:rsid w:val="006531D2"/>
    <w:rsid w:val="006536FA"/>
    <w:rsid w:val="00653738"/>
    <w:rsid w:val="0065453B"/>
    <w:rsid w:val="00654578"/>
    <w:rsid w:val="00654BAE"/>
    <w:rsid w:val="00654BDE"/>
    <w:rsid w:val="00654EF6"/>
    <w:rsid w:val="00655631"/>
    <w:rsid w:val="00655BC0"/>
    <w:rsid w:val="00655CCC"/>
    <w:rsid w:val="0065622D"/>
    <w:rsid w:val="006562D0"/>
    <w:rsid w:val="006563F3"/>
    <w:rsid w:val="006566AA"/>
    <w:rsid w:val="0065674B"/>
    <w:rsid w:val="00656F28"/>
    <w:rsid w:val="00657032"/>
    <w:rsid w:val="006574FB"/>
    <w:rsid w:val="0065763A"/>
    <w:rsid w:val="00657BFA"/>
    <w:rsid w:val="00657E5C"/>
    <w:rsid w:val="0066038B"/>
    <w:rsid w:val="00660A03"/>
    <w:rsid w:val="00660BFA"/>
    <w:rsid w:val="00660BFE"/>
    <w:rsid w:val="00661066"/>
    <w:rsid w:val="00661281"/>
    <w:rsid w:val="00661608"/>
    <w:rsid w:val="00661913"/>
    <w:rsid w:val="00662113"/>
    <w:rsid w:val="006622BB"/>
    <w:rsid w:val="006623CC"/>
    <w:rsid w:val="00662419"/>
    <w:rsid w:val="00662949"/>
    <w:rsid w:val="00663132"/>
    <w:rsid w:val="0066355E"/>
    <w:rsid w:val="00663580"/>
    <w:rsid w:val="00663607"/>
    <w:rsid w:val="00663DFF"/>
    <w:rsid w:val="00663E55"/>
    <w:rsid w:val="00663E99"/>
    <w:rsid w:val="0066425A"/>
    <w:rsid w:val="00664277"/>
    <w:rsid w:val="00664371"/>
    <w:rsid w:val="006644BB"/>
    <w:rsid w:val="0066452B"/>
    <w:rsid w:val="00664A3B"/>
    <w:rsid w:val="00664AA1"/>
    <w:rsid w:val="00664FE6"/>
    <w:rsid w:val="00665106"/>
    <w:rsid w:val="0066581A"/>
    <w:rsid w:val="006659AB"/>
    <w:rsid w:val="006659D5"/>
    <w:rsid w:val="00665AF6"/>
    <w:rsid w:val="00665B52"/>
    <w:rsid w:val="00665CD1"/>
    <w:rsid w:val="00665D69"/>
    <w:rsid w:val="00665E22"/>
    <w:rsid w:val="00665F6B"/>
    <w:rsid w:val="006663F2"/>
    <w:rsid w:val="00666551"/>
    <w:rsid w:val="00666676"/>
    <w:rsid w:val="0066673C"/>
    <w:rsid w:val="006669C6"/>
    <w:rsid w:val="00666CA7"/>
    <w:rsid w:val="00666D8E"/>
    <w:rsid w:val="006672F9"/>
    <w:rsid w:val="00667310"/>
    <w:rsid w:val="006676A1"/>
    <w:rsid w:val="0066775D"/>
    <w:rsid w:val="00667E0B"/>
    <w:rsid w:val="00667EC1"/>
    <w:rsid w:val="0067002B"/>
    <w:rsid w:val="0067038F"/>
    <w:rsid w:val="006703CD"/>
    <w:rsid w:val="00670C2F"/>
    <w:rsid w:val="00670DEC"/>
    <w:rsid w:val="00670E00"/>
    <w:rsid w:val="00670F32"/>
    <w:rsid w:val="006712F9"/>
    <w:rsid w:val="006717F3"/>
    <w:rsid w:val="00671994"/>
    <w:rsid w:val="00671CAA"/>
    <w:rsid w:val="00671EA0"/>
    <w:rsid w:val="00671EF1"/>
    <w:rsid w:val="00671FEC"/>
    <w:rsid w:val="006730F1"/>
    <w:rsid w:val="006732EB"/>
    <w:rsid w:val="00673763"/>
    <w:rsid w:val="006738EC"/>
    <w:rsid w:val="00673905"/>
    <w:rsid w:val="00673B25"/>
    <w:rsid w:val="00673C8D"/>
    <w:rsid w:val="00674223"/>
    <w:rsid w:val="00674ADA"/>
    <w:rsid w:val="006750FE"/>
    <w:rsid w:val="0067525C"/>
    <w:rsid w:val="00675504"/>
    <w:rsid w:val="0067554D"/>
    <w:rsid w:val="00675A2C"/>
    <w:rsid w:val="00676031"/>
    <w:rsid w:val="006765D1"/>
    <w:rsid w:val="006766BB"/>
    <w:rsid w:val="006767A3"/>
    <w:rsid w:val="00676984"/>
    <w:rsid w:val="0067704A"/>
    <w:rsid w:val="006772D2"/>
    <w:rsid w:val="006773DB"/>
    <w:rsid w:val="0067754A"/>
    <w:rsid w:val="00677A30"/>
    <w:rsid w:val="00677C47"/>
    <w:rsid w:val="00677D1E"/>
    <w:rsid w:val="006800A3"/>
    <w:rsid w:val="006806EE"/>
    <w:rsid w:val="0068092A"/>
    <w:rsid w:val="00680C0C"/>
    <w:rsid w:val="006819B7"/>
    <w:rsid w:val="00681AFD"/>
    <w:rsid w:val="00681B48"/>
    <w:rsid w:val="00681D2E"/>
    <w:rsid w:val="00681E6C"/>
    <w:rsid w:val="006820D2"/>
    <w:rsid w:val="00682544"/>
    <w:rsid w:val="006825B6"/>
    <w:rsid w:val="00682846"/>
    <w:rsid w:val="00682D0A"/>
    <w:rsid w:val="006834D6"/>
    <w:rsid w:val="0068360F"/>
    <w:rsid w:val="00683A8E"/>
    <w:rsid w:val="00684486"/>
    <w:rsid w:val="0068463C"/>
    <w:rsid w:val="00684686"/>
    <w:rsid w:val="0068547B"/>
    <w:rsid w:val="006854AB"/>
    <w:rsid w:val="006856C9"/>
    <w:rsid w:val="00685A70"/>
    <w:rsid w:val="00685D68"/>
    <w:rsid w:val="006863FB"/>
    <w:rsid w:val="00686930"/>
    <w:rsid w:val="00686EAE"/>
    <w:rsid w:val="006871EE"/>
    <w:rsid w:val="00687528"/>
    <w:rsid w:val="0068782D"/>
    <w:rsid w:val="00687A7F"/>
    <w:rsid w:val="00687AE3"/>
    <w:rsid w:val="00687CC2"/>
    <w:rsid w:val="00687E95"/>
    <w:rsid w:val="00687EF6"/>
    <w:rsid w:val="00690729"/>
    <w:rsid w:val="006910DB"/>
    <w:rsid w:val="00691380"/>
    <w:rsid w:val="006914A3"/>
    <w:rsid w:val="00691BDB"/>
    <w:rsid w:val="00691CD3"/>
    <w:rsid w:val="00691E79"/>
    <w:rsid w:val="00691E7A"/>
    <w:rsid w:val="00692111"/>
    <w:rsid w:val="00692972"/>
    <w:rsid w:val="00692E5D"/>
    <w:rsid w:val="00692FD6"/>
    <w:rsid w:val="0069334D"/>
    <w:rsid w:val="00693497"/>
    <w:rsid w:val="00693853"/>
    <w:rsid w:val="00693900"/>
    <w:rsid w:val="00693ABF"/>
    <w:rsid w:val="00693B86"/>
    <w:rsid w:val="00693DD4"/>
    <w:rsid w:val="00693F9C"/>
    <w:rsid w:val="00694255"/>
    <w:rsid w:val="00694E22"/>
    <w:rsid w:val="00694FA7"/>
    <w:rsid w:val="006950BC"/>
    <w:rsid w:val="00695271"/>
    <w:rsid w:val="006959B5"/>
    <w:rsid w:val="00696061"/>
    <w:rsid w:val="006966A2"/>
    <w:rsid w:val="0069699C"/>
    <w:rsid w:val="006969DB"/>
    <w:rsid w:val="00696A4A"/>
    <w:rsid w:val="00697554"/>
    <w:rsid w:val="006975AC"/>
    <w:rsid w:val="00697873"/>
    <w:rsid w:val="00697CCF"/>
    <w:rsid w:val="00697DE5"/>
    <w:rsid w:val="00697FA5"/>
    <w:rsid w:val="006A0095"/>
    <w:rsid w:val="006A065C"/>
    <w:rsid w:val="006A092C"/>
    <w:rsid w:val="006A12E7"/>
    <w:rsid w:val="006A157B"/>
    <w:rsid w:val="006A15AB"/>
    <w:rsid w:val="006A1646"/>
    <w:rsid w:val="006A175A"/>
    <w:rsid w:val="006A2007"/>
    <w:rsid w:val="006A204E"/>
    <w:rsid w:val="006A24A8"/>
    <w:rsid w:val="006A270E"/>
    <w:rsid w:val="006A29AB"/>
    <w:rsid w:val="006A331B"/>
    <w:rsid w:val="006A39F2"/>
    <w:rsid w:val="006A3A07"/>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B50"/>
    <w:rsid w:val="006A6D1E"/>
    <w:rsid w:val="006A704C"/>
    <w:rsid w:val="006A7132"/>
    <w:rsid w:val="006A7648"/>
    <w:rsid w:val="006A7800"/>
    <w:rsid w:val="006A789B"/>
    <w:rsid w:val="006A78D9"/>
    <w:rsid w:val="006B00AC"/>
    <w:rsid w:val="006B00D5"/>
    <w:rsid w:val="006B0358"/>
    <w:rsid w:val="006B0F30"/>
    <w:rsid w:val="006B11B6"/>
    <w:rsid w:val="006B1392"/>
    <w:rsid w:val="006B1708"/>
    <w:rsid w:val="006B1855"/>
    <w:rsid w:val="006B231E"/>
    <w:rsid w:val="006B2877"/>
    <w:rsid w:val="006B2893"/>
    <w:rsid w:val="006B289A"/>
    <w:rsid w:val="006B344B"/>
    <w:rsid w:val="006B38FD"/>
    <w:rsid w:val="006B3CDF"/>
    <w:rsid w:val="006B3E5B"/>
    <w:rsid w:val="006B456F"/>
    <w:rsid w:val="006B4605"/>
    <w:rsid w:val="006B499A"/>
    <w:rsid w:val="006B49F1"/>
    <w:rsid w:val="006B4C00"/>
    <w:rsid w:val="006B5413"/>
    <w:rsid w:val="006B5538"/>
    <w:rsid w:val="006B5769"/>
    <w:rsid w:val="006B58B6"/>
    <w:rsid w:val="006B591A"/>
    <w:rsid w:val="006B59A6"/>
    <w:rsid w:val="006B59D0"/>
    <w:rsid w:val="006B5F06"/>
    <w:rsid w:val="006B5F44"/>
    <w:rsid w:val="006B637A"/>
    <w:rsid w:val="006B639C"/>
    <w:rsid w:val="006B6C73"/>
    <w:rsid w:val="006B7228"/>
    <w:rsid w:val="006B7331"/>
    <w:rsid w:val="006B7472"/>
    <w:rsid w:val="006B7491"/>
    <w:rsid w:val="006B7561"/>
    <w:rsid w:val="006B767B"/>
    <w:rsid w:val="006B783F"/>
    <w:rsid w:val="006B7896"/>
    <w:rsid w:val="006B7AA0"/>
    <w:rsid w:val="006B7DE3"/>
    <w:rsid w:val="006B7F16"/>
    <w:rsid w:val="006C049C"/>
    <w:rsid w:val="006C071C"/>
    <w:rsid w:val="006C0B2A"/>
    <w:rsid w:val="006C0CE5"/>
    <w:rsid w:val="006C0E2F"/>
    <w:rsid w:val="006C0EC1"/>
    <w:rsid w:val="006C0FAF"/>
    <w:rsid w:val="006C1123"/>
    <w:rsid w:val="006C11CD"/>
    <w:rsid w:val="006C1227"/>
    <w:rsid w:val="006C12B6"/>
    <w:rsid w:val="006C1412"/>
    <w:rsid w:val="006C14DD"/>
    <w:rsid w:val="006C177D"/>
    <w:rsid w:val="006C1FDD"/>
    <w:rsid w:val="006C247C"/>
    <w:rsid w:val="006C2599"/>
    <w:rsid w:val="006C28EE"/>
    <w:rsid w:val="006C2B19"/>
    <w:rsid w:val="006C2E2C"/>
    <w:rsid w:val="006C2FE3"/>
    <w:rsid w:val="006C3143"/>
    <w:rsid w:val="006C3583"/>
    <w:rsid w:val="006C35C2"/>
    <w:rsid w:val="006C393A"/>
    <w:rsid w:val="006C3A62"/>
    <w:rsid w:val="006C4000"/>
    <w:rsid w:val="006C4C17"/>
    <w:rsid w:val="006C4CAF"/>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F94"/>
    <w:rsid w:val="006D0A5A"/>
    <w:rsid w:val="006D0BDE"/>
    <w:rsid w:val="006D0BE5"/>
    <w:rsid w:val="006D0CF1"/>
    <w:rsid w:val="006D0F26"/>
    <w:rsid w:val="006D0F7A"/>
    <w:rsid w:val="006D1100"/>
    <w:rsid w:val="006D141A"/>
    <w:rsid w:val="006D15FC"/>
    <w:rsid w:val="006D1B21"/>
    <w:rsid w:val="006D20D6"/>
    <w:rsid w:val="006D2543"/>
    <w:rsid w:val="006D2624"/>
    <w:rsid w:val="006D276D"/>
    <w:rsid w:val="006D2795"/>
    <w:rsid w:val="006D2984"/>
    <w:rsid w:val="006D29BE"/>
    <w:rsid w:val="006D29C4"/>
    <w:rsid w:val="006D2D35"/>
    <w:rsid w:val="006D2EA0"/>
    <w:rsid w:val="006D3C67"/>
    <w:rsid w:val="006D3E32"/>
    <w:rsid w:val="006D4803"/>
    <w:rsid w:val="006D4AB0"/>
    <w:rsid w:val="006D4CF0"/>
    <w:rsid w:val="006D4DFF"/>
    <w:rsid w:val="006D550F"/>
    <w:rsid w:val="006D5568"/>
    <w:rsid w:val="006D5571"/>
    <w:rsid w:val="006D5D9A"/>
    <w:rsid w:val="006D62B8"/>
    <w:rsid w:val="006D6525"/>
    <w:rsid w:val="006D67FE"/>
    <w:rsid w:val="006D70DC"/>
    <w:rsid w:val="006D75DB"/>
    <w:rsid w:val="006D76E6"/>
    <w:rsid w:val="006D770C"/>
    <w:rsid w:val="006D7767"/>
    <w:rsid w:val="006D7819"/>
    <w:rsid w:val="006E00CA"/>
    <w:rsid w:val="006E0295"/>
    <w:rsid w:val="006E0405"/>
    <w:rsid w:val="006E097F"/>
    <w:rsid w:val="006E0F8D"/>
    <w:rsid w:val="006E0FA1"/>
    <w:rsid w:val="006E159C"/>
    <w:rsid w:val="006E1782"/>
    <w:rsid w:val="006E1CC2"/>
    <w:rsid w:val="006E1FF5"/>
    <w:rsid w:val="006E2092"/>
    <w:rsid w:val="006E22DB"/>
    <w:rsid w:val="006E24C9"/>
    <w:rsid w:val="006E24E3"/>
    <w:rsid w:val="006E2992"/>
    <w:rsid w:val="006E2E17"/>
    <w:rsid w:val="006E2F1D"/>
    <w:rsid w:val="006E2F6C"/>
    <w:rsid w:val="006E301B"/>
    <w:rsid w:val="006E3113"/>
    <w:rsid w:val="006E38C9"/>
    <w:rsid w:val="006E3A3B"/>
    <w:rsid w:val="006E4116"/>
    <w:rsid w:val="006E422C"/>
    <w:rsid w:val="006E4445"/>
    <w:rsid w:val="006E4980"/>
    <w:rsid w:val="006E4EC9"/>
    <w:rsid w:val="006E50B3"/>
    <w:rsid w:val="006E55DF"/>
    <w:rsid w:val="006E5A2D"/>
    <w:rsid w:val="006E604F"/>
    <w:rsid w:val="006E635B"/>
    <w:rsid w:val="006E6CDD"/>
    <w:rsid w:val="006E70A6"/>
    <w:rsid w:val="006E7383"/>
    <w:rsid w:val="006E758C"/>
    <w:rsid w:val="006E769B"/>
    <w:rsid w:val="006E7729"/>
    <w:rsid w:val="006E77B9"/>
    <w:rsid w:val="006E7903"/>
    <w:rsid w:val="006E7FD6"/>
    <w:rsid w:val="006F0279"/>
    <w:rsid w:val="006F02F4"/>
    <w:rsid w:val="006F0AB0"/>
    <w:rsid w:val="006F0AF2"/>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422"/>
    <w:rsid w:val="006F3593"/>
    <w:rsid w:val="006F383D"/>
    <w:rsid w:val="006F3CE8"/>
    <w:rsid w:val="006F3D1A"/>
    <w:rsid w:val="006F3E73"/>
    <w:rsid w:val="006F4052"/>
    <w:rsid w:val="006F42DC"/>
    <w:rsid w:val="006F448B"/>
    <w:rsid w:val="006F4714"/>
    <w:rsid w:val="006F49C5"/>
    <w:rsid w:val="006F4B59"/>
    <w:rsid w:val="006F5356"/>
    <w:rsid w:val="006F577D"/>
    <w:rsid w:val="006F585E"/>
    <w:rsid w:val="006F6C3B"/>
    <w:rsid w:val="006F7B86"/>
    <w:rsid w:val="006F7CD7"/>
    <w:rsid w:val="0070074B"/>
    <w:rsid w:val="0070088A"/>
    <w:rsid w:val="00700D8E"/>
    <w:rsid w:val="007011C5"/>
    <w:rsid w:val="00701A32"/>
    <w:rsid w:val="00701C0D"/>
    <w:rsid w:val="00701C2C"/>
    <w:rsid w:val="00701EFE"/>
    <w:rsid w:val="00701FD4"/>
    <w:rsid w:val="0070227C"/>
    <w:rsid w:val="007022DA"/>
    <w:rsid w:val="00702439"/>
    <w:rsid w:val="007026EC"/>
    <w:rsid w:val="007027E3"/>
    <w:rsid w:val="007027E9"/>
    <w:rsid w:val="00702EAE"/>
    <w:rsid w:val="00702FD5"/>
    <w:rsid w:val="007032CA"/>
    <w:rsid w:val="007038F8"/>
    <w:rsid w:val="00703BAB"/>
    <w:rsid w:val="00703D6E"/>
    <w:rsid w:val="0070469E"/>
    <w:rsid w:val="00704CDE"/>
    <w:rsid w:val="00704D3E"/>
    <w:rsid w:val="00704F30"/>
    <w:rsid w:val="007051DB"/>
    <w:rsid w:val="007057DF"/>
    <w:rsid w:val="007058AA"/>
    <w:rsid w:val="00706228"/>
    <w:rsid w:val="00706638"/>
    <w:rsid w:val="0070681D"/>
    <w:rsid w:val="0070741C"/>
    <w:rsid w:val="0070760A"/>
    <w:rsid w:val="00707792"/>
    <w:rsid w:val="00707A30"/>
    <w:rsid w:val="00707C80"/>
    <w:rsid w:val="007100C5"/>
    <w:rsid w:val="00710166"/>
    <w:rsid w:val="007104B1"/>
    <w:rsid w:val="007105EE"/>
    <w:rsid w:val="0071079F"/>
    <w:rsid w:val="007108F4"/>
    <w:rsid w:val="00710995"/>
    <w:rsid w:val="007109A3"/>
    <w:rsid w:val="00710F38"/>
    <w:rsid w:val="00711410"/>
    <w:rsid w:val="0071162F"/>
    <w:rsid w:val="007116C1"/>
    <w:rsid w:val="007117A0"/>
    <w:rsid w:val="00711C6F"/>
    <w:rsid w:val="00711D39"/>
    <w:rsid w:val="007125A4"/>
    <w:rsid w:val="007125E4"/>
    <w:rsid w:val="00712889"/>
    <w:rsid w:val="007128DE"/>
    <w:rsid w:val="0071290D"/>
    <w:rsid w:val="00712B40"/>
    <w:rsid w:val="00712B9E"/>
    <w:rsid w:val="00712BC5"/>
    <w:rsid w:val="00712D26"/>
    <w:rsid w:val="007137DA"/>
    <w:rsid w:val="00713D67"/>
    <w:rsid w:val="00713E18"/>
    <w:rsid w:val="00713F20"/>
    <w:rsid w:val="00714081"/>
    <w:rsid w:val="00714093"/>
    <w:rsid w:val="007141B4"/>
    <w:rsid w:val="00714593"/>
    <w:rsid w:val="00714AA2"/>
    <w:rsid w:val="00715076"/>
    <w:rsid w:val="00715326"/>
    <w:rsid w:val="007153BB"/>
    <w:rsid w:val="00715799"/>
    <w:rsid w:val="00715A90"/>
    <w:rsid w:val="00715B99"/>
    <w:rsid w:val="00715EC3"/>
    <w:rsid w:val="007160E4"/>
    <w:rsid w:val="0071630E"/>
    <w:rsid w:val="0071711A"/>
    <w:rsid w:val="0071734A"/>
    <w:rsid w:val="00717669"/>
    <w:rsid w:val="0071791A"/>
    <w:rsid w:val="00720008"/>
    <w:rsid w:val="0072024F"/>
    <w:rsid w:val="0072034F"/>
    <w:rsid w:val="0072054F"/>
    <w:rsid w:val="00720715"/>
    <w:rsid w:val="00720AD8"/>
    <w:rsid w:val="00720D17"/>
    <w:rsid w:val="00721099"/>
    <w:rsid w:val="00721626"/>
    <w:rsid w:val="00721773"/>
    <w:rsid w:val="00721777"/>
    <w:rsid w:val="00721925"/>
    <w:rsid w:val="00721C88"/>
    <w:rsid w:val="00721FED"/>
    <w:rsid w:val="00722237"/>
    <w:rsid w:val="00722543"/>
    <w:rsid w:val="00722915"/>
    <w:rsid w:val="00722EB4"/>
    <w:rsid w:val="00722EBA"/>
    <w:rsid w:val="00723170"/>
    <w:rsid w:val="007238CF"/>
    <w:rsid w:val="00723B70"/>
    <w:rsid w:val="00723FB6"/>
    <w:rsid w:val="007244BA"/>
    <w:rsid w:val="007244EA"/>
    <w:rsid w:val="00724E53"/>
    <w:rsid w:val="0072535D"/>
    <w:rsid w:val="007254F9"/>
    <w:rsid w:val="00725689"/>
    <w:rsid w:val="00725731"/>
    <w:rsid w:val="007259EF"/>
    <w:rsid w:val="0072652D"/>
    <w:rsid w:val="00726F58"/>
    <w:rsid w:val="00727533"/>
    <w:rsid w:val="00727B60"/>
    <w:rsid w:val="00727DE0"/>
    <w:rsid w:val="0073012E"/>
    <w:rsid w:val="007307E8"/>
    <w:rsid w:val="00730806"/>
    <w:rsid w:val="00730817"/>
    <w:rsid w:val="007309E1"/>
    <w:rsid w:val="00730BA6"/>
    <w:rsid w:val="00730E23"/>
    <w:rsid w:val="00730F0A"/>
    <w:rsid w:val="007312E9"/>
    <w:rsid w:val="007314B9"/>
    <w:rsid w:val="00731650"/>
    <w:rsid w:val="00731B86"/>
    <w:rsid w:val="00732055"/>
    <w:rsid w:val="0073232E"/>
    <w:rsid w:val="007325BF"/>
    <w:rsid w:val="007326C6"/>
    <w:rsid w:val="00732A57"/>
    <w:rsid w:val="00732FA8"/>
    <w:rsid w:val="007335E0"/>
    <w:rsid w:val="007337F7"/>
    <w:rsid w:val="00733941"/>
    <w:rsid w:val="0073399D"/>
    <w:rsid w:val="0073444E"/>
    <w:rsid w:val="00734496"/>
    <w:rsid w:val="007344C9"/>
    <w:rsid w:val="0073497F"/>
    <w:rsid w:val="00734A05"/>
    <w:rsid w:val="00734AEC"/>
    <w:rsid w:val="00734D04"/>
    <w:rsid w:val="00734EEB"/>
    <w:rsid w:val="00734EF2"/>
    <w:rsid w:val="00734FA4"/>
    <w:rsid w:val="007353BD"/>
    <w:rsid w:val="0073554E"/>
    <w:rsid w:val="00735786"/>
    <w:rsid w:val="007357AB"/>
    <w:rsid w:val="00735CA2"/>
    <w:rsid w:val="00735EAA"/>
    <w:rsid w:val="0073610B"/>
    <w:rsid w:val="00736944"/>
    <w:rsid w:val="00736A63"/>
    <w:rsid w:val="00736D76"/>
    <w:rsid w:val="00737085"/>
    <w:rsid w:val="007372BC"/>
    <w:rsid w:val="007373A2"/>
    <w:rsid w:val="00737AB0"/>
    <w:rsid w:val="007406E8"/>
    <w:rsid w:val="00740D08"/>
    <w:rsid w:val="0074132B"/>
    <w:rsid w:val="0074155B"/>
    <w:rsid w:val="00741B84"/>
    <w:rsid w:val="00741CA7"/>
    <w:rsid w:val="00741CDB"/>
    <w:rsid w:val="00742419"/>
    <w:rsid w:val="007425F8"/>
    <w:rsid w:val="007427BF"/>
    <w:rsid w:val="00742857"/>
    <w:rsid w:val="00742BA7"/>
    <w:rsid w:val="00742CE6"/>
    <w:rsid w:val="00742D99"/>
    <w:rsid w:val="00743248"/>
    <w:rsid w:val="007432F0"/>
    <w:rsid w:val="00743AE4"/>
    <w:rsid w:val="00743D6F"/>
    <w:rsid w:val="00743E0C"/>
    <w:rsid w:val="007445B5"/>
    <w:rsid w:val="0074495E"/>
    <w:rsid w:val="00744A17"/>
    <w:rsid w:val="00744C0B"/>
    <w:rsid w:val="00744E0A"/>
    <w:rsid w:val="00744E23"/>
    <w:rsid w:val="00744F08"/>
    <w:rsid w:val="00745192"/>
    <w:rsid w:val="00745421"/>
    <w:rsid w:val="0074557A"/>
    <w:rsid w:val="007456C2"/>
    <w:rsid w:val="0074598C"/>
    <w:rsid w:val="00745D81"/>
    <w:rsid w:val="00745E32"/>
    <w:rsid w:val="00745F15"/>
    <w:rsid w:val="00745FC7"/>
    <w:rsid w:val="00746482"/>
    <w:rsid w:val="007464C4"/>
    <w:rsid w:val="0074655C"/>
    <w:rsid w:val="007468D8"/>
    <w:rsid w:val="00746A18"/>
    <w:rsid w:val="00746A80"/>
    <w:rsid w:val="00746DCD"/>
    <w:rsid w:val="00746FF3"/>
    <w:rsid w:val="00747053"/>
    <w:rsid w:val="00747106"/>
    <w:rsid w:val="0074733C"/>
    <w:rsid w:val="0074742B"/>
    <w:rsid w:val="0074769C"/>
    <w:rsid w:val="00747827"/>
    <w:rsid w:val="007478A0"/>
    <w:rsid w:val="00747BCA"/>
    <w:rsid w:val="00747BDA"/>
    <w:rsid w:val="00747F28"/>
    <w:rsid w:val="00747FB9"/>
    <w:rsid w:val="007508AD"/>
    <w:rsid w:val="00750DBD"/>
    <w:rsid w:val="00751024"/>
    <w:rsid w:val="00751974"/>
    <w:rsid w:val="00751F0E"/>
    <w:rsid w:val="00751FE8"/>
    <w:rsid w:val="007524F7"/>
    <w:rsid w:val="007527D2"/>
    <w:rsid w:val="00752AC2"/>
    <w:rsid w:val="00752B9E"/>
    <w:rsid w:val="00752F6B"/>
    <w:rsid w:val="0075321D"/>
    <w:rsid w:val="00753279"/>
    <w:rsid w:val="00754018"/>
    <w:rsid w:val="007541E6"/>
    <w:rsid w:val="00754472"/>
    <w:rsid w:val="007547DE"/>
    <w:rsid w:val="0075485B"/>
    <w:rsid w:val="007554E8"/>
    <w:rsid w:val="0075592D"/>
    <w:rsid w:val="00755B76"/>
    <w:rsid w:val="00755D90"/>
    <w:rsid w:val="00755EA3"/>
    <w:rsid w:val="00755F72"/>
    <w:rsid w:val="00755FB2"/>
    <w:rsid w:val="00756029"/>
    <w:rsid w:val="0075654C"/>
    <w:rsid w:val="00756AF7"/>
    <w:rsid w:val="007578FE"/>
    <w:rsid w:val="00757B85"/>
    <w:rsid w:val="00757E63"/>
    <w:rsid w:val="00757EFE"/>
    <w:rsid w:val="0076064D"/>
    <w:rsid w:val="007608C3"/>
    <w:rsid w:val="00760EB1"/>
    <w:rsid w:val="00760F67"/>
    <w:rsid w:val="00761900"/>
    <w:rsid w:val="00761EFD"/>
    <w:rsid w:val="00762198"/>
    <w:rsid w:val="007623EB"/>
    <w:rsid w:val="0076242C"/>
    <w:rsid w:val="0076258B"/>
    <w:rsid w:val="00762CE9"/>
    <w:rsid w:val="00762F17"/>
    <w:rsid w:val="00762FAD"/>
    <w:rsid w:val="0076376C"/>
    <w:rsid w:val="00763A71"/>
    <w:rsid w:val="00763F7E"/>
    <w:rsid w:val="00764312"/>
    <w:rsid w:val="00764CB1"/>
    <w:rsid w:val="007656A8"/>
    <w:rsid w:val="00765759"/>
    <w:rsid w:val="00765F75"/>
    <w:rsid w:val="007661FB"/>
    <w:rsid w:val="007667A1"/>
    <w:rsid w:val="007667BF"/>
    <w:rsid w:val="007667D3"/>
    <w:rsid w:val="007669E0"/>
    <w:rsid w:val="00766C36"/>
    <w:rsid w:val="00766DB0"/>
    <w:rsid w:val="00767CEB"/>
    <w:rsid w:val="00767E82"/>
    <w:rsid w:val="0077061A"/>
    <w:rsid w:val="007709DA"/>
    <w:rsid w:val="00770C53"/>
    <w:rsid w:val="00770E20"/>
    <w:rsid w:val="00771135"/>
    <w:rsid w:val="0077134B"/>
    <w:rsid w:val="007713EE"/>
    <w:rsid w:val="00771551"/>
    <w:rsid w:val="00771A06"/>
    <w:rsid w:val="00771A18"/>
    <w:rsid w:val="00771F69"/>
    <w:rsid w:val="007722A8"/>
    <w:rsid w:val="00772654"/>
    <w:rsid w:val="00772AA0"/>
    <w:rsid w:val="00772BF0"/>
    <w:rsid w:val="00772D23"/>
    <w:rsid w:val="00772FEB"/>
    <w:rsid w:val="0077344F"/>
    <w:rsid w:val="00773788"/>
    <w:rsid w:val="00773C2C"/>
    <w:rsid w:val="00774441"/>
    <w:rsid w:val="00774598"/>
    <w:rsid w:val="00775137"/>
    <w:rsid w:val="007752A9"/>
    <w:rsid w:val="007752E9"/>
    <w:rsid w:val="00775484"/>
    <w:rsid w:val="007754A4"/>
    <w:rsid w:val="0077573C"/>
    <w:rsid w:val="00775746"/>
    <w:rsid w:val="00775AAC"/>
    <w:rsid w:val="00775B76"/>
    <w:rsid w:val="00775D93"/>
    <w:rsid w:val="00775F9F"/>
    <w:rsid w:val="00776590"/>
    <w:rsid w:val="0077677F"/>
    <w:rsid w:val="007768F5"/>
    <w:rsid w:val="007768FC"/>
    <w:rsid w:val="00776EE9"/>
    <w:rsid w:val="007773E0"/>
    <w:rsid w:val="0077744F"/>
    <w:rsid w:val="0077784D"/>
    <w:rsid w:val="007778C5"/>
    <w:rsid w:val="007800A3"/>
    <w:rsid w:val="007800A6"/>
    <w:rsid w:val="0078103E"/>
    <w:rsid w:val="007811CE"/>
    <w:rsid w:val="007813F1"/>
    <w:rsid w:val="007817A4"/>
    <w:rsid w:val="007817E1"/>
    <w:rsid w:val="0078198C"/>
    <w:rsid w:val="00781BDB"/>
    <w:rsid w:val="00781C30"/>
    <w:rsid w:val="00782DCC"/>
    <w:rsid w:val="0078343E"/>
    <w:rsid w:val="0078358C"/>
    <w:rsid w:val="007835AF"/>
    <w:rsid w:val="007836AB"/>
    <w:rsid w:val="007836FD"/>
    <w:rsid w:val="007837C5"/>
    <w:rsid w:val="0078384C"/>
    <w:rsid w:val="007838A5"/>
    <w:rsid w:val="00783D36"/>
    <w:rsid w:val="007846A1"/>
    <w:rsid w:val="00784C66"/>
    <w:rsid w:val="00784C97"/>
    <w:rsid w:val="00784CE0"/>
    <w:rsid w:val="00784E13"/>
    <w:rsid w:val="00784EF8"/>
    <w:rsid w:val="00785013"/>
    <w:rsid w:val="007850CC"/>
    <w:rsid w:val="0078594D"/>
    <w:rsid w:val="00785956"/>
    <w:rsid w:val="00785B98"/>
    <w:rsid w:val="00785EFC"/>
    <w:rsid w:val="0078602F"/>
    <w:rsid w:val="007863E4"/>
    <w:rsid w:val="007867C4"/>
    <w:rsid w:val="00786A17"/>
    <w:rsid w:val="00786CB1"/>
    <w:rsid w:val="00786F74"/>
    <w:rsid w:val="00786FC1"/>
    <w:rsid w:val="007875DB"/>
    <w:rsid w:val="007876EB"/>
    <w:rsid w:val="0078797B"/>
    <w:rsid w:val="0079047D"/>
    <w:rsid w:val="007905AE"/>
    <w:rsid w:val="007907AE"/>
    <w:rsid w:val="00790966"/>
    <w:rsid w:val="007909A2"/>
    <w:rsid w:val="00790EEF"/>
    <w:rsid w:val="00790F7F"/>
    <w:rsid w:val="00790F92"/>
    <w:rsid w:val="00791068"/>
    <w:rsid w:val="00791208"/>
    <w:rsid w:val="00791396"/>
    <w:rsid w:val="007913AE"/>
    <w:rsid w:val="00791565"/>
    <w:rsid w:val="00791A8A"/>
    <w:rsid w:val="00791ADB"/>
    <w:rsid w:val="00791C11"/>
    <w:rsid w:val="00791D50"/>
    <w:rsid w:val="00792103"/>
    <w:rsid w:val="007921AC"/>
    <w:rsid w:val="007924C4"/>
    <w:rsid w:val="00792C19"/>
    <w:rsid w:val="00792D43"/>
    <w:rsid w:val="00792F69"/>
    <w:rsid w:val="0079334B"/>
    <w:rsid w:val="00793574"/>
    <w:rsid w:val="007937FD"/>
    <w:rsid w:val="00793942"/>
    <w:rsid w:val="007939AE"/>
    <w:rsid w:val="00793A5A"/>
    <w:rsid w:val="00793CBE"/>
    <w:rsid w:val="007942DB"/>
    <w:rsid w:val="00794927"/>
    <w:rsid w:val="00794A2E"/>
    <w:rsid w:val="00794AA0"/>
    <w:rsid w:val="00794EA4"/>
    <w:rsid w:val="00794FC8"/>
    <w:rsid w:val="0079505C"/>
    <w:rsid w:val="007950E3"/>
    <w:rsid w:val="0079545D"/>
    <w:rsid w:val="007954C1"/>
    <w:rsid w:val="00795694"/>
    <w:rsid w:val="0079574A"/>
    <w:rsid w:val="007957E9"/>
    <w:rsid w:val="00795A6B"/>
    <w:rsid w:val="00795CC9"/>
    <w:rsid w:val="00795CE0"/>
    <w:rsid w:val="0079600C"/>
    <w:rsid w:val="0079616A"/>
    <w:rsid w:val="0079658D"/>
    <w:rsid w:val="00796898"/>
    <w:rsid w:val="007969A7"/>
    <w:rsid w:val="00796AA4"/>
    <w:rsid w:val="007973FA"/>
    <w:rsid w:val="00797765"/>
    <w:rsid w:val="00797F24"/>
    <w:rsid w:val="007A01DE"/>
    <w:rsid w:val="007A031B"/>
    <w:rsid w:val="007A0B38"/>
    <w:rsid w:val="007A0B95"/>
    <w:rsid w:val="007A1020"/>
    <w:rsid w:val="007A11CE"/>
    <w:rsid w:val="007A13F1"/>
    <w:rsid w:val="007A14E6"/>
    <w:rsid w:val="007A15FD"/>
    <w:rsid w:val="007A1619"/>
    <w:rsid w:val="007A1658"/>
    <w:rsid w:val="007A270C"/>
    <w:rsid w:val="007A2778"/>
    <w:rsid w:val="007A2A31"/>
    <w:rsid w:val="007A2E9B"/>
    <w:rsid w:val="007A34DB"/>
    <w:rsid w:val="007A3980"/>
    <w:rsid w:val="007A4012"/>
    <w:rsid w:val="007A45EF"/>
    <w:rsid w:val="007A4896"/>
    <w:rsid w:val="007A498E"/>
    <w:rsid w:val="007A4DF4"/>
    <w:rsid w:val="007A5CA4"/>
    <w:rsid w:val="007A6005"/>
    <w:rsid w:val="007A6050"/>
    <w:rsid w:val="007A62C2"/>
    <w:rsid w:val="007A63BE"/>
    <w:rsid w:val="007A688B"/>
    <w:rsid w:val="007A688C"/>
    <w:rsid w:val="007A6A1B"/>
    <w:rsid w:val="007A6C32"/>
    <w:rsid w:val="007A6D83"/>
    <w:rsid w:val="007A715D"/>
    <w:rsid w:val="007A721A"/>
    <w:rsid w:val="007A7446"/>
    <w:rsid w:val="007A7525"/>
    <w:rsid w:val="007A787A"/>
    <w:rsid w:val="007A7B7E"/>
    <w:rsid w:val="007A7D62"/>
    <w:rsid w:val="007A7E9B"/>
    <w:rsid w:val="007B021E"/>
    <w:rsid w:val="007B057A"/>
    <w:rsid w:val="007B0C89"/>
    <w:rsid w:val="007B0CCE"/>
    <w:rsid w:val="007B11D4"/>
    <w:rsid w:val="007B1478"/>
    <w:rsid w:val="007B15A9"/>
    <w:rsid w:val="007B169A"/>
    <w:rsid w:val="007B2322"/>
    <w:rsid w:val="007B28B1"/>
    <w:rsid w:val="007B2D9F"/>
    <w:rsid w:val="007B2F75"/>
    <w:rsid w:val="007B3489"/>
    <w:rsid w:val="007B3663"/>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5F3F"/>
    <w:rsid w:val="007B6092"/>
    <w:rsid w:val="007B66DA"/>
    <w:rsid w:val="007B6AFE"/>
    <w:rsid w:val="007B6B93"/>
    <w:rsid w:val="007B6F05"/>
    <w:rsid w:val="007B71A6"/>
    <w:rsid w:val="007B7398"/>
    <w:rsid w:val="007B73F7"/>
    <w:rsid w:val="007B772F"/>
    <w:rsid w:val="007B7960"/>
    <w:rsid w:val="007B7963"/>
    <w:rsid w:val="007B7B02"/>
    <w:rsid w:val="007B7D17"/>
    <w:rsid w:val="007B7D72"/>
    <w:rsid w:val="007B7DA4"/>
    <w:rsid w:val="007B7EA1"/>
    <w:rsid w:val="007C0076"/>
    <w:rsid w:val="007C0405"/>
    <w:rsid w:val="007C0463"/>
    <w:rsid w:val="007C0DF2"/>
    <w:rsid w:val="007C1043"/>
    <w:rsid w:val="007C114B"/>
    <w:rsid w:val="007C11E9"/>
    <w:rsid w:val="007C1293"/>
    <w:rsid w:val="007C182F"/>
    <w:rsid w:val="007C1901"/>
    <w:rsid w:val="007C1FF6"/>
    <w:rsid w:val="007C2157"/>
    <w:rsid w:val="007C2224"/>
    <w:rsid w:val="007C236A"/>
    <w:rsid w:val="007C2429"/>
    <w:rsid w:val="007C2609"/>
    <w:rsid w:val="007C282B"/>
    <w:rsid w:val="007C28A6"/>
    <w:rsid w:val="007C28B1"/>
    <w:rsid w:val="007C2929"/>
    <w:rsid w:val="007C2C2C"/>
    <w:rsid w:val="007C2DD7"/>
    <w:rsid w:val="007C32CF"/>
    <w:rsid w:val="007C32D4"/>
    <w:rsid w:val="007C334A"/>
    <w:rsid w:val="007C3424"/>
    <w:rsid w:val="007C34C8"/>
    <w:rsid w:val="007C3734"/>
    <w:rsid w:val="007C3A1E"/>
    <w:rsid w:val="007C3F4F"/>
    <w:rsid w:val="007C4317"/>
    <w:rsid w:val="007C4484"/>
    <w:rsid w:val="007C44CB"/>
    <w:rsid w:val="007C46C7"/>
    <w:rsid w:val="007C483E"/>
    <w:rsid w:val="007C4CBC"/>
    <w:rsid w:val="007C55B9"/>
    <w:rsid w:val="007C58AF"/>
    <w:rsid w:val="007C5A2E"/>
    <w:rsid w:val="007C5C39"/>
    <w:rsid w:val="007C5F8D"/>
    <w:rsid w:val="007C634C"/>
    <w:rsid w:val="007C651F"/>
    <w:rsid w:val="007C6543"/>
    <w:rsid w:val="007C6651"/>
    <w:rsid w:val="007C6711"/>
    <w:rsid w:val="007C6AD7"/>
    <w:rsid w:val="007C73EA"/>
    <w:rsid w:val="007C7869"/>
    <w:rsid w:val="007C7948"/>
    <w:rsid w:val="007C794C"/>
    <w:rsid w:val="007C7C8D"/>
    <w:rsid w:val="007C7FCC"/>
    <w:rsid w:val="007D0517"/>
    <w:rsid w:val="007D07FB"/>
    <w:rsid w:val="007D09E0"/>
    <w:rsid w:val="007D1084"/>
    <w:rsid w:val="007D12C0"/>
    <w:rsid w:val="007D1917"/>
    <w:rsid w:val="007D196D"/>
    <w:rsid w:val="007D29E3"/>
    <w:rsid w:val="007D29F6"/>
    <w:rsid w:val="007D29F7"/>
    <w:rsid w:val="007D32E7"/>
    <w:rsid w:val="007D34E0"/>
    <w:rsid w:val="007D399F"/>
    <w:rsid w:val="007D3A2E"/>
    <w:rsid w:val="007D3AAB"/>
    <w:rsid w:val="007D3CA9"/>
    <w:rsid w:val="007D3D98"/>
    <w:rsid w:val="007D3DF0"/>
    <w:rsid w:val="007D40B5"/>
    <w:rsid w:val="007D57CD"/>
    <w:rsid w:val="007D5844"/>
    <w:rsid w:val="007D5CB5"/>
    <w:rsid w:val="007D5DFB"/>
    <w:rsid w:val="007D6529"/>
    <w:rsid w:val="007D65A0"/>
    <w:rsid w:val="007D6AEE"/>
    <w:rsid w:val="007D6C82"/>
    <w:rsid w:val="007D733F"/>
    <w:rsid w:val="007D7343"/>
    <w:rsid w:val="007D7763"/>
    <w:rsid w:val="007D7939"/>
    <w:rsid w:val="007D7A7C"/>
    <w:rsid w:val="007D7D82"/>
    <w:rsid w:val="007D7E2C"/>
    <w:rsid w:val="007E0079"/>
    <w:rsid w:val="007E013D"/>
    <w:rsid w:val="007E0233"/>
    <w:rsid w:val="007E0304"/>
    <w:rsid w:val="007E0306"/>
    <w:rsid w:val="007E078A"/>
    <w:rsid w:val="007E08DF"/>
    <w:rsid w:val="007E0E82"/>
    <w:rsid w:val="007E124E"/>
    <w:rsid w:val="007E1703"/>
    <w:rsid w:val="007E18DB"/>
    <w:rsid w:val="007E1A61"/>
    <w:rsid w:val="007E1D52"/>
    <w:rsid w:val="007E1F52"/>
    <w:rsid w:val="007E2500"/>
    <w:rsid w:val="007E2961"/>
    <w:rsid w:val="007E31A2"/>
    <w:rsid w:val="007E393B"/>
    <w:rsid w:val="007E3F5C"/>
    <w:rsid w:val="007E43C7"/>
    <w:rsid w:val="007E4433"/>
    <w:rsid w:val="007E4530"/>
    <w:rsid w:val="007E460E"/>
    <w:rsid w:val="007E4718"/>
    <w:rsid w:val="007E4D70"/>
    <w:rsid w:val="007E5332"/>
    <w:rsid w:val="007E53F0"/>
    <w:rsid w:val="007E54B4"/>
    <w:rsid w:val="007E562A"/>
    <w:rsid w:val="007E5958"/>
    <w:rsid w:val="007E5DA7"/>
    <w:rsid w:val="007E5F51"/>
    <w:rsid w:val="007E6515"/>
    <w:rsid w:val="007E6AD8"/>
    <w:rsid w:val="007E6D7F"/>
    <w:rsid w:val="007E6F7B"/>
    <w:rsid w:val="007E74AD"/>
    <w:rsid w:val="007E7AE0"/>
    <w:rsid w:val="007E7C28"/>
    <w:rsid w:val="007E7C34"/>
    <w:rsid w:val="007E7D4F"/>
    <w:rsid w:val="007E7F5A"/>
    <w:rsid w:val="007F0108"/>
    <w:rsid w:val="007F02E5"/>
    <w:rsid w:val="007F0439"/>
    <w:rsid w:val="007F04ED"/>
    <w:rsid w:val="007F06EF"/>
    <w:rsid w:val="007F0996"/>
    <w:rsid w:val="007F0B5C"/>
    <w:rsid w:val="007F1042"/>
    <w:rsid w:val="007F11E4"/>
    <w:rsid w:val="007F178E"/>
    <w:rsid w:val="007F1D4C"/>
    <w:rsid w:val="007F1D93"/>
    <w:rsid w:val="007F1F96"/>
    <w:rsid w:val="007F27A9"/>
    <w:rsid w:val="007F2E28"/>
    <w:rsid w:val="007F2E9F"/>
    <w:rsid w:val="007F2EAE"/>
    <w:rsid w:val="007F3205"/>
    <w:rsid w:val="007F3353"/>
    <w:rsid w:val="007F3412"/>
    <w:rsid w:val="007F3479"/>
    <w:rsid w:val="007F3DD7"/>
    <w:rsid w:val="007F3E20"/>
    <w:rsid w:val="007F3E3F"/>
    <w:rsid w:val="007F4991"/>
    <w:rsid w:val="007F4ABA"/>
    <w:rsid w:val="007F549C"/>
    <w:rsid w:val="007F5575"/>
    <w:rsid w:val="007F590E"/>
    <w:rsid w:val="007F59E8"/>
    <w:rsid w:val="007F5AEA"/>
    <w:rsid w:val="007F607E"/>
    <w:rsid w:val="007F62C7"/>
    <w:rsid w:val="007F630C"/>
    <w:rsid w:val="007F6397"/>
    <w:rsid w:val="007F6926"/>
    <w:rsid w:val="007F6A16"/>
    <w:rsid w:val="007F7330"/>
    <w:rsid w:val="007F7378"/>
    <w:rsid w:val="007F73ED"/>
    <w:rsid w:val="007F7532"/>
    <w:rsid w:val="007F763A"/>
    <w:rsid w:val="007F7853"/>
    <w:rsid w:val="007F785F"/>
    <w:rsid w:val="007F7B39"/>
    <w:rsid w:val="007F7BB0"/>
    <w:rsid w:val="007F7C9E"/>
    <w:rsid w:val="00800457"/>
    <w:rsid w:val="00800635"/>
    <w:rsid w:val="00800D74"/>
    <w:rsid w:val="00801096"/>
    <w:rsid w:val="008014F8"/>
    <w:rsid w:val="00801798"/>
    <w:rsid w:val="00801A27"/>
    <w:rsid w:val="00801D3E"/>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F7C"/>
    <w:rsid w:val="008057CD"/>
    <w:rsid w:val="008059DB"/>
    <w:rsid w:val="00805CEC"/>
    <w:rsid w:val="00805D34"/>
    <w:rsid w:val="00805F9F"/>
    <w:rsid w:val="00805FEE"/>
    <w:rsid w:val="00806438"/>
    <w:rsid w:val="008066CB"/>
    <w:rsid w:val="00806F22"/>
    <w:rsid w:val="00806F6F"/>
    <w:rsid w:val="00807166"/>
    <w:rsid w:val="00807221"/>
    <w:rsid w:val="008072EF"/>
    <w:rsid w:val="008077F3"/>
    <w:rsid w:val="0080792E"/>
    <w:rsid w:val="00807BC9"/>
    <w:rsid w:val="00807DCC"/>
    <w:rsid w:val="0081023E"/>
    <w:rsid w:val="0081062E"/>
    <w:rsid w:val="00810654"/>
    <w:rsid w:val="00810ACB"/>
    <w:rsid w:val="00811103"/>
    <w:rsid w:val="00811868"/>
    <w:rsid w:val="00811C9D"/>
    <w:rsid w:val="00811D74"/>
    <w:rsid w:val="0081209B"/>
    <w:rsid w:val="008121E3"/>
    <w:rsid w:val="0081264B"/>
    <w:rsid w:val="00812D9E"/>
    <w:rsid w:val="00812E80"/>
    <w:rsid w:val="00812E9C"/>
    <w:rsid w:val="008130A0"/>
    <w:rsid w:val="00813126"/>
    <w:rsid w:val="0081340F"/>
    <w:rsid w:val="0081372B"/>
    <w:rsid w:val="008137A8"/>
    <w:rsid w:val="00813F5C"/>
    <w:rsid w:val="0081440D"/>
    <w:rsid w:val="00814A5C"/>
    <w:rsid w:val="00815058"/>
    <w:rsid w:val="00815271"/>
    <w:rsid w:val="008152E0"/>
    <w:rsid w:val="008156C3"/>
    <w:rsid w:val="008156E5"/>
    <w:rsid w:val="00815DB4"/>
    <w:rsid w:val="00815F07"/>
    <w:rsid w:val="00816276"/>
    <w:rsid w:val="0081675F"/>
    <w:rsid w:val="00816984"/>
    <w:rsid w:val="00816DA3"/>
    <w:rsid w:val="00817976"/>
    <w:rsid w:val="00817FAF"/>
    <w:rsid w:val="00820151"/>
    <w:rsid w:val="008202B0"/>
    <w:rsid w:val="008206FE"/>
    <w:rsid w:val="00820D8E"/>
    <w:rsid w:val="00821F8C"/>
    <w:rsid w:val="0082233D"/>
    <w:rsid w:val="0082287F"/>
    <w:rsid w:val="00822A75"/>
    <w:rsid w:val="00822FAF"/>
    <w:rsid w:val="0082388B"/>
    <w:rsid w:val="00823BCC"/>
    <w:rsid w:val="00823C1F"/>
    <w:rsid w:val="00823C25"/>
    <w:rsid w:val="00823DCC"/>
    <w:rsid w:val="00824A1D"/>
    <w:rsid w:val="00824B6D"/>
    <w:rsid w:val="00824F86"/>
    <w:rsid w:val="00824FD2"/>
    <w:rsid w:val="0082536F"/>
    <w:rsid w:val="008254AB"/>
    <w:rsid w:val="008254FB"/>
    <w:rsid w:val="00825680"/>
    <w:rsid w:val="0082585E"/>
    <w:rsid w:val="00825FD4"/>
    <w:rsid w:val="0082664F"/>
    <w:rsid w:val="008266FD"/>
    <w:rsid w:val="00826701"/>
    <w:rsid w:val="00826D9D"/>
    <w:rsid w:val="0082700D"/>
    <w:rsid w:val="00827083"/>
    <w:rsid w:val="00827136"/>
    <w:rsid w:val="008272D4"/>
    <w:rsid w:val="0082755E"/>
    <w:rsid w:val="008275D5"/>
    <w:rsid w:val="008277F2"/>
    <w:rsid w:val="00827A5C"/>
    <w:rsid w:val="00827A84"/>
    <w:rsid w:val="00827FCF"/>
    <w:rsid w:val="008302B3"/>
    <w:rsid w:val="008303C3"/>
    <w:rsid w:val="008304F7"/>
    <w:rsid w:val="00830C5B"/>
    <w:rsid w:val="00830D84"/>
    <w:rsid w:val="0083119B"/>
    <w:rsid w:val="008314E2"/>
    <w:rsid w:val="0083185A"/>
    <w:rsid w:val="00831BC2"/>
    <w:rsid w:val="008322BA"/>
    <w:rsid w:val="008324C1"/>
    <w:rsid w:val="00832611"/>
    <w:rsid w:val="00832C15"/>
    <w:rsid w:val="00832C19"/>
    <w:rsid w:val="00832D9B"/>
    <w:rsid w:val="00833020"/>
    <w:rsid w:val="0083313D"/>
    <w:rsid w:val="0083328B"/>
    <w:rsid w:val="00833425"/>
    <w:rsid w:val="00833957"/>
    <w:rsid w:val="00833AC6"/>
    <w:rsid w:val="00833FF9"/>
    <w:rsid w:val="008340AC"/>
    <w:rsid w:val="008347EA"/>
    <w:rsid w:val="00834809"/>
    <w:rsid w:val="00834EA9"/>
    <w:rsid w:val="0083543B"/>
    <w:rsid w:val="0083583A"/>
    <w:rsid w:val="00835903"/>
    <w:rsid w:val="00835BD3"/>
    <w:rsid w:val="008364DF"/>
    <w:rsid w:val="00836EFA"/>
    <w:rsid w:val="0083752B"/>
    <w:rsid w:val="008376EB"/>
    <w:rsid w:val="008378FA"/>
    <w:rsid w:val="00840241"/>
    <w:rsid w:val="008402CC"/>
    <w:rsid w:val="00840718"/>
    <w:rsid w:val="0084076B"/>
    <w:rsid w:val="0084121E"/>
    <w:rsid w:val="008412EE"/>
    <w:rsid w:val="0084186B"/>
    <w:rsid w:val="00841B2E"/>
    <w:rsid w:val="00842869"/>
    <w:rsid w:val="00842BE1"/>
    <w:rsid w:val="00842CD6"/>
    <w:rsid w:val="00842F01"/>
    <w:rsid w:val="00842F09"/>
    <w:rsid w:val="00842F34"/>
    <w:rsid w:val="00843099"/>
    <w:rsid w:val="008434FC"/>
    <w:rsid w:val="0084373D"/>
    <w:rsid w:val="008439A1"/>
    <w:rsid w:val="008441E9"/>
    <w:rsid w:val="00844297"/>
    <w:rsid w:val="0084459A"/>
    <w:rsid w:val="008445B5"/>
    <w:rsid w:val="008447BB"/>
    <w:rsid w:val="00844D29"/>
    <w:rsid w:val="00844EDC"/>
    <w:rsid w:val="00844F8A"/>
    <w:rsid w:val="008453AD"/>
    <w:rsid w:val="00845673"/>
    <w:rsid w:val="0084593F"/>
    <w:rsid w:val="00845BE2"/>
    <w:rsid w:val="00845F9B"/>
    <w:rsid w:val="00845FFF"/>
    <w:rsid w:val="00846312"/>
    <w:rsid w:val="008463AC"/>
    <w:rsid w:val="00846654"/>
    <w:rsid w:val="008473CD"/>
    <w:rsid w:val="008474C2"/>
    <w:rsid w:val="0084795A"/>
    <w:rsid w:val="00847AAD"/>
    <w:rsid w:val="00847B3C"/>
    <w:rsid w:val="00847E0D"/>
    <w:rsid w:val="00847F3D"/>
    <w:rsid w:val="0085051B"/>
    <w:rsid w:val="00850BCB"/>
    <w:rsid w:val="00850CBB"/>
    <w:rsid w:val="00850EE9"/>
    <w:rsid w:val="0085101D"/>
    <w:rsid w:val="0085108C"/>
    <w:rsid w:val="00851338"/>
    <w:rsid w:val="008513A0"/>
    <w:rsid w:val="0085169D"/>
    <w:rsid w:val="00851A37"/>
    <w:rsid w:val="00851BE3"/>
    <w:rsid w:val="00852369"/>
    <w:rsid w:val="008526FA"/>
    <w:rsid w:val="008527DB"/>
    <w:rsid w:val="00852887"/>
    <w:rsid w:val="008528AF"/>
    <w:rsid w:val="00852BA9"/>
    <w:rsid w:val="00852CC6"/>
    <w:rsid w:val="00852D09"/>
    <w:rsid w:val="00852D4E"/>
    <w:rsid w:val="00852E8E"/>
    <w:rsid w:val="008533C3"/>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E2E"/>
    <w:rsid w:val="00855E33"/>
    <w:rsid w:val="00855F89"/>
    <w:rsid w:val="00856204"/>
    <w:rsid w:val="0085627B"/>
    <w:rsid w:val="008563FC"/>
    <w:rsid w:val="00856459"/>
    <w:rsid w:val="008567AB"/>
    <w:rsid w:val="00856A54"/>
    <w:rsid w:val="00856CA4"/>
    <w:rsid w:val="00856D7B"/>
    <w:rsid w:val="00856E55"/>
    <w:rsid w:val="0085712D"/>
    <w:rsid w:val="00857272"/>
    <w:rsid w:val="00857331"/>
    <w:rsid w:val="0085739F"/>
    <w:rsid w:val="00857947"/>
    <w:rsid w:val="00860077"/>
    <w:rsid w:val="0086013C"/>
    <w:rsid w:val="00860211"/>
    <w:rsid w:val="00860283"/>
    <w:rsid w:val="0086058E"/>
    <w:rsid w:val="00860C34"/>
    <w:rsid w:val="00860EBC"/>
    <w:rsid w:val="00861196"/>
    <w:rsid w:val="00862090"/>
    <w:rsid w:val="00862F65"/>
    <w:rsid w:val="00862FC7"/>
    <w:rsid w:val="0086342F"/>
    <w:rsid w:val="0086360A"/>
    <w:rsid w:val="008638F0"/>
    <w:rsid w:val="00863A21"/>
    <w:rsid w:val="00863B9C"/>
    <w:rsid w:val="008641C2"/>
    <w:rsid w:val="0086471E"/>
    <w:rsid w:val="0086475E"/>
    <w:rsid w:val="00864760"/>
    <w:rsid w:val="00864A63"/>
    <w:rsid w:val="00864A7D"/>
    <w:rsid w:val="00864EE7"/>
    <w:rsid w:val="00865D57"/>
    <w:rsid w:val="00865D9B"/>
    <w:rsid w:val="00866092"/>
    <w:rsid w:val="0086614C"/>
    <w:rsid w:val="0086653D"/>
    <w:rsid w:val="0086659C"/>
    <w:rsid w:val="008666EC"/>
    <w:rsid w:val="00867060"/>
    <w:rsid w:val="00867137"/>
    <w:rsid w:val="0086782F"/>
    <w:rsid w:val="0086785E"/>
    <w:rsid w:val="00867997"/>
    <w:rsid w:val="00867C38"/>
    <w:rsid w:val="00870002"/>
    <w:rsid w:val="0087073A"/>
    <w:rsid w:val="00870ED0"/>
    <w:rsid w:val="00871085"/>
    <w:rsid w:val="008711EA"/>
    <w:rsid w:val="0087149A"/>
    <w:rsid w:val="0087190D"/>
    <w:rsid w:val="00871B00"/>
    <w:rsid w:val="00871B63"/>
    <w:rsid w:val="00871C5A"/>
    <w:rsid w:val="00871CED"/>
    <w:rsid w:val="00871DC9"/>
    <w:rsid w:val="00871E74"/>
    <w:rsid w:val="008720C9"/>
    <w:rsid w:val="00872164"/>
    <w:rsid w:val="0087221C"/>
    <w:rsid w:val="008726DF"/>
    <w:rsid w:val="00872E78"/>
    <w:rsid w:val="00872F22"/>
    <w:rsid w:val="00872F59"/>
    <w:rsid w:val="00872FFA"/>
    <w:rsid w:val="00873133"/>
    <w:rsid w:val="00873403"/>
    <w:rsid w:val="008735CE"/>
    <w:rsid w:val="008738B9"/>
    <w:rsid w:val="0087404B"/>
    <w:rsid w:val="008742E5"/>
    <w:rsid w:val="00874A5E"/>
    <w:rsid w:val="00874B4C"/>
    <w:rsid w:val="00874C17"/>
    <w:rsid w:val="00874F29"/>
    <w:rsid w:val="00875351"/>
    <w:rsid w:val="00875B37"/>
    <w:rsid w:val="0087606E"/>
    <w:rsid w:val="0087622B"/>
    <w:rsid w:val="008764A6"/>
    <w:rsid w:val="00876747"/>
    <w:rsid w:val="00876903"/>
    <w:rsid w:val="00876C6A"/>
    <w:rsid w:val="00876D2A"/>
    <w:rsid w:val="00877605"/>
    <w:rsid w:val="0087760E"/>
    <w:rsid w:val="008779C5"/>
    <w:rsid w:val="00877C13"/>
    <w:rsid w:val="00877DBE"/>
    <w:rsid w:val="008800EB"/>
    <w:rsid w:val="00880F48"/>
    <w:rsid w:val="0088175C"/>
    <w:rsid w:val="008818A5"/>
    <w:rsid w:val="008818EB"/>
    <w:rsid w:val="00881E57"/>
    <w:rsid w:val="00882710"/>
    <w:rsid w:val="00882A3B"/>
    <w:rsid w:val="00882F95"/>
    <w:rsid w:val="00883440"/>
    <w:rsid w:val="00883E78"/>
    <w:rsid w:val="00883F3D"/>
    <w:rsid w:val="00884193"/>
    <w:rsid w:val="00884337"/>
    <w:rsid w:val="008844BB"/>
    <w:rsid w:val="00884539"/>
    <w:rsid w:val="008845DF"/>
    <w:rsid w:val="00884FAA"/>
    <w:rsid w:val="00885467"/>
    <w:rsid w:val="00885BA7"/>
    <w:rsid w:val="008861A9"/>
    <w:rsid w:val="008869E0"/>
    <w:rsid w:val="00886B62"/>
    <w:rsid w:val="00886DC6"/>
    <w:rsid w:val="00886F07"/>
    <w:rsid w:val="00886F21"/>
    <w:rsid w:val="0088704B"/>
    <w:rsid w:val="008870B3"/>
    <w:rsid w:val="008878AA"/>
    <w:rsid w:val="008879AE"/>
    <w:rsid w:val="008906CA"/>
    <w:rsid w:val="00890E4C"/>
    <w:rsid w:val="00890E81"/>
    <w:rsid w:val="00890FE6"/>
    <w:rsid w:val="008910FD"/>
    <w:rsid w:val="00891267"/>
    <w:rsid w:val="008913E0"/>
    <w:rsid w:val="00891454"/>
    <w:rsid w:val="00891AD4"/>
    <w:rsid w:val="00891C93"/>
    <w:rsid w:val="00891E05"/>
    <w:rsid w:val="00891EEF"/>
    <w:rsid w:val="008920E9"/>
    <w:rsid w:val="00892A59"/>
    <w:rsid w:val="00892C74"/>
    <w:rsid w:val="00892C82"/>
    <w:rsid w:val="00892CB0"/>
    <w:rsid w:val="00892E08"/>
    <w:rsid w:val="00892E89"/>
    <w:rsid w:val="008932D5"/>
    <w:rsid w:val="00893493"/>
    <w:rsid w:val="00893B79"/>
    <w:rsid w:val="00893D8D"/>
    <w:rsid w:val="00894081"/>
    <w:rsid w:val="0089421F"/>
    <w:rsid w:val="0089431A"/>
    <w:rsid w:val="00894E93"/>
    <w:rsid w:val="00895253"/>
    <w:rsid w:val="00895623"/>
    <w:rsid w:val="00895643"/>
    <w:rsid w:val="00895695"/>
    <w:rsid w:val="00895896"/>
    <w:rsid w:val="00895CF0"/>
    <w:rsid w:val="0089630C"/>
    <w:rsid w:val="00896434"/>
    <w:rsid w:val="00896666"/>
    <w:rsid w:val="00896851"/>
    <w:rsid w:val="00896AA1"/>
    <w:rsid w:val="00896AD4"/>
    <w:rsid w:val="00897459"/>
    <w:rsid w:val="00897630"/>
    <w:rsid w:val="008977AF"/>
    <w:rsid w:val="00897EA6"/>
    <w:rsid w:val="008A004D"/>
    <w:rsid w:val="008A0B6B"/>
    <w:rsid w:val="008A0C6F"/>
    <w:rsid w:val="008A10DB"/>
    <w:rsid w:val="008A1319"/>
    <w:rsid w:val="008A1855"/>
    <w:rsid w:val="008A1E33"/>
    <w:rsid w:val="008A1FAD"/>
    <w:rsid w:val="008A2106"/>
    <w:rsid w:val="008A23E6"/>
    <w:rsid w:val="008A2B9F"/>
    <w:rsid w:val="008A3048"/>
    <w:rsid w:val="008A31C9"/>
    <w:rsid w:val="008A3C47"/>
    <w:rsid w:val="008A3C6A"/>
    <w:rsid w:val="008A3CFB"/>
    <w:rsid w:val="008A3D5E"/>
    <w:rsid w:val="008A409C"/>
    <w:rsid w:val="008A473E"/>
    <w:rsid w:val="008A48C5"/>
    <w:rsid w:val="008A4D70"/>
    <w:rsid w:val="008A50A5"/>
    <w:rsid w:val="008A5DB5"/>
    <w:rsid w:val="008A5DEE"/>
    <w:rsid w:val="008A6A7A"/>
    <w:rsid w:val="008A717A"/>
    <w:rsid w:val="008A721A"/>
    <w:rsid w:val="008A739B"/>
    <w:rsid w:val="008A77CA"/>
    <w:rsid w:val="008A7866"/>
    <w:rsid w:val="008A7E22"/>
    <w:rsid w:val="008A7EC8"/>
    <w:rsid w:val="008B0368"/>
    <w:rsid w:val="008B0376"/>
    <w:rsid w:val="008B049B"/>
    <w:rsid w:val="008B0CDC"/>
    <w:rsid w:val="008B0DCD"/>
    <w:rsid w:val="008B0F2C"/>
    <w:rsid w:val="008B11FA"/>
    <w:rsid w:val="008B13D9"/>
    <w:rsid w:val="008B14AF"/>
    <w:rsid w:val="008B14E6"/>
    <w:rsid w:val="008B158E"/>
    <w:rsid w:val="008B171F"/>
    <w:rsid w:val="008B177A"/>
    <w:rsid w:val="008B18AE"/>
    <w:rsid w:val="008B2174"/>
    <w:rsid w:val="008B219F"/>
    <w:rsid w:val="008B299C"/>
    <w:rsid w:val="008B2AC7"/>
    <w:rsid w:val="008B2ECE"/>
    <w:rsid w:val="008B3041"/>
    <w:rsid w:val="008B3407"/>
    <w:rsid w:val="008B3ACF"/>
    <w:rsid w:val="008B3D35"/>
    <w:rsid w:val="008B3FBB"/>
    <w:rsid w:val="008B41B4"/>
    <w:rsid w:val="008B42B9"/>
    <w:rsid w:val="008B47F0"/>
    <w:rsid w:val="008B48DB"/>
    <w:rsid w:val="008B5078"/>
    <w:rsid w:val="008B5235"/>
    <w:rsid w:val="008B598F"/>
    <w:rsid w:val="008B5C19"/>
    <w:rsid w:val="008B5D7A"/>
    <w:rsid w:val="008B6130"/>
    <w:rsid w:val="008B6212"/>
    <w:rsid w:val="008B621E"/>
    <w:rsid w:val="008B6536"/>
    <w:rsid w:val="008B6735"/>
    <w:rsid w:val="008B693D"/>
    <w:rsid w:val="008B6977"/>
    <w:rsid w:val="008B6979"/>
    <w:rsid w:val="008B6B7F"/>
    <w:rsid w:val="008B706D"/>
    <w:rsid w:val="008B710F"/>
    <w:rsid w:val="008B7129"/>
    <w:rsid w:val="008B72F8"/>
    <w:rsid w:val="008B7683"/>
    <w:rsid w:val="008B7EA0"/>
    <w:rsid w:val="008C0445"/>
    <w:rsid w:val="008C0C29"/>
    <w:rsid w:val="008C0F4C"/>
    <w:rsid w:val="008C1331"/>
    <w:rsid w:val="008C1510"/>
    <w:rsid w:val="008C26B2"/>
    <w:rsid w:val="008C29DD"/>
    <w:rsid w:val="008C3092"/>
    <w:rsid w:val="008C3287"/>
    <w:rsid w:val="008C34B6"/>
    <w:rsid w:val="008C3773"/>
    <w:rsid w:val="008C3806"/>
    <w:rsid w:val="008C3EAC"/>
    <w:rsid w:val="008C3F0B"/>
    <w:rsid w:val="008C3F7C"/>
    <w:rsid w:val="008C4AB5"/>
    <w:rsid w:val="008C4EF8"/>
    <w:rsid w:val="008C504F"/>
    <w:rsid w:val="008C540A"/>
    <w:rsid w:val="008C5B54"/>
    <w:rsid w:val="008C6239"/>
    <w:rsid w:val="008C640B"/>
    <w:rsid w:val="008C649D"/>
    <w:rsid w:val="008C64AD"/>
    <w:rsid w:val="008C6762"/>
    <w:rsid w:val="008C6845"/>
    <w:rsid w:val="008C6975"/>
    <w:rsid w:val="008C6AE5"/>
    <w:rsid w:val="008C6BE4"/>
    <w:rsid w:val="008C6C7D"/>
    <w:rsid w:val="008C6F9E"/>
    <w:rsid w:val="008C7537"/>
    <w:rsid w:val="008C7892"/>
    <w:rsid w:val="008C79B0"/>
    <w:rsid w:val="008C7B38"/>
    <w:rsid w:val="008C7C99"/>
    <w:rsid w:val="008C7D36"/>
    <w:rsid w:val="008C7F75"/>
    <w:rsid w:val="008D0255"/>
    <w:rsid w:val="008D064E"/>
    <w:rsid w:val="008D126E"/>
    <w:rsid w:val="008D129B"/>
    <w:rsid w:val="008D144B"/>
    <w:rsid w:val="008D14D5"/>
    <w:rsid w:val="008D1707"/>
    <w:rsid w:val="008D195A"/>
    <w:rsid w:val="008D19FC"/>
    <w:rsid w:val="008D1B81"/>
    <w:rsid w:val="008D1CF5"/>
    <w:rsid w:val="008D2274"/>
    <w:rsid w:val="008D258E"/>
    <w:rsid w:val="008D2725"/>
    <w:rsid w:val="008D2A15"/>
    <w:rsid w:val="008D2AD7"/>
    <w:rsid w:val="008D2C43"/>
    <w:rsid w:val="008D3242"/>
    <w:rsid w:val="008D3C38"/>
    <w:rsid w:val="008D3F63"/>
    <w:rsid w:val="008D4029"/>
    <w:rsid w:val="008D43F5"/>
    <w:rsid w:val="008D4656"/>
    <w:rsid w:val="008D4903"/>
    <w:rsid w:val="008D4AD1"/>
    <w:rsid w:val="008D4B00"/>
    <w:rsid w:val="008D4F97"/>
    <w:rsid w:val="008D50AC"/>
    <w:rsid w:val="008D514B"/>
    <w:rsid w:val="008D56A3"/>
    <w:rsid w:val="008D57D6"/>
    <w:rsid w:val="008D5BD2"/>
    <w:rsid w:val="008D5DEB"/>
    <w:rsid w:val="008D6553"/>
    <w:rsid w:val="008D663D"/>
    <w:rsid w:val="008D668C"/>
    <w:rsid w:val="008D6B9B"/>
    <w:rsid w:val="008D6F1B"/>
    <w:rsid w:val="008D7151"/>
    <w:rsid w:val="008D75AC"/>
    <w:rsid w:val="008D75D3"/>
    <w:rsid w:val="008D77E3"/>
    <w:rsid w:val="008D780C"/>
    <w:rsid w:val="008D7B53"/>
    <w:rsid w:val="008D7F9F"/>
    <w:rsid w:val="008E018E"/>
    <w:rsid w:val="008E06E8"/>
    <w:rsid w:val="008E0743"/>
    <w:rsid w:val="008E0789"/>
    <w:rsid w:val="008E08C4"/>
    <w:rsid w:val="008E0A8C"/>
    <w:rsid w:val="008E0B26"/>
    <w:rsid w:val="008E0B9E"/>
    <w:rsid w:val="008E0F9B"/>
    <w:rsid w:val="008E1600"/>
    <w:rsid w:val="008E16A3"/>
    <w:rsid w:val="008E1C1C"/>
    <w:rsid w:val="008E1C2A"/>
    <w:rsid w:val="008E1E30"/>
    <w:rsid w:val="008E2160"/>
    <w:rsid w:val="008E21B8"/>
    <w:rsid w:val="008E2463"/>
    <w:rsid w:val="008E2493"/>
    <w:rsid w:val="008E2576"/>
    <w:rsid w:val="008E3267"/>
    <w:rsid w:val="008E3357"/>
    <w:rsid w:val="008E3594"/>
    <w:rsid w:val="008E403B"/>
    <w:rsid w:val="008E429A"/>
    <w:rsid w:val="008E4379"/>
    <w:rsid w:val="008E45D0"/>
    <w:rsid w:val="008E4761"/>
    <w:rsid w:val="008E4A8A"/>
    <w:rsid w:val="008E4D07"/>
    <w:rsid w:val="008E50AE"/>
    <w:rsid w:val="008E5886"/>
    <w:rsid w:val="008E58B9"/>
    <w:rsid w:val="008E5B41"/>
    <w:rsid w:val="008E5F5E"/>
    <w:rsid w:val="008E6483"/>
    <w:rsid w:val="008E66C1"/>
    <w:rsid w:val="008E6E04"/>
    <w:rsid w:val="008E6E17"/>
    <w:rsid w:val="008E6FA3"/>
    <w:rsid w:val="008E732D"/>
    <w:rsid w:val="008E74EE"/>
    <w:rsid w:val="008E78F4"/>
    <w:rsid w:val="008E7ABD"/>
    <w:rsid w:val="008E7C30"/>
    <w:rsid w:val="008E7D53"/>
    <w:rsid w:val="008F018C"/>
    <w:rsid w:val="008F02A3"/>
    <w:rsid w:val="008F040E"/>
    <w:rsid w:val="008F054E"/>
    <w:rsid w:val="008F0709"/>
    <w:rsid w:val="008F090E"/>
    <w:rsid w:val="008F0AA6"/>
    <w:rsid w:val="008F0C8B"/>
    <w:rsid w:val="008F0D9E"/>
    <w:rsid w:val="008F1006"/>
    <w:rsid w:val="008F147F"/>
    <w:rsid w:val="008F15D6"/>
    <w:rsid w:val="008F15FA"/>
    <w:rsid w:val="008F1761"/>
    <w:rsid w:val="008F1880"/>
    <w:rsid w:val="008F1887"/>
    <w:rsid w:val="008F26A5"/>
    <w:rsid w:val="008F273F"/>
    <w:rsid w:val="008F2771"/>
    <w:rsid w:val="008F2B79"/>
    <w:rsid w:val="008F2DEC"/>
    <w:rsid w:val="008F3B8B"/>
    <w:rsid w:val="008F3F56"/>
    <w:rsid w:val="008F3FAC"/>
    <w:rsid w:val="008F4934"/>
    <w:rsid w:val="008F4AA6"/>
    <w:rsid w:val="008F4B52"/>
    <w:rsid w:val="008F53BA"/>
    <w:rsid w:val="008F59E4"/>
    <w:rsid w:val="008F5EDC"/>
    <w:rsid w:val="008F6260"/>
    <w:rsid w:val="008F6426"/>
    <w:rsid w:val="008F64E5"/>
    <w:rsid w:val="008F6729"/>
    <w:rsid w:val="008F67F4"/>
    <w:rsid w:val="008F686A"/>
    <w:rsid w:val="008F6A9B"/>
    <w:rsid w:val="008F6B5D"/>
    <w:rsid w:val="008F6DC3"/>
    <w:rsid w:val="008F7547"/>
    <w:rsid w:val="0090088A"/>
    <w:rsid w:val="009008A3"/>
    <w:rsid w:val="00900B9A"/>
    <w:rsid w:val="00900D31"/>
    <w:rsid w:val="00900DA2"/>
    <w:rsid w:val="009011AE"/>
    <w:rsid w:val="009011B7"/>
    <w:rsid w:val="0090128C"/>
    <w:rsid w:val="0090182A"/>
    <w:rsid w:val="00901A61"/>
    <w:rsid w:val="00901D44"/>
    <w:rsid w:val="0090201C"/>
    <w:rsid w:val="0090258F"/>
    <w:rsid w:val="0090269C"/>
    <w:rsid w:val="009029FF"/>
    <w:rsid w:val="00902B00"/>
    <w:rsid w:val="00902BCF"/>
    <w:rsid w:val="009036C1"/>
    <w:rsid w:val="00903B2C"/>
    <w:rsid w:val="00903B7E"/>
    <w:rsid w:val="00903C74"/>
    <w:rsid w:val="00903D2A"/>
    <w:rsid w:val="00904B95"/>
    <w:rsid w:val="00905146"/>
    <w:rsid w:val="009051D6"/>
    <w:rsid w:val="0090527B"/>
    <w:rsid w:val="0090532F"/>
    <w:rsid w:val="00905460"/>
    <w:rsid w:val="009059B7"/>
    <w:rsid w:val="00905A4C"/>
    <w:rsid w:val="00905B8C"/>
    <w:rsid w:val="00906775"/>
    <w:rsid w:val="00907024"/>
    <w:rsid w:val="0090729C"/>
    <w:rsid w:val="00907703"/>
    <w:rsid w:val="00907DFC"/>
    <w:rsid w:val="00907EEB"/>
    <w:rsid w:val="00907F74"/>
    <w:rsid w:val="00910087"/>
    <w:rsid w:val="009103F1"/>
    <w:rsid w:val="00910662"/>
    <w:rsid w:val="0091069C"/>
    <w:rsid w:val="0091086A"/>
    <w:rsid w:val="00910F6E"/>
    <w:rsid w:val="0091107D"/>
    <w:rsid w:val="00911195"/>
    <w:rsid w:val="00911340"/>
    <w:rsid w:val="009114DD"/>
    <w:rsid w:val="00911B7D"/>
    <w:rsid w:val="00911D18"/>
    <w:rsid w:val="009123D2"/>
    <w:rsid w:val="009125BC"/>
    <w:rsid w:val="00912B40"/>
    <w:rsid w:val="00912B49"/>
    <w:rsid w:val="00912D09"/>
    <w:rsid w:val="00912D86"/>
    <w:rsid w:val="009131C5"/>
    <w:rsid w:val="0091333A"/>
    <w:rsid w:val="00913783"/>
    <w:rsid w:val="0091381D"/>
    <w:rsid w:val="009138BF"/>
    <w:rsid w:val="00913A49"/>
    <w:rsid w:val="00913F55"/>
    <w:rsid w:val="009141B1"/>
    <w:rsid w:val="00914201"/>
    <w:rsid w:val="00914494"/>
    <w:rsid w:val="009146B1"/>
    <w:rsid w:val="00914CDA"/>
    <w:rsid w:val="009157F2"/>
    <w:rsid w:val="00915AAF"/>
    <w:rsid w:val="00916406"/>
    <w:rsid w:val="009164F1"/>
    <w:rsid w:val="009165C1"/>
    <w:rsid w:val="00916814"/>
    <w:rsid w:val="0091691D"/>
    <w:rsid w:val="00916A39"/>
    <w:rsid w:val="00916BAF"/>
    <w:rsid w:val="00917388"/>
    <w:rsid w:val="00917925"/>
    <w:rsid w:val="00917C21"/>
    <w:rsid w:val="00920199"/>
    <w:rsid w:val="00920A39"/>
    <w:rsid w:val="00920F01"/>
    <w:rsid w:val="00920F25"/>
    <w:rsid w:val="00921177"/>
    <w:rsid w:val="00921252"/>
    <w:rsid w:val="00921528"/>
    <w:rsid w:val="00921813"/>
    <w:rsid w:val="00921872"/>
    <w:rsid w:val="009219E2"/>
    <w:rsid w:val="00921C5A"/>
    <w:rsid w:val="00921EC9"/>
    <w:rsid w:val="00921FF2"/>
    <w:rsid w:val="009220F4"/>
    <w:rsid w:val="009221AD"/>
    <w:rsid w:val="0092246D"/>
    <w:rsid w:val="00922A7C"/>
    <w:rsid w:val="00922EE3"/>
    <w:rsid w:val="00923082"/>
    <w:rsid w:val="0092380B"/>
    <w:rsid w:val="00923A59"/>
    <w:rsid w:val="00923A78"/>
    <w:rsid w:val="00923AB0"/>
    <w:rsid w:val="00923C96"/>
    <w:rsid w:val="00923D47"/>
    <w:rsid w:val="00923D63"/>
    <w:rsid w:val="00923EF7"/>
    <w:rsid w:val="00924157"/>
    <w:rsid w:val="0092437C"/>
    <w:rsid w:val="0092479E"/>
    <w:rsid w:val="009248A2"/>
    <w:rsid w:val="00924946"/>
    <w:rsid w:val="00924B1A"/>
    <w:rsid w:val="00924B5F"/>
    <w:rsid w:val="00924DFB"/>
    <w:rsid w:val="00924FBF"/>
    <w:rsid w:val="00925F10"/>
    <w:rsid w:val="0092621F"/>
    <w:rsid w:val="0092657D"/>
    <w:rsid w:val="0092690F"/>
    <w:rsid w:val="0092692E"/>
    <w:rsid w:val="00926F3D"/>
    <w:rsid w:val="00927516"/>
    <w:rsid w:val="0092797D"/>
    <w:rsid w:val="00927A37"/>
    <w:rsid w:val="0093008A"/>
    <w:rsid w:val="009302D5"/>
    <w:rsid w:val="00930394"/>
    <w:rsid w:val="009303D1"/>
    <w:rsid w:val="00930674"/>
    <w:rsid w:val="00930989"/>
    <w:rsid w:val="0093129E"/>
    <w:rsid w:val="00931457"/>
    <w:rsid w:val="0093149B"/>
    <w:rsid w:val="00931519"/>
    <w:rsid w:val="0093157F"/>
    <w:rsid w:val="00931889"/>
    <w:rsid w:val="00931D4B"/>
    <w:rsid w:val="00931DB8"/>
    <w:rsid w:val="00931E9A"/>
    <w:rsid w:val="00931EF6"/>
    <w:rsid w:val="00931EF8"/>
    <w:rsid w:val="009320B7"/>
    <w:rsid w:val="00932375"/>
    <w:rsid w:val="009323D9"/>
    <w:rsid w:val="00932591"/>
    <w:rsid w:val="009325AB"/>
    <w:rsid w:val="00932C1A"/>
    <w:rsid w:val="00932CEB"/>
    <w:rsid w:val="00933656"/>
    <w:rsid w:val="00933B80"/>
    <w:rsid w:val="0093415B"/>
    <w:rsid w:val="009341A0"/>
    <w:rsid w:val="009341D8"/>
    <w:rsid w:val="009347D4"/>
    <w:rsid w:val="0093508E"/>
    <w:rsid w:val="0093552B"/>
    <w:rsid w:val="009358A9"/>
    <w:rsid w:val="00936053"/>
    <w:rsid w:val="0093651D"/>
    <w:rsid w:val="00936F4A"/>
    <w:rsid w:val="0093786B"/>
    <w:rsid w:val="009378CD"/>
    <w:rsid w:val="009379CF"/>
    <w:rsid w:val="009401A4"/>
    <w:rsid w:val="00940676"/>
    <w:rsid w:val="0094067B"/>
    <w:rsid w:val="00940846"/>
    <w:rsid w:val="00940937"/>
    <w:rsid w:val="00940A29"/>
    <w:rsid w:val="00940C04"/>
    <w:rsid w:val="00940E9B"/>
    <w:rsid w:val="00941297"/>
    <w:rsid w:val="00941417"/>
    <w:rsid w:val="00941605"/>
    <w:rsid w:val="00941640"/>
    <w:rsid w:val="00941BA3"/>
    <w:rsid w:val="009427B9"/>
    <w:rsid w:val="00942C45"/>
    <w:rsid w:val="00942DB0"/>
    <w:rsid w:val="0094305F"/>
    <w:rsid w:val="009433FC"/>
    <w:rsid w:val="009436EA"/>
    <w:rsid w:val="009438A2"/>
    <w:rsid w:val="009438A4"/>
    <w:rsid w:val="009438E3"/>
    <w:rsid w:val="0094411A"/>
    <w:rsid w:val="009444C2"/>
    <w:rsid w:val="009445D8"/>
    <w:rsid w:val="00944AE7"/>
    <w:rsid w:val="00944B5A"/>
    <w:rsid w:val="0094562B"/>
    <w:rsid w:val="0094565C"/>
    <w:rsid w:val="00945971"/>
    <w:rsid w:val="00945D9A"/>
    <w:rsid w:val="009462BB"/>
    <w:rsid w:val="00946360"/>
    <w:rsid w:val="009463FB"/>
    <w:rsid w:val="0094665B"/>
    <w:rsid w:val="00947217"/>
    <w:rsid w:val="00947464"/>
    <w:rsid w:val="00947900"/>
    <w:rsid w:val="00947973"/>
    <w:rsid w:val="00950077"/>
    <w:rsid w:val="009500A4"/>
    <w:rsid w:val="0095015A"/>
    <w:rsid w:val="0095066B"/>
    <w:rsid w:val="009509B5"/>
    <w:rsid w:val="00950D63"/>
    <w:rsid w:val="009518F2"/>
    <w:rsid w:val="00951A70"/>
    <w:rsid w:val="00951B60"/>
    <w:rsid w:val="00951CC7"/>
    <w:rsid w:val="00951FB0"/>
    <w:rsid w:val="009527F5"/>
    <w:rsid w:val="009528C9"/>
    <w:rsid w:val="00952CC5"/>
    <w:rsid w:val="00952CCE"/>
    <w:rsid w:val="00952D22"/>
    <w:rsid w:val="00952D24"/>
    <w:rsid w:val="00953111"/>
    <w:rsid w:val="009532B7"/>
    <w:rsid w:val="009536E6"/>
    <w:rsid w:val="00953886"/>
    <w:rsid w:val="0095388C"/>
    <w:rsid w:val="00953B99"/>
    <w:rsid w:val="00953F9D"/>
    <w:rsid w:val="009544CB"/>
    <w:rsid w:val="00954506"/>
    <w:rsid w:val="009554C1"/>
    <w:rsid w:val="009559B4"/>
    <w:rsid w:val="00955A11"/>
    <w:rsid w:val="00955A6B"/>
    <w:rsid w:val="00955B29"/>
    <w:rsid w:val="00955B9C"/>
    <w:rsid w:val="00955C28"/>
    <w:rsid w:val="00955CA0"/>
    <w:rsid w:val="00955E00"/>
    <w:rsid w:val="00955E61"/>
    <w:rsid w:val="009560B3"/>
    <w:rsid w:val="00956235"/>
    <w:rsid w:val="0095695C"/>
    <w:rsid w:val="00956969"/>
    <w:rsid w:val="00956B8F"/>
    <w:rsid w:val="00956C16"/>
    <w:rsid w:val="0095710B"/>
    <w:rsid w:val="009575C4"/>
    <w:rsid w:val="0095762D"/>
    <w:rsid w:val="009578AA"/>
    <w:rsid w:val="00957C13"/>
    <w:rsid w:val="0096006A"/>
    <w:rsid w:val="00960180"/>
    <w:rsid w:val="00960A50"/>
    <w:rsid w:val="00960B83"/>
    <w:rsid w:val="0096103A"/>
    <w:rsid w:val="0096118E"/>
    <w:rsid w:val="00961291"/>
    <w:rsid w:val="00961A4B"/>
    <w:rsid w:val="00962651"/>
    <w:rsid w:val="00963ACA"/>
    <w:rsid w:val="00963D17"/>
    <w:rsid w:val="00963FCF"/>
    <w:rsid w:val="00964188"/>
    <w:rsid w:val="0096447C"/>
    <w:rsid w:val="00964499"/>
    <w:rsid w:val="00965050"/>
    <w:rsid w:val="0096527C"/>
    <w:rsid w:val="009654AF"/>
    <w:rsid w:val="00965D4F"/>
    <w:rsid w:val="00965FFD"/>
    <w:rsid w:val="009661AB"/>
    <w:rsid w:val="009663CC"/>
    <w:rsid w:val="00966511"/>
    <w:rsid w:val="00966598"/>
    <w:rsid w:val="00966B9F"/>
    <w:rsid w:val="00966BE7"/>
    <w:rsid w:val="00966CFF"/>
    <w:rsid w:val="00967793"/>
    <w:rsid w:val="00967C5E"/>
    <w:rsid w:val="00967DFA"/>
    <w:rsid w:val="009702EE"/>
    <w:rsid w:val="0097038D"/>
    <w:rsid w:val="0097047C"/>
    <w:rsid w:val="00970627"/>
    <w:rsid w:val="00970C56"/>
    <w:rsid w:val="009713FE"/>
    <w:rsid w:val="00971566"/>
    <w:rsid w:val="009719C1"/>
    <w:rsid w:val="00971A33"/>
    <w:rsid w:val="00971E19"/>
    <w:rsid w:val="00972166"/>
    <w:rsid w:val="00972484"/>
    <w:rsid w:val="009725CE"/>
    <w:rsid w:val="009726C7"/>
    <w:rsid w:val="00972B9C"/>
    <w:rsid w:val="00972DAD"/>
    <w:rsid w:val="00973047"/>
    <w:rsid w:val="009734E7"/>
    <w:rsid w:val="00973659"/>
    <w:rsid w:val="00973873"/>
    <w:rsid w:val="0097396C"/>
    <w:rsid w:val="00973CB8"/>
    <w:rsid w:val="00973D52"/>
    <w:rsid w:val="00973E9B"/>
    <w:rsid w:val="0097497C"/>
    <w:rsid w:val="009749D0"/>
    <w:rsid w:val="00974A0D"/>
    <w:rsid w:val="00974A7F"/>
    <w:rsid w:val="00974BEC"/>
    <w:rsid w:val="00975374"/>
    <w:rsid w:val="009756A8"/>
    <w:rsid w:val="009756DC"/>
    <w:rsid w:val="009757C3"/>
    <w:rsid w:val="009758A9"/>
    <w:rsid w:val="009759E3"/>
    <w:rsid w:val="00975A47"/>
    <w:rsid w:val="00975C97"/>
    <w:rsid w:val="00975E26"/>
    <w:rsid w:val="00976086"/>
    <w:rsid w:val="0097630B"/>
    <w:rsid w:val="00976695"/>
    <w:rsid w:val="00976DE8"/>
    <w:rsid w:val="00976ECC"/>
    <w:rsid w:val="00977123"/>
    <w:rsid w:val="009773DE"/>
    <w:rsid w:val="00977A07"/>
    <w:rsid w:val="00977E4D"/>
    <w:rsid w:val="00977EC1"/>
    <w:rsid w:val="00980088"/>
    <w:rsid w:val="009802BE"/>
    <w:rsid w:val="0098056F"/>
    <w:rsid w:val="0098061A"/>
    <w:rsid w:val="009806D0"/>
    <w:rsid w:val="00980797"/>
    <w:rsid w:val="00980A1D"/>
    <w:rsid w:val="00981022"/>
    <w:rsid w:val="009811B6"/>
    <w:rsid w:val="009812A4"/>
    <w:rsid w:val="00981674"/>
    <w:rsid w:val="00981BC6"/>
    <w:rsid w:val="00981D7F"/>
    <w:rsid w:val="0098227B"/>
    <w:rsid w:val="00982413"/>
    <w:rsid w:val="009826E4"/>
    <w:rsid w:val="00982906"/>
    <w:rsid w:val="00983300"/>
    <w:rsid w:val="009834C6"/>
    <w:rsid w:val="0098358B"/>
    <w:rsid w:val="00983722"/>
    <w:rsid w:val="009837CE"/>
    <w:rsid w:val="0098382E"/>
    <w:rsid w:val="009838B0"/>
    <w:rsid w:val="00983BB5"/>
    <w:rsid w:val="009844E3"/>
    <w:rsid w:val="00984774"/>
    <w:rsid w:val="009849B1"/>
    <w:rsid w:val="00984D06"/>
    <w:rsid w:val="00984DAA"/>
    <w:rsid w:val="00985131"/>
    <w:rsid w:val="00985477"/>
    <w:rsid w:val="009854D3"/>
    <w:rsid w:val="00985B7F"/>
    <w:rsid w:val="00985BFA"/>
    <w:rsid w:val="00985C85"/>
    <w:rsid w:val="00985F68"/>
    <w:rsid w:val="009865AD"/>
    <w:rsid w:val="009867A0"/>
    <w:rsid w:val="0098699F"/>
    <w:rsid w:val="0098791E"/>
    <w:rsid w:val="00987C10"/>
    <w:rsid w:val="00987DC9"/>
    <w:rsid w:val="009901E7"/>
    <w:rsid w:val="00990290"/>
    <w:rsid w:val="0099071D"/>
    <w:rsid w:val="00991388"/>
    <w:rsid w:val="00991E59"/>
    <w:rsid w:val="0099210B"/>
    <w:rsid w:val="009924F0"/>
    <w:rsid w:val="009937D3"/>
    <w:rsid w:val="00993984"/>
    <w:rsid w:val="00994057"/>
    <w:rsid w:val="00994286"/>
    <w:rsid w:val="009943CB"/>
    <w:rsid w:val="00994411"/>
    <w:rsid w:val="009945AF"/>
    <w:rsid w:val="0099470F"/>
    <w:rsid w:val="00994BAE"/>
    <w:rsid w:val="00994F46"/>
    <w:rsid w:val="00995077"/>
    <w:rsid w:val="0099534F"/>
    <w:rsid w:val="0099537E"/>
    <w:rsid w:val="00995FF5"/>
    <w:rsid w:val="00996319"/>
    <w:rsid w:val="009964E2"/>
    <w:rsid w:val="0099673D"/>
    <w:rsid w:val="00996B27"/>
    <w:rsid w:val="00996D56"/>
    <w:rsid w:val="00997CBE"/>
    <w:rsid w:val="009A0037"/>
    <w:rsid w:val="009A08FE"/>
    <w:rsid w:val="009A0CB4"/>
    <w:rsid w:val="009A13B6"/>
    <w:rsid w:val="009A17FB"/>
    <w:rsid w:val="009A18C3"/>
    <w:rsid w:val="009A191D"/>
    <w:rsid w:val="009A19FA"/>
    <w:rsid w:val="009A1E12"/>
    <w:rsid w:val="009A311B"/>
    <w:rsid w:val="009A32C9"/>
    <w:rsid w:val="009A3BEB"/>
    <w:rsid w:val="009A3C7B"/>
    <w:rsid w:val="009A4150"/>
    <w:rsid w:val="009A43FD"/>
    <w:rsid w:val="009A4A1D"/>
    <w:rsid w:val="009A4E04"/>
    <w:rsid w:val="009A4FE4"/>
    <w:rsid w:val="009A5678"/>
    <w:rsid w:val="009A5751"/>
    <w:rsid w:val="009A583C"/>
    <w:rsid w:val="009A58B2"/>
    <w:rsid w:val="009A5D84"/>
    <w:rsid w:val="009A60D8"/>
    <w:rsid w:val="009A6100"/>
    <w:rsid w:val="009A65CC"/>
    <w:rsid w:val="009A6671"/>
    <w:rsid w:val="009A676E"/>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22E6"/>
    <w:rsid w:val="009B2898"/>
    <w:rsid w:val="009B2949"/>
    <w:rsid w:val="009B2AF2"/>
    <w:rsid w:val="009B2AF4"/>
    <w:rsid w:val="009B317B"/>
    <w:rsid w:val="009B34C7"/>
    <w:rsid w:val="009B35CD"/>
    <w:rsid w:val="009B386E"/>
    <w:rsid w:val="009B3E33"/>
    <w:rsid w:val="009B3F8F"/>
    <w:rsid w:val="009B43CA"/>
    <w:rsid w:val="009B44B9"/>
    <w:rsid w:val="009B473F"/>
    <w:rsid w:val="009B4B40"/>
    <w:rsid w:val="009B4CF4"/>
    <w:rsid w:val="009B621E"/>
    <w:rsid w:val="009B6B1C"/>
    <w:rsid w:val="009B6CA0"/>
    <w:rsid w:val="009B6FF9"/>
    <w:rsid w:val="009B70CF"/>
    <w:rsid w:val="009B71F5"/>
    <w:rsid w:val="009B722F"/>
    <w:rsid w:val="009B72B0"/>
    <w:rsid w:val="009B72CE"/>
    <w:rsid w:val="009C0245"/>
    <w:rsid w:val="009C0AC2"/>
    <w:rsid w:val="009C0B73"/>
    <w:rsid w:val="009C0E59"/>
    <w:rsid w:val="009C15AC"/>
    <w:rsid w:val="009C1AD3"/>
    <w:rsid w:val="009C24E1"/>
    <w:rsid w:val="009C2696"/>
    <w:rsid w:val="009C2A3F"/>
    <w:rsid w:val="009C2A92"/>
    <w:rsid w:val="009C2B18"/>
    <w:rsid w:val="009C332F"/>
    <w:rsid w:val="009C3688"/>
    <w:rsid w:val="009C3E8C"/>
    <w:rsid w:val="009C4106"/>
    <w:rsid w:val="009C41CC"/>
    <w:rsid w:val="009C4268"/>
    <w:rsid w:val="009C4631"/>
    <w:rsid w:val="009C4C72"/>
    <w:rsid w:val="009C4C78"/>
    <w:rsid w:val="009C4FC1"/>
    <w:rsid w:val="009C55B3"/>
    <w:rsid w:val="009C5963"/>
    <w:rsid w:val="009C6232"/>
    <w:rsid w:val="009C6966"/>
    <w:rsid w:val="009C6A0E"/>
    <w:rsid w:val="009C6A2C"/>
    <w:rsid w:val="009C6C76"/>
    <w:rsid w:val="009C6FF8"/>
    <w:rsid w:val="009C70DC"/>
    <w:rsid w:val="009C7187"/>
    <w:rsid w:val="009C7447"/>
    <w:rsid w:val="009C7A5C"/>
    <w:rsid w:val="009C7A61"/>
    <w:rsid w:val="009C7B7E"/>
    <w:rsid w:val="009C7ED1"/>
    <w:rsid w:val="009C7EF3"/>
    <w:rsid w:val="009D0A5C"/>
    <w:rsid w:val="009D0A99"/>
    <w:rsid w:val="009D0E73"/>
    <w:rsid w:val="009D19F9"/>
    <w:rsid w:val="009D1A6C"/>
    <w:rsid w:val="009D21F3"/>
    <w:rsid w:val="009D2282"/>
    <w:rsid w:val="009D2551"/>
    <w:rsid w:val="009D26A5"/>
    <w:rsid w:val="009D2C07"/>
    <w:rsid w:val="009D2C6F"/>
    <w:rsid w:val="009D3074"/>
    <w:rsid w:val="009D3B21"/>
    <w:rsid w:val="009D3BDB"/>
    <w:rsid w:val="009D3E49"/>
    <w:rsid w:val="009D457B"/>
    <w:rsid w:val="009D483E"/>
    <w:rsid w:val="009D4A70"/>
    <w:rsid w:val="009D4BF2"/>
    <w:rsid w:val="009D4CFD"/>
    <w:rsid w:val="009D5227"/>
    <w:rsid w:val="009D5387"/>
    <w:rsid w:val="009D5985"/>
    <w:rsid w:val="009D5BA1"/>
    <w:rsid w:val="009D5CD6"/>
    <w:rsid w:val="009D601F"/>
    <w:rsid w:val="009D6266"/>
    <w:rsid w:val="009D6820"/>
    <w:rsid w:val="009D6EEA"/>
    <w:rsid w:val="009D7261"/>
    <w:rsid w:val="009D72F9"/>
    <w:rsid w:val="009D7A63"/>
    <w:rsid w:val="009D7DE9"/>
    <w:rsid w:val="009D7FB6"/>
    <w:rsid w:val="009D7FD6"/>
    <w:rsid w:val="009E009B"/>
    <w:rsid w:val="009E014B"/>
    <w:rsid w:val="009E0BDC"/>
    <w:rsid w:val="009E134F"/>
    <w:rsid w:val="009E16A1"/>
    <w:rsid w:val="009E19F6"/>
    <w:rsid w:val="009E1C18"/>
    <w:rsid w:val="009E1DC4"/>
    <w:rsid w:val="009E1F88"/>
    <w:rsid w:val="009E203F"/>
    <w:rsid w:val="009E2087"/>
    <w:rsid w:val="009E2088"/>
    <w:rsid w:val="009E2175"/>
    <w:rsid w:val="009E2401"/>
    <w:rsid w:val="009E275C"/>
    <w:rsid w:val="009E27BE"/>
    <w:rsid w:val="009E2AD9"/>
    <w:rsid w:val="009E34AE"/>
    <w:rsid w:val="009E3506"/>
    <w:rsid w:val="009E3570"/>
    <w:rsid w:val="009E3589"/>
    <w:rsid w:val="009E36A0"/>
    <w:rsid w:val="009E465C"/>
    <w:rsid w:val="009E48E5"/>
    <w:rsid w:val="009E48EB"/>
    <w:rsid w:val="009E4AA8"/>
    <w:rsid w:val="009E4D0E"/>
    <w:rsid w:val="009E5180"/>
    <w:rsid w:val="009E5380"/>
    <w:rsid w:val="009E58BD"/>
    <w:rsid w:val="009E5AB0"/>
    <w:rsid w:val="009E5C2A"/>
    <w:rsid w:val="009E6017"/>
    <w:rsid w:val="009E65B9"/>
    <w:rsid w:val="009E66BC"/>
    <w:rsid w:val="009E677C"/>
    <w:rsid w:val="009E6ABC"/>
    <w:rsid w:val="009E708B"/>
    <w:rsid w:val="009E71AD"/>
    <w:rsid w:val="009E720E"/>
    <w:rsid w:val="009E72CC"/>
    <w:rsid w:val="009E7AF4"/>
    <w:rsid w:val="009E7CFF"/>
    <w:rsid w:val="009E7EAF"/>
    <w:rsid w:val="009E7EC6"/>
    <w:rsid w:val="009E7F33"/>
    <w:rsid w:val="009F0CDA"/>
    <w:rsid w:val="009F0FF8"/>
    <w:rsid w:val="009F1267"/>
    <w:rsid w:val="009F1418"/>
    <w:rsid w:val="009F179B"/>
    <w:rsid w:val="009F1A40"/>
    <w:rsid w:val="009F1CA4"/>
    <w:rsid w:val="009F229D"/>
    <w:rsid w:val="009F23EB"/>
    <w:rsid w:val="009F2510"/>
    <w:rsid w:val="009F2A20"/>
    <w:rsid w:val="009F2A71"/>
    <w:rsid w:val="009F2CEC"/>
    <w:rsid w:val="009F3178"/>
    <w:rsid w:val="009F3412"/>
    <w:rsid w:val="009F37B5"/>
    <w:rsid w:val="009F3D4E"/>
    <w:rsid w:val="009F4407"/>
    <w:rsid w:val="009F47AD"/>
    <w:rsid w:val="009F4DC0"/>
    <w:rsid w:val="009F4E16"/>
    <w:rsid w:val="009F502C"/>
    <w:rsid w:val="009F50A5"/>
    <w:rsid w:val="009F5151"/>
    <w:rsid w:val="009F5AC0"/>
    <w:rsid w:val="009F5C5F"/>
    <w:rsid w:val="009F5C61"/>
    <w:rsid w:val="009F5F03"/>
    <w:rsid w:val="009F60FB"/>
    <w:rsid w:val="009F6722"/>
    <w:rsid w:val="009F69B9"/>
    <w:rsid w:val="009F6E67"/>
    <w:rsid w:val="009F6EB3"/>
    <w:rsid w:val="009F7915"/>
    <w:rsid w:val="009F7B27"/>
    <w:rsid w:val="009F7F65"/>
    <w:rsid w:val="00A00529"/>
    <w:rsid w:val="00A00D88"/>
    <w:rsid w:val="00A01304"/>
    <w:rsid w:val="00A01714"/>
    <w:rsid w:val="00A0171B"/>
    <w:rsid w:val="00A01CAF"/>
    <w:rsid w:val="00A01CF8"/>
    <w:rsid w:val="00A01E34"/>
    <w:rsid w:val="00A02115"/>
    <w:rsid w:val="00A0215C"/>
    <w:rsid w:val="00A024B8"/>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641"/>
    <w:rsid w:val="00A059B4"/>
    <w:rsid w:val="00A05D57"/>
    <w:rsid w:val="00A05FB8"/>
    <w:rsid w:val="00A066C9"/>
    <w:rsid w:val="00A06BED"/>
    <w:rsid w:val="00A07161"/>
    <w:rsid w:val="00A07717"/>
    <w:rsid w:val="00A07B83"/>
    <w:rsid w:val="00A10286"/>
    <w:rsid w:val="00A105E8"/>
    <w:rsid w:val="00A10985"/>
    <w:rsid w:val="00A10AE5"/>
    <w:rsid w:val="00A110AF"/>
    <w:rsid w:val="00A114C6"/>
    <w:rsid w:val="00A118DD"/>
    <w:rsid w:val="00A11AC5"/>
    <w:rsid w:val="00A11BC6"/>
    <w:rsid w:val="00A11D5F"/>
    <w:rsid w:val="00A11E9A"/>
    <w:rsid w:val="00A121B0"/>
    <w:rsid w:val="00A12367"/>
    <w:rsid w:val="00A124EF"/>
    <w:rsid w:val="00A1271C"/>
    <w:rsid w:val="00A12BF2"/>
    <w:rsid w:val="00A12C60"/>
    <w:rsid w:val="00A12FF3"/>
    <w:rsid w:val="00A13154"/>
    <w:rsid w:val="00A13448"/>
    <w:rsid w:val="00A1462A"/>
    <w:rsid w:val="00A14737"/>
    <w:rsid w:val="00A1478E"/>
    <w:rsid w:val="00A1495C"/>
    <w:rsid w:val="00A149E6"/>
    <w:rsid w:val="00A14C95"/>
    <w:rsid w:val="00A14F77"/>
    <w:rsid w:val="00A14F8D"/>
    <w:rsid w:val="00A15090"/>
    <w:rsid w:val="00A1513E"/>
    <w:rsid w:val="00A155BB"/>
    <w:rsid w:val="00A15638"/>
    <w:rsid w:val="00A15F5E"/>
    <w:rsid w:val="00A15F91"/>
    <w:rsid w:val="00A15FBC"/>
    <w:rsid w:val="00A15FD9"/>
    <w:rsid w:val="00A160B8"/>
    <w:rsid w:val="00A167F5"/>
    <w:rsid w:val="00A16AE5"/>
    <w:rsid w:val="00A16DD1"/>
    <w:rsid w:val="00A17500"/>
    <w:rsid w:val="00A1785F"/>
    <w:rsid w:val="00A202ED"/>
    <w:rsid w:val="00A20AEA"/>
    <w:rsid w:val="00A20B3E"/>
    <w:rsid w:val="00A20B90"/>
    <w:rsid w:val="00A20BB9"/>
    <w:rsid w:val="00A210D8"/>
    <w:rsid w:val="00A21508"/>
    <w:rsid w:val="00A21BA3"/>
    <w:rsid w:val="00A21EC1"/>
    <w:rsid w:val="00A22495"/>
    <w:rsid w:val="00A224AE"/>
    <w:rsid w:val="00A2255C"/>
    <w:rsid w:val="00A2257B"/>
    <w:rsid w:val="00A225DC"/>
    <w:rsid w:val="00A228DC"/>
    <w:rsid w:val="00A22B95"/>
    <w:rsid w:val="00A22C40"/>
    <w:rsid w:val="00A2300C"/>
    <w:rsid w:val="00A23A2A"/>
    <w:rsid w:val="00A23DDA"/>
    <w:rsid w:val="00A24311"/>
    <w:rsid w:val="00A24828"/>
    <w:rsid w:val="00A24BE8"/>
    <w:rsid w:val="00A24D10"/>
    <w:rsid w:val="00A24E85"/>
    <w:rsid w:val="00A24EA1"/>
    <w:rsid w:val="00A24ECF"/>
    <w:rsid w:val="00A25012"/>
    <w:rsid w:val="00A2530D"/>
    <w:rsid w:val="00A2574B"/>
    <w:rsid w:val="00A2583C"/>
    <w:rsid w:val="00A25BFB"/>
    <w:rsid w:val="00A25D37"/>
    <w:rsid w:val="00A25E0F"/>
    <w:rsid w:val="00A25FA6"/>
    <w:rsid w:val="00A2609C"/>
    <w:rsid w:val="00A2630F"/>
    <w:rsid w:val="00A265DF"/>
    <w:rsid w:val="00A26770"/>
    <w:rsid w:val="00A26A89"/>
    <w:rsid w:val="00A26D6D"/>
    <w:rsid w:val="00A27899"/>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9E5"/>
    <w:rsid w:val="00A35EE4"/>
    <w:rsid w:val="00A363E2"/>
    <w:rsid w:val="00A3678C"/>
    <w:rsid w:val="00A368E7"/>
    <w:rsid w:val="00A3690E"/>
    <w:rsid w:val="00A36E74"/>
    <w:rsid w:val="00A3721F"/>
    <w:rsid w:val="00A376E6"/>
    <w:rsid w:val="00A37984"/>
    <w:rsid w:val="00A37985"/>
    <w:rsid w:val="00A37A4B"/>
    <w:rsid w:val="00A37AC9"/>
    <w:rsid w:val="00A37D52"/>
    <w:rsid w:val="00A4006A"/>
    <w:rsid w:val="00A4022B"/>
    <w:rsid w:val="00A4028A"/>
    <w:rsid w:val="00A4067F"/>
    <w:rsid w:val="00A40A25"/>
    <w:rsid w:val="00A40C24"/>
    <w:rsid w:val="00A40F0D"/>
    <w:rsid w:val="00A41056"/>
    <w:rsid w:val="00A411B6"/>
    <w:rsid w:val="00A4149C"/>
    <w:rsid w:val="00A41EBB"/>
    <w:rsid w:val="00A41F8C"/>
    <w:rsid w:val="00A42132"/>
    <w:rsid w:val="00A42594"/>
    <w:rsid w:val="00A42691"/>
    <w:rsid w:val="00A42C1E"/>
    <w:rsid w:val="00A43091"/>
    <w:rsid w:val="00A434DE"/>
    <w:rsid w:val="00A43945"/>
    <w:rsid w:val="00A439D0"/>
    <w:rsid w:val="00A43C8C"/>
    <w:rsid w:val="00A43CE7"/>
    <w:rsid w:val="00A441EA"/>
    <w:rsid w:val="00A445EF"/>
    <w:rsid w:val="00A4466A"/>
    <w:rsid w:val="00A44B23"/>
    <w:rsid w:val="00A44F4F"/>
    <w:rsid w:val="00A4513F"/>
    <w:rsid w:val="00A45397"/>
    <w:rsid w:val="00A453F3"/>
    <w:rsid w:val="00A455C5"/>
    <w:rsid w:val="00A45625"/>
    <w:rsid w:val="00A457CD"/>
    <w:rsid w:val="00A45B28"/>
    <w:rsid w:val="00A46091"/>
    <w:rsid w:val="00A46391"/>
    <w:rsid w:val="00A46CF9"/>
    <w:rsid w:val="00A46D4D"/>
    <w:rsid w:val="00A4768D"/>
    <w:rsid w:val="00A4781D"/>
    <w:rsid w:val="00A50494"/>
    <w:rsid w:val="00A50A0A"/>
    <w:rsid w:val="00A50D40"/>
    <w:rsid w:val="00A50DA3"/>
    <w:rsid w:val="00A50F89"/>
    <w:rsid w:val="00A51372"/>
    <w:rsid w:val="00A513B8"/>
    <w:rsid w:val="00A51441"/>
    <w:rsid w:val="00A51CB7"/>
    <w:rsid w:val="00A51F99"/>
    <w:rsid w:val="00A520F2"/>
    <w:rsid w:val="00A52611"/>
    <w:rsid w:val="00A52C7A"/>
    <w:rsid w:val="00A52DCC"/>
    <w:rsid w:val="00A52DD9"/>
    <w:rsid w:val="00A530EB"/>
    <w:rsid w:val="00A53144"/>
    <w:rsid w:val="00A53819"/>
    <w:rsid w:val="00A53984"/>
    <w:rsid w:val="00A539D6"/>
    <w:rsid w:val="00A53CB5"/>
    <w:rsid w:val="00A53D29"/>
    <w:rsid w:val="00A53E58"/>
    <w:rsid w:val="00A544FE"/>
    <w:rsid w:val="00A54B3A"/>
    <w:rsid w:val="00A54B42"/>
    <w:rsid w:val="00A54D20"/>
    <w:rsid w:val="00A552D2"/>
    <w:rsid w:val="00A55981"/>
    <w:rsid w:val="00A55D6D"/>
    <w:rsid w:val="00A55FAF"/>
    <w:rsid w:val="00A55FD3"/>
    <w:rsid w:val="00A562B5"/>
    <w:rsid w:val="00A56340"/>
    <w:rsid w:val="00A564E8"/>
    <w:rsid w:val="00A568E9"/>
    <w:rsid w:val="00A56EBD"/>
    <w:rsid w:val="00A574EB"/>
    <w:rsid w:val="00A5756B"/>
    <w:rsid w:val="00A57588"/>
    <w:rsid w:val="00A5765C"/>
    <w:rsid w:val="00A6003F"/>
    <w:rsid w:val="00A601D3"/>
    <w:rsid w:val="00A6056F"/>
    <w:rsid w:val="00A60644"/>
    <w:rsid w:val="00A609E3"/>
    <w:rsid w:val="00A60C96"/>
    <w:rsid w:val="00A60D11"/>
    <w:rsid w:val="00A60F2C"/>
    <w:rsid w:val="00A613B1"/>
    <w:rsid w:val="00A62188"/>
    <w:rsid w:val="00A625ED"/>
    <w:rsid w:val="00A62731"/>
    <w:rsid w:val="00A62C5D"/>
    <w:rsid w:val="00A62CCC"/>
    <w:rsid w:val="00A63858"/>
    <w:rsid w:val="00A6386C"/>
    <w:rsid w:val="00A638B5"/>
    <w:rsid w:val="00A63D0B"/>
    <w:rsid w:val="00A63DF9"/>
    <w:rsid w:val="00A640FC"/>
    <w:rsid w:val="00A6425E"/>
    <w:rsid w:val="00A64C8C"/>
    <w:rsid w:val="00A64E67"/>
    <w:rsid w:val="00A64F1C"/>
    <w:rsid w:val="00A64FFD"/>
    <w:rsid w:val="00A6520F"/>
    <w:rsid w:val="00A65CBE"/>
    <w:rsid w:val="00A65D72"/>
    <w:rsid w:val="00A66663"/>
    <w:rsid w:val="00A669B8"/>
    <w:rsid w:val="00A66D78"/>
    <w:rsid w:val="00A6706E"/>
    <w:rsid w:val="00A671B2"/>
    <w:rsid w:val="00A671F3"/>
    <w:rsid w:val="00A6733E"/>
    <w:rsid w:val="00A673E5"/>
    <w:rsid w:val="00A67D06"/>
    <w:rsid w:val="00A67D4D"/>
    <w:rsid w:val="00A70B34"/>
    <w:rsid w:val="00A70BF9"/>
    <w:rsid w:val="00A711BE"/>
    <w:rsid w:val="00A71583"/>
    <w:rsid w:val="00A71946"/>
    <w:rsid w:val="00A71E6A"/>
    <w:rsid w:val="00A71FEF"/>
    <w:rsid w:val="00A722C7"/>
    <w:rsid w:val="00A724D9"/>
    <w:rsid w:val="00A72F92"/>
    <w:rsid w:val="00A73232"/>
    <w:rsid w:val="00A733D7"/>
    <w:rsid w:val="00A73689"/>
    <w:rsid w:val="00A73B3F"/>
    <w:rsid w:val="00A73ECE"/>
    <w:rsid w:val="00A740A3"/>
    <w:rsid w:val="00A740B0"/>
    <w:rsid w:val="00A74B08"/>
    <w:rsid w:val="00A74C31"/>
    <w:rsid w:val="00A74E6C"/>
    <w:rsid w:val="00A74F2B"/>
    <w:rsid w:val="00A752D4"/>
    <w:rsid w:val="00A7535E"/>
    <w:rsid w:val="00A7544B"/>
    <w:rsid w:val="00A7561F"/>
    <w:rsid w:val="00A75996"/>
    <w:rsid w:val="00A75BB8"/>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435"/>
    <w:rsid w:val="00A81518"/>
    <w:rsid w:val="00A815A3"/>
    <w:rsid w:val="00A815C3"/>
    <w:rsid w:val="00A81848"/>
    <w:rsid w:val="00A8199D"/>
    <w:rsid w:val="00A82313"/>
    <w:rsid w:val="00A823C1"/>
    <w:rsid w:val="00A8247C"/>
    <w:rsid w:val="00A8254C"/>
    <w:rsid w:val="00A82623"/>
    <w:rsid w:val="00A827C4"/>
    <w:rsid w:val="00A829FA"/>
    <w:rsid w:val="00A82A85"/>
    <w:rsid w:val="00A82FF1"/>
    <w:rsid w:val="00A83087"/>
    <w:rsid w:val="00A831AA"/>
    <w:rsid w:val="00A846F4"/>
    <w:rsid w:val="00A84807"/>
    <w:rsid w:val="00A84A27"/>
    <w:rsid w:val="00A84B39"/>
    <w:rsid w:val="00A84DFE"/>
    <w:rsid w:val="00A851BD"/>
    <w:rsid w:val="00A851F0"/>
    <w:rsid w:val="00A85343"/>
    <w:rsid w:val="00A853A3"/>
    <w:rsid w:val="00A8570F"/>
    <w:rsid w:val="00A85766"/>
    <w:rsid w:val="00A8612B"/>
    <w:rsid w:val="00A862BF"/>
    <w:rsid w:val="00A862F6"/>
    <w:rsid w:val="00A863B6"/>
    <w:rsid w:val="00A863E0"/>
    <w:rsid w:val="00A86682"/>
    <w:rsid w:val="00A86880"/>
    <w:rsid w:val="00A86B40"/>
    <w:rsid w:val="00A86E9A"/>
    <w:rsid w:val="00A86FBA"/>
    <w:rsid w:val="00A87508"/>
    <w:rsid w:val="00A87910"/>
    <w:rsid w:val="00A87B77"/>
    <w:rsid w:val="00A904AC"/>
    <w:rsid w:val="00A9060A"/>
    <w:rsid w:val="00A90783"/>
    <w:rsid w:val="00A90A42"/>
    <w:rsid w:val="00A90F00"/>
    <w:rsid w:val="00A9113C"/>
    <w:rsid w:val="00A9146B"/>
    <w:rsid w:val="00A9196A"/>
    <w:rsid w:val="00A92012"/>
    <w:rsid w:val="00A92E54"/>
    <w:rsid w:val="00A9316B"/>
    <w:rsid w:val="00A93C10"/>
    <w:rsid w:val="00A93C32"/>
    <w:rsid w:val="00A93ED0"/>
    <w:rsid w:val="00A93FDF"/>
    <w:rsid w:val="00A941C5"/>
    <w:rsid w:val="00A943ED"/>
    <w:rsid w:val="00A9478B"/>
    <w:rsid w:val="00A948F0"/>
    <w:rsid w:val="00A949DB"/>
    <w:rsid w:val="00A94A34"/>
    <w:rsid w:val="00A95004"/>
    <w:rsid w:val="00A953CC"/>
    <w:rsid w:val="00A95929"/>
    <w:rsid w:val="00A95A2A"/>
    <w:rsid w:val="00A95A5A"/>
    <w:rsid w:val="00A95A83"/>
    <w:rsid w:val="00A95B32"/>
    <w:rsid w:val="00A95DF0"/>
    <w:rsid w:val="00A962A4"/>
    <w:rsid w:val="00A96424"/>
    <w:rsid w:val="00A96456"/>
    <w:rsid w:val="00A969BF"/>
    <w:rsid w:val="00A96A9D"/>
    <w:rsid w:val="00A974BB"/>
    <w:rsid w:val="00A97508"/>
    <w:rsid w:val="00A97961"/>
    <w:rsid w:val="00AA0121"/>
    <w:rsid w:val="00AA0268"/>
    <w:rsid w:val="00AA08E3"/>
    <w:rsid w:val="00AA094A"/>
    <w:rsid w:val="00AA0E2B"/>
    <w:rsid w:val="00AA0EB9"/>
    <w:rsid w:val="00AA1075"/>
    <w:rsid w:val="00AA1809"/>
    <w:rsid w:val="00AA194B"/>
    <w:rsid w:val="00AA1AAB"/>
    <w:rsid w:val="00AA217C"/>
    <w:rsid w:val="00AA225E"/>
    <w:rsid w:val="00AA2382"/>
    <w:rsid w:val="00AA240F"/>
    <w:rsid w:val="00AA26AE"/>
    <w:rsid w:val="00AA26CC"/>
    <w:rsid w:val="00AA2E6A"/>
    <w:rsid w:val="00AA2F5A"/>
    <w:rsid w:val="00AA3704"/>
    <w:rsid w:val="00AA390E"/>
    <w:rsid w:val="00AA3E01"/>
    <w:rsid w:val="00AA4242"/>
    <w:rsid w:val="00AA42F2"/>
    <w:rsid w:val="00AA4344"/>
    <w:rsid w:val="00AA4702"/>
    <w:rsid w:val="00AA4899"/>
    <w:rsid w:val="00AA4D13"/>
    <w:rsid w:val="00AA4F2E"/>
    <w:rsid w:val="00AA4F3E"/>
    <w:rsid w:val="00AA4FC6"/>
    <w:rsid w:val="00AA5219"/>
    <w:rsid w:val="00AA5911"/>
    <w:rsid w:val="00AA5C21"/>
    <w:rsid w:val="00AA5C4A"/>
    <w:rsid w:val="00AA60A1"/>
    <w:rsid w:val="00AA6367"/>
    <w:rsid w:val="00AA63D2"/>
    <w:rsid w:val="00AA6893"/>
    <w:rsid w:val="00AA6AE9"/>
    <w:rsid w:val="00AA6C18"/>
    <w:rsid w:val="00AA7002"/>
    <w:rsid w:val="00AA72CF"/>
    <w:rsid w:val="00AA7A05"/>
    <w:rsid w:val="00AB015C"/>
    <w:rsid w:val="00AB0569"/>
    <w:rsid w:val="00AB06A2"/>
    <w:rsid w:val="00AB0D93"/>
    <w:rsid w:val="00AB0FB0"/>
    <w:rsid w:val="00AB0FF4"/>
    <w:rsid w:val="00AB103B"/>
    <w:rsid w:val="00AB132C"/>
    <w:rsid w:val="00AB152A"/>
    <w:rsid w:val="00AB157E"/>
    <w:rsid w:val="00AB18C2"/>
    <w:rsid w:val="00AB1FFB"/>
    <w:rsid w:val="00AB2031"/>
    <w:rsid w:val="00AB23F4"/>
    <w:rsid w:val="00AB2A29"/>
    <w:rsid w:val="00AB2B11"/>
    <w:rsid w:val="00AB309F"/>
    <w:rsid w:val="00AB33B6"/>
    <w:rsid w:val="00AB3598"/>
    <w:rsid w:val="00AB37BB"/>
    <w:rsid w:val="00AB3B26"/>
    <w:rsid w:val="00AB3E57"/>
    <w:rsid w:val="00AB403C"/>
    <w:rsid w:val="00AB40DD"/>
    <w:rsid w:val="00AB4278"/>
    <w:rsid w:val="00AB482D"/>
    <w:rsid w:val="00AB48E1"/>
    <w:rsid w:val="00AB4B3A"/>
    <w:rsid w:val="00AB4BE9"/>
    <w:rsid w:val="00AB4DB4"/>
    <w:rsid w:val="00AB4DF7"/>
    <w:rsid w:val="00AB5066"/>
    <w:rsid w:val="00AB5809"/>
    <w:rsid w:val="00AB5895"/>
    <w:rsid w:val="00AB5FC2"/>
    <w:rsid w:val="00AB620A"/>
    <w:rsid w:val="00AB641A"/>
    <w:rsid w:val="00AB7378"/>
    <w:rsid w:val="00AB743B"/>
    <w:rsid w:val="00AB78CD"/>
    <w:rsid w:val="00AB792A"/>
    <w:rsid w:val="00AB797A"/>
    <w:rsid w:val="00AB7E72"/>
    <w:rsid w:val="00AC0202"/>
    <w:rsid w:val="00AC0218"/>
    <w:rsid w:val="00AC021D"/>
    <w:rsid w:val="00AC0DF3"/>
    <w:rsid w:val="00AC15C7"/>
    <w:rsid w:val="00AC15D5"/>
    <w:rsid w:val="00AC1AF7"/>
    <w:rsid w:val="00AC2804"/>
    <w:rsid w:val="00AC29F8"/>
    <w:rsid w:val="00AC2C64"/>
    <w:rsid w:val="00AC33F0"/>
    <w:rsid w:val="00AC34BD"/>
    <w:rsid w:val="00AC34F4"/>
    <w:rsid w:val="00AC3B61"/>
    <w:rsid w:val="00AC3C7A"/>
    <w:rsid w:val="00AC3E8A"/>
    <w:rsid w:val="00AC403A"/>
    <w:rsid w:val="00AC45AF"/>
    <w:rsid w:val="00AC4921"/>
    <w:rsid w:val="00AC4C0B"/>
    <w:rsid w:val="00AC4E36"/>
    <w:rsid w:val="00AC57C5"/>
    <w:rsid w:val="00AC59C2"/>
    <w:rsid w:val="00AC5A23"/>
    <w:rsid w:val="00AC5BB8"/>
    <w:rsid w:val="00AC60E9"/>
    <w:rsid w:val="00AC6671"/>
    <w:rsid w:val="00AC75A7"/>
    <w:rsid w:val="00AC7B02"/>
    <w:rsid w:val="00AC7E3A"/>
    <w:rsid w:val="00AD00E6"/>
    <w:rsid w:val="00AD02AF"/>
    <w:rsid w:val="00AD03CF"/>
    <w:rsid w:val="00AD0493"/>
    <w:rsid w:val="00AD0530"/>
    <w:rsid w:val="00AD055C"/>
    <w:rsid w:val="00AD056B"/>
    <w:rsid w:val="00AD06C3"/>
    <w:rsid w:val="00AD0911"/>
    <w:rsid w:val="00AD1023"/>
    <w:rsid w:val="00AD11D4"/>
    <w:rsid w:val="00AD11FA"/>
    <w:rsid w:val="00AD1204"/>
    <w:rsid w:val="00AD139A"/>
    <w:rsid w:val="00AD14C6"/>
    <w:rsid w:val="00AD15EE"/>
    <w:rsid w:val="00AD173A"/>
    <w:rsid w:val="00AD1801"/>
    <w:rsid w:val="00AD1E90"/>
    <w:rsid w:val="00AD1F8F"/>
    <w:rsid w:val="00AD204F"/>
    <w:rsid w:val="00AD2118"/>
    <w:rsid w:val="00AD23B5"/>
    <w:rsid w:val="00AD283C"/>
    <w:rsid w:val="00AD29D9"/>
    <w:rsid w:val="00AD2AB0"/>
    <w:rsid w:val="00AD2AFB"/>
    <w:rsid w:val="00AD2C41"/>
    <w:rsid w:val="00AD2FF3"/>
    <w:rsid w:val="00AD3371"/>
    <w:rsid w:val="00AD4DD7"/>
    <w:rsid w:val="00AD507F"/>
    <w:rsid w:val="00AD51FD"/>
    <w:rsid w:val="00AD550E"/>
    <w:rsid w:val="00AD59B0"/>
    <w:rsid w:val="00AD5F2F"/>
    <w:rsid w:val="00AD615A"/>
    <w:rsid w:val="00AD62AB"/>
    <w:rsid w:val="00AD658E"/>
    <w:rsid w:val="00AD6E7C"/>
    <w:rsid w:val="00AD752B"/>
    <w:rsid w:val="00AE05E2"/>
    <w:rsid w:val="00AE0A60"/>
    <w:rsid w:val="00AE0FC2"/>
    <w:rsid w:val="00AE1710"/>
    <w:rsid w:val="00AE1A9F"/>
    <w:rsid w:val="00AE1B44"/>
    <w:rsid w:val="00AE1D35"/>
    <w:rsid w:val="00AE1FB1"/>
    <w:rsid w:val="00AE27DE"/>
    <w:rsid w:val="00AE2AEE"/>
    <w:rsid w:val="00AE30C8"/>
    <w:rsid w:val="00AE428C"/>
    <w:rsid w:val="00AE44C3"/>
    <w:rsid w:val="00AE4B21"/>
    <w:rsid w:val="00AE4F1D"/>
    <w:rsid w:val="00AE4F58"/>
    <w:rsid w:val="00AE5C10"/>
    <w:rsid w:val="00AE5D9C"/>
    <w:rsid w:val="00AE5EBB"/>
    <w:rsid w:val="00AE6012"/>
    <w:rsid w:val="00AE6095"/>
    <w:rsid w:val="00AE68E2"/>
    <w:rsid w:val="00AE6ADF"/>
    <w:rsid w:val="00AE703D"/>
    <w:rsid w:val="00AE7075"/>
    <w:rsid w:val="00AE7203"/>
    <w:rsid w:val="00AE7480"/>
    <w:rsid w:val="00AF005D"/>
    <w:rsid w:val="00AF041E"/>
    <w:rsid w:val="00AF047A"/>
    <w:rsid w:val="00AF04ED"/>
    <w:rsid w:val="00AF0690"/>
    <w:rsid w:val="00AF0787"/>
    <w:rsid w:val="00AF0AAE"/>
    <w:rsid w:val="00AF0B3E"/>
    <w:rsid w:val="00AF0B46"/>
    <w:rsid w:val="00AF1C33"/>
    <w:rsid w:val="00AF1C6B"/>
    <w:rsid w:val="00AF1E90"/>
    <w:rsid w:val="00AF1F2C"/>
    <w:rsid w:val="00AF215B"/>
    <w:rsid w:val="00AF21E9"/>
    <w:rsid w:val="00AF2397"/>
    <w:rsid w:val="00AF26FB"/>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54E"/>
    <w:rsid w:val="00AF5A12"/>
    <w:rsid w:val="00AF5CAA"/>
    <w:rsid w:val="00AF5DB7"/>
    <w:rsid w:val="00AF5F65"/>
    <w:rsid w:val="00AF6BEE"/>
    <w:rsid w:val="00AF6D72"/>
    <w:rsid w:val="00AF6F55"/>
    <w:rsid w:val="00AF6F57"/>
    <w:rsid w:val="00AF7A9D"/>
    <w:rsid w:val="00B0065B"/>
    <w:rsid w:val="00B00F85"/>
    <w:rsid w:val="00B00FBC"/>
    <w:rsid w:val="00B012F4"/>
    <w:rsid w:val="00B014A4"/>
    <w:rsid w:val="00B014D4"/>
    <w:rsid w:val="00B016B8"/>
    <w:rsid w:val="00B01E79"/>
    <w:rsid w:val="00B01F39"/>
    <w:rsid w:val="00B0200D"/>
    <w:rsid w:val="00B02B79"/>
    <w:rsid w:val="00B030C6"/>
    <w:rsid w:val="00B036B1"/>
    <w:rsid w:val="00B03A5D"/>
    <w:rsid w:val="00B03C90"/>
    <w:rsid w:val="00B03CB1"/>
    <w:rsid w:val="00B03F6E"/>
    <w:rsid w:val="00B0409E"/>
    <w:rsid w:val="00B04BAD"/>
    <w:rsid w:val="00B054EA"/>
    <w:rsid w:val="00B05722"/>
    <w:rsid w:val="00B05852"/>
    <w:rsid w:val="00B05C41"/>
    <w:rsid w:val="00B05ED5"/>
    <w:rsid w:val="00B0617F"/>
    <w:rsid w:val="00B06713"/>
    <w:rsid w:val="00B06C72"/>
    <w:rsid w:val="00B0735F"/>
    <w:rsid w:val="00B0746F"/>
    <w:rsid w:val="00B07AD9"/>
    <w:rsid w:val="00B07D7C"/>
    <w:rsid w:val="00B108C5"/>
    <w:rsid w:val="00B10AF0"/>
    <w:rsid w:val="00B10C85"/>
    <w:rsid w:val="00B117C6"/>
    <w:rsid w:val="00B1193F"/>
    <w:rsid w:val="00B11D5D"/>
    <w:rsid w:val="00B11E41"/>
    <w:rsid w:val="00B11E4E"/>
    <w:rsid w:val="00B12100"/>
    <w:rsid w:val="00B12889"/>
    <w:rsid w:val="00B12AAA"/>
    <w:rsid w:val="00B12BBB"/>
    <w:rsid w:val="00B13141"/>
    <w:rsid w:val="00B131F5"/>
    <w:rsid w:val="00B13276"/>
    <w:rsid w:val="00B13331"/>
    <w:rsid w:val="00B13783"/>
    <w:rsid w:val="00B13B7E"/>
    <w:rsid w:val="00B13E4A"/>
    <w:rsid w:val="00B13E87"/>
    <w:rsid w:val="00B141B3"/>
    <w:rsid w:val="00B1424B"/>
    <w:rsid w:val="00B143DF"/>
    <w:rsid w:val="00B14BBB"/>
    <w:rsid w:val="00B14BD2"/>
    <w:rsid w:val="00B15036"/>
    <w:rsid w:val="00B15321"/>
    <w:rsid w:val="00B15452"/>
    <w:rsid w:val="00B1593E"/>
    <w:rsid w:val="00B15ABC"/>
    <w:rsid w:val="00B15C2F"/>
    <w:rsid w:val="00B15EAF"/>
    <w:rsid w:val="00B15F5A"/>
    <w:rsid w:val="00B15F9E"/>
    <w:rsid w:val="00B167F5"/>
    <w:rsid w:val="00B16912"/>
    <w:rsid w:val="00B16A40"/>
    <w:rsid w:val="00B16C0C"/>
    <w:rsid w:val="00B17440"/>
    <w:rsid w:val="00B175B5"/>
    <w:rsid w:val="00B17A42"/>
    <w:rsid w:val="00B17AA5"/>
    <w:rsid w:val="00B17C02"/>
    <w:rsid w:val="00B17D52"/>
    <w:rsid w:val="00B2040C"/>
    <w:rsid w:val="00B2063E"/>
    <w:rsid w:val="00B20F73"/>
    <w:rsid w:val="00B20FAA"/>
    <w:rsid w:val="00B21AA3"/>
    <w:rsid w:val="00B21BB8"/>
    <w:rsid w:val="00B2219C"/>
    <w:rsid w:val="00B2248F"/>
    <w:rsid w:val="00B22594"/>
    <w:rsid w:val="00B22644"/>
    <w:rsid w:val="00B22D32"/>
    <w:rsid w:val="00B22D9C"/>
    <w:rsid w:val="00B22E0A"/>
    <w:rsid w:val="00B22E59"/>
    <w:rsid w:val="00B23038"/>
    <w:rsid w:val="00B23337"/>
    <w:rsid w:val="00B2450C"/>
    <w:rsid w:val="00B2467D"/>
    <w:rsid w:val="00B24CA0"/>
    <w:rsid w:val="00B24E89"/>
    <w:rsid w:val="00B24FC9"/>
    <w:rsid w:val="00B25556"/>
    <w:rsid w:val="00B257BB"/>
    <w:rsid w:val="00B2592F"/>
    <w:rsid w:val="00B25E48"/>
    <w:rsid w:val="00B25E77"/>
    <w:rsid w:val="00B25ED2"/>
    <w:rsid w:val="00B268FB"/>
    <w:rsid w:val="00B26B92"/>
    <w:rsid w:val="00B26C38"/>
    <w:rsid w:val="00B26D79"/>
    <w:rsid w:val="00B26FEF"/>
    <w:rsid w:val="00B2771D"/>
    <w:rsid w:val="00B279EA"/>
    <w:rsid w:val="00B30107"/>
    <w:rsid w:val="00B307F6"/>
    <w:rsid w:val="00B30B52"/>
    <w:rsid w:val="00B30B7E"/>
    <w:rsid w:val="00B30C5F"/>
    <w:rsid w:val="00B30E80"/>
    <w:rsid w:val="00B31069"/>
    <w:rsid w:val="00B311A2"/>
    <w:rsid w:val="00B3149A"/>
    <w:rsid w:val="00B316D7"/>
    <w:rsid w:val="00B31901"/>
    <w:rsid w:val="00B31A26"/>
    <w:rsid w:val="00B31EBC"/>
    <w:rsid w:val="00B320FF"/>
    <w:rsid w:val="00B33315"/>
    <w:rsid w:val="00B339AB"/>
    <w:rsid w:val="00B33D3B"/>
    <w:rsid w:val="00B33EFA"/>
    <w:rsid w:val="00B3418B"/>
    <w:rsid w:val="00B34709"/>
    <w:rsid w:val="00B35299"/>
    <w:rsid w:val="00B35C88"/>
    <w:rsid w:val="00B3642C"/>
    <w:rsid w:val="00B3655A"/>
    <w:rsid w:val="00B36703"/>
    <w:rsid w:val="00B3677B"/>
    <w:rsid w:val="00B367D3"/>
    <w:rsid w:val="00B368FE"/>
    <w:rsid w:val="00B36AE3"/>
    <w:rsid w:val="00B3745E"/>
    <w:rsid w:val="00B375CF"/>
    <w:rsid w:val="00B37873"/>
    <w:rsid w:val="00B379CF"/>
    <w:rsid w:val="00B37A2E"/>
    <w:rsid w:val="00B40176"/>
    <w:rsid w:val="00B406C9"/>
    <w:rsid w:val="00B411AC"/>
    <w:rsid w:val="00B414E5"/>
    <w:rsid w:val="00B41B43"/>
    <w:rsid w:val="00B42BC5"/>
    <w:rsid w:val="00B42BFD"/>
    <w:rsid w:val="00B42D26"/>
    <w:rsid w:val="00B42F6B"/>
    <w:rsid w:val="00B431BD"/>
    <w:rsid w:val="00B4325E"/>
    <w:rsid w:val="00B43FEC"/>
    <w:rsid w:val="00B441F3"/>
    <w:rsid w:val="00B44886"/>
    <w:rsid w:val="00B4553B"/>
    <w:rsid w:val="00B4554E"/>
    <w:rsid w:val="00B45904"/>
    <w:rsid w:val="00B45A02"/>
    <w:rsid w:val="00B45C67"/>
    <w:rsid w:val="00B45CF8"/>
    <w:rsid w:val="00B45F54"/>
    <w:rsid w:val="00B46006"/>
    <w:rsid w:val="00B4615D"/>
    <w:rsid w:val="00B4680C"/>
    <w:rsid w:val="00B46B13"/>
    <w:rsid w:val="00B46C25"/>
    <w:rsid w:val="00B47047"/>
    <w:rsid w:val="00B47827"/>
    <w:rsid w:val="00B479CB"/>
    <w:rsid w:val="00B47AAB"/>
    <w:rsid w:val="00B5007C"/>
    <w:rsid w:val="00B504DA"/>
    <w:rsid w:val="00B505F4"/>
    <w:rsid w:val="00B50D15"/>
    <w:rsid w:val="00B50D54"/>
    <w:rsid w:val="00B5160F"/>
    <w:rsid w:val="00B5173B"/>
    <w:rsid w:val="00B51CED"/>
    <w:rsid w:val="00B5227A"/>
    <w:rsid w:val="00B52317"/>
    <w:rsid w:val="00B52440"/>
    <w:rsid w:val="00B524F2"/>
    <w:rsid w:val="00B525B4"/>
    <w:rsid w:val="00B52637"/>
    <w:rsid w:val="00B52661"/>
    <w:rsid w:val="00B5274C"/>
    <w:rsid w:val="00B5285C"/>
    <w:rsid w:val="00B52A21"/>
    <w:rsid w:val="00B52EA0"/>
    <w:rsid w:val="00B5317B"/>
    <w:rsid w:val="00B5324C"/>
    <w:rsid w:val="00B5359A"/>
    <w:rsid w:val="00B53813"/>
    <w:rsid w:val="00B5390D"/>
    <w:rsid w:val="00B53D00"/>
    <w:rsid w:val="00B53D9A"/>
    <w:rsid w:val="00B53E2E"/>
    <w:rsid w:val="00B53FFD"/>
    <w:rsid w:val="00B54719"/>
    <w:rsid w:val="00B54A6B"/>
    <w:rsid w:val="00B54BE9"/>
    <w:rsid w:val="00B54D64"/>
    <w:rsid w:val="00B55334"/>
    <w:rsid w:val="00B553DE"/>
    <w:rsid w:val="00B5588A"/>
    <w:rsid w:val="00B55B94"/>
    <w:rsid w:val="00B5602E"/>
    <w:rsid w:val="00B56177"/>
    <w:rsid w:val="00B5677E"/>
    <w:rsid w:val="00B56A4D"/>
    <w:rsid w:val="00B56F6D"/>
    <w:rsid w:val="00B570EE"/>
    <w:rsid w:val="00B57391"/>
    <w:rsid w:val="00B57791"/>
    <w:rsid w:val="00B57840"/>
    <w:rsid w:val="00B57E69"/>
    <w:rsid w:val="00B6055E"/>
    <w:rsid w:val="00B60677"/>
    <w:rsid w:val="00B609A0"/>
    <w:rsid w:val="00B60AAF"/>
    <w:rsid w:val="00B61319"/>
    <w:rsid w:val="00B617B7"/>
    <w:rsid w:val="00B61E74"/>
    <w:rsid w:val="00B622BB"/>
    <w:rsid w:val="00B622D7"/>
    <w:rsid w:val="00B6240B"/>
    <w:rsid w:val="00B62687"/>
    <w:rsid w:val="00B626B4"/>
    <w:rsid w:val="00B627F2"/>
    <w:rsid w:val="00B62B13"/>
    <w:rsid w:val="00B62CAC"/>
    <w:rsid w:val="00B62FA3"/>
    <w:rsid w:val="00B632EE"/>
    <w:rsid w:val="00B637DE"/>
    <w:rsid w:val="00B639BC"/>
    <w:rsid w:val="00B63CF7"/>
    <w:rsid w:val="00B63D0B"/>
    <w:rsid w:val="00B63F83"/>
    <w:rsid w:val="00B64264"/>
    <w:rsid w:val="00B645FF"/>
    <w:rsid w:val="00B64646"/>
    <w:rsid w:val="00B64678"/>
    <w:rsid w:val="00B64A74"/>
    <w:rsid w:val="00B64EF1"/>
    <w:rsid w:val="00B65B3F"/>
    <w:rsid w:val="00B663A6"/>
    <w:rsid w:val="00B6681A"/>
    <w:rsid w:val="00B668FD"/>
    <w:rsid w:val="00B66927"/>
    <w:rsid w:val="00B66DB3"/>
    <w:rsid w:val="00B66EE3"/>
    <w:rsid w:val="00B67146"/>
    <w:rsid w:val="00B6722E"/>
    <w:rsid w:val="00B67607"/>
    <w:rsid w:val="00B67809"/>
    <w:rsid w:val="00B70151"/>
    <w:rsid w:val="00B7049B"/>
    <w:rsid w:val="00B70D04"/>
    <w:rsid w:val="00B70F0C"/>
    <w:rsid w:val="00B70F0F"/>
    <w:rsid w:val="00B711A4"/>
    <w:rsid w:val="00B71840"/>
    <w:rsid w:val="00B71B2C"/>
    <w:rsid w:val="00B71CD0"/>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33B"/>
    <w:rsid w:val="00B738B5"/>
    <w:rsid w:val="00B73E3F"/>
    <w:rsid w:val="00B7405B"/>
    <w:rsid w:val="00B742B7"/>
    <w:rsid w:val="00B74755"/>
    <w:rsid w:val="00B74A4E"/>
    <w:rsid w:val="00B74B99"/>
    <w:rsid w:val="00B74ECD"/>
    <w:rsid w:val="00B74FFD"/>
    <w:rsid w:val="00B75151"/>
    <w:rsid w:val="00B75217"/>
    <w:rsid w:val="00B75323"/>
    <w:rsid w:val="00B75370"/>
    <w:rsid w:val="00B75CA3"/>
    <w:rsid w:val="00B75D76"/>
    <w:rsid w:val="00B75DD0"/>
    <w:rsid w:val="00B7600D"/>
    <w:rsid w:val="00B76283"/>
    <w:rsid w:val="00B76A77"/>
    <w:rsid w:val="00B76B5B"/>
    <w:rsid w:val="00B775A2"/>
    <w:rsid w:val="00B77823"/>
    <w:rsid w:val="00B77E22"/>
    <w:rsid w:val="00B800A3"/>
    <w:rsid w:val="00B805BC"/>
    <w:rsid w:val="00B80AB7"/>
    <w:rsid w:val="00B80FE9"/>
    <w:rsid w:val="00B81017"/>
    <w:rsid w:val="00B81147"/>
    <w:rsid w:val="00B81293"/>
    <w:rsid w:val="00B815ED"/>
    <w:rsid w:val="00B817A2"/>
    <w:rsid w:val="00B81CB9"/>
    <w:rsid w:val="00B81D5A"/>
    <w:rsid w:val="00B820CA"/>
    <w:rsid w:val="00B820F0"/>
    <w:rsid w:val="00B826AE"/>
    <w:rsid w:val="00B82CE6"/>
    <w:rsid w:val="00B82DA5"/>
    <w:rsid w:val="00B83046"/>
    <w:rsid w:val="00B8338B"/>
    <w:rsid w:val="00B837F1"/>
    <w:rsid w:val="00B83C1E"/>
    <w:rsid w:val="00B83FF0"/>
    <w:rsid w:val="00B84198"/>
    <w:rsid w:val="00B85392"/>
    <w:rsid w:val="00B8569B"/>
    <w:rsid w:val="00B85CED"/>
    <w:rsid w:val="00B85D1D"/>
    <w:rsid w:val="00B85D54"/>
    <w:rsid w:val="00B86096"/>
    <w:rsid w:val="00B864B6"/>
    <w:rsid w:val="00B864F6"/>
    <w:rsid w:val="00B86585"/>
    <w:rsid w:val="00B86699"/>
    <w:rsid w:val="00B86BAC"/>
    <w:rsid w:val="00B87699"/>
    <w:rsid w:val="00B879C3"/>
    <w:rsid w:val="00B87B03"/>
    <w:rsid w:val="00B87F32"/>
    <w:rsid w:val="00B87F6D"/>
    <w:rsid w:val="00B90146"/>
    <w:rsid w:val="00B908BC"/>
    <w:rsid w:val="00B909E2"/>
    <w:rsid w:val="00B90A53"/>
    <w:rsid w:val="00B90E8B"/>
    <w:rsid w:val="00B91FA7"/>
    <w:rsid w:val="00B921E4"/>
    <w:rsid w:val="00B92206"/>
    <w:rsid w:val="00B9230F"/>
    <w:rsid w:val="00B92320"/>
    <w:rsid w:val="00B92750"/>
    <w:rsid w:val="00B92809"/>
    <w:rsid w:val="00B92950"/>
    <w:rsid w:val="00B92BC8"/>
    <w:rsid w:val="00B92CDE"/>
    <w:rsid w:val="00B93322"/>
    <w:rsid w:val="00B934DE"/>
    <w:rsid w:val="00B93512"/>
    <w:rsid w:val="00B93521"/>
    <w:rsid w:val="00B937EC"/>
    <w:rsid w:val="00B93A9A"/>
    <w:rsid w:val="00B93D6C"/>
    <w:rsid w:val="00B946D9"/>
    <w:rsid w:val="00B9485D"/>
    <w:rsid w:val="00B94FA7"/>
    <w:rsid w:val="00B9507A"/>
    <w:rsid w:val="00B950A8"/>
    <w:rsid w:val="00B95A41"/>
    <w:rsid w:val="00B95B1E"/>
    <w:rsid w:val="00B95BD2"/>
    <w:rsid w:val="00B96269"/>
    <w:rsid w:val="00B962D3"/>
    <w:rsid w:val="00B96407"/>
    <w:rsid w:val="00B96468"/>
    <w:rsid w:val="00B96D4E"/>
    <w:rsid w:val="00B96FB0"/>
    <w:rsid w:val="00B977D0"/>
    <w:rsid w:val="00B97810"/>
    <w:rsid w:val="00B97BC3"/>
    <w:rsid w:val="00BA001D"/>
    <w:rsid w:val="00BA0360"/>
    <w:rsid w:val="00BA0369"/>
    <w:rsid w:val="00BA1274"/>
    <w:rsid w:val="00BA12DD"/>
    <w:rsid w:val="00BA155C"/>
    <w:rsid w:val="00BA16DC"/>
    <w:rsid w:val="00BA1B9F"/>
    <w:rsid w:val="00BA1C8A"/>
    <w:rsid w:val="00BA1CFA"/>
    <w:rsid w:val="00BA26A3"/>
    <w:rsid w:val="00BA26D9"/>
    <w:rsid w:val="00BA342B"/>
    <w:rsid w:val="00BA38BE"/>
    <w:rsid w:val="00BA3926"/>
    <w:rsid w:val="00BA392C"/>
    <w:rsid w:val="00BA3AC2"/>
    <w:rsid w:val="00BA3CD9"/>
    <w:rsid w:val="00BA3FAE"/>
    <w:rsid w:val="00BA4203"/>
    <w:rsid w:val="00BA44E8"/>
    <w:rsid w:val="00BA4622"/>
    <w:rsid w:val="00BA4F09"/>
    <w:rsid w:val="00BA5077"/>
    <w:rsid w:val="00BA508C"/>
    <w:rsid w:val="00BA5302"/>
    <w:rsid w:val="00BA543E"/>
    <w:rsid w:val="00BA5453"/>
    <w:rsid w:val="00BA5B05"/>
    <w:rsid w:val="00BA5C32"/>
    <w:rsid w:val="00BA5C56"/>
    <w:rsid w:val="00BA5D2E"/>
    <w:rsid w:val="00BA5E98"/>
    <w:rsid w:val="00BA6429"/>
    <w:rsid w:val="00BA6738"/>
    <w:rsid w:val="00BA6A70"/>
    <w:rsid w:val="00BA6D42"/>
    <w:rsid w:val="00BA7171"/>
    <w:rsid w:val="00BA745F"/>
    <w:rsid w:val="00BA7796"/>
    <w:rsid w:val="00BA77E9"/>
    <w:rsid w:val="00BA79B5"/>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BA7"/>
    <w:rsid w:val="00BB228F"/>
    <w:rsid w:val="00BB2479"/>
    <w:rsid w:val="00BB28ED"/>
    <w:rsid w:val="00BB2A0F"/>
    <w:rsid w:val="00BB2FB7"/>
    <w:rsid w:val="00BB31FC"/>
    <w:rsid w:val="00BB355C"/>
    <w:rsid w:val="00BB372C"/>
    <w:rsid w:val="00BB3B82"/>
    <w:rsid w:val="00BB3CDD"/>
    <w:rsid w:val="00BB41C9"/>
    <w:rsid w:val="00BB42EF"/>
    <w:rsid w:val="00BB4350"/>
    <w:rsid w:val="00BB463E"/>
    <w:rsid w:val="00BB46A2"/>
    <w:rsid w:val="00BB4F2C"/>
    <w:rsid w:val="00BB5054"/>
    <w:rsid w:val="00BB521F"/>
    <w:rsid w:val="00BB58F3"/>
    <w:rsid w:val="00BB5CE6"/>
    <w:rsid w:val="00BB5DDF"/>
    <w:rsid w:val="00BB6393"/>
    <w:rsid w:val="00BB73FD"/>
    <w:rsid w:val="00BB747A"/>
    <w:rsid w:val="00BB7629"/>
    <w:rsid w:val="00BB763A"/>
    <w:rsid w:val="00BB77B1"/>
    <w:rsid w:val="00BC002B"/>
    <w:rsid w:val="00BC0159"/>
    <w:rsid w:val="00BC03BA"/>
    <w:rsid w:val="00BC07E6"/>
    <w:rsid w:val="00BC0849"/>
    <w:rsid w:val="00BC1B87"/>
    <w:rsid w:val="00BC1BA9"/>
    <w:rsid w:val="00BC1CB9"/>
    <w:rsid w:val="00BC1DEC"/>
    <w:rsid w:val="00BC279E"/>
    <w:rsid w:val="00BC2892"/>
    <w:rsid w:val="00BC2935"/>
    <w:rsid w:val="00BC2CE4"/>
    <w:rsid w:val="00BC2D25"/>
    <w:rsid w:val="00BC30C7"/>
    <w:rsid w:val="00BC3486"/>
    <w:rsid w:val="00BC3D7B"/>
    <w:rsid w:val="00BC40CA"/>
    <w:rsid w:val="00BC41DE"/>
    <w:rsid w:val="00BC4209"/>
    <w:rsid w:val="00BC4273"/>
    <w:rsid w:val="00BC49AA"/>
    <w:rsid w:val="00BC49B6"/>
    <w:rsid w:val="00BC49C6"/>
    <w:rsid w:val="00BC4E65"/>
    <w:rsid w:val="00BC5110"/>
    <w:rsid w:val="00BC55CC"/>
    <w:rsid w:val="00BC5661"/>
    <w:rsid w:val="00BC586C"/>
    <w:rsid w:val="00BC5CD5"/>
    <w:rsid w:val="00BC5E52"/>
    <w:rsid w:val="00BC629F"/>
    <w:rsid w:val="00BC650D"/>
    <w:rsid w:val="00BC6709"/>
    <w:rsid w:val="00BC6776"/>
    <w:rsid w:val="00BC6906"/>
    <w:rsid w:val="00BC6CF3"/>
    <w:rsid w:val="00BC7050"/>
    <w:rsid w:val="00BC707F"/>
    <w:rsid w:val="00BC71B2"/>
    <w:rsid w:val="00BC71D2"/>
    <w:rsid w:val="00BC726F"/>
    <w:rsid w:val="00BC7922"/>
    <w:rsid w:val="00BC7D31"/>
    <w:rsid w:val="00BC7E36"/>
    <w:rsid w:val="00BD006A"/>
    <w:rsid w:val="00BD0933"/>
    <w:rsid w:val="00BD118F"/>
    <w:rsid w:val="00BD18F1"/>
    <w:rsid w:val="00BD1B09"/>
    <w:rsid w:val="00BD1BAA"/>
    <w:rsid w:val="00BD1BB7"/>
    <w:rsid w:val="00BD1F8B"/>
    <w:rsid w:val="00BD202B"/>
    <w:rsid w:val="00BD26ED"/>
    <w:rsid w:val="00BD2A0B"/>
    <w:rsid w:val="00BD2A49"/>
    <w:rsid w:val="00BD2ED8"/>
    <w:rsid w:val="00BD3289"/>
    <w:rsid w:val="00BD3338"/>
    <w:rsid w:val="00BD34BC"/>
    <w:rsid w:val="00BD3DF5"/>
    <w:rsid w:val="00BD40BF"/>
    <w:rsid w:val="00BD46F3"/>
    <w:rsid w:val="00BD4931"/>
    <w:rsid w:val="00BD4BCC"/>
    <w:rsid w:val="00BD4C54"/>
    <w:rsid w:val="00BD5468"/>
    <w:rsid w:val="00BD5C68"/>
    <w:rsid w:val="00BD604B"/>
    <w:rsid w:val="00BD6183"/>
    <w:rsid w:val="00BD6591"/>
    <w:rsid w:val="00BD659D"/>
    <w:rsid w:val="00BD6B2A"/>
    <w:rsid w:val="00BD6C09"/>
    <w:rsid w:val="00BD6D2D"/>
    <w:rsid w:val="00BD707D"/>
    <w:rsid w:val="00BD74A7"/>
    <w:rsid w:val="00BD7999"/>
    <w:rsid w:val="00BD7AB6"/>
    <w:rsid w:val="00BD7DE3"/>
    <w:rsid w:val="00BD7E48"/>
    <w:rsid w:val="00BD7E8D"/>
    <w:rsid w:val="00BE010F"/>
    <w:rsid w:val="00BE0882"/>
    <w:rsid w:val="00BE0906"/>
    <w:rsid w:val="00BE0BFF"/>
    <w:rsid w:val="00BE0E0F"/>
    <w:rsid w:val="00BE0F4C"/>
    <w:rsid w:val="00BE1054"/>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8D5"/>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67D3"/>
    <w:rsid w:val="00BE6836"/>
    <w:rsid w:val="00BE6C44"/>
    <w:rsid w:val="00BE6E8C"/>
    <w:rsid w:val="00BE706D"/>
    <w:rsid w:val="00BE7161"/>
    <w:rsid w:val="00BE7681"/>
    <w:rsid w:val="00BE781A"/>
    <w:rsid w:val="00BE7884"/>
    <w:rsid w:val="00BE78B9"/>
    <w:rsid w:val="00BE7A4B"/>
    <w:rsid w:val="00BF04EB"/>
    <w:rsid w:val="00BF0518"/>
    <w:rsid w:val="00BF0980"/>
    <w:rsid w:val="00BF09C0"/>
    <w:rsid w:val="00BF09C7"/>
    <w:rsid w:val="00BF0B14"/>
    <w:rsid w:val="00BF0C9F"/>
    <w:rsid w:val="00BF0E98"/>
    <w:rsid w:val="00BF0FD8"/>
    <w:rsid w:val="00BF1557"/>
    <w:rsid w:val="00BF178F"/>
    <w:rsid w:val="00BF1A35"/>
    <w:rsid w:val="00BF1CCE"/>
    <w:rsid w:val="00BF1E82"/>
    <w:rsid w:val="00BF213E"/>
    <w:rsid w:val="00BF218F"/>
    <w:rsid w:val="00BF2461"/>
    <w:rsid w:val="00BF25FC"/>
    <w:rsid w:val="00BF2E71"/>
    <w:rsid w:val="00BF3060"/>
    <w:rsid w:val="00BF31A8"/>
    <w:rsid w:val="00BF3335"/>
    <w:rsid w:val="00BF3340"/>
    <w:rsid w:val="00BF37B3"/>
    <w:rsid w:val="00BF3B2C"/>
    <w:rsid w:val="00BF3E55"/>
    <w:rsid w:val="00BF3E78"/>
    <w:rsid w:val="00BF42B9"/>
    <w:rsid w:val="00BF4654"/>
    <w:rsid w:val="00BF47D6"/>
    <w:rsid w:val="00BF4816"/>
    <w:rsid w:val="00BF4E96"/>
    <w:rsid w:val="00BF4FF6"/>
    <w:rsid w:val="00BF519C"/>
    <w:rsid w:val="00BF5528"/>
    <w:rsid w:val="00BF5569"/>
    <w:rsid w:val="00BF5CDD"/>
    <w:rsid w:val="00BF5F0A"/>
    <w:rsid w:val="00BF6098"/>
    <w:rsid w:val="00BF643B"/>
    <w:rsid w:val="00BF6873"/>
    <w:rsid w:val="00BF6A49"/>
    <w:rsid w:val="00BF6CBD"/>
    <w:rsid w:val="00BF6FBB"/>
    <w:rsid w:val="00BF72AB"/>
    <w:rsid w:val="00BF7497"/>
    <w:rsid w:val="00BF75FD"/>
    <w:rsid w:val="00BF7BC9"/>
    <w:rsid w:val="00BF7F78"/>
    <w:rsid w:val="00C00891"/>
    <w:rsid w:val="00C00986"/>
    <w:rsid w:val="00C00D48"/>
    <w:rsid w:val="00C00FA5"/>
    <w:rsid w:val="00C0100F"/>
    <w:rsid w:val="00C0108D"/>
    <w:rsid w:val="00C017BE"/>
    <w:rsid w:val="00C01F38"/>
    <w:rsid w:val="00C02147"/>
    <w:rsid w:val="00C0216B"/>
    <w:rsid w:val="00C021AE"/>
    <w:rsid w:val="00C0255B"/>
    <w:rsid w:val="00C028E8"/>
    <w:rsid w:val="00C029F2"/>
    <w:rsid w:val="00C03291"/>
    <w:rsid w:val="00C03731"/>
    <w:rsid w:val="00C037A4"/>
    <w:rsid w:val="00C04363"/>
    <w:rsid w:val="00C043C9"/>
    <w:rsid w:val="00C0468A"/>
    <w:rsid w:val="00C04927"/>
    <w:rsid w:val="00C04B50"/>
    <w:rsid w:val="00C0535A"/>
    <w:rsid w:val="00C05818"/>
    <w:rsid w:val="00C05AAA"/>
    <w:rsid w:val="00C06247"/>
    <w:rsid w:val="00C0669C"/>
    <w:rsid w:val="00C066CA"/>
    <w:rsid w:val="00C06951"/>
    <w:rsid w:val="00C06BE2"/>
    <w:rsid w:val="00C07342"/>
    <w:rsid w:val="00C07DCB"/>
    <w:rsid w:val="00C10831"/>
    <w:rsid w:val="00C10F01"/>
    <w:rsid w:val="00C10FCD"/>
    <w:rsid w:val="00C111A1"/>
    <w:rsid w:val="00C11944"/>
    <w:rsid w:val="00C11B76"/>
    <w:rsid w:val="00C12105"/>
    <w:rsid w:val="00C125F5"/>
    <w:rsid w:val="00C126B6"/>
    <w:rsid w:val="00C12759"/>
    <w:rsid w:val="00C12942"/>
    <w:rsid w:val="00C129DE"/>
    <w:rsid w:val="00C12ACC"/>
    <w:rsid w:val="00C12DCE"/>
    <w:rsid w:val="00C12EFE"/>
    <w:rsid w:val="00C13031"/>
    <w:rsid w:val="00C13734"/>
    <w:rsid w:val="00C13D56"/>
    <w:rsid w:val="00C13DD4"/>
    <w:rsid w:val="00C1405C"/>
    <w:rsid w:val="00C14093"/>
    <w:rsid w:val="00C140E0"/>
    <w:rsid w:val="00C1424D"/>
    <w:rsid w:val="00C145C7"/>
    <w:rsid w:val="00C1537A"/>
    <w:rsid w:val="00C1540A"/>
    <w:rsid w:val="00C1548A"/>
    <w:rsid w:val="00C15FB8"/>
    <w:rsid w:val="00C15FBE"/>
    <w:rsid w:val="00C162DB"/>
    <w:rsid w:val="00C16672"/>
    <w:rsid w:val="00C168B2"/>
    <w:rsid w:val="00C169C2"/>
    <w:rsid w:val="00C16B84"/>
    <w:rsid w:val="00C175F2"/>
    <w:rsid w:val="00C17942"/>
    <w:rsid w:val="00C1795B"/>
    <w:rsid w:val="00C179E6"/>
    <w:rsid w:val="00C17B51"/>
    <w:rsid w:val="00C17C40"/>
    <w:rsid w:val="00C17CE1"/>
    <w:rsid w:val="00C20097"/>
    <w:rsid w:val="00C20158"/>
    <w:rsid w:val="00C20369"/>
    <w:rsid w:val="00C205F5"/>
    <w:rsid w:val="00C20CBA"/>
    <w:rsid w:val="00C20DAE"/>
    <w:rsid w:val="00C210C2"/>
    <w:rsid w:val="00C21146"/>
    <w:rsid w:val="00C2156C"/>
    <w:rsid w:val="00C21A0A"/>
    <w:rsid w:val="00C21E30"/>
    <w:rsid w:val="00C22278"/>
    <w:rsid w:val="00C2245D"/>
    <w:rsid w:val="00C22CB1"/>
    <w:rsid w:val="00C22EEC"/>
    <w:rsid w:val="00C23006"/>
    <w:rsid w:val="00C2300D"/>
    <w:rsid w:val="00C23090"/>
    <w:rsid w:val="00C233FD"/>
    <w:rsid w:val="00C23713"/>
    <w:rsid w:val="00C237EE"/>
    <w:rsid w:val="00C23B06"/>
    <w:rsid w:val="00C23BF7"/>
    <w:rsid w:val="00C23CEB"/>
    <w:rsid w:val="00C23E99"/>
    <w:rsid w:val="00C2404A"/>
    <w:rsid w:val="00C24160"/>
    <w:rsid w:val="00C244D8"/>
    <w:rsid w:val="00C246D6"/>
    <w:rsid w:val="00C24FF5"/>
    <w:rsid w:val="00C25783"/>
    <w:rsid w:val="00C25922"/>
    <w:rsid w:val="00C25A71"/>
    <w:rsid w:val="00C25A9D"/>
    <w:rsid w:val="00C25C0D"/>
    <w:rsid w:val="00C25D61"/>
    <w:rsid w:val="00C25F3D"/>
    <w:rsid w:val="00C25F7F"/>
    <w:rsid w:val="00C26929"/>
    <w:rsid w:val="00C269F2"/>
    <w:rsid w:val="00C26BB6"/>
    <w:rsid w:val="00C27288"/>
    <w:rsid w:val="00C27466"/>
    <w:rsid w:val="00C27C9F"/>
    <w:rsid w:val="00C30025"/>
    <w:rsid w:val="00C3040A"/>
    <w:rsid w:val="00C305B8"/>
    <w:rsid w:val="00C307FE"/>
    <w:rsid w:val="00C30A93"/>
    <w:rsid w:val="00C30ABC"/>
    <w:rsid w:val="00C30B7F"/>
    <w:rsid w:val="00C30C0A"/>
    <w:rsid w:val="00C318F3"/>
    <w:rsid w:val="00C31EE5"/>
    <w:rsid w:val="00C322C9"/>
    <w:rsid w:val="00C322E5"/>
    <w:rsid w:val="00C32E68"/>
    <w:rsid w:val="00C3312E"/>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739"/>
    <w:rsid w:val="00C3685E"/>
    <w:rsid w:val="00C36F1C"/>
    <w:rsid w:val="00C370E9"/>
    <w:rsid w:val="00C37A99"/>
    <w:rsid w:val="00C37F12"/>
    <w:rsid w:val="00C37F2D"/>
    <w:rsid w:val="00C37FC1"/>
    <w:rsid w:val="00C400D0"/>
    <w:rsid w:val="00C40489"/>
    <w:rsid w:val="00C40504"/>
    <w:rsid w:val="00C408EB"/>
    <w:rsid w:val="00C40C0E"/>
    <w:rsid w:val="00C40D00"/>
    <w:rsid w:val="00C410E9"/>
    <w:rsid w:val="00C413CB"/>
    <w:rsid w:val="00C41460"/>
    <w:rsid w:val="00C41856"/>
    <w:rsid w:val="00C41C47"/>
    <w:rsid w:val="00C41D67"/>
    <w:rsid w:val="00C42143"/>
    <w:rsid w:val="00C42912"/>
    <w:rsid w:val="00C42A1F"/>
    <w:rsid w:val="00C42B0F"/>
    <w:rsid w:val="00C42B2F"/>
    <w:rsid w:val="00C42D93"/>
    <w:rsid w:val="00C43711"/>
    <w:rsid w:val="00C43A0A"/>
    <w:rsid w:val="00C43A1F"/>
    <w:rsid w:val="00C43BFE"/>
    <w:rsid w:val="00C43DE6"/>
    <w:rsid w:val="00C43FA6"/>
    <w:rsid w:val="00C44018"/>
    <w:rsid w:val="00C44050"/>
    <w:rsid w:val="00C44204"/>
    <w:rsid w:val="00C442B6"/>
    <w:rsid w:val="00C45077"/>
    <w:rsid w:val="00C451FD"/>
    <w:rsid w:val="00C4526D"/>
    <w:rsid w:val="00C454D4"/>
    <w:rsid w:val="00C45545"/>
    <w:rsid w:val="00C45B73"/>
    <w:rsid w:val="00C45C2F"/>
    <w:rsid w:val="00C45F38"/>
    <w:rsid w:val="00C4608B"/>
    <w:rsid w:val="00C46AF2"/>
    <w:rsid w:val="00C46EB8"/>
    <w:rsid w:val="00C47193"/>
    <w:rsid w:val="00C471B9"/>
    <w:rsid w:val="00C476F1"/>
    <w:rsid w:val="00C47993"/>
    <w:rsid w:val="00C47C63"/>
    <w:rsid w:val="00C50262"/>
    <w:rsid w:val="00C50312"/>
    <w:rsid w:val="00C503FC"/>
    <w:rsid w:val="00C508C5"/>
    <w:rsid w:val="00C508C6"/>
    <w:rsid w:val="00C50AB2"/>
    <w:rsid w:val="00C50C30"/>
    <w:rsid w:val="00C510A7"/>
    <w:rsid w:val="00C513A8"/>
    <w:rsid w:val="00C5172F"/>
    <w:rsid w:val="00C51B4B"/>
    <w:rsid w:val="00C51DB6"/>
    <w:rsid w:val="00C51FDE"/>
    <w:rsid w:val="00C51FE0"/>
    <w:rsid w:val="00C52079"/>
    <w:rsid w:val="00C52676"/>
    <w:rsid w:val="00C5316B"/>
    <w:rsid w:val="00C5319A"/>
    <w:rsid w:val="00C53460"/>
    <w:rsid w:val="00C5393E"/>
    <w:rsid w:val="00C53977"/>
    <w:rsid w:val="00C53DCD"/>
    <w:rsid w:val="00C5409B"/>
    <w:rsid w:val="00C54BEA"/>
    <w:rsid w:val="00C54D15"/>
    <w:rsid w:val="00C54FE0"/>
    <w:rsid w:val="00C55372"/>
    <w:rsid w:val="00C555F5"/>
    <w:rsid w:val="00C55629"/>
    <w:rsid w:val="00C55713"/>
    <w:rsid w:val="00C55BEB"/>
    <w:rsid w:val="00C55FA4"/>
    <w:rsid w:val="00C564CB"/>
    <w:rsid w:val="00C568EE"/>
    <w:rsid w:val="00C56C9D"/>
    <w:rsid w:val="00C56CE0"/>
    <w:rsid w:val="00C57269"/>
    <w:rsid w:val="00C57377"/>
    <w:rsid w:val="00C574BF"/>
    <w:rsid w:val="00C5758D"/>
    <w:rsid w:val="00C575D8"/>
    <w:rsid w:val="00C5763C"/>
    <w:rsid w:val="00C604D4"/>
    <w:rsid w:val="00C604DC"/>
    <w:rsid w:val="00C60556"/>
    <w:rsid w:val="00C609ED"/>
    <w:rsid w:val="00C60B5C"/>
    <w:rsid w:val="00C60B8C"/>
    <w:rsid w:val="00C60BCA"/>
    <w:rsid w:val="00C60C31"/>
    <w:rsid w:val="00C60CD5"/>
    <w:rsid w:val="00C60F31"/>
    <w:rsid w:val="00C610A7"/>
    <w:rsid w:val="00C6163F"/>
    <w:rsid w:val="00C61F65"/>
    <w:rsid w:val="00C62028"/>
    <w:rsid w:val="00C6231D"/>
    <w:rsid w:val="00C6242F"/>
    <w:rsid w:val="00C62A23"/>
    <w:rsid w:val="00C62D85"/>
    <w:rsid w:val="00C63094"/>
    <w:rsid w:val="00C635F3"/>
    <w:rsid w:val="00C6362A"/>
    <w:rsid w:val="00C6376A"/>
    <w:rsid w:val="00C63F92"/>
    <w:rsid w:val="00C646DB"/>
    <w:rsid w:val="00C64E5B"/>
    <w:rsid w:val="00C64FA6"/>
    <w:rsid w:val="00C64FBF"/>
    <w:rsid w:val="00C6545D"/>
    <w:rsid w:val="00C65585"/>
    <w:rsid w:val="00C656B5"/>
    <w:rsid w:val="00C65930"/>
    <w:rsid w:val="00C65A63"/>
    <w:rsid w:val="00C65A98"/>
    <w:rsid w:val="00C65C6C"/>
    <w:rsid w:val="00C65F4D"/>
    <w:rsid w:val="00C65FBD"/>
    <w:rsid w:val="00C66AC9"/>
    <w:rsid w:val="00C66C2C"/>
    <w:rsid w:val="00C67009"/>
    <w:rsid w:val="00C67146"/>
    <w:rsid w:val="00C671CC"/>
    <w:rsid w:val="00C67501"/>
    <w:rsid w:val="00C67758"/>
    <w:rsid w:val="00C67AAB"/>
    <w:rsid w:val="00C67AE4"/>
    <w:rsid w:val="00C70082"/>
    <w:rsid w:val="00C70250"/>
    <w:rsid w:val="00C707EA"/>
    <w:rsid w:val="00C70A5C"/>
    <w:rsid w:val="00C70BC8"/>
    <w:rsid w:val="00C70BFA"/>
    <w:rsid w:val="00C71975"/>
    <w:rsid w:val="00C71CC7"/>
    <w:rsid w:val="00C71D5D"/>
    <w:rsid w:val="00C72141"/>
    <w:rsid w:val="00C72554"/>
    <w:rsid w:val="00C72AC5"/>
    <w:rsid w:val="00C72B46"/>
    <w:rsid w:val="00C72C64"/>
    <w:rsid w:val="00C7325E"/>
    <w:rsid w:val="00C735B9"/>
    <w:rsid w:val="00C7452A"/>
    <w:rsid w:val="00C749C9"/>
    <w:rsid w:val="00C74C29"/>
    <w:rsid w:val="00C75284"/>
    <w:rsid w:val="00C75367"/>
    <w:rsid w:val="00C75518"/>
    <w:rsid w:val="00C75896"/>
    <w:rsid w:val="00C75A36"/>
    <w:rsid w:val="00C76132"/>
    <w:rsid w:val="00C76C8D"/>
    <w:rsid w:val="00C76C9E"/>
    <w:rsid w:val="00C76EAE"/>
    <w:rsid w:val="00C7714F"/>
    <w:rsid w:val="00C77152"/>
    <w:rsid w:val="00C77366"/>
    <w:rsid w:val="00C77563"/>
    <w:rsid w:val="00C77A33"/>
    <w:rsid w:val="00C77B1D"/>
    <w:rsid w:val="00C800AF"/>
    <w:rsid w:val="00C8041C"/>
    <w:rsid w:val="00C80561"/>
    <w:rsid w:val="00C80588"/>
    <w:rsid w:val="00C80717"/>
    <w:rsid w:val="00C8078B"/>
    <w:rsid w:val="00C80DFA"/>
    <w:rsid w:val="00C8106E"/>
    <w:rsid w:val="00C81B61"/>
    <w:rsid w:val="00C8234F"/>
    <w:rsid w:val="00C826BE"/>
    <w:rsid w:val="00C827B4"/>
    <w:rsid w:val="00C827CB"/>
    <w:rsid w:val="00C82AB7"/>
    <w:rsid w:val="00C82D1F"/>
    <w:rsid w:val="00C82D95"/>
    <w:rsid w:val="00C82E46"/>
    <w:rsid w:val="00C833D1"/>
    <w:rsid w:val="00C834F0"/>
    <w:rsid w:val="00C83644"/>
    <w:rsid w:val="00C8390E"/>
    <w:rsid w:val="00C8396A"/>
    <w:rsid w:val="00C83990"/>
    <w:rsid w:val="00C83AF2"/>
    <w:rsid w:val="00C83B15"/>
    <w:rsid w:val="00C84247"/>
    <w:rsid w:val="00C84696"/>
    <w:rsid w:val="00C8496A"/>
    <w:rsid w:val="00C8501B"/>
    <w:rsid w:val="00C85A2E"/>
    <w:rsid w:val="00C85DC3"/>
    <w:rsid w:val="00C861A6"/>
    <w:rsid w:val="00C8670F"/>
    <w:rsid w:val="00C86950"/>
    <w:rsid w:val="00C86CC9"/>
    <w:rsid w:val="00C86FD9"/>
    <w:rsid w:val="00C8717D"/>
    <w:rsid w:val="00C872E1"/>
    <w:rsid w:val="00C876B2"/>
    <w:rsid w:val="00C87876"/>
    <w:rsid w:val="00C87A3F"/>
    <w:rsid w:val="00C90097"/>
    <w:rsid w:val="00C90135"/>
    <w:rsid w:val="00C9030B"/>
    <w:rsid w:val="00C90337"/>
    <w:rsid w:val="00C90428"/>
    <w:rsid w:val="00C904D6"/>
    <w:rsid w:val="00C905C7"/>
    <w:rsid w:val="00C91217"/>
    <w:rsid w:val="00C915D6"/>
    <w:rsid w:val="00C91A09"/>
    <w:rsid w:val="00C92332"/>
    <w:rsid w:val="00C92804"/>
    <w:rsid w:val="00C9281B"/>
    <w:rsid w:val="00C92CCE"/>
    <w:rsid w:val="00C930D3"/>
    <w:rsid w:val="00C9320F"/>
    <w:rsid w:val="00C93EFA"/>
    <w:rsid w:val="00C9412E"/>
    <w:rsid w:val="00C94657"/>
    <w:rsid w:val="00C9479E"/>
    <w:rsid w:val="00C94955"/>
    <w:rsid w:val="00C94D7A"/>
    <w:rsid w:val="00C950E1"/>
    <w:rsid w:val="00C95672"/>
    <w:rsid w:val="00C95800"/>
    <w:rsid w:val="00C959DF"/>
    <w:rsid w:val="00C95AE1"/>
    <w:rsid w:val="00C95DB2"/>
    <w:rsid w:val="00C95EBC"/>
    <w:rsid w:val="00C961B3"/>
    <w:rsid w:val="00C96BD5"/>
    <w:rsid w:val="00C96C86"/>
    <w:rsid w:val="00C96DF2"/>
    <w:rsid w:val="00C97183"/>
    <w:rsid w:val="00C97283"/>
    <w:rsid w:val="00C97334"/>
    <w:rsid w:val="00C97427"/>
    <w:rsid w:val="00C979C5"/>
    <w:rsid w:val="00C97F8D"/>
    <w:rsid w:val="00CA00D8"/>
    <w:rsid w:val="00CA03FB"/>
    <w:rsid w:val="00CA05B3"/>
    <w:rsid w:val="00CA0830"/>
    <w:rsid w:val="00CA0DB9"/>
    <w:rsid w:val="00CA1DD8"/>
    <w:rsid w:val="00CA22B3"/>
    <w:rsid w:val="00CA2AE1"/>
    <w:rsid w:val="00CA2AE8"/>
    <w:rsid w:val="00CA2AFC"/>
    <w:rsid w:val="00CA2C80"/>
    <w:rsid w:val="00CA2DCD"/>
    <w:rsid w:val="00CA2F8A"/>
    <w:rsid w:val="00CA30BC"/>
    <w:rsid w:val="00CA36D1"/>
    <w:rsid w:val="00CA3B5A"/>
    <w:rsid w:val="00CA3F97"/>
    <w:rsid w:val="00CA3FF1"/>
    <w:rsid w:val="00CA467D"/>
    <w:rsid w:val="00CA47C7"/>
    <w:rsid w:val="00CA48A3"/>
    <w:rsid w:val="00CA4D54"/>
    <w:rsid w:val="00CA4D76"/>
    <w:rsid w:val="00CA4F92"/>
    <w:rsid w:val="00CA4FD1"/>
    <w:rsid w:val="00CA53A5"/>
    <w:rsid w:val="00CA5486"/>
    <w:rsid w:val="00CA5666"/>
    <w:rsid w:val="00CA62ED"/>
    <w:rsid w:val="00CA690C"/>
    <w:rsid w:val="00CA6943"/>
    <w:rsid w:val="00CA6952"/>
    <w:rsid w:val="00CA6BC9"/>
    <w:rsid w:val="00CA7280"/>
    <w:rsid w:val="00CA7297"/>
    <w:rsid w:val="00CA77E5"/>
    <w:rsid w:val="00CA796E"/>
    <w:rsid w:val="00CA7A89"/>
    <w:rsid w:val="00CA7BFC"/>
    <w:rsid w:val="00CA7CD5"/>
    <w:rsid w:val="00CA7E99"/>
    <w:rsid w:val="00CB00C6"/>
    <w:rsid w:val="00CB017E"/>
    <w:rsid w:val="00CB0684"/>
    <w:rsid w:val="00CB0AAA"/>
    <w:rsid w:val="00CB10C9"/>
    <w:rsid w:val="00CB12EE"/>
    <w:rsid w:val="00CB1517"/>
    <w:rsid w:val="00CB1935"/>
    <w:rsid w:val="00CB1DC2"/>
    <w:rsid w:val="00CB1EC6"/>
    <w:rsid w:val="00CB1EDC"/>
    <w:rsid w:val="00CB217A"/>
    <w:rsid w:val="00CB2680"/>
    <w:rsid w:val="00CB2AAC"/>
    <w:rsid w:val="00CB2C41"/>
    <w:rsid w:val="00CB2F0F"/>
    <w:rsid w:val="00CB3139"/>
    <w:rsid w:val="00CB3248"/>
    <w:rsid w:val="00CB3588"/>
    <w:rsid w:val="00CB358F"/>
    <w:rsid w:val="00CB3756"/>
    <w:rsid w:val="00CB3794"/>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2AE"/>
    <w:rsid w:val="00CB6824"/>
    <w:rsid w:val="00CB68F4"/>
    <w:rsid w:val="00CB6A1F"/>
    <w:rsid w:val="00CB6DC2"/>
    <w:rsid w:val="00CB7087"/>
    <w:rsid w:val="00CB718B"/>
    <w:rsid w:val="00CB71EB"/>
    <w:rsid w:val="00CB750F"/>
    <w:rsid w:val="00CB7D73"/>
    <w:rsid w:val="00CB7E15"/>
    <w:rsid w:val="00CC028B"/>
    <w:rsid w:val="00CC0706"/>
    <w:rsid w:val="00CC0B03"/>
    <w:rsid w:val="00CC10F9"/>
    <w:rsid w:val="00CC11DD"/>
    <w:rsid w:val="00CC12A1"/>
    <w:rsid w:val="00CC1672"/>
    <w:rsid w:val="00CC2112"/>
    <w:rsid w:val="00CC296B"/>
    <w:rsid w:val="00CC2BAF"/>
    <w:rsid w:val="00CC2CC9"/>
    <w:rsid w:val="00CC2E9D"/>
    <w:rsid w:val="00CC326A"/>
    <w:rsid w:val="00CC32F9"/>
    <w:rsid w:val="00CC342D"/>
    <w:rsid w:val="00CC369B"/>
    <w:rsid w:val="00CC3BDB"/>
    <w:rsid w:val="00CC40EB"/>
    <w:rsid w:val="00CC41DD"/>
    <w:rsid w:val="00CC44B0"/>
    <w:rsid w:val="00CC466F"/>
    <w:rsid w:val="00CC46AA"/>
    <w:rsid w:val="00CC4D5B"/>
    <w:rsid w:val="00CC50EA"/>
    <w:rsid w:val="00CC52E4"/>
    <w:rsid w:val="00CC542B"/>
    <w:rsid w:val="00CC5665"/>
    <w:rsid w:val="00CC5A69"/>
    <w:rsid w:val="00CC66D7"/>
    <w:rsid w:val="00CC6C7B"/>
    <w:rsid w:val="00CC71AB"/>
    <w:rsid w:val="00CC7638"/>
    <w:rsid w:val="00CC7C47"/>
    <w:rsid w:val="00CD0031"/>
    <w:rsid w:val="00CD0059"/>
    <w:rsid w:val="00CD0D77"/>
    <w:rsid w:val="00CD0FB3"/>
    <w:rsid w:val="00CD139C"/>
    <w:rsid w:val="00CD16D7"/>
    <w:rsid w:val="00CD1917"/>
    <w:rsid w:val="00CD1B95"/>
    <w:rsid w:val="00CD1BDF"/>
    <w:rsid w:val="00CD1E04"/>
    <w:rsid w:val="00CD25F6"/>
    <w:rsid w:val="00CD2B5B"/>
    <w:rsid w:val="00CD2F96"/>
    <w:rsid w:val="00CD34C3"/>
    <w:rsid w:val="00CD3593"/>
    <w:rsid w:val="00CD3604"/>
    <w:rsid w:val="00CD3909"/>
    <w:rsid w:val="00CD3D02"/>
    <w:rsid w:val="00CD411A"/>
    <w:rsid w:val="00CD417C"/>
    <w:rsid w:val="00CD418D"/>
    <w:rsid w:val="00CD435D"/>
    <w:rsid w:val="00CD498F"/>
    <w:rsid w:val="00CD4B8D"/>
    <w:rsid w:val="00CD4C5A"/>
    <w:rsid w:val="00CD5419"/>
    <w:rsid w:val="00CD550C"/>
    <w:rsid w:val="00CD5CB0"/>
    <w:rsid w:val="00CD5E5D"/>
    <w:rsid w:val="00CD605C"/>
    <w:rsid w:val="00CD61CB"/>
    <w:rsid w:val="00CD62C6"/>
    <w:rsid w:val="00CD6838"/>
    <w:rsid w:val="00CD684E"/>
    <w:rsid w:val="00CD6896"/>
    <w:rsid w:val="00CD68F9"/>
    <w:rsid w:val="00CD6A80"/>
    <w:rsid w:val="00CD6B85"/>
    <w:rsid w:val="00CD6B8F"/>
    <w:rsid w:val="00CD6BD0"/>
    <w:rsid w:val="00CD6DCB"/>
    <w:rsid w:val="00CD6F3E"/>
    <w:rsid w:val="00CD77EA"/>
    <w:rsid w:val="00CD7BC0"/>
    <w:rsid w:val="00CE09C2"/>
    <w:rsid w:val="00CE0A59"/>
    <w:rsid w:val="00CE0B00"/>
    <w:rsid w:val="00CE0D8E"/>
    <w:rsid w:val="00CE0E56"/>
    <w:rsid w:val="00CE10A4"/>
    <w:rsid w:val="00CE12EB"/>
    <w:rsid w:val="00CE17DD"/>
    <w:rsid w:val="00CE1A52"/>
    <w:rsid w:val="00CE1F2E"/>
    <w:rsid w:val="00CE1FF3"/>
    <w:rsid w:val="00CE2016"/>
    <w:rsid w:val="00CE219F"/>
    <w:rsid w:val="00CE2D9C"/>
    <w:rsid w:val="00CE2FF0"/>
    <w:rsid w:val="00CE3773"/>
    <w:rsid w:val="00CE4780"/>
    <w:rsid w:val="00CE5087"/>
    <w:rsid w:val="00CE5210"/>
    <w:rsid w:val="00CE524E"/>
    <w:rsid w:val="00CE5BC9"/>
    <w:rsid w:val="00CE5D96"/>
    <w:rsid w:val="00CE67EF"/>
    <w:rsid w:val="00CE6922"/>
    <w:rsid w:val="00CE7038"/>
    <w:rsid w:val="00CE720B"/>
    <w:rsid w:val="00CE7505"/>
    <w:rsid w:val="00CE7642"/>
    <w:rsid w:val="00CE7927"/>
    <w:rsid w:val="00CE79F3"/>
    <w:rsid w:val="00CE7DBA"/>
    <w:rsid w:val="00CF0427"/>
    <w:rsid w:val="00CF05D5"/>
    <w:rsid w:val="00CF08F8"/>
    <w:rsid w:val="00CF0E55"/>
    <w:rsid w:val="00CF0EC2"/>
    <w:rsid w:val="00CF0FBD"/>
    <w:rsid w:val="00CF18D2"/>
    <w:rsid w:val="00CF1941"/>
    <w:rsid w:val="00CF1AEE"/>
    <w:rsid w:val="00CF255F"/>
    <w:rsid w:val="00CF294E"/>
    <w:rsid w:val="00CF29B6"/>
    <w:rsid w:val="00CF2A1A"/>
    <w:rsid w:val="00CF2C34"/>
    <w:rsid w:val="00CF2E2E"/>
    <w:rsid w:val="00CF3019"/>
    <w:rsid w:val="00CF3446"/>
    <w:rsid w:val="00CF3507"/>
    <w:rsid w:val="00CF3511"/>
    <w:rsid w:val="00CF3526"/>
    <w:rsid w:val="00CF3C61"/>
    <w:rsid w:val="00CF3E93"/>
    <w:rsid w:val="00CF404E"/>
    <w:rsid w:val="00CF44B8"/>
    <w:rsid w:val="00CF4957"/>
    <w:rsid w:val="00CF4AC7"/>
    <w:rsid w:val="00CF4C48"/>
    <w:rsid w:val="00CF4D2F"/>
    <w:rsid w:val="00CF5000"/>
    <w:rsid w:val="00CF5012"/>
    <w:rsid w:val="00CF5AA9"/>
    <w:rsid w:val="00CF6BD3"/>
    <w:rsid w:val="00CF719F"/>
    <w:rsid w:val="00CF722A"/>
    <w:rsid w:val="00CF739C"/>
    <w:rsid w:val="00CF7455"/>
    <w:rsid w:val="00CF74C0"/>
    <w:rsid w:val="00CF7630"/>
    <w:rsid w:val="00CF7788"/>
    <w:rsid w:val="00CF7B6F"/>
    <w:rsid w:val="00CF7BBE"/>
    <w:rsid w:val="00CF7FE3"/>
    <w:rsid w:val="00D00415"/>
    <w:rsid w:val="00D007D5"/>
    <w:rsid w:val="00D00D87"/>
    <w:rsid w:val="00D01179"/>
    <w:rsid w:val="00D01555"/>
    <w:rsid w:val="00D0163B"/>
    <w:rsid w:val="00D01CBE"/>
    <w:rsid w:val="00D02619"/>
    <w:rsid w:val="00D02945"/>
    <w:rsid w:val="00D02B57"/>
    <w:rsid w:val="00D02CE3"/>
    <w:rsid w:val="00D02FB0"/>
    <w:rsid w:val="00D030C4"/>
    <w:rsid w:val="00D031BD"/>
    <w:rsid w:val="00D032E1"/>
    <w:rsid w:val="00D033A4"/>
    <w:rsid w:val="00D036D7"/>
    <w:rsid w:val="00D04478"/>
    <w:rsid w:val="00D04546"/>
    <w:rsid w:val="00D046B5"/>
    <w:rsid w:val="00D049EE"/>
    <w:rsid w:val="00D04A4E"/>
    <w:rsid w:val="00D04AE8"/>
    <w:rsid w:val="00D04D2B"/>
    <w:rsid w:val="00D052AB"/>
    <w:rsid w:val="00D0533D"/>
    <w:rsid w:val="00D054DD"/>
    <w:rsid w:val="00D055A9"/>
    <w:rsid w:val="00D05640"/>
    <w:rsid w:val="00D05736"/>
    <w:rsid w:val="00D05BF2"/>
    <w:rsid w:val="00D05C53"/>
    <w:rsid w:val="00D061B4"/>
    <w:rsid w:val="00D0637F"/>
    <w:rsid w:val="00D065BC"/>
    <w:rsid w:val="00D06785"/>
    <w:rsid w:val="00D067B0"/>
    <w:rsid w:val="00D07037"/>
    <w:rsid w:val="00D076BB"/>
    <w:rsid w:val="00D077F3"/>
    <w:rsid w:val="00D10061"/>
    <w:rsid w:val="00D10142"/>
    <w:rsid w:val="00D101FA"/>
    <w:rsid w:val="00D104DD"/>
    <w:rsid w:val="00D104E3"/>
    <w:rsid w:val="00D10A4D"/>
    <w:rsid w:val="00D10C04"/>
    <w:rsid w:val="00D11784"/>
    <w:rsid w:val="00D11C2D"/>
    <w:rsid w:val="00D120DA"/>
    <w:rsid w:val="00D121FA"/>
    <w:rsid w:val="00D1272F"/>
    <w:rsid w:val="00D1285A"/>
    <w:rsid w:val="00D12FC5"/>
    <w:rsid w:val="00D13021"/>
    <w:rsid w:val="00D13483"/>
    <w:rsid w:val="00D136D6"/>
    <w:rsid w:val="00D13B7E"/>
    <w:rsid w:val="00D13C6F"/>
    <w:rsid w:val="00D13D91"/>
    <w:rsid w:val="00D13E64"/>
    <w:rsid w:val="00D13EAB"/>
    <w:rsid w:val="00D13FFE"/>
    <w:rsid w:val="00D14314"/>
    <w:rsid w:val="00D143B8"/>
    <w:rsid w:val="00D146D3"/>
    <w:rsid w:val="00D14F87"/>
    <w:rsid w:val="00D1526E"/>
    <w:rsid w:val="00D158D8"/>
    <w:rsid w:val="00D15C37"/>
    <w:rsid w:val="00D15E66"/>
    <w:rsid w:val="00D15EBD"/>
    <w:rsid w:val="00D160B8"/>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DDD"/>
    <w:rsid w:val="00D17F9C"/>
    <w:rsid w:val="00D202C5"/>
    <w:rsid w:val="00D203E6"/>
    <w:rsid w:val="00D20700"/>
    <w:rsid w:val="00D20CE4"/>
    <w:rsid w:val="00D20FD4"/>
    <w:rsid w:val="00D21187"/>
    <w:rsid w:val="00D21253"/>
    <w:rsid w:val="00D212B7"/>
    <w:rsid w:val="00D212BF"/>
    <w:rsid w:val="00D2131D"/>
    <w:rsid w:val="00D214DE"/>
    <w:rsid w:val="00D21523"/>
    <w:rsid w:val="00D219CE"/>
    <w:rsid w:val="00D21E2F"/>
    <w:rsid w:val="00D222F3"/>
    <w:rsid w:val="00D23263"/>
    <w:rsid w:val="00D2343F"/>
    <w:rsid w:val="00D23451"/>
    <w:rsid w:val="00D2345B"/>
    <w:rsid w:val="00D237E2"/>
    <w:rsid w:val="00D23811"/>
    <w:rsid w:val="00D23A6F"/>
    <w:rsid w:val="00D23C35"/>
    <w:rsid w:val="00D24145"/>
    <w:rsid w:val="00D24191"/>
    <w:rsid w:val="00D245AA"/>
    <w:rsid w:val="00D2461D"/>
    <w:rsid w:val="00D24665"/>
    <w:rsid w:val="00D2467B"/>
    <w:rsid w:val="00D2483C"/>
    <w:rsid w:val="00D24D8C"/>
    <w:rsid w:val="00D24FD0"/>
    <w:rsid w:val="00D2501F"/>
    <w:rsid w:val="00D251E6"/>
    <w:rsid w:val="00D25307"/>
    <w:rsid w:val="00D2539C"/>
    <w:rsid w:val="00D254E9"/>
    <w:rsid w:val="00D25520"/>
    <w:rsid w:val="00D255CF"/>
    <w:rsid w:val="00D255ED"/>
    <w:rsid w:val="00D262B1"/>
    <w:rsid w:val="00D2678E"/>
    <w:rsid w:val="00D26863"/>
    <w:rsid w:val="00D2694C"/>
    <w:rsid w:val="00D26D9B"/>
    <w:rsid w:val="00D26E12"/>
    <w:rsid w:val="00D26F57"/>
    <w:rsid w:val="00D271C9"/>
    <w:rsid w:val="00D272A2"/>
    <w:rsid w:val="00D276BB"/>
    <w:rsid w:val="00D2770F"/>
    <w:rsid w:val="00D27853"/>
    <w:rsid w:val="00D301A2"/>
    <w:rsid w:val="00D304E0"/>
    <w:rsid w:val="00D30A13"/>
    <w:rsid w:val="00D30AE0"/>
    <w:rsid w:val="00D310AE"/>
    <w:rsid w:val="00D31270"/>
    <w:rsid w:val="00D31763"/>
    <w:rsid w:val="00D32155"/>
    <w:rsid w:val="00D321B8"/>
    <w:rsid w:val="00D3239C"/>
    <w:rsid w:val="00D32442"/>
    <w:rsid w:val="00D3255F"/>
    <w:rsid w:val="00D3296E"/>
    <w:rsid w:val="00D32B2F"/>
    <w:rsid w:val="00D3307C"/>
    <w:rsid w:val="00D331A9"/>
    <w:rsid w:val="00D331F1"/>
    <w:rsid w:val="00D3342A"/>
    <w:rsid w:val="00D33581"/>
    <w:rsid w:val="00D33986"/>
    <w:rsid w:val="00D33AC0"/>
    <w:rsid w:val="00D33D9E"/>
    <w:rsid w:val="00D34313"/>
    <w:rsid w:val="00D3434A"/>
    <w:rsid w:val="00D34379"/>
    <w:rsid w:val="00D34F04"/>
    <w:rsid w:val="00D34FB1"/>
    <w:rsid w:val="00D350AF"/>
    <w:rsid w:val="00D353D1"/>
    <w:rsid w:val="00D358BB"/>
    <w:rsid w:val="00D3601B"/>
    <w:rsid w:val="00D36107"/>
    <w:rsid w:val="00D36A87"/>
    <w:rsid w:val="00D37058"/>
    <w:rsid w:val="00D37392"/>
    <w:rsid w:val="00D376CF"/>
    <w:rsid w:val="00D37785"/>
    <w:rsid w:val="00D379A8"/>
    <w:rsid w:val="00D37BDE"/>
    <w:rsid w:val="00D37E14"/>
    <w:rsid w:val="00D37F37"/>
    <w:rsid w:val="00D400D0"/>
    <w:rsid w:val="00D40B8D"/>
    <w:rsid w:val="00D40BD5"/>
    <w:rsid w:val="00D40D1B"/>
    <w:rsid w:val="00D41040"/>
    <w:rsid w:val="00D411B3"/>
    <w:rsid w:val="00D413EC"/>
    <w:rsid w:val="00D41840"/>
    <w:rsid w:val="00D41BDF"/>
    <w:rsid w:val="00D41C99"/>
    <w:rsid w:val="00D41CE7"/>
    <w:rsid w:val="00D41D11"/>
    <w:rsid w:val="00D41E44"/>
    <w:rsid w:val="00D42591"/>
    <w:rsid w:val="00D4312C"/>
    <w:rsid w:val="00D433C8"/>
    <w:rsid w:val="00D43FEA"/>
    <w:rsid w:val="00D44172"/>
    <w:rsid w:val="00D4421B"/>
    <w:rsid w:val="00D4444E"/>
    <w:rsid w:val="00D445E6"/>
    <w:rsid w:val="00D447BF"/>
    <w:rsid w:val="00D449C1"/>
    <w:rsid w:val="00D44A16"/>
    <w:rsid w:val="00D45A9E"/>
    <w:rsid w:val="00D45B10"/>
    <w:rsid w:val="00D45E05"/>
    <w:rsid w:val="00D45F34"/>
    <w:rsid w:val="00D462E4"/>
    <w:rsid w:val="00D467FA"/>
    <w:rsid w:val="00D4689B"/>
    <w:rsid w:val="00D4689C"/>
    <w:rsid w:val="00D46E18"/>
    <w:rsid w:val="00D472FC"/>
    <w:rsid w:val="00D47C7E"/>
    <w:rsid w:val="00D50510"/>
    <w:rsid w:val="00D508D0"/>
    <w:rsid w:val="00D50DED"/>
    <w:rsid w:val="00D50ECC"/>
    <w:rsid w:val="00D511DD"/>
    <w:rsid w:val="00D514FE"/>
    <w:rsid w:val="00D516AB"/>
    <w:rsid w:val="00D518CF"/>
    <w:rsid w:val="00D519DB"/>
    <w:rsid w:val="00D51D27"/>
    <w:rsid w:val="00D51D4B"/>
    <w:rsid w:val="00D51E95"/>
    <w:rsid w:val="00D5203E"/>
    <w:rsid w:val="00D5219F"/>
    <w:rsid w:val="00D52398"/>
    <w:rsid w:val="00D5282D"/>
    <w:rsid w:val="00D52E71"/>
    <w:rsid w:val="00D532AA"/>
    <w:rsid w:val="00D53589"/>
    <w:rsid w:val="00D5380F"/>
    <w:rsid w:val="00D53815"/>
    <w:rsid w:val="00D540FA"/>
    <w:rsid w:val="00D542C1"/>
    <w:rsid w:val="00D54599"/>
    <w:rsid w:val="00D54A66"/>
    <w:rsid w:val="00D54CEC"/>
    <w:rsid w:val="00D54D41"/>
    <w:rsid w:val="00D54DED"/>
    <w:rsid w:val="00D551FD"/>
    <w:rsid w:val="00D5521B"/>
    <w:rsid w:val="00D55225"/>
    <w:rsid w:val="00D55561"/>
    <w:rsid w:val="00D55763"/>
    <w:rsid w:val="00D55CAA"/>
    <w:rsid w:val="00D55CED"/>
    <w:rsid w:val="00D55F06"/>
    <w:rsid w:val="00D55F8B"/>
    <w:rsid w:val="00D566C7"/>
    <w:rsid w:val="00D567E1"/>
    <w:rsid w:val="00D56A30"/>
    <w:rsid w:val="00D56CA6"/>
    <w:rsid w:val="00D57491"/>
    <w:rsid w:val="00D57A4B"/>
    <w:rsid w:val="00D57A61"/>
    <w:rsid w:val="00D57C03"/>
    <w:rsid w:val="00D60077"/>
    <w:rsid w:val="00D601E6"/>
    <w:rsid w:val="00D60296"/>
    <w:rsid w:val="00D60743"/>
    <w:rsid w:val="00D60934"/>
    <w:rsid w:val="00D60DE4"/>
    <w:rsid w:val="00D60E3E"/>
    <w:rsid w:val="00D6125B"/>
    <w:rsid w:val="00D61583"/>
    <w:rsid w:val="00D61F26"/>
    <w:rsid w:val="00D61F49"/>
    <w:rsid w:val="00D6224C"/>
    <w:rsid w:val="00D622F2"/>
    <w:rsid w:val="00D62623"/>
    <w:rsid w:val="00D62941"/>
    <w:rsid w:val="00D634B7"/>
    <w:rsid w:val="00D635A7"/>
    <w:rsid w:val="00D63938"/>
    <w:rsid w:val="00D63D9C"/>
    <w:rsid w:val="00D63EEE"/>
    <w:rsid w:val="00D6438E"/>
    <w:rsid w:val="00D6441B"/>
    <w:rsid w:val="00D647A5"/>
    <w:rsid w:val="00D647B3"/>
    <w:rsid w:val="00D649B0"/>
    <w:rsid w:val="00D649DE"/>
    <w:rsid w:val="00D64D7A"/>
    <w:rsid w:val="00D64E6F"/>
    <w:rsid w:val="00D65430"/>
    <w:rsid w:val="00D65C6F"/>
    <w:rsid w:val="00D65EDD"/>
    <w:rsid w:val="00D66130"/>
    <w:rsid w:val="00D6616A"/>
    <w:rsid w:val="00D666AD"/>
    <w:rsid w:val="00D6688E"/>
    <w:rsid w:val="00D66A2A"/>
    <w:rsid w:val="00D67515"/>
    <w:rsid w:val="00D6758A"/>
    <w:rsid w:val="00D67AD0"/>
    <w:rsid w:val="00D67C2B"/>
    <w:rsid w:val="00D67C6B"/>
    <w:rsid w:val="00D67CAC"/>
    <w:rsid w:val="00D67EDB"/>
    <w:rsid w:val="00D7025B"/>
    <w:rsid w:val="00D70A73"/>
    <w:rsid w:val="00D70C0A"/>
    <w:rsid w:val="00D71178"/>
    <w:rsid w:val="00D71264"/>
    <w:rsid w:val="00D717BB"/>
    <w:rsid w:val="00D718B4"/>
    <w:rsid w:val="00D71D41"/>
    <w:rsid w:val="00D722F2"/>
    <w:rsid w:val="00D72331"/>
    <w:rsid w:val="00D72391"/>
    <w:rsid w:val="00D7279E"/>
    <w:rsid w:val="00D72902"/>
    <w:rsid w:val="00D72D42"/>
    <w:rsid w:val="00D72FE9"/>
    <w:rsid w:val="00D738D4"/>
    <w:rsid w:val="00D73AE7"/>
    <w:rsid w:val="00D73B6D"/>
    <w:rsid w:val="00D741CE"/>
    <w:rsid w:val="00D74232"/>
    <w:rsid w:val="00D74352"/>
    <w:rsid w:val="00D74893"/>
    <w:rsid w:val="00D74913"/>
    <w:rsid w:val="00D755EE"/>
    <w:rsid w:val="00D758AB"/>
    <w:rsid w:val="00D75B73"/>
    <w:rsid w:val="00D75DC5"/>
    <w:rsid w:val="00D75DFA"/>
    <w:rsid w:val="00D76007"/>
    <w:rsid w:val="00D76032"/>
    <w:rsid w:val="00D764F2"/>
    <w:rsid w:val="00D76A39"/>
    <w:rsid w:val="00D76CEC"/>
    <w:rsid w:val="00D76FBD"/>
    <w:rsid w:val="00D801C7"/>
    <w:rsid w:val="00D80252"/>
    <w:rsid w:val="00D80359"/>
    <w:rsid w:val="00D80BB0"/>
    <w:rsid w:val="00D80CC9"/>
    <w:rsid w:val="00D80ECF"/>
    <w:rsid w:val="00D80FF9"/>
    <w:rsid w:val="00D8148B"/>
    <w:rsid w:val="00D8184C"/>
    <w:rsid w:val="00D81A71"/>
    <w:rsid w:val="00D81C3E"/>
    <w:rsid w:val="00D81CB2"/>
    <w:rsid w:val="00D82110"/>
    <w:rsid w:val="00D823E4"/>
    <w:rsid w:val="00D8240A"/>
    <w:rsid w:val="00D82472"/>
    <w:rsid w:val="00D82849"/>
    <w:rsid w:val="00D8285B"/>
    <w:rsid w:val="00D83081"/>
    <w:rsid w:val="00D839E9"/>
    <w:rsid w:val="00D83A5E"/>
    <w:rsid w:val="00D83C91"/>
    <w:rsid w:val="00D8434E"/>
    <w:rsid w:val="00D84418"/>
    <w:rsid w:val="00D84527"/>
    <w:rsid w:val="00D84D13"/>
    <w:rsid w:val="00D84E86"/>
    <w:rsid w:val="00D85348"/>
    <w:rsid w:val="00D8537C"/>
    <w:rsid w:val="00D8543E"/>
    <w:rsid w:val="00D85A3B"/>
    <w:rsid w:val="00D85D8D"/>
    <w:rsid w:val="00D862A5"/>
    <w:rsid w:val="00D8705E"/>
    <w:rsid w:val="00D871A0"/>
    <w:rsid w:val="00D871A8"/>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DAB"/>
    <w:rsid w:val="00D91EAA"/>
    <w:rsid w:val="00D92099"/>
    <w:rsid w:val="00D921F8"/>
    <w:rsid w:val="00D925B0"/>
    <w:rsid w:val="00D92AA1"/>
    <w:rsid w:val="00D92D45"/>
    <w:rsid w:val="00D92E04"/>
    <w:rsid w:val="00D93C62"/>
    <w:rsid w:val="00D94153"/>
    <w:rsid w:val="00D943A3"/>
    <w:rsid w:val="00D948E4"/>
    <w:rsid w:val="00D94B6D"/>
    <w:rsid w:val="00D94BE4"/>
    <w:rsid w:val="00D9503A"/>
    <w:rsid w:val="00D951AD"/>
    <w:rsid w:val="00D952A5"/>
    <w:rsid w:val="00D953CC"/>
    <w:rsid w:val="00D95578"/>
    <w:rsid w:val="00D95CFF"/>
    <w:rsid w:val="00D963D3"/>
    <w:rsid w:val="00D96415"/>
    <w:rsid w:val="00D9648C"/>
    <w:rsid w:val="00D965D2"/>
    <w:rsid w:val="00D9660B"/>
    <w:rsid w:val="00D9685E"/>
    <w:rsid w:val="00D968F0"/>
    <w:rsid w:val="00D96BC1"/>
    <w:rsid w:val="00D96C63"/>
    <w:rsid w:val="00D96CD6"/>
    <w:rsid w:val="00D96CDD"/>
    <w:rsid w:val="00D96D9C"/>
    <w:rsid w:val="00D96EB1"/>
    <w:rsid w:val="00D9718F"/>
    <w:rsid w:val="00D971BC"/>
    <w:rsid w:val="00D972D1"/>
    <w:rsid w:val="00D97347"/>
    <w:rsid w:val="00DA0018"/>
    <w:rsid w:val="00DA0352"/>
    <w:rsid w:val="00DA0497"/>
    <w:rsid w:val="00DA0678"/>
    <w:rsid w:val="00DA0CDD"/>
    <w:rsid w:val="00DA13AD"/>
    <w:rsid w:val="00DA19D4"/>
    <w:rsid w:val="00DA1A47"/>
    <w:rsid w:val="00DA1C12"/>
    <w:rsid w:val="00DA1CA3"/>
    <w:rsid w:val="00DA2630"/>
    <w:rsid w:val="00DA2661"/>
    <w:rsid w:val="00DA2864"/>
    <w:rsid w:val="00DA2C5B"/>
    <w:rsid w:val="00DA2FAF"/>
    <w:rsid w:val="00DA3078"/>
    <w:rsid w:val="00DA3282"/>
    <w:rsid w:val="00DA356B"/>
    <w:rsid w:val="00DA3584"/>
    <w:rsid w:val="00DA3719"/>
    <w:rsid w:val="00DA39AF"/>
    <w:rsid w:val="00DA41D7"/>
    <w:rsid w:val="00DA4322"/>
    <w:rsid w:val="00DA4978"/>
    <w:rsid w:val="00DA49C7"/>
    <w:rsid w:val="00DA4BA5"/>
    <w:rsid w:val="00DA51A9"/>
    <w:rsid w:val="00DA5F3B"/>
    <w:rsid w:val="00DA5FC3"/>
    <w:rsid w:val="00DA6004"/>
    <w:rsid w:val="00DA6122"/>
    <w:rsid w:val="00DA6275"/>
    <w:rsid w:val="00DA6302"/>
    <w:rsid w:val="00DA64ED"/>
    <w:rsid w:val="00DA681E"/>
    <w:rsid w:val="00DA68C4"/>
    <w:rsid w:val="00DA6DB6"/>
    <w:rsid w:val="00DA6F17"/>
    <w:rsid w:val="00DA771C"/>
    <w:rsid w:val="00DB006F"/>
    <w:rsid w:val="00DB01E5"/>
    <w:rsid w:val="00DB04A8"/>
    <w:rsid w:val="00DB0659"/>
    <w:rsid w:val="00DB0851"/>
    <w:rsid w:val="00DB0999"/>
    <w:rsid w:val="00DB0B74"/>
    <w:rsid w:val="00DB0E39"/>
    <w:rsid w:val="00DB1447"/>
    <w:rsid w:val="00DB15E7"/>
    <w:rsid w:val="00DB1F71"/>
    <w:rsid w:val="00DB221D"/>
    <w:rsid w:val="00DB255F"/>
    <w:rsid w:val="00DB2612"/>
    <w:rsid w:val="00DB2745"/>
    <w:rsid w:val="00DB334F"/>
    <w:rsid w:val="00DB33AC"/>
    <w:rsid w:val="00DB357B"/>
    <w:rsid w:val="00DB3679"/>
    <w:rsid w:val="00DB36B3"/>
    <w:rsid w:val="00DB36D3"/>
    <w:rsid w:val="00DB375D"/>
    <w:rsid w:val="00DB3AEE"/>
    <w:rsid w:val="00DB3EB7"/>
    <w:rsid w:val="00DB410A"/>
    <w:rsid w:val="00DB41E6"/>
    <w:rsid w:val="00DB43A8"/>
    <w:rsid w:val="00DB475F"/>
    <w:rsid w:val="00DB492C"/>
    <w:rsid w:val="00DB4A63"/>
    <w:rsid w:val="00DB5C18"/>
    <w:rsid w:val="00DB5C7A"/>
    <w:rsid w:val="00DB5F08"/>
    <w:rsid w:val="00DB60D5"/>
    <w:rsid w:val="00DB6122"/>
    <w:rsid w:val="00DB627F"/>
    <w:rsid w:val="00DB6290"/>
    <w:rsid w:val="00DB6463"/>
    <w:rsid w:val="00DB66D5"/>
    <w:rsid w:val="00DB6A46"/>
    <w:rsid w:val="00DB7236"/>
    <w:rsid w:val="00DB7699"/>
    <w:rsid w:val="00DB7D6C"/>
    <w:rsid w:val="00DB7E87"/>
    <w:rsid w:val="00DB7FCA"/>
    <w:rsid w:val="00DC00C5"/>
    <w:rsid w:val="00DC02B3"/>
    <w:rsid w:val="00DC09C2"/>
    <w:rsid w:val="00DC0C44"/>
    <w:rsid w:val="00DC11F0"/>
    <w:rsid w:val="00DC1633"/>
    <w:rsid w:val="00DC199A"/>
    <w:rsid w:val="00DC19D3"/>
    <w:rsid w:val="00DC1E3C"/>
    <w:rsid w:val="00DC2068"/>
    <w:rsid w:val="00DC228E"/>
    <w:rsid w:val="00DC231A"/>
    <w:rsid w:val="00DC2757"/>
    <w:rsid w:val="00DC28E0"/>
    <w:rsid w:val="00DC2F7A"/>
    <w:rsid w:val="00DC3066"/>
    <w:rsid w:val="00DC30FF"/>
    <w:rsid w:val="00DC342A"/>
    <w:rsid w:val="00DC3582"/>
    <w:rsid w:val="00DC3769"/>
    <w:rsid w:val="00DC4385"/>
    <w:rsid w:val="00DC456C"/>
    <w:rsid w:val="00DC4653"/>
    <w:rsid w:val="00DC4CA6"/>
    <w:rsid w:val="00DC4DE8"/>
    <w:rsid w:val="00DC4F22"/>
    <w:rsid w:val="00DC5174"/>
    <w:rsid w:val="00DC5467"/>
    <w:rsid w:val="00DC57B3"/>
    <w:rsid w:val="00DC58E4"/>
    <w:rsid w:val="00DC5BD3"/>
    <w:rsid w:val="00DC60CC"/>
    <w:rsid w:val="00DC6786"/>
    <w:rsid w:val="00DC6E69"/>
    <w:rsid w:val="00DC725F"/>
    <w:rsid w:val="00DC73DA"/>
    <w:rsid w:val="00DC7483"/>
    <w:rsid w:val="00DC750F"/>
    <w:rsid w:val="00DC78E1"/>
    <w:rsid w:val="00DC7D98"/>
    <w:rsid w:val="00DC7E68"/>
    <w:rsid w:val="00DD0368"/>
    <w:rsid w:val="00DD07C5"/>
    <w:rsid w:val="00DD0860"/>
    <w:rsid w:val="00DD0ECF"/>
    <w:rsid w:val="00DD0FCD"/>
    <w:rsid w:val="00DD10AF"/>
    <w:rsid w:val="00DD161F"/>
    <w:rsid w:val="00DD17BD"/>
    <w:rsid w:val="00DD1862"/>
    <w:rsid w:val="00DD1E35"/>
    <w:rsid w:val="00DD2111"/>
    <w:rsid w:val="00DD237E"/>
    <w:rsid w:val="00DD256F"/>
    <w:rsid w:val="00DD2C3B"/>
    <w:rsid w:val="00DD2D0E"/>
    <w:rsid w:val="00DD3FE9"/>
    <w:rsid w:val="00DD4173"/>
    <w:rsid w:val="00DD47C9"/>
    <w:rsid w:val="00DD4A14"/>
    <w:rsid w:val="00DD4AB7"/>
    <w:rsid w:val="00DD4E61"/>
    <w:rsid w:val="00DD50A9"/>
    <w:rsid w:val="00DD55C0"/>
    <w:rsid w:val="00DD5E51"/>
    <w:rsid w:val="00DD63C8"/>
    <w:rsid w:val="00DD6A3C"/>
    <w:rsid w:val="00DD6BDF"/>
    <w:rsid w:val="00DD6CD6"/>
    <w:rsid w:val="00DD76EF"/>
    <w:rsid w:val="00DE0386"/>
    <w:rsid w:val="00DE1136"/>
    <w:rsid w:val="00DE1186"/>
    <w:rsid w:val="00DE120C"/>
    <w:rsid w:val="00DE166B"/>
    <w:rsid w:val="00DE19FA"/>
    <w:rsid w:val="00DE1C41"/>
    <w:rsid w:val="00DE2320"/>
    <w:rsid w:val="00DE2628"/>
    <w:rsid w:val="00DE2692"/>
    <w:rsid w:val="00DE2958"/>
    <w:rsid w:val="00DE29F9"/>
    <w:rsid w:val="00DE2AD2"/>
    <w:rsid w:val="00DE2D50"/>
    <w:rsid w:val="00DE2F92"/>
    <w:rsid w:val="00DE367F"/>
    <w:rsid w:val="00DE3EE9"/>
    <w:rsid w:val="00DE4318"/>
    <w:rsid w:val="00DE48B3"/>
    <w:rsid w:val="00DE4D0C"/>
    <w:rsid w:val="00DE52B6"/>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8AE"/>
    <w:rsid w:val="00DF0B28"/>
    <w:rsid w:val="00DF0D4A"/>
    <w:rsid w:val="00DF106A"/>
    <w:rsid w:val="00DF12C9"/>
    <w:rsid w:val="00DF13E0"/>
    <w:rsid w:val="00DF1492"/>
    <w:rsid w:val="00DF1677"/>
    <w:rsid w:val="00DF1813"/>
    <w:rsid w:val="00DF1C33"/>
    <w:rsid w:val="00DF1DEC"/>
    <w:rsid w:val="00DF2375"/>
    <w:rsid w:val="00DF2378"/>
    <w:rsid w:val="00DF243E"/>
    <w:rsid w:val="00DF2714"/>
    <w:rsid w:val="00DF271C"/>
    <w:rsid w:val="00DF273A"/>
    <w:rsid w:val="00DF2791"/>
    <w:rsid w:val="00DF279B"/>
    <w:rsid w:val="00DF2941"/>
    <w:rsid w:val="00DF2B27"/>
    <w:rsid w:val="00DF2CBB"/>
    <w:rsid w:val="00DF35AC"/>
    <w:rsid w:val="00DF35B5"/>
    <w:rsid w:val="00DF384A"/>
    <w:rsid w:val="00DF3CEC"/>
    <w:rsid w:val="00DF3E28"/>
    <w:rsid w:val="00DF3F7E"/>
    <w:rsid w:val="00DF41D0"/>
    <w:rsid w:val="00DF44F1"/>
    <w:rsid w:val="00DF4698"/>
    <w:rsid w:val="00DF47B0"/>
    <w:rsid w:val="00DF4808"/>
    <w:rsid w:val="00DF4E30"/>
    <w:rsid w:val="00DF54BA"/>
    <w:rsid w:val="00DF54D9"/>
    <w:rsid w:val="00DF5666"/>
    <w:rsid w:val="00DF56C1"/>
    <w:rsid w:val="00DF583C"/>
    <w:rsid w:val="00DF596D"/>
    <w:rsid w:val="00DF5A38"/>
    <w:rsid w:val="00DF5A74"/>
    <w:rsid w:val="00DF5D0E"/>
    <w:rsid w:val="00DF5D66"/>
    <w:rsid w:val="00DF5D94"/>
    <w:rsid w:val="00DF5F9B"/>
    <w:rsid w:val="00DF60E3"/>
    <w:rsid w:val="00DF60FF"/>
    <w:rsid w:val="00DF61AC"/>
    <w:rsid w:val="00DF6262"/>
    <w:rsid w:val="00DF62E4"/>
    <w:rsid w:val="00DF6603"/>
    <w:rsid w:val="00DF6660"/>
    <w:rsid w:val="00DF666E"/>
    <w:rsid w:val="00DF6BEB"/>
    <w:rsid w:val="00DF6E4C"/>
    <w:rsid w:val="00DF712C"/>
    <w:rsid w:val="00DF73E9"/>
    <w:rsid w:val="00DF7FDC"/>
    <w:rsid w:val="00E00733"/>
    <w:rsid w:val="00E00749"/>
    <w:rsid w:val="00E00863"/>
    <w:rsid w:val="00E00F61"/>
    <w:rsid w:val="00E010C5"/>
    <w:rsid w:val="00E01254"/>
    <w:rsid w:val="00E0145F"/>
    <w:rsid w:val="00E01461"/>
    <w:rsid w:val="00E015B8"/>
    <w:rsid w:val="00E015DE"/>
    <w:rsid w:val="00E01786"/>
    <w:rsid w:val="00E01835"/>
    <w:rsid w:val="00E018E0"/>
    <w:rsid w:val="00E01986"/>
    <w:rsid w:val="00E01A35"/>
    <w:rsid w:val="00E01AD6"/>
    <w:rsid w:val="00E01BF8"/>
    <w:rsid w:val="00E01F91"/>
    <w:rsid w:val="00E02134"/>
    <w:rsid w:val="00E021BF"/>
    <w:rsid w:val="00E0272B"/>
    <w:rsid w:val="00E027CF"/>
    <w:rsid w:val="00E02D55"/>
    <w:rsid w:val="00E02DDA"/>
    <w:rsid w:val="00E03C28"/>
    <w:rsid w:val="00E03CB6"/>
    <w:rsid w:val="00E03F54"/>
    <w:rsid w:val="00E04537"/>
    <w:rsid w:val="00E047AF"/>
    <w:rsid w:val="00E04C46"/>
    <w:rsid w:val="00E04F58"/>
    <w:rsid w:val="00E0561E"/>
    <w:rsid w:val="00E0574C"/>
    <w:rsid w:val="00E05880"/>
    <w:rsid w:val="00E06615"/>
    <w:rsid w:val="00E066A4"/>
    <w:rsid w:val="00E07227"/>
    <w:rsid w:val="00E1005D"/>
    <w:rsid w:val="00E10711"/>
    <w:rsid w:val="00E10EAA"/>
    <w:rsid w:val="00E11264"/>
    <w:rsid w:val="00E116D2"/>
    <w:rsid w:val="00E118A2"/>
    <w:rsid w:val="00E11FC1"/>
    <w:rsid w:val="00E121A1"/>
    <w:rsid w:val="00E1246E"/>
    <w:rsid w:val="00E125D4"/>
    <w:rsid w:val="00E12714"/>
    <w:rsid w:val="00E128FD"/>
    <w:rsid w:val="00E12C60"/>
    <w:rsid w:val="00E12F98"/>
    <w:rsid w:val="00E1301E"/>
    <w:rsid w:val="00E13AEF"/>
    <w:rsid w:val="00E13EED"/>
    <w:rsid w:val="00E141A4"/>
    <w:rsid w:val="00E14302"/>
    <w:rsid w:val="00E14D8B"/>
    <w:rsid w:val="00E153A7"/>
    <w:rsid w:val="00E15851"/>
    <w:rsid w:val="00E15FE1"/>
    <w:rsid w:val="00E16109"/>
    <w:rsid w:val="00E16427"/>
    <w:rsid w:val="00E16DB4"/>
    <w:rsid w:val="00E16E08"/>
    <w:rsid w:val="00E170BD"/>
    <w:rsid w:val="00E17ED4"/>
    <w:rsid w:val="00E20280"/>
    <w:rsid w:val="00E20CB9"/>
    <w:rsid w:val="00E20E9A"/>
    <w:rsid w:val="00E213DF"/>
    <w:rsid w:val="00E21BE1"/>
    <w:rsid w:val="00E21BE9"/>
    <w:rsid w:val="00E21D89"/>
    <w:rsid w:val="00E21DDC"/>
    <w:rsid w:val="00E21E69"/>
    <w:rsid w:val="00E21E83"/>
    <w:rsid w:val="00E225C7"/>
    <w:rsid w:val="00E22D5A"/>
    <w:rsid w:val="00E22D83"/>
    <w:rsid w:val="00E22DA9"/>
    <w:rsid w:val="00E22DB6"/>
    <w:rsid w:val="00E232E9"/>
    <w:rsid w:val="00E2378F"/>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B68"/>
    <w:rsid w:val="00E261B2"/>
    <w:rsid w:val="00E26254"/>
    <w:rsid w:val="00E262AA"/>
    <w:rsid w:val="00E2651F"/>
    <w:rsid w:val="00E269D1"/>
    <w:rsid w:val="00E26C03"/>
    <w:rsid w:val="00E26CDF"/>
    <w:rsid w:val="00E27011"/>
    <w:rsid w:val="00E27094"/>
    <w:rsid w:val="00E2775F"/>
    <w:rsid w:val="00E27977"/>
    <w:rsid w:val="00E27B62"/>
    <w:rsid w:val="00E27D34"/>
    <w:rsid w:val="00E27D92"/>
    <w:rsid w:val="00E307B5"/>
    <w:rsid w:val="00E30A6F"/>
    <w:rsid w:val="00E30C61"/>
    <w:rsid w:val="00E30F62"/>
    <w:rsid w:val="00E31049"/>
    <w:rsid w:val="00E311FC"/>
    <w:rsid w:val="00E316C8"/>
    <w:rsid w:val="00E31725"/>
    <w:rsid w:val="00E319A3"/>
    <w:rsid w:val="00E31B50"/>
    <w:rsid w:val="00E3218D"/>
    <w:rsid w:val="00E32294"/>
    <w:rsid w:val="00E32360"/>
    <w:rsid w:val="00E32441"/>
    <w:rsid w:val="00E32699"/>
    <w:rsid w:val="00E32D22"/>
    <w:rsid w:val="00E33140"/>
    <w:rsid w:val="00E336F1"/>
    <w:rsid w:val="00E33BD8"/>
    <w:rsid w:val="00E33C8A"/>
    <w:rsid w:val="00E33F61"/>
    <w:rsid w:val="00E34174"/>
    <w:rsid w:val="00E3470A"/>
    <w:rsid w:val="00E34E25"/>
    <w:rsid w:val="00E35484"/>
    <w:rsid w:val="00E357B0"/>
    <w:rsid w:val="00E3587D"/>
    <w:rsid w:val="00E36534"/>
    <w:rsid w:val="00E36708"/>
    <w:rsid w:val="00E36963"/>
    <w:rsid w:val="00E36B77"/>
    <w:rsid w:val="00E36F20"/>
    <w:rsid w:val="00E37307"/>
    <w:rsid w:val="00E37A4F"/>
    <w:rsid w:val="00E37D9F"/>
    <w:rsid w:val="00E40630"/>
    <w:rsid w:val="00E407DE"/>
    <w:rsid w:val="00E40CEE"/>
    <w:rsid w:val="00E4167D"/>
    <w:rsid w:val="00E418FF"/>
    <w:rsid w:val="00E41923"/>
    <w:rsid w:val="00E41CA2"/>
    <w:rsid w:val="00E424B9"/>
    <w:rsid w:val="00E429B4"/>
    <w:rsid w:val="00E42AC8"/>
    <w:rsid w:val="00E42BB6"/>
    <w:rsid w:val="00E42CB4"/>
    <w:rsid w:val="00E42D3F"/>
    <w:rsid w:val="00E42FD6"/>
    <w:rsid w:val="00E43074"/>
    <w:rsid w:val="00E43433"/>
    <w:rsid w:val="00E434F7"/>
    <w:rsid w:val="00E4353E"/>
    <w:rsid w:val="00E43C57"/>
    <w:rsid w:val="00E43F4E"/>
    <w:rsid w:val="00E43FB3"/>
    <w:rsid w:val="00E440A0"/>
    <w:rsid w:val="00E446B0"/>
    <w:rsid w:val="00E44A7C"/>
    <w:rsid w:val="00E44C3E"/>
    <w:rsid w:val="00E44EE9"/>
    <w:rsid w:val="00E44F95"/>
    <w:rsid w:val="00E454EC"/>
    <w:rsid w:val="00E45719"/>
    <w:rsid w:val="00E45721"/>
    <w:rsid w:val="00E45B61"/>
    <w:rsid w:val="00E45B73"/>
    <w:rsid w:val="00E45BBC"/>
    <w:rsid w:val="00E45E04"/>
    <w:rsid w:val="00E46234"/>
    <w:rsid w:val="00E46574"/>
    <w:rsid w:val="00E465AD"/>
    <w:rsid w:val="00E46AC9"/>
    <w:rsid w:val="00E4705D"/>
    <w:rsid w:val="00E47CE8"/>
    <w:rsid w:val="00E47F52"/>
    <w:rsid w:val="00E50071"/>
    <w:rsid w:val="00E50651"/>
    <w:rsid w:val="00E50A0E"/>
    <w:rsid w:val="00E50C35"/>
    <w:rsid w:val="00E50DB2"/>
    <w:rsid w:val="00E512FB"/>
    <w:rsid w:val="00E51DBC"/>
    <w:rsid w:val="00E51E53"/>
    <w:rsid w:val="00E522B2"/>
    <w:rsid w:val="00E522BC"/>
    <w:rsid w:val="00E529C3"/>
    <w:rsid w:val="00E52AF4"/>
    <w:rsid w:val="00E52B68"/>
    <w:rsid w:val="00E5340D"/>
    <w:rsid w:val="00E5363B"/>
    <w:rsid w:val="00E539DD"/>
    <w:rsid w:val="00E53DDA"/>
    <w:rsid w:val="00E53DF8"/>
    <w:rsid w:val="00E54033"/>
    <w:rsid w:val="00E543E0"/>
    <w:rsid w:val="00E544A3"/>
    <w:rsid w:val="00E545C6"/>
    <w:rsid w:val="00E54AAC"/>
    <w:rsid w:val="00E54D9C"/>
    <w:rsid w:val="00E54DB5"/>
    <w:rsid w:val="00E54DBA"/>
    <w:rsid w:val="00E55486"/>
    <w:rsid w:val="00E5576B"/>
    <w:rsid w:val="00E5595E"/>
    <w:rsid w:val="00E55AF7"/>
    <w:rsid w:val="00E55E38"/>
    <w:rsid w:val="00E55EDD"/>
    <w:rsid w:val="00E55F17"/>
    <w:rsid w:val="00E567CD"/>
    <w:rsid w:val="00E56F6A"/>
    <w:rsid w:val="00E57056"/>
    <w:rsid w:val="00E57182"/>
    <w:rsid w:val="00E57391"/>
    <w:rsid w:val="00E5764A"/>
    <w:rsid w:val="00E57777"/>
    <w:rsid w:val="00E5793B"/>
    <w:rsid w:val="00E57D64"/>
    <w:rsid w:val="00E57E87"/>
    <w:rsid w:val="00E57EAD"/>
    <w:rsid w:val="00E607F8"/>
    <w:rsid w:val="00E6097F"/>
    <w:rsid w:val="00E60CDD"/>
    <w:rsid w:val="00E60CF7"/>
    <w:rsid w:val="00E60DDF"/>
    <w:rsid w:val="00E61030"/>
    <w:rsid w:val="00E6160F"/>
    <w:rsid w:val="00E61768"/>
    <w:rsid w:val="00E61E50"/>
    <w:rsid w:val="00E6217C"/>
    <w:rsid w:val="00E622C3"/>
    <w:rsid w:val="00E6250E"/>
    <w:rsid w:val="00E62BE9"/>
    <w:rsid w:val="00E632BF"/>
    <w:rsid w:val="00E635D6"/>
    <w:rsid w:val="00E63FEB"/>
    <w:rsid w:val="00E640D4"/>
    <w:rsid w:val="00E6453A"/>
    <w:rsid w:val="00E648C7"/>
    <w:rsid w:val="00E649E0"/>
    <w:rsid w:val="00E64BF8"/>
    <w:rsid w:val="00E64DDF"/>
    <w:rsid w:val="00E64EA9"/>
    <w:rsid w:val="00E650AC"/>
    <w:rsid w:val="00E65244"/>
    <w:rsid w:val="00E65592"/>
    <w:rsid w:val="00E656FA"/>
    <w:rsid w:val="00E6595F"/>
    <w:rsid w:val="00E65BB4"/>
    <w:rsid w:val="00E65C29"/>
    <w:rsid w:val="00E65C55"/>
    <w:rsid w:val="00E65C6C"/>
    <w:rsid w:val="00E65DFF"/>
    <w:rsid w:val="00E66514"/>
    <w:rsid w:val="00E66F24"/>
    <w:rsid w:val="00E67342"/>
    <w:rsid w:val="00E67853"/>
    <w:rsid w:val="00E67ADA"/>
    <w:rsid w:val="00E67C62"/>
    <w:rsid w:val="00E67E1F"/>
    <w:rsid w:val="00E67EF0"/>
    <w:rsid w:val="00E70378"/>
    <w:rsid w:val="00E705CC"/>
    <w:rsid w:val="00E7099A"/>
    <w:rsid w:val="00E711F6"/>
    <w:rsid w:val="00E71220"/>
    <w:rsid w:val="00E712B7"/>
    <w:rsid w:val="00E71602"/>
    <w:rsid w:val="00E718C9"/>
    <w:rsid w:val="00E7244E"/>
    <w:rsid w:val="00E727D2"/>
    <w:rsid w:val="00E72D85"/>
    <w:rsid w:val="00E73258"/>
    <w:rsid w:val="00E73627"/>
    <w:rsid w:val="00E73667"/>
    <w:rsid w:val="00E73768"/>
    <w:rsid w:val="00E743D2"/>
    <w:rsid w:val="00E747AC"/>
    <w:rsid w:val="00E754E4"/>
    <w:rsid w:val="00E755B3"/>
    <w:rsid w:val="00E75C21"/>
    <w:rsid w:val="00E75D52"/>
    <w:rsid w:val="00E75F72"/>
    <w:rsid w:val="00E7611C"/>
    <w:rsid w:val="00E77038"/>
    <w:rsid w:val="00E7772F"/>
    <w:rsid w:val="00E77807"/>
    <w:rsid w:val="00E77C00"/>
    <w:rsid w:val="00E77EB8"/>
    <w:rsid w:val="00E800ED"/>
    <w:rsid w:val="00E80113"/>
    <w:rsid w:val="00E80279"/>
    <w:rsid w:val="00E80455"/>
    <w:rsid w:val="00E80590"/>
    <w:rsid w:val="00E8072F"/>
    <w:rsid w:val="00E80CCD"/>
    <w:rsid w:val="00E80D20"/>
    <w:rsid w:val="00E811DB"/>
    <w:rsid w:val="00E81710"/>
    <w:rsid w:val="00E8171D"/>
    <w:rsid w:val="00E81877"/>
    <w:rsid w:val="00E81BA8"/>
    <w:rsid w:val="00E820A4"/>
    <w:rsid w:val="00E820AD"/>
    <w:rsid w:val="00E8212C"/>
    <w:rsid w:val="00E827C5"/>
    <w:rsid w:val="00E82C9D"/>
    <w:rsid w:val="00E830FB"/>
    <w:rsid w:val="00E835B4"/>
    <w:rsid w:val="00E836B2"/>
    <w:rsid w:val="00E8373E"/>
    <w:rsid w:val="00E83949"/>
    <w:rsid w:val="00E83BFB"/>
    <w:rsid w:val="00E83CDA"/>
    <w:rsid w:val="00E83CFD"/>
    <w:rsid w:val="00E83E67"/>
    <w:rsid w:val="00E84598"/>
    <w:rsid w:val="00E845EB"/>
    <w:rsid w:val="00E848C5"/>
    <w:rsid w:val="00E84E26"/>
    <w:rsid w:val="00E84EF4"/>
    <w:rsid w:val="00E84FAC"/>
    <w:rsid w:val="00E851FB"/>
    <w:rsid w:val="00E85345"/>
    <w:rsid w:val="00E853E2"/>
    <w:rsid w:val="00E8558B"/>
    <w:rsid w:val="00E8565A"/>
    <w:rsid w:val="00E85675"/>
    <w:rsid w:val="00E85A36"/>
    <w:rsid w:val="00E85BF0"/>
    <w:rsid w:val="00E85E2C"/>
    <w:rsid w:val="00E86C3F"/>
    <w:rsid w:val="00E86CA8"/>
    <w:rsid w:val="00E873CB"/>
    <w:rsid w:val="00E8766F"/>
    <w:rsid w:val="00E876C6"/>
    <w:rsid w:val="00E90089"/>
    <w:rsid w:val="00E9011C"/>
    <w:rsid w:val="00E90156"/>
    <w:rsid w:val="00E90501"/>
    <w:rsid w:val="00E9112C"/>
    <w:rsid w:val="00E9146F"/>
    <w:rsid w:val="00E9149B"/>
    <w:rsid w:val="00E918B9"/>
    <w:rsid w:val="00E918DF"/>
    <w:rsid w:val="00E91DEC"/>
    <w:rsid w:val="00E91E40"/>
    <w:rsid w:val="00E92038"/>
    <w:rsid w:val="00E921ED"/>
    <w:rsid w:val="00E923C1"/>
    <w:rsid w:val="00E927A0"/>
    <w:rsid w:val="00E92B1B"/>
    <w:rsid w:val="00E92B4B"/>
    <w:rsid w:val="00E92BB9"/>
    <w:rsid w:val="00E92BC1"/>
    <w:rsid w:val="00E92C0F"/>
    <w:rsid w:val="00E92C24"/>
    <w:rsid w:val="00E9304D"/>
    <w:rsid w:val="00E930E4"/>
    <w:rsid w:val="00E934BF"/>
    <w:rsid w:val="00E93639"/>
    <w:rsid w:val="00E93A74"/>
    <w:rsid w:val="00E94187"/>
    <w:rsid w:val="00E9447C"/>
    <w:rsid w:val="00E94B5B"/>
    <w:rsid w:val="00E94CC7"/>
    <w:rsid w:val="00E94D73"/>
    <w:rsid w:val="00E94E51"/>
    <w:rsid w:val="00E9535E"/>
    <w:rsid w:val="00E95695"/>
    <w:rsid w:val="00E95A8F"/>
    <w:rsid w:val="00E95C7C"/>
    <w:rsid w:val="00E96351"/>
    <w:rsid w:val="00E964DF"/>
    <w:rsid w:val="00E9658E"/>
    <w:rsid w:val="00E9665C"/>
    <w:rsid w:val="00E96768"/>
    <w:rsid w:val="00E9681B"/>
    <w:rsid w:val="00E96B58"/>
    <w:rsid w:val="00E96B92"/>
    <w:rsid w:val="00E96E5B"/>
    <w:rsid w:val="00E9760E"/>
    <w:rsid w:val="00E97754"/>
    <w:rsid w:val="00E979EF"/>
    <w:rsid w:val="00E97AC6"/>
    <w:rsid w:val="00E97BD4"/>
    <w:rsid w:val="00E97EBF"/>
    <w:rsid w:val="00EA0135"/>
    <w:rsid w:val="00EA05D5"/>
    <w:rsid w:val="00EA0A55"/>
    <w:rsid w:val="00EA0A5B"/>
    <w:rsid w:val="00EA10A5"/>
    <w:rsid w:val="00EA1759"/>
    <w:rsid w:val="00EA17A0"/>
    <w:rsid w:val="00EA17B6"/>
    <w:rsid w:val="00EA1945"/>
    <w:rsid w:val="00EA1DBB"/>
    <w:rsid w:val="00EA1E33"/>
    <w:rsid w:val="00EA25FF"/>
    <w:rsid w:val="00EA2AC3"/>
    <w:rsid w:val="00EA2AC6"/>
    <w:rsid w:val="00EA2E8D"/>
    <w:rsid w:val="00EA3353"/>
    <w:rsid w:val="00EA34C1"/>
    <w:rsid w:val="00EA35C4"/>
    <w:rsid w:val="00EA369E"/>
    <w:rsid w:val="00EA3A0E"/>
    <w:rsid w:val="00EA3A39"/>
    <w:rsid w:val="00EA3C36"/>
    <w:rsid w:val="00EA4424"/>
    <w:rsid w:val="00EA4475"/>
    <w:rsid w:val="00EA45B4"/>
    <w:rsid w:val="00EA4B34"/>
    <w:rsid w:val="00EA4C72"/>
    <w:rsid w:val="00EA5559"/>
    <w:rsid w:val="00EA5772"/>
    <w:rsid w:val="00EA5FD1"/>
    <w:rsid w:val="00EA619E"/>
    <w:rsid w:val="00EA6BC3"/>
    <w:rsid w:val="00EA6BE0"/>
    <w:rsid w:val="00EA6BFD"/>
    <w:rsid w:val="00EA7284"/>
    <w:rsid w:val="00EA7960"/>
    <w:rsid w:val="00EA7C4C"/>
    <w:rsid w:val="00EA7CA9"/>
    <w:rsid w:val="00EA7D4D"/>
    <w:rsid w:val="00EB00C5"/>
    <w:rsid w:val="00EB0CC9"/>
    <w:rsid w:val="00EB0D9A"/>
    <w:rsid w:val="00EB1098"/>
    <w:rsid w:val="00EB111E"/>
    <w:rsid w:val="00EB1482"/>
    <w:rsid w:val="00EB1970"/>
    <w:rsid w:val="00EB1B98"/>
    <w:rsid w:val="00EB1CE6"/>
    <w:rsid w:val="00EB2188"/>
    <w:rsid w:val="00EB2380"/>
    <w:rsid w:val="00EB23AE"/>
    <w:rsid w:val="00EB23AF"/>
    <w:rsid w:val="00EB2B48"/>
    <w:rsid w:val="00EB3035"/>
    <w:rsid w:val="00EB3135"/>
    <w:rsid w:val="00EB349D"/>
    <w:rsid w:val="00EB409F"/>
    <w:rsid w:val="00EB45A7"/>
    <w:rsid w:val="00EB4683"/>
    <w:rsid w:val="00EB4DE5"/>
    <w:rsid w:val="00EB4FB8"/>
    <w:rsid w:val="00EB50D3"/>
    <w:rsid w:val="00EB5380"/>
    <w:rsid w:val="00EB56B1"/>
    <w:rsid w:val="00EB5A30"/>
    <w:rsid w:val="00EB5B82"/>
    <w:rsid w:val="00EB5CF1"/>
    <w:rsid w:val="00EB6324"/>
    <w:rsid w:val="00EB69BE"/>
    <w:rsid w:val="00EB6A2F"/>
    <w:rsid w:val="00EB6A6A"/>
    <w:rsid w:val="00EB7572"/>
    <w:rsid w:val="00EB7F43"/>
    <w:rsid w:val="00EC0A3B"/>
    <w:rsid w:val="00EC0A5C"/>
    <w:rsid w:val="00EC0C9F"/>
    <w:rsid w:val="00EC105F"/>
    <w:rsid w:val="00EC1675"/>
    <w:rsid w:val="00EC233F"/>
    <w:rsid w:val="00EC243C"/>
    <w:rsid w:val="00EC25D8"/>
    <w:rsid w:val="00EC2A11"/>
    <w:rsid w:val="00EC2A27"/>
    <w:rsid w:val="00EC33FA"/>
    <w:rsid w:val="00EC349A"/>
    <w:rsid w:val="00EC351C"/>
    <w:rsid w:val="00EC3968"/>
    <w:rsid w:val="00EC3B8D"/>
    <w:rsid w:val="00EC3F4B"/>
    <w:rsid w:val="00EC3FF3"/>
    <w:rsid w:val="00EC4379"/>
    <w:rsid w:val="00EC442A"/>
    <w:rsid w:val="00EC4442"/>
    <w:rsid w:val="00EC4C93"/>
    <w:rsid w:val="00EC4D8B"/>
    <w:rsid w:val="00EC5988"/>
    <w:rsid w:val="00EC5CF9"/>
    <w:rsid w:val="00EC5F1F"/>
    <w:rsid w:val="00EC6216"/>
    <w:rsid w:val="00EC6254"/>
    <w:rsid w:val="00EC62C0"/>
    <w:rsid w:val="00EC6474"/>
    <w:rsid w:val="00EC6530"/>
    <w:rsid w:val="00EC65B9"/>
    <w:rsid w:val="00EC6B6B"/>
    <w:rsid w:val="00EC6BC1"/>
    <w:rsid w:val="00EC6F12"/>
    <w:rsid w:val="00EC7010"/>
    <w:rsid w:val="00EC7257"/>
    <w:rsid w:val="00EC7329"/>
    <w:rsid w:val="00EC77CC"/>
    <w:rsid w:val="00EC7C45"/>
    <w:rsid w:val="00ED0174"/>
    <w:rsid w:val="00ED0342"/>
    <w:rsid w:val="00ED0759"/>
    <w:rsid w:val="00ED0C08"/>
    <w:rsid w:val="00ED0D88"/>
    <w:rsid w:val="00ED0EAF"/>
    <w:rsid w:val="00ED10DF"/>
    <w:rsid w:val="00ED1239"/>
    <w:rsid w:val="00ED13B2"/>
    <w:rsid w:val="00ED1806"/>
    <w:rsid w:val="00ED2564"/>
    <w:rsid w:val="00ED2631"/>
    <w:rsid w:val="00ED2B08"/>
    <w:rsid w:val="00ED2EF1"/>
    <w:rsid w:val="00ED3125"/>
    <w:rsid w:val="00ED31E8"/>
    <w:rsid w:val="00ED3241"/>
    <w:rsid w:val="00ED372A"/>
    <w:rsid w:val="00ED383D"/>
    <w:rsid w:val="00ED398B"/>
    <w:rsid w:val="00ED3A99"/>
    <w:rsid w:val="00ED44A3"/>
    <w:rsid w:val="00ED44F2"/>
    <w:rsid w:val="00ED4814"/>
    <w:rsid w:val="00ED53EB"/>
    <w:rsid w:val="00ED5456"/>
    <w:rsid w:val="00ED5637"/>
    <w:rsid w:val="00ED5B6A"/>
    <w:rsid w:val="00ED5C72"/>
    <w:rsid w:val="00ED5DFB"/>
    <w:rsid w:val="00ED6144"/>
    <w:rsid w:val="00ED6773"/>
    <w:rsid w:val="00ED6D3A"/>
    <w:rsid w:val="00ED7106"/>
    <w:rsid w:val="00ED71F7"/>
    <w:rsid w:val="00ED7318"/>
    <w:rsid w:val="00ED74A5"/>
    <w:rsid w:val="00ED7570"/>
    <w:rsid w:val="00EE01DB"/>
    <w:rsid w:val="00EE039E"/>
    <w:rsid w:val="00EE0619"/>
    <w:rsid w:val="00EE0A56"/>
    <w:rsid w:val="00EE0AD6"/>
    <w:rsid w:val="00EE0BAC"/>
    <w:rsid w:val="00EE0C59"/>
    <w:rsid w:val="00EE0FB2"/>
    <w:rsid w:val="00EE14DF"/>
    <w:rsid w:val="00EE1B32"/>
    <w:rsid w:val="00EE242E"/>
    <w:rsid w:val="00EE2B0B"/>
    <w:rsid w:val="00EE2C20"/>
    <w:rsid w:val="00EE2DDA"/>
    <w:rsid w:val="00EE2E1D"/>
    <w:rsid w:val="00EE300F"/>
    <w:rsid w:val="00EE3199"/>
    <w:rsid w:val="00EE3B57"/>
    <w:rsid w:val="00EE3D23"/>
    <w:rsid w:val="00EE4103"/>
    <w:rsid w:val="00EE4106"/>
    <w:rsid w:val="00EE42C3"/>
    <w:rsid w:val="00EE46C5"/>
    <w:rsid w:val="00EE487A"/>
    <w:rsid w:val="00EE4C7C"/>
    <w:rsid w:val="00EE4DB1"/>
    <w:rsid w:val="00EE5642"/>
    <w:rsid w:val="00EE5AC7"/>
    <w:rsid w:val="00EE5AF9"/>
    <w:rsid w:val="00EE60EF"/>
    <w:rsid w:val="00EE6137"/>
    <w:rsid w:val="00EE6428"/>
    <w:rsid w:val="00EE674B"/>
    <w:rsid w:val="00EE6A8E"/>
    <w:rsid w:val="00EE71C8"/>
    <w:rsid w:val="00EE71D4"/>
    <w:rsid w:val="00EE737F"/>
    <w:rsid w:val="00EE767E"/>
    <w:rsid w:val="00EE76ED"/>
    <w:rsid w:val="00EE7B24"/>
    <w:rsid w:val="00EE7E1A"/>
    <w:rsid w:val="00EF0013"/>
    <w:rsid w:val="00EF019B"/>
    <w:rsid w:val="00EF0775"/>
    <w:rsid w:val="00EF0BC9"/>
    <w:rsid w:val="00EF0DCD"/>
    <w:rsid w:val="00EF10B2"/>
    <w:rsid w:val="00EF11D4"/>
    <w:rsid w:val="00EF1526"/>
    <w:rsid w:val="00EF1720"/>
    <w:rsid w:val="00EF2092"/>
    <w:rsid w:val="00EF210F"/>
    <w:rsid w:val="00EF2335"/>
    <w:rsid w:val="00EF28D2"/>
    <w:rsid w:val="00EF29FE"/>
    <w:rsid w:val="00EF2B39"/>
    <w:rsid w:val="00EF310B"/>
    <w:rsid w:val="00EF33BC"/>
    <w:rsid w:val="00EF3A75"/>
    <w:rsid w:val="00EF3D0C"/>
    <w:rsid w:val="00EF3E9E"/>
    <w:rsid w:val="00EF4409"/>
    <w:rsid w:val="00EF44E9"/>
    <w:rsid w:val="00EF450D"/>
    <w:rsid w:val="00EF45D7"/>
    <w:rsid w:val="00EF4611"/>
    <w:rsid w:val="00EF47C3"/>
    <w:rsid w:val="00EF48BC"/>
    <w:rsid w:val="00EF4967"/>
    <w:rsid w:val="00EF5373"/>
    <w:rsid w:val="00EF541C"/>
    <w:rsid w:val="00EF5483"/>
    <w:rsid w:val="00EF5A9C"/>
    <w:rsid w:val="00EF5CC9"/>
    <w:rsid w:val="00EF5D62"/>
    <w:rsid w:val="00EF5FEC"/>
    <w:rsid w:val="00EF6027"/>
    <w:rsid w:val="00EF6099"/>
    <w:rsid w:val="00EF6183"/>
    <w:rsid w:val="00EF61D5"/>
    <w:rsid w:val="00EF676F"/>
    <w:rsid w:val="00EF6DAE"/>
    <w:rsid w:val="00EF6FB7"/>
    <w:rsid w:val="00EF6FC3"/>
    <w:rsid w:val="00EF71BD"/>
    <w:rsid w:val="00EF72CB"/>
    <w:rsid w:val="00EF72D1"/>
    <w:rsid w:val="00EF736B"/>
    <w:rsid w:val="00EF74A5"/>
    <w:rsid w:val="00EF7651"/>
    <w:rsid w:val="00EF7E81"/>
    <w:rsid w:val="00EF7F1C"/>
    <w:rsid w:val="00F00336"/>
    <w:rsid w:val="00F0039A"/>
    <w:rsid w:val="00F008B6"/>
    <w:rsid w:val="00F0093A"/>
    <w:rsid w:val="00F00B97"/>
    <w:rsid w:val="00F00BFA"/>
    <w:rsid w:val="00F00F8C"/>
    <w:rsid w:val="00F01233"/>
    <w:rsid w:val="00F017DE"/>
    <w:rsid w:val="00F01C9D"/>
    <w:rsid w:val="00F01F50"/>
    <w:rsid w:val="00F02370"/>
    <w:rsid w:val="00F02871"/>
    <w:rsid w:val="00F029BA"/>
    <w:rsid w:val="00F02C83"/>
    <w:rsid w:val="00F02E24"/>
    <w:rsid w:val="00F0301F"/>
    <w:rsid w:val="00F032DC"/>
    <w:rsid w:val="00F03DFF"/>
    <w:rsid w:val="00F03E8D"/>
    <w:rsid w:val="00F0422A"/>
    <w:rsid w:val="00F043FC"/>
    <w:rsid w:val="00F0456C"/>
    <w:rsid w:val="00F049F3"/>
    <w:rsid w:val="00F04AF2"/>
    <w:rsid w:val="00F04CE7"/>
    <w:rsid w:val="00F04E85"/>
    <w:rsid w:val="00F05C75"/>
    <w:rsid w:val="00F066D7"/>
    <w:rsid w:val="00F0681C"/>
    <w:rsid w:val="00F069B7"/>
    <w:rsid w:val="00F06F01"/>
    <w:rsid w:val="00F06F97"/>
    <w:rsid w:val="00F070F8"/>
    <w:rsid w:val="00F07174"/>
    <w:rsid w:val="00F0728D"/>
    <w:rsid w:val="00F0763C"/>
    <w:rsid w:val="00F07843"/>
    <w:rsid w:val="00F07DCF"/>
    <w:rsid w:val="00F07F57"/>
    <w:rsid w:val="00F1013C"/>
    <w:rsid w:val="00F107B8"/>
    <w:rsid w:val="00F10BFD"/>
    <w:rsid w:val="00F10CD3"/>
    <w:rsid w:val="00F10D66"/>
    <w:rsid w:val="00F112BC"/>
    <w:rsid w:val="00F1157C"/>
    <w:rsid w:val="00F11B29"/>
    <w:rsid w:val="00F11EC8"/>
    <w:rsid w:val="00F12084"/>
    <w:rsid w:val="00F120DD"/>
    <w:rsid w:val="00F12702"/>
    <w:rsid w:val="00F128CE"/>
    <w:rsid w:val="00F12BB8"/>
    <w:rsid w:val="00F12C6F"/>
    <w:rsid w:val="00F13DB6"/>
    <w:rsid w:val="00F1429A"/>
    <w:rsid w:val="00F14449"/>
    <w:rsid w:val="00F14896"/>
    <w:rsid w:val="00F14A28"/>
    <w:rsid w:val="00F14A98"/>
    <w:rsid w:val="00F14C76"/>
    <w:rsid w:val="00F153DE"/>
    <w:rsid w:val="00F15596"/>
    <w:rsid w:val="00F15AD5"/>
    <w:rsid w:val="00F15F0F"/>
    <w:rsid w:val="00F161E1"/>
    <w:rsid w:val="00F1621C"/>
    <w:rsid w:val="00F169C6"/>
    <w:rsid w:val="00F174C5"/>
    <w:rsid w:val="00F17518"/>
    <w:rsid w:val="00F179D9"/>
    <w:rsid w:val="00F2003F"/>
    <w:rsid w:val="00F20241"/>
    <w:rsid w:val="00F20D01"/>
    <w:rsid w:val="00F21139"/>
    <w:rsid w:val="00F21296"/>
    <w:rsid w:val="00F2193C"/>
    <w:rsid w:val="00F21E9D"/>
    <w:rsid w:val="00F21FA9"/>
    <w:rsid w:val="00F22117"/>
    <w:rsid w:val="00F2235F"/>
    <w:rsid w:val="00F22726"/>
    <w:rsid w:val="00F228E8"/>
    <w:rsid w:val="00F22C3C"/>
    <w:rsid w:val="00F22C80"/>
    <w:rsid w:val="00F23438"/>
    <w:rsid w:val="00F2356E"/>
    <w:rsid w:val="00F23684"/>
    <w:rsid w:val="00F23D0C"/>
    <w:rsid w:val="00F23D17"/>
    <w:rsid w:val="00F2482F"/>
    <w:rsid w:val="00F24DC0"/>
    <w:rsid w:val="00F24E3C"/>
    <w:rsid w:val="00F25323"/>
    <w:rsid w:val="00F2554E"/>
    <w:rsid w:val="00F25BC2"/>
    <w:rsid w:val="00F2604A"/>
    <w:rsid w:val="00F2655C"/>
    <w:rsid w:val="00F265E6"/>
    <w:rsid w:val="00F26675"/>
    <w:rsid w:val="00F26678"/>
    <w:rsid w:val="00F269CB"/>
    <w:rsid w:val="00F26A2C"/>
    <w:rsid w:val="00F2709B"/>
    <w:rsid w:val="00F27238"/>
    <w:rsid w:val="00F27295"/>
    <w:rsid w:val="00F2765F"/>
    <w:rsid w:val="00F27875"/>
    <w:rsid w:val="00F27955"/>
    <w:rsid w:val="00F279CE"/>
    <w:rsid w:val="00F27ACD"/>
    <w:rsid w:val="00F27ED9"/>
    <w:rsid w:val="00F301ED"/>
    <w:rsid w:val="00F302B8"/>
    <w:rsid w:val="00F302FE"/>
    <w:rsid w:val="00F303E3"/>
    <w:rsid w:val="00F30870"/>
    <w:rsid w:val="00F309EE"/>
    <w:rsid w:val="00F30B02"/>
    <w:rsid w:val="00F30D13"/>
    <w:rsid w:val="00F30E8A"/>
    <w:rsid w:val="00F30F77"/>
    <w:rsid w:val="00F30F87"/>
    <w:rsid w:val="00F31123"/>
    <w:rsid w:val="00F3147C"/>
    <w:rsid w:val="00F320F1"/>
    <w:rsid w:val="00F3226F"/>
    <w:rsid w:val="00F32EF7"/>
    <w:rsid w:val="00F33051"/>
    <w:rsid w:val="00F33233"/>
    <w:rsid w:val="00F3371B"/>
    <w:rsid w:val="00F33744"/>
    <w:rsid w:val="00F33A9D"/>
    <w:rsid w:val="00F33B90"/>
    <w:rsid w:val="00F3431C"/>
    <w:rsid w:val="00F344CB"/>
    <w:rsid w:val="00F344D7"/>
    <w:rsid w:val="00F352C3"/>
    <w:rsid w:val="00F35517"/>
    <w:rsid w:val="00F35B9A"/>
    <w:rsid w:val="00F35D62"/>
    <w:rsid w:val="00F36548"/>
    <w:rsid w:val="00F3664C"/>
    <w:rsid w:val="00F36826"/>
    <w:rsid w:val="00F36AF3"/>
    <w:rsid w:val="00F36E8F"/>
    <w:rsid w:val="00F37149"/>
    <w:rsid w:val="00F3748B"/>
    <w:rsid w:val="00F374D2"/>
    <w:rsid w:val="00F374E3"/>
    <w:rsid w:val="00F37B45"/>
    <w:rsid w:val="00F400D4"/>
    <w:rsid w:val="00F40220"/>
    <w:rsid w:val="00F40245"/>
    <w:rsid w:val="00F40662"/>
    <w:rsid w:val="00F406F8"/>
    <w:rsid w:val="00F4077C"/>
    <w:rsid w:val="00F40D4A"/>
    <w:rsid w:val="00F40F3E"/>
    <w:rsid w:val="00F41319"/>
    <w:rsid w:val="00F41343"/>
    <w:rsid w:val="00F416A5"/>
    <w:rsid w:val="00F41FAA"/>
    <w:rsid w:val="00F42366"/>
    <w:rsid w:val="00F42C90"/>
    <w:rsid w:val="00F43177"/>
    <w:rsid w:val="00F4347E"/>
    <w:rsid w:val="00F43679"/>
    <w:rsid w:val="00F436E2"/>
    <w:rsid w:val="00F43826"/>
    <w:rsid w:val="00F438C6"/>
    <w:rsid w:val="00F43E2B"/>
    <w:rsid w:val="00F442B1"/>
    <w:rsid w:val="00F44467"/>
    <w:rsid w:val="00F44806"/>
    <w:rsid w:val="00F44AA0"/>
    <w:rsid w:val="00F44C34"/>
    <w:rsid w:val="00F4516A"/>
    <w:rsid w:val="00F453AF"/>
    <w:rsid w:val="00F4561A"/>
    <w:rsid w:val="00F457C6"/>
    <w:rsid w:val="00F459E9"/>
    <w:rsid w:val="00F45BD1"/>
    <w:rsid w:val="00F45C32"/>
    <w:rsid w:val="00F45CE2"/>
    <w:rsid w:val="00F45D39"/>
    <w:rsid w:val="00F460B7"/>
    <w:rsid w:val="00F4637F"/>
    <w:rsid w:val="00F46506"/>
    <w:rsid w:val="00F46726"/>
    <w:rsid w:val="00F46829"/>
    <w:rsid w:val="00F4689B"/>
    <w:rsid w:val="00F46974"/>
    <w:rsid w:val="00F46B54"/>
    <w:rsid w:val="00F46BBB"/>
    <w:rsid w:val="00F46BE9"/>
    <w:rsid w:val="00F46C81"/>
    <w:rsid w:val="00F47033"/>
    <w:rsid w:val="00F475EE"/>
    <w:rsid w:val="00F4760C"/>
    <w:rsid w:val="00F4777D"/>
    <w:rsid w:val="00F47950"/>
    <w:rsid w:val="00F47A2C"/>
    <w:rsid w:val="00F5009E"/>
    <w:rsid w:val="00F506E6"/>
    <w:rsid w:val="00F508C1"/>
    <w:rsid w:val="00F517FD"/>
    <w:rsid w:val="00F51882"/>
    <w:rsid w:val="00F51E29"/>
    <w:rsid w:val="00F51ED0"/>
    <w:rsid w:val="00F5204E"/>
    <w:rsid w:val="00F52181"/>
    <w:rsid w:val="00F523E6"/>
    <w:rsid w:val="00F529BF"/>
    <w:rsid w:val="00F52FB9"/>
    <w:rsid w:val="00F53279"/>
    <w:rsid w:val="00F5337E"/>
    <w:rsid w:val="00F5381E"/>
    <w:rsid w:val="00F53903"/>
    <w:rsid w:val="00F53C64"/>
    <w:rsid w:val="00F53DDB"/>
    <w:rsid w:val="00F5409B"/>
    <w:rsid w:val="00F54531"/>
    <w:rsid w:val="00F545FE"/>
    <w:rsid w:val="00F54645"/>
    <w:rsid w:val="00F54874"/>
    <w:rsid w:val="00F54942"/>
    <w:rsid w:val="00F54AF1"/>
    <w:rsid w:val="00F5585D"/>
    <w:rsid w:val="00F55C12"/>
    <w:rsid w:val="00F55DC1"/>
    <w:rsid w:val="00F55EC6"/>
    <w:rsid w:val="00F55FF7"/>
    <w:rsid w:val="00F56754"/>
    <w:rsid w:val="00F567C9"/>
    <w:rsid w:val="00F568C0"/>
    <w:rsid w:val="00F568D9"/>
    <w:rsid w:val="00F56AF3"/>
    <w:rsid w:val="00F56D12"/>
    <w:rsid w:val="00F56DD4"/>
    <w:rsid w:val="00F56DFE"/>
    <w:rsid w:val="00F571F2"/>
    <w:rsid w:val="00F574A1"/>
    <w:rsid w:val="00F57539"/>
    <w:rsid w:val="00F5759E"/>
    <w:rsid w:val="00F57647"/>
    <w:rsid w:val="00F5789C"/>
    <w:rsid w:val="00F602AB"/>
    <w:rsid w:val="00F602BD"/>
    <w:rsid w:val="00F603CA"/>
    <w:rsid w:val="00F60CEE"/>
    <w:rsid w:val="00F61B14"/>
    <w:rsid w:val="00F61B34"/>
    <w:rsid w:val="00F61EE4"/>
    <w:rsid w:val="00F61FDA"/>
    <w:rsid w:val="00F62252"/>
    <w:rsid w:val="00F62E59"/>
    <w:rsid w:val="00F63040"/>
    <w:rsid w:val="00F6318B"/>
    <w:rsid w:val="00F635A6"/>
    <w:rsid w:val="00F6377A"/>
    <w:rsid w:val="00F63B9D"/>
    <w:rsid w:val="00F640EC"/>
    <w:rsid w:val="00F64137"/>
    <w:rsid w:val="00F642F0"/>
    <w:rsid w:val="00F64703"/>
    <w:rsid w:val="00F647A3"/>
    <w:rsid w:val="00F647C9"/>
    <w:rsid w:val="00F64B4C"/>
    <w:rsid w:val="00F64E64"/>
    <w:rsid w:val="00F656C3"/>
    <w:rsid w:val="00F65B34"/>
    <w:rsid w:val="00F65BEB"/>
    <w:rsid w:val="00F6615C"/>
    <w:rsid w:val="00F66436"/>
    <w:rsid w:val="00F668DF"/>
    <w:rsid w:val="00F66957"/>
    <w:rsid w:val="00F66B2E"/>
    <w:rsid w:val="00F66BB4"/>
    <w:rsid w:val="00F6706D"/>
    <w:rsid w:val="00F67579"/>
    <w:rsid w:val="00F67A7B"/>
    <w:rsid w:val="00F67EE7"/>
    <w:rsid w:val="00F700D7"/>
    <w:rsid w:val="00F70486"/>
    <w:rsid w:val="00F7080E"/>
    <w:rsid w:val="00F70B38"/>
    <w:rsid w:val="00F70F5D"/>
    <w:rsid w:val="00F70F8D"/>
    <w:rsid w:val="00F710A1"/>
    <w:rsid w:val="00F71202"/>
    <w:rsid w:val="00F7121D"/>
    <w:rsid w:val="00F712B8"/>
    <w:rsid w:val="00F7139E"/>
    <w:rsid w:val="00F7144B"/>
    <w:rsid w:val="00F718A1"/>
    <w:rsid w:val="00F71E05"/>
    <w:rsid w:val="00F71EB0"/>
    <w:rsid w:val="00F722D9"/>
    <w:rsid w:val="00F72369"/>
    <w:rsid w:val="00F72744"/>
    <w:rsid w:val="00F7312F"/>
    <w:rsid w:val="00F73201"/>
    <w:rsid w:val="00F73505"/>
    <w:rsid w:val="00F735CD"/>
    <w:rsid w:val="00F736EB"/>
    <w:rsid w:val="00F73A09"/>
    <w:rsid w:val="00F73C3D"/>
    <w:rsid w:val="00F73ECE"/>
    <w:rsid w:val="00F74231"/>
    <w:rsid w:val="00F7437E"/>
    <w:rsid w:val="00F74495"/>
    <w:rsid w:val="00F746AF"/>
    <w:rsid w:val="00F746FB"/>
    <w:rsid w:val="00F747C1"/>
    <w:rsid w:val="00F748FD"/>
    <w:rsid w:val="00F74B88"/>
    <w:rsid w:val="00F74F5C"/>
    <w:rsid w:val="00F751CB"/>
    <w:rsid w:val="00F751FD"/>
    <w:rsid w:val="00F75CE3"/>
    <w:rsid w:val="00F7606B"/>
    <w:rsid w:val="00F7637D"/>
    <w:rsid w:val="00F7638A"/>
    <w:rsid w:val="00F763F3"/>
    <w:rsid w:val="00F7691F"/>
    <w:rsid w:val="00F76B15"/>
    <w:rsid w:val="00F76F6F"/>
    <w:rsid w:val="00F772D0"/>
    <w:rsid w:val="00F779BA"/>
    <w:rsid w:val="00F77A1B"/>
    <w:rsid w:val="00F8020E"/>
    <w:rsid w:val="00F8071B"/>
    <w:rsid w:val="00F807C9"/>
    <w:rsid w:val="00F80B9E"/>
    <w:rsid w:val="00F80F70"/>
    <w:rsid w:val="00F813BA"/>
    <w:rsid w:val="00F81B69"/>
    <w:rsid w:val="00F821B2"/>
    <w:rsid w:val="00F823A4"/>
    <w:rsid w:val="00F828CA"/>
    <w:rsid w:val="00F82DA6"/>
    <w:rsid w:val="00F82FC2"/>
    <w:rsid w:val="00F830C6"/>
    <w:rsid w:val="00F836C6"/>
    <w:rsid w:val="00F83712"/>
    <w:rsid w:val="00F838EB"/>
    <w:rsid w:val="00F83A8A"/>
    <w:rsid w:val="00F83F45"/>
    <w:rsid w:val="00F83FBE"/>
    <w:rsid w:val="00F848EF"/>
    <w:rsid w:val="00F852BD"/>
    <w:rsid w:val="00F852F4"/>
    <w:rsid w:val="00F85662"/>
    <w:rsid w:val="00F856C4"/>
    <w:rsid w:val="00F86526"/>
    <w:rsid w:val="00F866A0"/>
    <w:rsid w:val="00F866B1"/>
    <w:rsid w:val="00F86731"/>
    <w:rsid w:val="00F8690F"/>
    <w:rsid w:val="00F870E3"/>
    <w:rsid w:val="00F874A9"/>
    <w:rsid w:val="00F8770A"/>
    <w:rsid w:val="00F8793C"/>
    <w:rsid w:val="00F901B5"/>
    <w:rsid w:val="00F9099C"/>
    <w:rsid w:val="00F90A38"/>
    <w:rsid w:val="00F90A52"/>
    <w:rsid w:val="00F90B95"/>
    <w:rsid w:val="00F90D83"/>
    <w:rsid w:val="00F90EB7"/>
    <w:rsid w:val="00F90FAE"/>
    <w:rsid w:val="00F913CB"/>
    <w:rsid w:val="00F91465"/>
    <w:rsid w:val="00F9187E"/>
    <w:rsid w:val="00F91A45"/>
    <w:rsid w:val="00F91D9A"/>
    <w:rsid w:val="00F91E3F"/>
    <w:rsid w:val="00F9208C"/>
    <w:rsid w:val="00F922F5"/>
    <w:rsid w:val="00F9259F"/>
    <w:rsid w:val="00F92888"/>
    <w:rsid w:val="00F92936"/>
    <w:rsid w:val="00F92A0C"/>
    <w:rsid w:val="00F92C73"/>
    <w:rsid w:val="00F93325"/>
    <w:rsid w:val="00F936CC"/>
    <w:rsid w:val="00F93E50"/>
    <w:rsid w:val="00F94883"/>
    <w:rsid w:val="00F94B6A"/>
    <w:rsid w:val="00F94B93"/>
    <w:rsid w:val="00F958E3"/>
    <w:rsid w:val="00F959DB"/>
    <w:rsid w:val="00F95C16"/>
    <w:rsid w:val="00F95F51"/>
    <w:rsid w:val="00F96290"/>
    <w:rsid w:val="00F968AC"/>
    <w:rsid w:val="00F968C9"/>
    <w:rsid w:val="00F96AB8"/>
    <w:rsid w:val="00F96B30"/>
    <w:rsid w:val="00F96D53"/>
    <w:rsid w:val="00F96ED9"/>
    <w:rsid w:val="00F96FB2"/>
    <w:rsid w:val="00F96FB5"/>
    <w:rsid w:val="00F97A02"/>
    <w:rsid w:val="00FA0339"/>
    <w:rsid w:val="00FA03E7"/>
    <w:rsid w:val="00FA04FF"/>
    <w:rsid w:val="00FA0606"/>
    <w:rsid w:val="00FA07BB"/>
    <w:rsid w:val="00FA09AB"/>
    <w:rsid w:val="00FA106C"/>
    <w:rsid w:val="00FA178E"/>
    <w:rsid w:val="00FA1C96"/>
    <w:rsid w:val="00FA20B3"/>
    <w:rsid w:val="00FA20F1"/>
    <w:rsid w:val="00FA2148"/>
    <w:rsid w:val="00FA2344"/>
    <w:rsid w:val="00FA2603"/>
    <w:rsid w:val="00FA27BD"/>
    <w:rsid w:val="00FA2A61"/>
    <w:rsid w:val="00FA3226"/>
    <w:rsid w:val="00FA3E1D"/>
    <w:rsid w:val="00FA46C1"/>
    <w:rsid w:val="00FA4B12"/>
    <w:rsid w:val="00FA4DD8"/>
    <w:rsid w:val="00FA4E1E"/>
    <w:rsid w:val="00FA4F79"/>
    <w:rsid w:val="00FA5036"/>
    <w:rsid w:val="00FA5370"/>
    <w:rsid w:val="00FA5411"/>
    <w:rsid w:val="00FA54C8"/>
    <w:rsid w:val="00FA5616"/>
    <w:rsid w:val="00FA5654"/>
    <w:rsid w:val="00FA5768"/>
    <w:rsid w:val="00FA57C1"/>
    <w:rsid w:val="00FA5983"/>
    <w:rsid w:val="00FA598D"/>
    <w:rsid w:val="00FA5DA0"/>
    <w:rsid w:val="00FA618C"/>
    <w:rsid w:val="00FA61D8"/>
    <w:rsid w:val="00FA6609"/>
    <w:rsid w:val="00FA676D"/>
    <w:rsid w:val="00FA6B6A"/>
    <w:rsid w:val="00FA6CAA"/>
    <w:rsid w:val="00FA6DEA"/>
    <w:rsid w:val="00FA70C7"/>
    <w:rsid w:val="00FA718C"/>
    <w:rsid w:val="00FA71EA"/>
    <w:rsid w:val="00FA77A5"/>
    <w:rsid w:val="00FA77B4"/>
    <w:rsid w:val="00FA7955"/>
    <w:rsid w:val="00FA7E79"/>
    <w:rsid w:val="00FB03E8"/>
    <w:rsid w:val="00FB05EA"/>
    <w:rsid w:val="00FB060B"/>
    <w:rsid w:val="00FB0A79"/>
    <w:rsid w:val="00FB0C6E"/>
    <w:rsid w:val="00FB125E"/>
    <w:rsid w:val="00FB150D"/>
    <w:rsid w:val="00FB165F"/>
    <w:rsid w:val="00FB18DA"/>
    <w:rsid w:val="00FB1BAA"/>
    <w:rsid w:val="00FB20CD"/>
    <w:rsid w:val="00FB29F6"/>
    <w:rsid w:val="00FB2C86"/>
    <w:rsid w:val="00FB2FD0"/>
    <w:rsid w:val="00FB3400"/>
    <w:rsid w:val="00FB342E"/>
    <w:rsid w:val="00FB3509"/>
    <w:rsid w:val="00FB36BD"/>
    <w:rsid w:val="00FB3831"/>
    <w:rsid w:val="00FB38B0"/>
    <w:rsid w:val="00FB3D15"/>
    <w:rsid w:val="00FB43F0"/>
    <w:rsid w:val="00FB4913"/>
    <w:rsid w:val="00FB4EF8"/>
    <w:rsid w:val="00FB50A7"/>
    <w:rsid w:val="00FB528C"/>
    <w:rsid w:val="00FB554C"/>
    <w:rsid w:val="00FB5B35"/>
    <w:rsid w:val="00FB5E10"/>
    <w:rsid w:val="00FB624E"/>
    <w:rsid w:val="00FB648A"/>
    <w:rsid w:val="00FB65F9"/>
    <w:rsid w:val="00FB695D"/>
    <w:rsid w:val="00FB6D52"/>
    <w:rsid w:val="00FB6DE2"/>
    <w:rsid w:val="00FB7CC5"/>
    <w:rsid w:val="00FB7EBB"/>
    <w:rsid w:val="00FC0206"/>
    <w:rsid w:val="00FC07B9"/>
    <w:rsid w:val="00FC0C72"/>
    <w:rsid w:val="00FC0D62"/>
    <w:rsid w:val="00FC0DC9"/>
    <w:rsid w:val="00FC0EB1"/>
    <w:rsid w:val="00FC1549"/>
    <w:rsid w:val="00FC18FD"/>
    <w:rsid w:val="00FC19B0"/>
    <w:rsid w:val="00FC1F1F"/>
    <w:rsid w:val="00FC23DD"/>
    <w:rsid w:val="00FC2489"/>
    <w:rsid w:val="00FC2950"/>
    <w:rsid w:val="00FC327F"/>
    <w:rsid w:val="00FC3466"/>
    <w:rsid w:val="00FC378E"/>
    <w:rsid w:val="00FC37B9"/>
    <w:rsid w:val="00FC396D"/>
    <w:rsid w:val="00FC3A49"/>
    <w:rsid w:val="00FC3D6C"/>
    <w:rsid w:val="00FC3DF5"/>
    <w:rsid w:val="00FC401B"/>
    <w:rsid w:val="00FC47DD"/>
    <w:rsid w:val="00FC486B"/>
    <w:rsid w:val="00FC4C85"/>
    <w:rsid w:val="00FC520C"/>
    <w:rsid w:val="00FC540C"/>
    <w:rsid w:val="00FC541E"/>
    <w:rsid w:val="00FC5540"/>
    <w:rsid w:val="00FC564A"/>
    <w:rsid w:val="00FC63EA"/>
    <w:rsid w:val="00FC65F0"/>
    <w:rsid w:val="00FC6CA2"/>
    <w:rsid w:val="00FC6D4A"/>
    <w:rsid w:val="00FC7375"/>
    <w:rsid w:val="00FC73C5"/>
    <w:rsid w:val="00FC783C"/>
    <w:rsid w:val="00FC7ACF"/>
    <w:rsid w:val="00FC7C90"/>
    <w:rsid w:val="00FD0291"/>
    <w:rsid w:val="00FD0311"/>
    <w:rsid w:val="00FD047B"/>
    <w:rsid w:val="00FD04B7"/>
    <w:rsid w:val="00FD05A3"/>
    <w:rsid w:val="00FD0851"/>
    <w:rsid w:val="00FD0E93"/>
    <w:rsid w:val="00FD0EBA"/>
    <w:rsid w:val="00FD1D87"/>
    <w:rsid w:val="00FD201A"/>
    <w:rsid w:val="00FD21EE"/>
    <w:rsid w:val="00FD2969"/>
    <w:rsid w:val="00FD2A8C"/>
    <w:rsid w:val="00FD2C04"/>
    <w:rsid w:val="00FD2F0A"/>
    <w:rsid w:val="00FD312D"/>
    <w:rsid w:val="00FD33B5"/>
    <w:rsid w:val="00FD35CC"/>
    <w:rsid w:val="00FD36CA"/>
    <w:rsid w:val="00FD3F5B"/>
    <w:rsid w:val="00FD4426"/>
    <w:rsid w:val="00FD4887"/>
    <w:rsid w:val="00FD49DE"/>
    <w:rsid w:val="00FD4E7C"/>
    <w:rsid w:val="00FD5010"/>
    <w:rsid w:val="00FD508A"/>
    <w:rsid w:val="00FD51DE"/>
    <w:rsid w:val="00FD546D"/>
    <w:rsid w:val="00FD549B"/>
    <w:rsid w:val="00FD57C2"/>
    <w:rsid w:val="00FD5ADF"/>
    <w:rsid w:val="00FD5B0C"/>
    <w:rsid w:val="00FD5C1A"/>
    <w:rsid w:val="00FD5DBC"/>
    <w:rsid w:val="00FD6185"/>
    <w:rsid w:val="00FD6286"/>
    <w:rsid w:val="00FD6458"/>
    <w:rsid w:val="00FD645D"/>
    <w:rsid w:val="00FD65B6"/>
    <w:rsid w:val="00FD68DC"/>
    <w:rsid w:val="00FD76C3"/>
    <w:rsid w:val="00FD7B72"/>
    <w:rsid w:val="00FD7EA2"/>
    <w:rsid w:val="00FE0679"/>
    <w:rsid w:val="00FE07ED"/>
    <w:rsid w:val="00FE0844"/>
    <w:rsid w:val="00FE0DF1"/>
    <w:rsid w:val="00FE0F1B"/>
    <w:rsid w:val="00FE14CF"/>
    <w:rsid w:val="00FE164E"/>
    <w:rsid w:val="00FE1872"/>
    <w:rsid w:val="00FE1BE6"/>
    <w:rsid w:val="00FE1E3E"/>
    <w:rsid w:val="00FE1F71"/>
    <w:rsid w:val="00FE2142"/>
    <w:rsid w:val="00FE2173"/>
    <w:rsid w:val="00FE2375"/>
    <w:rsid w:val="00FE2874"/>
    <w:rsid w:val="00FE2B13"/>
    <w:rsid w:val="00FE2C1B"/>
    <w:rsid w:val="00FE2CBB"/>
    <w:rsid w:val="00FE2DC5"/>
    <w:rsid w:val="00FE34B5"/>
    <w:rsid w:val="00FE384D"/>
    <w:rsid w:val="00FE3AC9"/>
    <w:rsid w:val="00FE3BF0"/>
    <w:rsid w:val="00FE3C27"/>
    <w:rsid w:val="00FE42A0"/>
    <w:rsid w:val="00FE45C0"/>
    <w:rsid w:val="00FE4640"/>
    <w:rsid w:val="00FE4ED1"/>
    <w:rsid w:val="00FE51F1"/>
    <w:rsid w:val="00FE5244"/>
    <w:rsid w:val="00FE5979"/>
    <w:rsid w:val="00FE5D19"/>
    <w:rsid w:val="00FE6189"/>
    <w:rsid w:val="00FE653F"/>
    <w:rsid w:val="00FE66F3"/>
    <w:rsid w:val="00FE67A1"/>
    <w:rsid w:val="00FE6B3B"/>
    <w:rsid w:val="00FE6C15"/>
    <w:rsid w:val="00FE6C5B"/>
    <w:rsid w:val="00FE7129"/>
    <w:rsid w:val="00FE73BF"/>
    <w:rsid w:val="00FE767F"/>
    <w:rsid w:val="00FF00AB"/>
    <w:rsid w:val="00FF022D"/>
    <w:rsid w:val="00FF028A"/>
    <w:rsid w:val="00FF03F3"/>
    <w:rsid w:val="00FF0C0A"/>
    <w:rsid w:val="00FF0D27"/>
    <w:rsid w:val="00FF0DE7"/>
    <w:rsid w:val="00FF0EE5"/>
    <w:rsid w:val="00FF122A"/>
    <w:rsid w:val="00FF1869"/>
    <w:rsid w:val="00FF1D12"/>
    <w:rsid w:val="00FF1D62"/>
    <w:rsid w:val="00FF1FCB"/>
    <w:rsid w:val="00FF23D7"/>
    <w:rsid w:val="00FF2624"/>
    <w:rsid w:val="00FF26F6"/>
    <w:rsid w:val="00FF2958"/>
    <w:rsid w:val="00FF2C73"/>
    <w:rsid w:val="00FF2FEC"/>
    <w:rsid w:val="00FF31F9"/>
    <w:rsid w:val="00FF3365"/>
    <w:rsid w:val="00FF3774"/>
    <w:rsid w:val="00FF3859"/>
    <w:rsid w:val="00FF3BA1"/>
    <w:rsid w:val="00FF433E"/>
    <w:rsid w:val="00FF4458"/>
    <w:rsid w:val="00FF4512"/>
    <w:rsid w:val="00FF4D52"/>
    <w:rsid w:val="00FF4F84"/>
    <w:rsid w:val="00FF5343"/>
    <w:rsid w:val="00FF55CD"/>
    <w:rsid w:val="00FF607F"/>
    <w:rsid w:val="00FF618D"/>
    <w:rsid w:val="00FF623A"/>
    <w:rsid w:val="00FF6388"/>
    <w:rsid w:val="00FF64BD"/>
    <w:rsid w:val="00FF6869"/>
    <w:rsid w:val="00FF6951"/>
    <w:rsid w:val="00FF6C1C"/>
    <w:rsid w:val="00FF6C9E"/>
    <w:rsid w:val="00FF6CB1"/>
    <w:rsid w:val="00FF73C1"/>
    <w:rsid w:val="00FF7537"/>
    <w:rsid w:val="00FF75EC"/>
    <w:rsid w:val="00FF7982"/>
    <w:rsid w:val="01D72C37"/>
    <w:rsid w:val="02C81A2D"/>
    <w:rsid w:val="03193531"/>
    <w:rsid w:val="03D85E8D"/>
    <w:rsid w:val="03E76040"/>
    <w:rsid w:val="043655CA"/>
    <w:rsid w:val="059E1C17"/>
    <w:rsid w:val="059F3B4E"/>
    <w:rsid w:val="05F05A02"/>
    <w:rsid w:val="06A100B3"/>
    <w:rsid w:val="06C273E0"/>
    <w:rsid w:val="07160C51"/>
    <w:rsid w:val="079D1CE1"/>
    <w:rsid w:val="07FD7363"/>
    <w:rsid w:val="0897067F"/>
    <w:rsid w:val="091F6D0B"/>
    <w:rsid w:val="0B554E87"/>
    <w:rsid w:val="0B776CCE"/>
    <w:rsid w:val="0B882DC5"/>
    <w:rsid w:val="0B976C96"/>
    <w:rsid w:val="0B9B5DF8"/>
    <w:rsid w:val="0BF909F2"/>
    <w:rsid w:val="0C7B6412"/>
    <w:rsid w:val="0CCF198A"/>
    <w:rsid w:val="0CFC6D83"/>
    <w:rsid w:val="0D6F5A0A"/>
    <w:rsid w:val="0DD31F7D"/>
    <w:rsid w:val="0E040C21"/>
    <w:rsid w:val="0E955F51"/>
    <w:rsid w:val="0F8E2121"/>
    <w:rsid w:val="106D6139"/>
    <w:rsid w:val="11A42A29"/>
    <w:rsid w:val="11D5394B"/>
    <w:rsid w:val="11E46D9A"/>
    <w:rsid w:val="12701C05"/>
    <w:rsid w:val="12D54270"/>
    <w:rsid w:val="133B5BB9"/>
    <w:rsid w:val="13BA2EA4"/>
    <w:rsid w:val="1402683E"/>
    <w:rsid w:val="14363A81"/>
    <w:rsid w:val="14773765"/>
    <w:rsid w:val="14FB2ACD"/>
    <w:rsid w:val="16B170F9"/>
    <w:rsid w:val="17654D2F"/>
    <w:rsid w:val="17C804FC"/>
    <w:rsid w:val="18301C43"/>
    <w:rsid w:val="189F691A"/>
    <w:rsid w:val="18E95D4A"/>
    <w:rsid w:val="19630716"/>
    <w:rsid w:val="19FF5DA2"/>
    <w:rsid w:val="1A596027"/>
    <w:rsid w:val="1B3967B5"/>
    <w:rsid w:val="1D0E5072"/>
    <w:rsid w:val="1D167435"/>
    <w:rsid w:val="1E5509B3"/>
    <w:rsid w:val="1EF82ADD"/>
    <w:rsid w:val="1F2B1621"/>
    <w:rsid w:val="1F2D0EAB"/>
    <w:rsid w:val="1FDA4E79"/>
    <w:rsid w:val="20B23786"/>
    <w:rsid w:val="211A56F9"/>
    <w:rsid w:val="21215DF0"/>
    <w:rsid w:val="21BC3FE5"/>
    <w:rsid w:val="21D55F82"/>
    <w:rsid w:val="21FC69C6"/>
    <w:rsid w:val="22312299"/>
    <w:rsid w:val="22F62825"/>
    <w:rsid w:val="25153CF2"/>
    <w:rsid w:val="27F77520"/>
    <w:rsid w:val="28A17C0B"/>
    <w:rsid w:val="290C570E"/>
    <w:rsid w:val="293A72E6"/>
    <w:rsid w:val="299372EA"/>
    <w:rsid w:val="2A7E4E8E"/>
    <w:rsid w:val="2C3C5D40"/>
    <w:rsid w:val="2CC175EC"/>
    <w:rsid w:val="2CC22034"/>
    <w:rsid w:val="2DFE6F1C"/>
    <w:rsid w:val="2E217927"/>
    <w:rsid w:val="2E4F0216"/>
    <w:rsid w:val="2E5409A8"/>
    <w:rsid w:val="2F522C90"/>
    <w:rsid w:val="2FA92F2E"/>
    <w:rsid w:val="30E21DC3"/>
    <w:rsid w:val="30E222F9"/>
    <w:rsid w:val="31071EA2"/>
    <w:rsid w:val="31762A3F"/>
    <w:rsid w:val="31AA305B"/>
    <w:rsid w:val="31F03276"/>
    <w:rsid w:val="327D172A"/>
    <w:rsid w:val="32C12719"/>
    <w:rsid w:val="33C17DF7"/>
    <w:rsid w:val="34CE07F6"/>
    <w:rsid w:val="34EE0323"/>
    <w:rsid w:val="35251E2A"/>
    <w:rsid w:val="369F7AD7"/>
    <w:rsid w:val="372E72C3"/>
    <w:rsid w:val="377777D6"/>
    <w:rsid w:val="37A66585"/>
    <w:rsid w:val="37DD738E"/>
    <w:rsid w:val="38011DA5"/>
    <w:rsid w:val="38382610"/>
    <w:rsid w:val="38652A7A"/>
    <w:rsid w:val="38B22A42"/>
    <w:rsid w:val="39B11E2B"/>
    <w:rsid w:val="39EA6E45"/>
    <w:rsid w:val="3A2343C9"/>
    <w:rsid w:val="3AAA13F0"/>
    <w:rsid w:val="3B183528"/>
    <w:rsid w:val="3CE06FF8"/>
    <w:rsid w:val="3D534172"/>
    <w:rsid w:val="3DB814CD"/>
    <w:rsid w:val="3DBD3218"/>
    <w:rsid w:val="3DFD268E"/>
    <w:rsid w:val="3E2B5C54"/>
    <w:rsid w:val="3E7B1F38"/>
    <w:rsid w:val="3F2A4203"/>
    <w:rsid w:val="3F313A57"/>
    <w:rsid w:val="400178EF"/>
    <w:rsid w:val="40403217"/>
    <w:rsid w:val="41024EAE"/>
    <w:rsid w:val="41E901DB"/>
    <w:rsid w:val="41F55418"/>
    <w:rsid w:val="42202186"/>
    <w:rsid w:val="439A7AFF"/>
    <w:rsid w:val="43C13845"/>
    <w:rsid w:val="43F551F8"/>
    <w:rsid w:val="451E0D03"/>
    <w:rsid w:val="465A1AD2"/>
    <w:rsid w:val="46A92576"/>
    <w:rsid w:val="46AB13FC"/>
    <w:rsid w:val="47116AB1"/>
    <w:rsid w:val="47217E18"/>
    <w:rsid w:val="475F78BC"/>
    <w:rsid w:val="479E3D63"/>
    <w:rsid w:val="47C409DE"/>
    <w:rsid w:val="47C71BD1"/>
    <w:rsid w:val="48AB1D81"/>
    <w:rsid w:val="49361893"/>
    <w:rsid w:val="498E376B"/>
    <w:rsid w:val="49FE575B"/>
    <w:rsid w:val="4A37091D"/>
    <w:rsid w:val="4A5E7F07"/>
    <w:rsid w:val="4A872DF2"/>
    <w:rsid w:val="4B131B97"/>
    <w:rsid w:val="4B812F0D"/>
    <w:rsid w:val="4BA34557"/>
    <w:rsid w:val="4BAE2B4F"/>
    <w:rsid w:val="4BE960EF"/>
    <w:rsid w:val="4BFF7E04"/>
    <w:rsid w:val="4C774923"/>
    <w:rsid w:val="4D090402"/>
    <w:rsid w:val="4D824D0D"/>
    <w:rsid w:val="4DAD1970"/>
    <w:rsid w:val="4DCE1045"/>
    <w:rsid w:val="4FD9116B"/>
    <w:rsid w:val="50BD2A5D"/>
    <w:rsid w:val="50DA3BE6"/>
    <w:rsid w:val="512B1661"/>
    <w:rsid w:val="51363059"/>
    <w:rsid w:val="517460C1"/>
    <w:rsid w:val="522A715E"/>
    <w:rsid w:val="52386C03"/>
    <w:rsid w:val="526C5DA1"/>
    <w:rsid w:val="52A13C87"/>
    <w:rsid w:val="5374154E"/>
    <w:rsid w:val="53B33A4B"/>
    <w:rsid w:val="543D26D3"/>
    <w:rsid w:val="54874124"/>
    <w:rsid w:val="557527F1"/>
    <w:rsid w:val="55D5347B"/>
    <w:rsid w:val="56397C0E"/>
    <w:rsid w:val="56D14C08"/>
    <w:rsid w:val="5711498B"/>
    <w:rsid w:val="571715D9"/>
    <w:rsid w:val="58250258"/>
    <w:rsid w:val="59011C13"/>
    <w:rsid w:val="5A570F5C"/>
    <w:rsid w:val="5A906DA3"/>
    <w:rsid w:val="5B855C0B"/>
    <w:rsid w:val="5C0A0A3D"/>
    <w:rsid w:val="5C94423A"/>
    <w:rsid w:val="5E1B25F7"/>
    <w:rsid w:val="5EA26BAD"/>
    <w:rsid w:val="5F120A03"/>
    <w:rsid w:val="5F267602"/>
    <w:rsid w:val="61B05D1E"/>
    <w:rsid w:val="633F04F6"/>
    <w:rsid w:val="634F0703"/>
    <w:rsid w:val="63B70FEF"/>
    <w:rsid w:val="63C0335C"/>
    <w:rsid w:val="64496B7F"/>
    <w:rsid w:val="658E40E6"/>
    <w:rsid w:val="66E65A6B"/>
    <w:rsid w:val="673B2350"/>
    <w:rsid w:val="67580051"/>
    <w:rsid w:val="67B95C0A"/>
    <w:rsid w:val="67EB3F92"/>
    <w:rsid w:val="67EF2F57"/>
    <w:rsid w:val="68712A52"/>
    <w:rsid w:val="69910DD3"/>
    <w:rsid w:val="6B9967D7"/>
    <w:rsid w:val="6C1E49CC"/>
    <w:rsid w:val="6C792B7F"/>
    <w:rsid w:val="6C920B13"/>
    <w:rsid w:val="6DDD5B7B"/>
    <w:rsid w:val="6E413C33"/>
    <w:rsid w:val="6F255900"/>
    <w:rsid w:val="6F597C4D"/>
    <w:rsid w:val="6F9F408A"/>
    <w:rsid w:val="703C555F"/>
    <w:rsid w:val="72AF5F5B"/>
    <w:rsid w:val="72E3614A"/>
    <w:rsid w:val="72E6220B"/>
    <w:rsid w:val="73F9547C"/>
    <w:rsid w:val="747F545A"/>
    <w:rsid w:val="75CE4CB8"/>
    <w:rsid w:val="769978A4"/>
    <w:rsid w:val="77C61B7F"/>
    <w:rsid w:val="77F51EC1"/>
    <w:rsid w:val="78E67564"/>
    <w:rsid w:val="79077CE4"/>
    <w:rsid w:val="790B0382"/>
    <w:rsid w:val="79726883"/>
    <w:rsid w:val="79846CA6"/>
    <w:rsid w:val="7A3B60A1"/>
    <w:rsid w:val="7A4F559B"/>
    <w:rsid w:val="7A76526D"/>
    <w:rsid w:val="7B84303B"/>
    <w:rsid w:val="7C617196"/>
    <w:rsid w:val="7CBB617E"/>
    <w:rsid w:val="7CEA38C7"/>
    <w:rsid w:val="7CF81DC3"/>
    <w:rsid w:val="7EB92485"/>
    <w:rsid w:val="7F0D28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09D0"/>
  <w15:docId w15:val="{C3FB2B8C-BA6F-453C-9ACA-3D42AB5F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1"/>
      <w:szCs w:val="24"/>
    </w:rPr>
  </w:style>
  <w:style w:type="paragraph" w:styleId="1">
    <w:name w:val="heading 1"/>
    <w:basedOn w:val="a"/>
    <w:next w:val="a"/>
    <w:link w:val="10"/>
    <w:qFormat/>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0"/>
    <w:semiHidden/>
    <w:unhideWhenUsed/>
    <w:qFormat/>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semiHidden/>
    <w:unhideWhenUsed/>
    <w:qFormat/>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semiHidden/>
    <w:unhideWhenUsed/>
    <w:qFormat/>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0"/>
    <w:semiHidden/>
    <w:unhideWhenUsed/>
    <w:qFormat/>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semiHidden/>
    <w:unhideWhenUsed/>
    <w:qFormat/>
    <w:pPr>
      <w:keepNext/>
      <w:keepLines/>
      <w:spacing w:before="60" w:after="60"/>
      <w:outlineLvl w:val="5"/>
    </w:pPr>
    <w:rPr>
      <w:rFonts w:asciiTheme="majorHAnsi" w:hAnsiTheme="majorHAnsi" w:cstheme="majorBidi"/>
      <w:b/>
      <w:bCs/>
    </w:rPr>
  </w:style>
  <w:style w:type="paragraph" w:styleId="7">
    <w:name w:val="heading 7"/>
    <w:basedOn w:val="a"/>
    <w:next w:val="a"/>
    <w:link w:val="70"/>
    <w:semiHidden/>
    <w:unhideWhenUsed/>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pPr>
      <w:widowControl w:val="0"/>
      <w:ind w:leftChars="1200" w:left="2520"/>
      <w:jc w:val="both"/>
    </w:pPr>
    <w:rPr>
      <w:rFonts w:asciiTheme="minorHAnsi" w:eastAsiaTheme="minorEastAsia" w:hAnsiTheme="minorHAnsi" w:cstheme="minorBidi"/>
      <w:kern w:val="2"/>
      <w:szCs w:val="22"/>
    </w:rPr>
  </w:style>
  <w:style w:type="paragraph" w:styleId="a3">
    <w:name w:val="Note Heading"/>
    <w:basedOn w:val="a"/>
    <w:next w:val="a"/>
    <w:link w:val="a4"/>
    <w:pPr>
      <w:widowControl w:val="0"/>
      <w:jc w:val="center"/>
    </w:pPr>
    <w:rPr>
      <w:rFonts w:ascii="Times New Roman" w:hAnsi="Times New Roman" w:cs="Times New Roman"/>
      <w:kern w:val="2"/>
      <w:szCs w:val="21"/>
    </w:rPr>
  </w:style>
  <w:style w:type="paragraph" w:styleId="a5">
    <w:name w:val="Normal Indent"/>
    <w:basedOn w:val="a"/>
    <w:pPr>
      <w:widowControl w:val="0"/>
      <w:ind w:firstLineChars="200" w:firstLine="420"/>
      <w:jc w:val="both"/>
    </w:pPr>
    <w:rPr>
      <w:rFonts w:ascii="Times New Roman" w:hAnsi="Times New Roman" w:cs="Times New Roman"/>
      <w:kern w:val="2"/>
      <w:szCs w:val="21"/>
    </w:rPr>
  </w:style>
  <w:style w:type="paragraph" w:styleId="a6">
    <w:name w:val="Document Map"/>
    <w:basedOn w:val="a"/>
    <w:link w:val="a7"/>
    <w:pPr>
      <w:widowControl w:val="0"/>
      <w:jc w:val="both"/>
    </w:pPr>
    <w:rPr>
      <w:rFonts w:hAnsi="Calibri" w:cs="Times New Roman"/>
      <w:kern w:val="2"/>
      <w:sz w:val="18"/>
      <w:szCs w:val="18"/>
    </w:rPr>
  </w:style>
  <w:style w:type="paragraph" w:styleId="a8">
    <w:name w:val="toa heading"/>
    <w:basedOn w:val="a"/>
    <w:next w:val="a"/>
    <w:pPr>
      <w:widowControl w:val="0"/>
      <w:spacing w:before="120"/>
      <w:jc w:val="both"/>
    </w:pPr>
    <w:rPr>
      <w:rFonts w:ascii="Arial" w:hAnsi="Arial" w:cs="Times New Roman"/>
      <w:b/>
      <w:bCs/>
      <w:kern w:val="2"/>
      <w:szCs w:val="21"/>
    </w:rPr>
  </w:style>
  <w:style w:type="paragraph" w:styleId="a9">
    <w:name w:val="annotation text"/>
    <w:basedOn w:val="a"/>
    <w:link w:val="aa"/>
    <w:pPr>
      <w:widowControl w:val="0"/>
    </w:pPr>
    <w:rPr>
      <w:rFonts w:ascii="Times New Roman" w:hAnsi="Times New Roman" w:cs="Times New Roman"/>
      <w:kern w:val="2"/>
      <w:szCs w:val="21"/>
    </w:rPr>
  </w:style>
  <w:style w:type="paragraph" w:styleId="ab">
    <w:name w:val="Salutation"/>
    <w:basedOn w:val="a"/>
    <w:next w:val="a"/>
    <w:link w:val="ac"/>
    <w:pPr>
      <w:widowControl w:val="0"/>
      <w:jc w:val="both"/>
    </w:pPr>
    <w:rPr>
      <w:rFonts w:ascii="Times New Roman" w:hAnsi="Times New Roman" w:cs="Times New Roman"/>
      <w:kern w:val="2"/>
      <w:szCs w:val="21"/>
    </w:rPr>
  </w:style>
  <w:style w:type="paragraph" w:styleId="31">
    <w:name w:val="List Bullet 3"/>
    <w:basedOn w:val="a"/>
    <w:pPr>
      <w:widowControl w:val="0"/>
      <w:tabs>
        <w:tab w:val="left" w:pos="1200"/>
      </w:tabs>
      <w:jc w:val="both"/>
    </w:pPr>
    <w:rPr>
      <w:rFonts w:ascii="Times New Roman" w:hAnsi="Times New Roman" w:cs="Times New Roman"/>
      <w:kern w:val="2"/>
      <w:szCs w:val="21"/>
    </w:rPr>
  </w:style>
  <w:style w:type="paragraph" w:styleId="ad">
    <w:name w:val="Body Text"/>
    <w:basedOn w:val="a"/>
    <w:link w:val="ae"/>
    <w:pPr>
      <w:widowControl w:val="0"/>
      <w:spacing w:after="120"/>
      <w:jc w:val="both"/>
    </w:pPr>
    <w:rPr>
      <w:rFonts w:ascii="Times New Roman" w:hAnsi="Times New Roman" w:cs="Times New Roman"/>
      <w:kern w:val="2"/>
      <w:szCs w:val="21"/>
    </w:rPr>
  </w:style>
  <w:style w:type="paragraph" w:styleId="51">
    <w:name w:val="toc 5"/>
    <w:basedOn w:val="a"/>
    <w:next w:val="a"/>
    <w:pPr>
      <w:widowControl w:val="0"/>
      <w:ind w:leftChars="800" w:left="1680"/>
      <w:jc w:val="both"/>
    </w:pPr>
    <w:rPr>
      <w:rFonts w:asciiTheme="minorHAnsi" w:eastAsiaTheme="minorEastAsia" w:hAnsiTheme="minorHAnsi" w:cstheme="minorBidi"/>
      <w:kern w:val="2"/>
      <w:szCs w:val="22"/>
    </w:rPr>
  </w:style>
  <w:style w:type="paragraph" w:styleId="32">
    <w:name w:val="toc 3"/>
    <w:basedOn w:val="a"/>
    <w:next w:val="a"/>
    <w:pPr>
      <w:spacing w:after="100" w:line="276" w:lineRule="auto"/>
      <w:ind w:left="440"/>
    </w:pPr>
    <w:rPr>
      <w:rFonts w:ascii="Calibri" w:hAnsi="Calibri" w:cs="Times New Roman"/>
      <w:sz w:val="22"/>
      <w:szCs w:val="22"/>
    </w:rPr>
  </w:style>
  <w:style w:type="paragraph" w:styleId="af">
    <w:name w:val="Plain Text"/>
    <w:basedOn w:val="a"/>
    <w:link w:val="af0"/>
    <w:pPr>
      <w:widowControl w:val="0"/>
      <w:jc w:val="both"/>
    </w:pPr>
    <w:rPr>
      <w:rFonts w:hAnsi="Courier New" w:cs="Times New Roman"/>
      <w:kern w:val="2"/>
      <w:szCs w:val="20"/>
    </w:rPr>
  </w:style>
  <w:style w:type="paragraph" w:styleId="8">
    <w:name w:val="toc 8"/>
    <w:basedOn w:val="a"/>
    <w:next w:val="a"/>
    <w:pPr>
      <w:widowControl w:val="0"/>
      <w:ind w:leftChars="1400" w:left="2940"/>
      <w:jc w:val="both"/>
    </w:pPr>
    <w:rPr>
      <w:rFonts w:asciiTheme="minorHAnsi" w:eastAsiaTheme="minorEastAsia" w:hAnsiTheme="minorHAnsi" w:cstheme="minorBidi"/>
      <w:kern w:val="2"/>
      <w:szCs w:val="22"/>
    </w:rPr>
  </w:style>
  <w:style w:type="paragraph" w:styleId="af1">
    <w:name w:val="Date"/>
    <w:basedOn w:val="a"/>
    <w:next w:val="a"/>
    <w:link w:val="af2"/>
    <w:pPr>
      <w:widowControl w:val="0"/>
      <w:ind w:leftChars="2500" w:left="100"/>
      <w:jc w:val="both"/>
    </w:pPr>
    <w:rPr>
      <w:rFonts w:ascii="Times New Roman" w:hAnsi="Times New Roman" w:cs="Times New Roman"/>
      <w:kern w:val="2"/>
      <w:szCs w:val="21"/>
    </w:rPr>
  </w:style>
  <w:style w:type="paragraph" w:styleId="21">
    <w:name w:val="Body Text Indent 2"/>
    <w:basedOn w:val="a"/>
    <w:pPr>
      <w:adjustRightInd w:val="0"/>
      <w:spacing w:line="360" w:lineRule="auto"/>
      <w:ind w:firstLine="540"/>
      <w:textAlignment w:val="baseline"/>
    </w:pPr>
    <w:rPr>
      <w:rFonts w:ascii="仿宋_GB2312" w:eastAsia="仿宋_GB2312"/>
      <w:sz w:val="24"/>
    </w:rPr>
  </w:style>
  <w:style w:type="paragraph" w:styleId="af3">
    <w:name w:val="endnote text"/>
    <w:basedOn w:val="a"/>
    <w:link w:val="af4"/>
    <w:pPr>
      <w:snapToGrid w:val="0"/>
    </w:pPr>
  </w:style>
  <w:style w:type="paragraph" w:styleId="af5">
    <w:name w:val="Balloon Text"/>
    <w:basedOn w:val="a"/>
    <w:link w:val="af6"/>
    <w:pPr>
      <w:widowControl w:val="0"/>
      <w:jc w:val="both"/>
    </w:pPr>
    <w:rPr>
      <w:rFonts w:ascii="Calibri" w:hAnsi="Calibri" w:cs="Times New Roman"/>
      <w:kern w:val="2"/>
      <w:sz w:val="18"/>
      <w:szCs w:val="18"/>
    </w:rPr>
  </w:style>
  <w:style w:type="paragraph" w:styleId="af7">
    <w:name w:val="footer"/>
    <w:basedOn w:val="a"/>
    <w:link w:val="af8"/>
    <w:pPr>
      <w:widowControl w:val="0"/>
      <w:tabs>
        <w:tab w:val="center" w:pos="4153"/>
        <w:tab w:val="right" w:pos="8306"/>
      </w:tabs>
      <w:snapToGrid w:val="0"/>
    </w:pPr>
    <w:rPr>
      <w:rFonts w:ascii="Calibri" w:hAnsi="Calibri" w:cs="Times New Roman"/>
      <w:kern w:val="2"/>
      <w:sz w:val="18"/>
      <w:szCs w:val="18"/>
    </w:rPr>
  </w:style>
  <w:style w:type="paragraph" w:styleId="af9">
    <w:name w:val="header"/>
    <w:basedOn w:val="a"/>
    <w:link w:val="afa"/>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11">
    <w:name w:val="toc 1"/>
    <w:basedOn w:val="a"/>
    <w:next w:val="a"/>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41">
    <w:name w:val="toc 4"/>
    <w:basedOn w:val="a"/>
    <w:next w:val="a"/>
    <w:pPr>
      <w:widowControl w:val="0"/>
      <w:ind w:leftChars="600" w:left="1260"/>
      <w:jc w:val="both"/>
    </w:pPr>
    <w:rPr>
      <w:rFonts w:asciiTheme="minorHAnsi" w:eastAsiaTheme="minorEastAsia" w:hAnsiTheme="minorHAnsi" w:cstheme="minorBidi"/>
      <w:kern w:val="2"/>
      <w:szCs w:val="22"/>
    </w:rPr>
  </w:style>
  <w:style w:type="paragraph" w:styleId="61">
    <w:name w:val="toc 6"/>
    <w:basedOn w:val="a"/>
    <w:next w:val="a"/>
    <w:pPr>
      <w:widowControl w:val="0"/>
      <w:ind w:leftChars="1000" w:left="2100"/>
      <w:jc w:val="both"/>
    </w:pPr>
    <w:rPr>
      <w:rFonts w:asciiTheme="minorHAnsi" w:eastAsiaTheme="minorEastAsia" w:hAnsiTheme="minorHAnsi" w:cstheme="minorBidi"/>
      <w:kern w:val="2"/>
      <w:szCs w:val="22"/>
    </w:rPr>
  </w:style>
  <w:style w:type="paragraph" w:styleId="22">
    <w:name w:val="toc 2"/>
    <w:basedOn w:val="a"/>
    <w:next w:val="a"/>
    <w:pPr>
      <w:widowControl w:val="0"/>
      <w:ind w:leftChars="200" w:left="420"/>
      <w:jc w:val="both"/>
    </w:pPr>
    <w:rPr>
      <w:rFonts w:ascii="Times New Roman" w:hAnsi="Times New Roman" w:cs="Times New Roman"/>
      <w:kern w:val="2"/>
      <w:szCs w:val="21"/>
    </w:rPr>
  </w:style>
  <w:style w:type="paragraph" w:styleId="9">
    <w:name w:val="toc 9"/>
    <w:basedOn w:val="a"/>
    <w:next w:val="a"/>
    <w:pPr>
      <w:widowControl w:val="0"/>
      <w:ind w:leftChars="1600" w:left="3360"/>
      <w:jc w:val="both"/>
    </w:pPr>
    <w:rPr>
      <w:rFonts w:asciiTheme="minorHAnsi" w:eastAsiaTheme="minorEastAsia" w:hAnsiTheme="minorHAnsi" w:cstheme="minorBidi"/>
      <w:kern w:val="2"/>
      <w:szCs w:val="22"/>
    </w:rPr>
  </w:style>
  <w:style w:type="paragraph" w:styleId="afb">
    <w:name w:val="Normal (Web)"/>
    <w:basedOn w:val="a"/>
    <w:pPr>
      <w:spacing w:before="100" w:beforeAutospacing="1" w:after="100" w:afterAutospacing="1"/>
    </w:pPr>
    <w:rPr>
      <w:sz w:val="24"/>
    </w:rPr>
  </w:style>
  <w:style w:type="paragraph" w:styleId="12">
    <w:name w:val="index 1"/>
    <w:basedOn w:val="a"/>
    <w:next w:val="a"/>
    <w:pPr>
      <w:ind w:firstLineChars="200" w:firstLine="420"/>
    </w:pPr>
    <w:rPr>
      <w:rFonts w:cs="Times New Roman"/>
      <w:color w:val="000000"/>
      <w:szCs w:val="21"/>
    </w:rPr>
  </w:style>
  <w:style w:type="paragraph" w:styleId="afc">
    <w:name w:val="Title"/>
    <w:basedOn w:val="a"/>
    <w:next w:val="a"/>
    <w:link w:val="afd"/>
    <w:qFormat/>
    <w:pPr>
      <w:widowControl w:val="0"/>
      <w:spacing w:before="240" w:after="60"/>
      <w:jc w:val="center"/>
      <w:outlineLvl w:val="0"/>
    </w:pPr>
    <w:rPr>
      <w:rFonts w:asciiTheme="majorHAnsi" w:hAnsiTheme="majorHAnsi" w:cstheme="majorBidi"/>
      <w:b/>
      <w:bCs/>
      <w:kern w:val="2"/>
      <w:sz w:val="32"/>
      <w:szCs w:val="32"/>
    </w:rPr>
  </w:style>
  <w:style w:type="paragraph" w:styleId="afe">
    <w:name w:val="annotation subject"/>
    <w:basedOn w:val="a9"/>
    <w:next w:val="a9"/>
    <w:link w:val="aff"/>
    <w:rPr>
      <w:rFonts w:ascii="Calibri" w:hAnsi="Calibri"/>
      <w:b/>
      <w:bCs/>
      <w:szCs w:val="22"/>
    </w:rPr>
  </w:style>
  <w:style w:type="table" w:styleId="af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rPr>
      <w:vertAlign w:val="superscript"/>
    </w:rPr>
  </w:style>
  <w:style w:type="character" w:styleId="aff2">
    <w:name w:val="Hyperlink"/>
    <w:basedOn w:val="a0"/>
    <w:rPr>
      <w:rFonts w:cs="Times New Roman"/>
      <w:color w:val="0000FF"/>
      <w:u w:val="single"/>
    </w:rPr>
  </w:style>
  <w:style w:type="character" w:styleId="aff3">
    <w:name w:val="annotation reference"/>
    <w:basedOn w:val="a0"/>
    <w:rPr>
      <w:rFonts w:eastAsia="宋体" w:cs="Times New Roman"/>
      <w:kern w:val="2"/>
      <w:sz w:val="21"/>
      <w:szCs w:val="21"/>
      <w:lang w:val="en-US" w:eastAsia="zh-CN" w:bidi="ar-SA"/>
    </w:rPr>
  </w:style>
  <w:style w:type="character" w:customStyle="1" w:styleId="10">
    <w:name w:val="标题 1 字符"/>
    <w:basedOn w:val="a0"/>
    <w:link w:val="1"/>
    <w:uiPriority w:val="99"/>
    <w:qFormat/>
    <w:rPr>
      <w:rFonts w:eastAsia="黑体"/>
      <w:b/>
      <w:bCs/>
      <w:kern w:val="44"/>
      <w:sz w:val="28"/>
      <w:szCs w:val="44"/>
    </w:rPr>
  </w:style>
  <w:style w:type="character" w:customStyle="1" w:styleId="20">
    <w:name w:val="标题 2 字符"/>
    <w:basedOn w:val="a0"/>
    <w:link w:val="2"/>
    <w:qFormat/>
    <w:rPr>
      <w:rFonts w:ascii="Arial" w:hAnsi="Arial"/>
      <w:b/>
      <w:bCs/>
      <w:kern w:val="2"/>
      <w:sz w:val="21"/>
      <w:szCs w:val="21"/>
    </w:rPr>
  </w:style>
  <w:style w:type="character" w:customStyle="1" w:styleId="30">
    <w:name w:val="标题 3 字符"/>
    <w:basedOn w:val="a0"/>
    <w:link w:val="3"/>
    <w:uiPriority w:val="9"/>
    <w:qFormat/>
    <w:rPr>
      <w:b/>
      <w:bCs/>
      <w:kern w:val="2"/>
      <w:sz w:val="21"/>
      <w:szCs w:val="32"/>
    </w:rPr>
  </w:style>
  <w:style w:type="character" w:customStyle="1" w:styleId="40">
    <w:name w:val="标题 4 字符"/>
    <w:basedOn w:val="a0"/>
    <w:link w:val="4"/>
    <w:uiPriority w:val="9"/>
    <w:qFormat/>
    <w:rPr>
      <w:rFonts w:asciiTheme="minorEastAsia" w:eastAsiaTheme="minorEastAsia" w:hAnsiTheme="minorEastAsia"/>
      <w:b/>
      <w:bCs/>
      <w:kern w:val="2"/>
      <w:sz w:val="21"/>
      <w:szCs w:val="28"/>
    </w:rPr>
  </w:style>
  <w:style w:type="character" w:customStyle="1" w:styleId="50">
    <w:name w:val="标题 5 字符"/>
    <w:basedOn w:val="a0"/>
    <w:link w:val="5"/>
    <w:uiPriority w:val="9"/>
    <w:qFormat/>
    <w:rPr>
      <w:b/>
      <w:bCs/>
      <w:kern w:val="2"/>
      <w:sz w:val="21"/>
      <w:szCs w:val="28"/>
    </w:rPr>
  </w:style>
  <w:style w:type="paragraph" w:customStyle="1" w:styleId="TOC1">
    <w:name w:val="TOC 标题1"/>
    <w:basedOn w:val="1"/>
    <w:next w:val="a"/>
    <w:uiPriority w:val="39"/>
    <w:qFormat/>
    <w:pPr>
      <w:widowControl/>
      <w:spacing w:before="480" w:after="0" w:line="276" w:lineRule="auto"/>
      <w:outlineLvl w:val="9"/>
    </w:pPr>
    <w:rPr>
      <w:rFonts w:ascii="Cambria" w:eastAsia="宋体" w:hAnsi="Cambria"/>
      <w:color w:val="365F91"/>
      <w:kern w:val="0"/>
      <w:szCs w:val="28"/>
    </w:rPr>
  </w:style>
  <w:style w:type="character" w:customStyle="1" w:styleId="aa">
    <w:name w:val="批注文字 字符"/>
    <w:basedOn w:val="a0"/>
    <w:link w:val="a9"/>
    <w:uiPriority w:val="99"/>
    <w:qFormat/>
    <w:rPr>
      <w:rFonts w:ascii="Times New Roman" w:eastAsia="宋体" w:hAnsi="Times New Roman" w:cs="Times New Roman"/>
      <w:szCs w:val="21"/>
    </w:rPr>
  </w:style>
  <w:style w:type="character" w:customStyle="1" w:styleId="af6">
    <w:name w:val="批注框文本 字符"/>
    <w:basedOn w:val="a0"/>
    <w:link w:val="af5"/>
    <w:uiPriority w:val="99"/>
    <w:qFormat/>
    <w:rPr>
      <w:rFonts w:ascii="Calibri" w:eastAsia="宋体" w:hAnsi="Calibri" w:cs="Times New Roman"/>
      <w:sz w:val="18"/>
      <w:szCs w:val="18"/>
    </w:rPr>
  </w:style>
  <w:style w:type="character" w:customStyle="1" w:styleId="ac">
    <w:name w:val="称呼 字符"/>
    <w:basedOn w:val="a0"/>
    <w:link w:val="ab"/>
    <w:qFormat/>
    <w:rPr>
      <w:rFonts w:ascii="Times New Roman" w:eastAsia="宋体" w:hAnsi="Times New Roman" w:cs="Times New Roman"/>
      <w:szCs w:val="21"/>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paragraph" w:customStyle="1" w:styleId="xl61">
    <w:name w:val="xl61"/>
    <w:basedOn w:val="a"/>
    <w:uiPriority w:val="99"/>
    <w:qFormat/>
    <w:pPr>
      <w:spacing w:before="100" w:after="100"/>
      <w:jc w:val="right"/>
    </w:pPr>
    <w:rPr>
      <w:rFonts w:ascii="Arial Unicode MS" w:eastAsia="Arial Unicode MS" w:hAnsi="Times New Roman" w:cs="Times New Roman"/>
      <w:sz w:val="18"/>
      <w:szCs w:val="18"/>
    </w:rPr>
  </w:style>
  <w:style w:type="paragraph" w:styleId="aff4">
    <w:name w:val="List Paragraph"/>
    <w:basedOn w:val="a"/>
    <w:uiPriority w:val="34"/>
    <w:qFormat/>
    <w:pPr>
      <w:widowControl w:val="0"/>
      <w:ind w:firstLineChars="200" w:firstLine="420"/>
      <w:jc w:val="both"/>
    </w:pPr>
    <w:rPr>
      <w:rFonts w:ascii="Calibri" w:hAnsi="Calibri" w:cs="Times New Roman"/>
      <w:kern w:val="2"/>
      <w:szCs w:val="22"/>
    </w:rPr>
  </w:style>
  <w:style w:type="character" w:customStyle="1" w:styleId="aff">
    <w:name w:val="批注主题 字符"/>
    <w:basedOn w:val="aa"/>
    <w:link w:val="afe"/>
    <w:uiPriority w:val="99"/>
    <w:qFormat/>
    <w:rPr>
      <w:rFonts w:ascii="Calibri" w:eastAsia="宋体" w:hAnsi="Calibri" w:cs="Times New Roman"/>
      <w:b/>
      <w:bCs/>
      <w:szCs w:val="21"/>
    </w:rPr>
  </w:style>
  <w:style w:type="character" w:customStyle="1" w:styleId="afa">
    <w:name w:val="页眉 字符"/>
    <w:basedOn w:val="a0"/>
    <w:link w:val="af9"/>
    <w:uiPriority w:val="99"/>
    <w:qFormat/>
    <w:rPr>
      <w:rFonts w:ascii="Calibri" w:eastAsia="宋体" w:hAnsi="Calibri" w:cs="Times New Roman"/>
      <w:sz w:val="18"/>
      <w:szCs w:val="18"/>
    </w:rPr>
  </w:style>
  <w:style w:type="character" w:customStyle="1" w:styleId="af8">
    <w:name w:val="页脚 字符"/>
    <w:basedOn w:val="a0"/>
    <w:link w:val="af7"/>
    <w:uiPriority w:val="99"/>
    <w:qFormat/>
    <w:rPr>
      <w:rFonts w:ascii="Calibri" w:eastAsia="宋体" w:hAnsi="Calibri" w:cs="Times New Roman"/>
      <w:sz w:val="18"/>
      <w:szCs w:val="18"/>
    </w:rPr>
  </w:style>
  <w:style w:type="character" w:customStyle="1" w:styleId="af0">
    <w:name w:val="纯文本 字符"/>
    <w:basedOn w:val="a0"/>
    <w:link w:val="af"/>
    <w:qFormat/>
    <w:rPr>
      <w:rFonts w:ascii="宋体" w:eastAsia="宋体" w:hAnsi="Courier New" w:cs="Times New Roman"/>
      <w:szCs w:val="20"/>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ae">
    <w:name w:val="正文文本 字符"/>
    <w:basedOn w:val="a0"/>
    <w:link w:val="ad"/>
    <w:uiPriority w:val="99"/>
    <w:qFormat/>
    <w:rPr>
      <w:rFonts w:ascii="Times New Roman" w:eastAsia="宋体" w:hAnsi="Times New Roman" w:cs="Times New Roman"/>
      <w:szCs w:val="21"/>
    </w:rPr>
  </w:style>
  <w:style w:type="paragraph" w:customStyle="1" w:styleId="write2">
    <w:name w:val="write2"/>
    <w:basedOn w:val="a"/>
    <w:uiPriority w:val="99"/>
    <w:qFormat/>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character" w:customStyle="1" w:styleId="af2">
    <w:name w:val="日期 字符"/>
    <w:basedOn w:val="a0"/>
    <w:link w:val="af1"/>
    <w:uiPriority w:val="99"/>
    <w:qFormat/>
    <w:rPr>
      <w:rFonts w:ascii="Times New Roman" w:eastAsia="宋体" w:hAnsi="Times New Roman" w:cs="Times New Roman"/>
      <w:szCs w:val="21"/>
    </w:rPr>
  </w:style>
  <w:style w:type="character" w:customStyle="1" w:styleId="a4">
    <w:name w:val="注释标题 字符"/>
    <w:basedOn w:val="a0"/>
    <w:link w:val="a3"/>
    <w:qFormat/>
    <w:rPr>
      <w:rFonts w:ascii="Times New Roman" w:eastAsia="宋体" w:hAnsi="Times New Roman" w:cs="Times New Roman"/>
      <w:szCs w:val="21"/>
    </w:rPr>
  </w:style>
  <w:style w:type="paragraph" w:customStyle="1" w:styleId="52">
    <w:name w:val="标题5"/>
    <w:basedOn w:val="a"/>
    <w:qFormat/>
    <w:pPr>
      <w:keepNext/>
      <w:keepLines/>
      <w:widowControl w:val="0"/>
      <w:spacing w:before="60" w:after="60"/>
      <w:ind w:hangingChars="200" w:hanging="420"/>
      <w:jc w:val="both"/>
      <w:outlineLvl w:val="4"/>
    </w:pPr>
    <w:rPr>
      <w:rFonts w:cs="Times New Roman"/>
      <w:b/>
      <w:bCs/>
      <w:kern w:val="2"/>
      <w:szCs w:val="21"/>
    </w:rPr>
  </w:style>
  <w:style w:type="paragraph" w:customStyle="1" w:styleId="13">
    <w:name w:val="修订1"/>
    <w:hidden/>
    <w:uiPriority w:val="99"/>
    <w:semiHidden/>
    <w:qFormat/>
    <w:rPr>
      <w:rFonts w:ascii="Calibri" w:hAnsi="Calibri"/>
      <w:kern w:val="2"/>
      <w:sz w:val="21"/>
      <w:szCs w:val="22"/>
    </w:rPr>
  </w:style>
  <w:style w:type="character" w:customStyle="1" w:styleId="Char">
    <w:name w:val="正文的样式 Char"/>
    <w:basedOn w:val="a0"/>
    <w:link w:val="aff5"/>
    <w:qFormat/>
    <w:rPr>
      <w:kern w:val="2"/>
      <w:sz w:val="21"/>
      <w:szCs w:val="24"/>
    </w:rPr>
  </w:style>
  <w:style w:type="paragraph" w:customStyle="1" w:styleId="aff5">
    <w:name w:val="正文的样式"/>
    <w:basedOn w:val="a"/>
    <w:link w:val="Char"/>
    <w:qFormat/>
    <w:pPr>
      <w:widowControl w:val="0"/>
      <w:spacing w:before="100" w:after="100"/>
      <w:jc w:val="both"/>
    </w:pPr>
    <w:rPr>
      <w:rFonts w:ascii="Calibri" w:hAnsi="Calibri" w:cs="Times New Roman"/>
      <w:kern w:val="2"/>
    </w:rPr>
  </w:style>
  <w:style w:type="character" w:customStyle="1" w:styleId="a7">
    <w:name w:val="文档结构图 字符"/>
    <w:basedOn w:val="a0"/>
    <w:link w:val="a6"/>
    <w:uiPriority w:val="99"/>
    <w:semiHidden/>
    <w:qFormat/>
    <w:rPr>
      <w:rFonts w:ascii="宋体"/>
      <w:kern w:val="2"/>
      <w:sz w:val="18"/>
      <w:szCs w:val="18"/>
    </w:rPr>
  </w:style>
  <w:style w:type="character" w:styleId="aff6">
    <w:name w:val="Placeholder Text"/>
    <w:basedOn w:val="a0"/>
    <w:uiPriority w:val="99"/>
    <w:semiHidden/>
    <w:qFormat/>
    <w:rPr>
      <w:color w:val="auto"/>
    </w:rPr>
  </w:style>
  <w:style w:type="character" w:customStyle="1" w:styleId="afd">
    <w:name w:val="标题 字符"/>
    <w:basedOn w:val="a0"/>
    <w:link w:val="afc"/>
    <w:uiPriority w:val="10"/>
    <w:qFormat/>
    <w:rPr>
      <w:rFonts w:asciiTheme="majorHAnsi" w:hAnsiTheme="majorHAnsi" w:cstheme="majorBidi"/>
      <w:b/>
      <w:bCs/>
      <w:kern w:val="2"/>
      <w:sz w:val="32"/>
      <w:szCs w:val="32"/>
    </w:rPr>
  </w:style>
  <w:style w:type="paragraph" w:styleId="aff7">
    <w:name w:val="No Spacing"/>
    <w:uiPriority w:val="1"/>
    <w:qFormat/>
    <w:pPr>
      <w:widowControl w:val="0"/>
      <w:jc w:val="both"/>
    </w:pPr>
    <w:rPr>
      <w:rFonts w:ascii="Calibri" w:hAnsi="Calibri"/>
      <w:kern w:val="2"/>
      <w:sz w:val="21"/>
      <w:szCs w:val="22"/>
    </w:rPr>
  </w:style>
  <w:style w:type="character" w:customStyle="1" w:styleId="60">
    <w:name w:val="标题 6 字符"/>
    <w:basedOn w:val="a0"/>
    <w:link w:val="6"/>
    <w:uiPriority w:val="9"/>
    <w:qFormat/>
    <w:rPr>
      <w:rFonts w:asciiTheme="majorHAnsi" w:hAnsiTheme="majorHAnsi" w:cstheme="majorBidi"/>
      <w:b/>
      <w:bCs/>
      <w:sz w:val="21"/>
      <w:szCs w:val="24"/>
    </w:rPr>
  </w:style>
  <w:style w:type="character" w:customStyle="1" w:styleId="af4">
    <w:name w:val="尾注文本 字符"/>
    <w:basedOn w:val="a0"/>
    <w:link w:val="af3"/>
    <w:uiPriority w:val="99"/>
    <w:semiHidden/>
    <w:qFormat/>
    <w:rPr>
      <w:rFonts w:ascii="宋体" w:hAnsi="宋体" w:cs="宋体"/>
      <w:sz w:val="21"/>
      <w:szCs w:val="24"/>
    </w:rPr>
  </w:style>
  <w:style w:type="character" w:customStyle="1" w:styleId="Char1">
    <w:name w:val="批注主题 Char1"/>
    <w:basedOn w:val="aa"/>
    <w:uiPriority w:val="99"/>
    <w:semiHidden/>
    <w:qFormat/>
    <w:rPr>
      <w:rFonts w:ascii="Times New Roman" w:eastAsia="宋体" w:hAnsi="Times New Roman" w:cs="Times New Roman"/>
      <w:b/>
      <w:bCs/>
      <w:szCs w:val="21"/>
    </w:rPr>
  </w:style>
  <w:style w:type="character" w:customStyle="1" w:styleId="span">
    <w:name w:val="span_"/>
    <w:basedOn w:val="a0"/>
    <w:qFormat/>
  </w:style>
  <w:style w:type="paragraph" w:customStyle="1" w:styleId="33">
    <w:name w:val="标题  3"/>
    <w:basedOn w:val="a"/>
    <w:next w:val="a"/>
    <w:link w:val="3Char"/>
    <w:qFormat/>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3"/>
    <w:qFormat/>
    <w:rPr>
      <w:rFonts w:ascii="Times New Roman" w:hAnsi="Times New Roman"/>
      <w:b/>
      <w:kern w:val="2"/>
      <w:sz w:val="21"/>
      <w:szCs w:val="24"/>
    </w:rPr>
  </w:style>
  <w:style w:type="character" w:customStyle="1" w:styleId="70">
    <w:name w:val="标题 7 字符"/>
    <w:basedOn w:val="a0"/>
    <w:link w:val="7"/>
    <w:uiPriority w:val="9"/>
    <w:qFormat/>
    <w:rPr>
      <w:rFonts w:ascii="宋体" w:hAnsi="宋体" w:cs="宋体"/>
      <w:b/>
      <w:bCs/>
      <w:sz w:val="24"/>
      <w:szCs w:val="24"/>
    </w:rPr>
  </w:style>
  <w:style w:type="character" w:customStyle="1" w:styleId="14">
    <w:name w:val="批注主题 字符1"/>
    <w:basedOn w:val="aa"/>
    <w:uiPriority w:val="99"/>
    <w:semiHidden/>
    <w:qFormat/>
    <w:rPr>
      <w:rFonts w:ascii="Times New Roman" w:eastAsia="宋体" w:hAnsi="Times New Roman" w:cs="Times New Roman"/>
      <w:b/>
      <w:bCs/>
      <w:szCs w:val="21"/>
    </w:rPr>
  </w:style>
  <w:style w:type="character" w:customStyle="1" w:styleId="4Char">
    <w:name w:val="标题 4 Char"/>
    <w:uiPriority w:val="9"/>
    <w:qFormat/>
    <w:rPr>
      <w:rFonts w:ascii="Cambria" w:hAnsi="Cambria"/>
      <w:b/>
      <w:bCs/>
      <w:kern w:val="2"/>
      <w:sz w:val="21"/>
      <w:szCs w:val="28"/>
    </w:rPr>
  </w:style>
  <w:style w:type="paragraph" w:customStyle="1" w:styleId="42">
    <w:name w:val="4"/>
    <w:basedOn w:val="a"/>
    <w:next w:val="aff4"/>
    <w:uiPriority w:val="34"/>
    <w:qFormat/>
    <w:pPr>
      <w:widowControl w:val="0"/>
      <w:ind w:firstLineChars="200" w:firstLine="420"/>
      <w:jc w:val="both"/>
    </w:pPr>
    <w:rPr>
      <w:rFonts w:ascii="Calibri" w:hAnsi="Calibri" w:cs="Times New Roman"/>
      <w:kern w:val="2"/>
      <w:szCs w:val="22"/>
    </w:rPr>
  </w:style>
  <w:style w:type="table" w:customStyle="1" w:styleId="210">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4">
    <w:name w:val="3"/>
    <w:basedOn w:val="a"/>
    <w:next w:val="aff4"/>
    <w:uiPriority w:val="34"/>
    <w:qFormat/>
    <w:pPr>
      <w:widowControl w:val="0"/>
      <w:ind w:firstLineChars="200" w:firstLine="420"/>
      <w:jc w:val="both"/>
    </w:pPr>
    <w:rPr>
      <w:rFonts w:ascii="Calibri" w:hAnsi="Calibri" w:cs="Times New Roman"/>
      <w:kern w:val="2"/>
      <w:szCs w:val="22"/>
    </w:rPr>
  </w:style>
  <w:style w:type="character" w:customStyle="1" w:styleId="3Char0">
    <w:name w:val="标题 3 Char"/>
    <w:uiPriority w:val="9"/>
    <w:qFormat/>
    <w:rPr>
      <w:b/>
      <w:bCs/>
      <w:kern w:val="2"/>
      <w:sz w:val="21"/>
      <w:szCs w:val="32"/>
    </w:rPr>
  </w:style>
  <w:style w:type="paragraph" w:customStyle="1" w:styleId="23">
    <w:name w:val="2"/>
    <w:basedOn w:val="a"/>
    <w:next w:val="aff4"/>
    <w:uiPriority w:val="34"/>
    <w:qFormat/>
    <w:pPr>
      <w:widowControl w:val="0"/>
      <w:ind w:firstLineChars="200" w:firstLine="420"/>
      <w:jc w:val="both"/>
    </w:pPr>
    <w:rPr>
      <w:rFonts w:ascii="Calibri" w:hAnsi="Calibri" w:cs="Times New Roman"/>
      <w:kern w:val="2"/>
      <w:szCs w:val="22"/>
    </w:rPr>
  </w:style>
  <w:style w:type="paragraph" w:customStyle="1" w:styleId="15">
    <w:name w:val="1"/>
    <w:basedOn w:val="a"/>
    <w:next w:val="aff4"/>
    <w:uiPriority w:val="34"/>
    <w:qFormat/>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Pr>
      <w:rFonts w:ascii="Times New Roman" w:hAnsi="Times New Roman"/>
      <w:kern w:val="2"/>
      <w:sz w:val="21"/>
      <w:szCs w:val="21"/>
    </w:rPr>
  </w:style>
  <w:style w:type="character" w:customStyle="1" w:styleId="3Char1">
    <w:name w:val="标题 3 Char1"/>
    <w:uiPriority w:val="9"/>
    <w:qFormat/>
    <w:rPr>
      <w:b/>
      <w:bCs/>
      <w:kern w:val="2"/>
      <w:sz w:val="21"/>
      <w:szCs w:val="32"/>
    </w:rPr>
  </w:style>
  <w:style w:type="character" w:customStyle="1" w:styleId="2Char">
    <w:name w:val="标题 2 Char"/>
    <w:qFormat/>
    <w:rPr>
      <w:rFonts w:ascii="Arial" w:hAnsi="Arial"/>
      <w:b/>
      <w:bCs/>
      <w:kern w:val="2"/>
      <w:sz w:val="21"/>
      <w:szCs w:val="21"/>
    </w:rPr>
  </w:style>
  <w:style w:type="character" w:customStyle="1" w:styleId="5Char">
    <w:name w:val="标题 5 Char"/>
    <w:uiPriority w:val="9"/>
    <w:qFormat/>
    <w:rPr>
      <w:b/>
      <w:bCs/>
      <w:kern w:val="2"/>
      <w:sz w:val="21"/>
      <w:szCs w:val="28"/>
    </w:rPr>
  </w:style>
  <w:style w:type="paragraph" w:customStyle="1" w:styleId="Style90">
    <w:name w:val="_Style 90"/>
    <w:basedOn w:val="a"/>
    <w:next w:val="aff4"/>
    <w:uiPriority w:val="34"/>
    <w:qFormat/>
    <w:pPr>
      <w:widowControl w:val="0"/>
      <w:ind w:firstLineChars="200" w:firstLine="420"/>
      <w:jc w:val="both"/>
    </w:pPr>
    <w:rPr>
      <w:rFonts w:ascii="Calibri" w:hAnsi="Calibri" w:cs="Times New Roman"/>
      <w:kern w:val="2"/>
      <w:szCs w:val="22"/>
    </w:rPr>
  </w:style>
  <w:style w:type="character" w:customStyle="1" w:styleId="Char2">
    <w:name w:val="称呼 Char"/>
    <w:uiPriority w:val="99"/>
    <w:qFormat/>
    <w:rPr>
      <w:rFonts w:ascii="Times New Roman" w:hAnsi="Times New Roman"/>
      <w:kern w:val="2"/>
      <w:sz w:val="21"/>
      <w:szCs w:val="21"/>
    </w:rPr>
  </w:style>
  <w:style w:type="character" w:customStyle="1" w:styleId="fontstyle01">
    <w:name w:val="fontstyle01"/>
    <w:qFormat/>
    <w:rPr>
      <w:rFonts w:ascii="FZLTSK--GBK1-0" w:hAnsi="FZLTSK--GBK1-0" w:hint="default"/>
      <w:color w:val="000000"/>
      <w:sz w:val="20"/>
      <w:szCs w:val="20"/>
    </w:rPr>
  </w:style>
  <w:style w:type="paragraph" w:customStyle="1" w:styleId="Style93">
    <w:name w:val="_Style 93"/>
    <w:basedOn w:val="a"/>
    <w:next w:val="aff4"/>
    <w:uiPriority w:val="34"/>
    <w:qFormat/>
    <w:pPr>
      <w:widowControl w:val="0"/>
      <w:ind w:firstLineChars="200" w:firstLine="420"/>
      <w:jc w:val="both"/>
    </w:pPr>
    <w:rPr>
      <w:rFonts w:ascii="Calibri" w:hAnsi="Calibri" w:cs="Times New Roman"/>
      <w:kern w:val="2"/>
      <w:szCs w:val="22"/>
    </w:rPr>
  </w:style>
  <w:style w:type="character" w:customStyle="1" w:styleId="Char10">
    <w:name w:val="批注文字 Char1"/>
    <w:uiPriority w:val="99"/>
    <w:qFormat/>
    <w:rPr>
      <w:rFonts w:ascii="Times New Roman" w:hAnsi="Times New Roman"/>
      <w:kern w:val="2"/>
      <w:sz w:val="21"/>
      <w:szCs w:val="21"/>
    </w:rPr>
  </w:style>
  <w:style w:type="character" w:customStyle="1" w:styleId="5Char1">
    <w:name w:val="标题 5 Char1"/>
    <w:uiPriority w:val="9"/>
    <w:qFormat/>
    <w:rPr>
      <w:b/>
      <w:bCs/>
      <w:kern w:val="2"/>
      <w:sz w:val="21"/>
      <w:szCs w:val="28"/>
    </w:rPr>
  </w:style>
  <w:style w:type="character" w:customStyle="1" w:styleId="16">
    <w:name w:val="批注文字 字符1"/>
    <w:uiPriority w:val="99"/>
    <w:semiHidden/>
    <w:qFormat/>
    <w:locked/>
    <w:rPr>
      <w:rFonts w:ascii="Times New Roman" w:hAnsi="Times New Roman"/>
      <w:kern w:val="2"/>
      <w:sz w:val="21"/>
      <w:szCs w:val="21"/>
    </w:rPr>
  </w:style>
  <w:style w:type="character" w:customStyle="1" w:styleId="2Char1">
    <w:name w:val="标题 2 Char1"/>
    <w:qFormat/>
    <w:rPr>
      <w:rFonts w:ascii="Arial" w:hAnsi="Arial"/>
      <w:b/>
      <w:bCs/>
      <w:kern w:val="2"/>
      <w:sz w:val="21"/>
      <w:szCs w:val="21"/>
    </w:rPr>
  </w:style>
  <w:style w:type="character" w:customStyle="1" w:styleId="Char20">
    <w:name w:val="批注文字 Char2"/>
    <w:uiPriority w:val="99"/>
    <w:qFormat/>
    <w:rPr>
      <w:rFonts w:ascii="Times New Roman" w:hAnsi="Times New Roman"/>
      <w:kern w:val="2"/>
      <w:sz w:val="21"/>
      <w:szCs w:val="21"/>
    </w:rPr>
  </w:style>
  <w:style w:type="character" w:customStyle="1" w:styleId="5Char2">
    <w:name w:val="标题 5 Char2"/>
    <w:uiPriority w:val="9"/>
    <w:qFormat/>
    <w:rPr>
      <w:b/>
      <w:bCs/>
      <w:kern w:val="2"/>
      <w:sz w:val="21"/>
      <w:szCs w:val="28"/>
    </w:rPr>
  </w:style>
  <w:style w:type="paragraph" w:customStyle="1" w:styleId="Style100">
    <w:name w:val="_Style 100"/>
    <w:basedOn w:val="a"/>
    <w:next w:val="aff4"/>
    <w:uiPriority w:val="34"/>
    <w:qFormat/>
    <w:pPr>
      <w:widowControl w:val="0"/>
      <w:ind w:firstLineChars="200" w:firstLine="420"/>
      <w:jc w:val="both"/>
    </w:pPr>
    <w:rPr>
      <w:rFonts w:ascii="Calibri" w:hAnsi="Calibri" w:cs="Times New Roman"/>
      <w:kern w:val="2"/>
      <w:szCs w:val="22"/>
    </w:rPr>
  </w:style>
  <w:style w:type="character" w:customStyle="1" w:styleId="3Char2">
    <w:name w:val="标题 3 Char2"/>
    <w:uiPriority w:val="9"/>
    <w:qFormat/>
    <w:rPr>
      <w:b/>
      <w:bCs/>
      <w:kern w:val="2"/>
      <w:sz w:val="21"/>
      <w:szCs w:val="32"/>
    </w:rPr>
  </w:style>
  <w:style w:type="character" w:customStyle="1" w:styleId="3Char3">
    <w:name w:val="标题 3 Char3"/>
    <w:uiPriority w:val="9"/>
    <w:qFormat/>
    <w:rPr>
      <w:b/>
      <w:bCs/>
      <w:kern w:val="2"/>
      <w:sz w:val="21"/>
      <w:szCs w:val="32"/>
    </w:rPr>
  </w:style>
  <w:style w:type="character" w:customStyle="1" w:styleId="Char3">
    <w:name w:val="批注文字 Char3"/>
    <w:qFormat/>
    <w:rPr>
      <w:rFonts w:ascii="Times New Roman" w:hAnsi="Times New Roman"/>
      <w:kern w:val="2"/>
      <w:sz w:val="21"/>
      <w:szCs w:val="21"/>
    </w:rPr>
  </w:style>
  <w:style w:type="paragraph" w:customStyle="1" w:styleId="Default">
    <w:name w:val="Default"/>
    <w:qFormat/>
    <w:pPr>
      <w:widowControl w:val="0"/>
      <w:autoSpaceDE w:val="0"/>
      <w:autoSpaceDN w:val="0"/>
      <w:adjustRightInd w:val="0"/>
    </w:pPr>
    <w:rPr>
      <w:rFonts w:ascii="华文中宋" w:eastAsia="华文中宋"/>
      <w:color w:val="000000"/>
      <w:sz w:val="24"/>
      <w:szCs w:val="24"/>
    </w:rPr>
  </w:style>
  <w:style w:type="table" w:customStyle="1" w:styleId="17">
    <w:name w:val="网格型1"/>
    <w:basedOn w:val="a1"/>
    <w:uiPriority w:val="59"/>
    <w:qFormat/>
    <w:rPr>
      <w:rFonts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
    <w:name w:val="TOC 标题2"/>
    <w:basedOn w:val="1"/>
    <w:next w:val="a"/>
    <w:uiPriority w:val="39"/>
    <w:qFormat/>
    <w:pPr>
      <w:widowControl/>
      <w:spacing w:before="480" w:after="0" w:line="276" w:lineRule="auto"/>
      <w:outlineLvl w:val="9"/>
    </w:pPr>
    <w:rPr>
      <w:rFonts w:ascii="Cambria" w:eastAsia="宋体" w:hAnsi="Cambria"/>
      <w:color w:val="365F91"/>
      <w:kern w:val="0"/>
      <w:szCs w:val="28"/>
    </w:rPr>
  </w:style>
  <w:style w:type="paragraph" w:customStyle="1" w:styleId="24">
    <w:name w:val="修订2"/>
    <w:hidden/>
    <w:uiPriority w:val="99"/>
    <w:semiHidden/>
    <w:qFormat/>
    <w:rPr>
      <w:rFonts w:ascii="Calibri" w:hAnsi="Calibri"/>
      <w:kern w:val="2"/>
      <w:sz w:val="21"/>
      <w:szCs w:val="22"/>
    </w:rPr>
  </w:style>
  <w:style w:type="paragraph" w:customStyle="1" w:styleId="TOC3">
    <w:name w:val="TOC 标题3"/>
    <w:basedOn w:val="1"/>
    <w:next w:val="a"/>
    <w:uiPriority w:val="39"/>
    <w:qFormat/>
    <w:pPr>
      <w:widowControl/>
      <w:spacing w:before="480" w:after="0" w:line="276" w:lineRule="auto"/>
      <w:outlineLvl w:val="9"/>
    </w:pPr>
    <w:rPr>
      <w:rFonts w:ascii="Cambria" w:eastAsia="宋体" w:hAnsi="Cambria"/>
      <w:color w:val="365F91"/>
      <w:kern w:val="0"/>
      <w:szCs w:val="28"/>
    </w:rPr>
  </w:style>
  <w:style w:type="paragraph" w:customStyle="1" w:styleId="35">
    <w:name w:val="修订3"/>
    <w:hidden/>
    <w:uiPriority w:val="99"/>
    <w:semiHidden/>
    <w:qFormat/>
    <w:rPr>
      <w:rFonts w:ascii="Calibri" w:hAnsi="Calibri"/>
      <w:kern w:val="2"/>
      <w:sz w:val="21"/>
      <w:szCs w:val="22"/>
    </w:rPr>
  </w:style>
  <w:style w:type="paragraph" w:customStyle="1" w:styleId="TOC4">
    <w:name w:val="TOC 标题4"/>
    <w:basedOn w:val="1"/>
    <w:next w:val="a"/>
    <w:uiPriority w:val="39"/>
    <w:qFormat/>
    <w:pPr>
      <w:widowControl/>
      <w:spacing w:before="480" w:after="0" w:line="276" w:lineRule="auto"/>
      <w:outlineLvl w:val="9"/>
    </w:pPr>
    <w:rPr>
      <w:rFonts w:ascii="Cambria" w:eastAsia="宋体" w:hAnsi="Cambria"/>
      <w:color w:val="365F91"/>
      <w:kern w:val="0"/>
      <w:szCs w:val="28"/>
    </w:rPr>
  </w:style>
  <w:style w:type="paragraph" w:customStyle="1" w:styleId="43">
    <w:name w:val="修订4"/>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80342A" w:rsidRDefault="00B25E59">
          <w:r>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AC6755C-2E50-418E-9E65-965FC11D3B51}"/>
      </w:docPartPr>
      <w:docPartBody>
        <w:p w:rsidR="0080342A" w:rsidRDefault="00B25E59">
          <w:r>
            <w:rPr>
              <w:rStyle w:val="a3"/>
              <w:rFonts w:hint="eastAsia"/>
              <w:color w:val="333399"/>
              <w:u w:val="single"/>
            </w:rPr>
            <w:t xml:space="preserve">　　　</w:t>
          </w:r>
        </w:p>
      </w:docPartBody>
    </w:docPart>
    <w:docPart>
      <w:docPartPr>
        <w:name w:val="9FC6C037EE5E47F48ABF0F5ADEB197D1"/>
        <w:category>
          <w:name w:val="常规"/>
          <w:gallery w:val="placeholder"/>
        </w:category>
        <w:types>
          <w:type w:val="bbPlcHdr"/>
        </w:types>
        <w:behaviors>
          <w:behavior w:val="content"/>
        </w:behaviors>
        <w:guid w:val="{73E3F229-188C-4038-B74A-C46C4A807F14}"/>
      </w:docPartPr>
      <w:docPartBody>
        <w:p w:rsidR="0080342A" w:rsidRDefault="00B25E59">
          <w:pPr>
            <w:pStyle w:val="9FC6C037EE5E47F48ABF0F5ADEB197D1"/>
          </w:pPr>
          <w:r>
            <w:rPr>
              <w:rStyle w:val="a3"/>
              <w:rFonts w:hint="eastAsia"/>
              <w:color w:val="333399"/>
              <w:u w:val="single"/>
            </w:rPr>
            <w:t xml:space="preserve">　　　</w:t>
          </w:r>
        </w:p>
      </w:docPartBody>
    </w:docPart>
    <w:docPart>
      <w:docPartPr>
        <w:name w:val="BD59DCED376440BD95C55C07EEA52791"/>
        <w:category>
          <w:name w:val="常规"/>
          <w:gallery w:val="placeholder"/>
        </w:category>
        <w:types>
          <w:type w:val="bbPlcHdr"/>
        </w:types>
        <w:behaviors>
          <w:behavior w:val="content"/>
        </w:behaviors>
        <w:guid w:val="{419D9A83-1CED-413E-8092-7372C25B03CF}"/>
      </w:docPartPr>
      <w:docPartBody>
        <w:p w:rsidR="0080342A" w:rsidRDefault="00B25E59">
          <w:pPr>
            <w:pStyle w:val="BD59DCED376440BD95C55C07EEA52791"/>
          </w:pPr>
          <w:r>
            <w:rPr>
              <w:rStyle w:val="a3"/>
              <w:rFonts w:hint="eastAsia"/>
              <w:color w:val="333399"/>
              <w:u w:val="single"/>
            </w:rPr>
            <w:t xml:space="preserve">　　　</w:t>
          </w:r>
        </w:p>
      </w:docPartBody>
    </w:docPart>
    <w:docPart>
      <w:docPartPr>
        <w:name w:val="65061414183342D19D2C7DD60C6722AB"/>
        <w:category>
          <w:name w:val="常规"/>
          <w:gallery w:val="placeholder"/>
        </w:category>
        <w:types>
          <w:type w:val="bbPlcHdr"/>
        </w:types>
        <w:behaviors>
          <w:behavior w:val="content"/>
        </w:behaviors>
        <w:guid w:val="{43CC68EC-0047-4FFE-B406-2CB3E3827B06}"/>
      </w:docPartPr>
      <w:docPartBody>
        <w:p w:rsidR="0080342A" w:rsidRDefault="00B25E59">
          <w:pPr>
            <w:pStyle w:val="65061414183342D19D2C7DD60C6722AB"/>
          </w:pPr>
          <w:r>
            <w:rPr>
              <w:rStyle w:val="a3"/>
              <w:rFonts w:hint="eastAsia"/>
              <w:color w:val="333399"/>
              <w:u w:val="single"/>
            </w:rPr>
            <w:t xml:space="preserve">　　　</w:t>
          </w:r>
        </w:p>
      </w:docPartBody>
    </w:docPart>
    <w:docPart>
      <w:docPartPr>
        <w:name w:val="2FBB5CE453764BDBB28BF2AFA6821C63"/>
        <w:category>
          <w:name w:val="常规"/>
          <w:gallery w:val="placeholder"/>
        </w:category>
        <w:types>
          <w:type w:val="bbPlcHdr"/>
        </w:types>
        <w:behaviors>
          <w:behavior w:val="content"/>
        </w:behaviors>
        <w:guid w:val="{F1508415-0884-4053-B89D-D76DB6E302D5}"/>
      </w:docPartPr>
      <w:docPartBody>
        <w:p w:rsidR="0080342A" w:rsidRDefault="00B25E59">
          <w:pPr>
            <w:pStyle w:val="2FBB5CE453764BDBB28BF2AFA6821C63"/>
          </w:pPr>
          <w:r>
            <w:rPr>
              <w:rStyle w:val="a3"/>
              <w:rFonts w:hint="eastAsia"/>
              <w:color w:val="333399"/>
              <w:u w:val="single"/>
            </w:rPr>
            <w:t xml:space="preserve">　　　</w:t>
          </w:r>
        </w:p>
      </w:docPartBody>
    </w:docPart>
    <w:docPart>
      <w:docPartPr>
        <w:name w:val="{8c8481be-3658-4f65-84f0-fc1d9df1ae6a}"/>
        <w:category>
          <w:name w:val="常规"/>
          <w:gallery w:val="placeholder"/>
        </w:category>
        <w:types>
          <w:type w:val="bbPlcHdr"/>
        </w:types>
        <w:behaviors>
          <w:behavior w:val="content"/>
        </w:behaviors>
        <w:guid w:val="{8C8481BE-3658-4F65-84F0-FC1D9DF1AE6A}"/>
      </w:docPartPr>
      <w:docPartBody>
        <w:p w:rsidR="0080342A" w:rsidRDefault="00B25E59">
          <w:r>
            <w:rPr>
              <w:rStyle w:val="a3"/>
              <w:rFonts w:hint="eastAsia"/>
            </w:rPr>
            <w:t xml:space="preserve">　</w:t>
          </w:r>
        </w:p>
      </w:docPartBody>
    </w:docPart>
    <w:docPart>
      <w:docPartPr>
        <w:name w:val="{67c103c5-6120-404d-a5cf-ce2e96c826ab}"/>
        <w:category>
          <w:name w:val="常规"/>
          <w:gallery w:val="placeholder"/>
        </w:category>
        <w:types>
          <w:type w:val="bbPlcHdr"/>
        </w:types>
        <w:behaviors>
          <w:behavior w:val="content"/>
        </w:behaviors>
        <w:guid w:val="{67C103C5-6120-404D-A5CF-CE2E96C826AB}"/>
      </w:docPartPr>
      <w:docPartBody>
        <w:p w:rsidR="0080342A" w:rsidRDefault="00B25E59">
          <w:r>
            <w:rPr>
              <w:rStyle w:val="a3"/>
              <w:rFonts w:hint="eastAsia"/>
              <w:color w:val="333399"/>
              <w:u w:val="single"/>
            </w:rPr>
            <w:t xml:space="preserve">　　　</w:t>
          </w:r>
        </w:p>
      </w:docPartBody>
    </w:docPart>
    <w:docPart>
      <w:docPartPr>
        <w:name w:val="{b6ce80c2-0740-4b74-9b56-6da98f3d80db}"/>
        <w:category>
          <w:name w:val="常规"/>
          <w:gallery w:val="placeholder"/>
        </w:category>
        <w:types>
          <w:type w:val="bbPlcHdr"/>
        </w:types>
        <w:behaviors>
          <w:behavior w:val="content"/>
        </w:behaviors>
        <w:guid w:val="{B6CE80C2-0740-4B74-9B56-6DA98F3D80DB}"/>
      </w:docPartPr>
      <w:docPartBody>
        <w:p w:rsidR="0080342A" w:rsidRDefault="00B25E59">
          <w:r>
            <w:rPr>
              <w:rStyle w:val="a3"/>
              <w:rFonts w:hint="eastAsia"/>
            </w:rPr>
            <w:t xml:space="preserve">　</w:t>
          </w:r>
        </w:p>
      </w:docPartBody>
    </w:docPart>
    <w:docPart>
      <w:docPartPr>
        <w:name w:val="{47d9d380-f243-47c0-a442-93d6499d325f}"/>
        <w:category>
          <w:name w:val="常规"/>
          <w:gallery w:val="placeholder"/>
        </w:category>
        <w:types>
          <w:type w:val="bbPlcHdr"/>
        </w:types>
        <w:behaviors>
          <w:behavior w:val="content"/>
        </w:behaviors>
        <w:guid w:val="{47D9D380-F243-47C0-A442-93D6499D325F}"/>
      </w:docPartPr>
      <w:docPartBody>
        <w:p w:rsidR="0080342A" w:rsidRDefault="00B25E59">
          <w:r>
            <w:rPr>
              <w:rStyle w:val="a3"/>
              <w:rFonts w:hint="eastAsia"/>
              <w:color w:val="333399"/>
              <w:u w:val="single"/>
            </w:rPr>
            <w:t xml:space="preserve">　　　</w:t>
          </w:r>
        </w:p>
      </w:docPartBody>
    </w:docPart>
    <w:docPart>
      <w:docPartPr>
        <w:name w:val="{530d21d9-481a-4035-8a3f-637e587a1744}"/>
        <w:category>
          <w:name w:val="常规"/>
          <w:gallery w:val="placeholder"/>
        </w:category>
        <w:types>
          <w:type w:val="bbPlcHdr"/>
        </w:types>
        <w:behaviors>
          <w:behavior w:val="content"/>
        </w:behaviors>
        <w:guid w:val="{530D21D9-481A-4035-8A3F-637E587A1744}"/>
      </w:docPartPr>
      <w:docPartBody>
        <w:p w:rsidR="0080342A" w:rsidRDefault="00B25E59">
          <w:r>
            <w:rPr>
              <w:rStyle w:val="a3"/>
              <w:rFonts w:hint="eastAsia"/>
              <w:color w:val="333399"/>
              <w:u w:val="single"/>
            </w:rPr>
            <w:t xml:space="preserve">　　　</w:t>
          </w:r>
        </w:p>
      </w:docPartBody>
    </w:docPart>
    <w:docPart>
      <w:docPartPr>
        <w:name w:val="{c16d9840-2213-4ee3-984d-59140c9f53b8}"/>
        <w:category>
          <w:name w:val="常规"/>
          <w:gallery w:val="placeholder"/>
        </w:category>
        <w:types>
          <w:type w:val="bbPlcHdr"/>
        </w:types>
        <w:behaviors>
          <w:behavior w:val="content"/>
        </w:behaviors>
        <w:guid w:val="{C16D9840-2213-4EE3-984D-59140C9F53B8}"/>
      </w:docPartPr>
      <w:docPartBody>
        <w:p w:rsidR="0080342A" w:rsidRDefault="00B25E59">
          <w:r>
            <w:rPr>
              <w:rStyle w:val="a3"/>
              <w:rFonts w:hint="eastAsia"/>
              <w:color w:val="333399"/>
              <w:u w:val="single"/>
            </w:rPr>
            <w:t xml:space="preserve">　　　</w:t>
          </w:r>
        </w:p>
      </w:docPartBody>
    </w:docPart>
    <w:docPart>
      <w:docPartPr>
        <w:name w:val="{3d0b00cf-3f5b-4598-9177-910316c07929}"/>
        <w:category>
          <w:name w:val="常规"/>
          <w:gallery w:val="placeholder"/>
        </w:category>
        <w:types>
          <w:type w:val="bbPlcHdr"/>
        </w:types>
        <w:behaviors>
          <w:behavior w:val="content"/>
        </w:behaviors>
        <w:guid w:val="{3D0B00CF-3F5B-4598-9177-910316C07929}"/>
      </w:docPartPr>
      <w:docPartBody>
        <w:p w:rsidR="0080342A" w:rsidRDefault="00B25E59">
          <w:r>
            <w:rPr>
              <w:rStyle w:val="a3"/>
              <w:rFonts w:hint="eastAsia"/>
              <w:color w:val="333399"/>
              <w:u w:val="single"/>
            </w:rPr>
            <w:t xml:space="preserve">　　　</w:t>
          </w:r>
        </w:p>
      </w:docPartBody>
    </w:docPart>
    <w:docPart>
      <w:docPartPr>
        <w:name w:val="{c402ea29-e126-41b4-9662-82ff03a8eea9}"/>
        <w:category>
          <w:name w:val="常规"/>
          <w:gallery w:val="placeholder"/>
        </w:category>
        <w:types>
          <w:type w:val="bbPlcHdr"/>
        </w:types>
        <w:behaviors>
          <w:behavior w:val="content"/>
        </w:behaviors>
        <w:guid w:val="{C402EA29-E126-41B4-9662-82FF03A8EEA9}"/>
      </w:docPartPr>
      <w:docPartBody>
        <w:p w:rsidR="0080342A" w:rsidRDefault="00B25E59">
          <w:r>
            <w:rPr>
              <w:rStyle w:val="a3"/>
              <w:rFonts w:hint="eastAsia"/>
              <w:color w:val="333399"/>
              <w:u w:val="single"/>
            </w:rPr>
            <w:t xml:space="preserve">　　　</w:t>
          </w:r>
        </w:p>
      </w:docPartBody>
    </w:docPart>
    <w:docPart>
      <w:docPartPr>
        <w:name w:val="{04e5d71a-43b4-4f91-88de-ab068b1e905b}"/>
        <w:category>
          <w:name w:val="常规"/>
          <w:gallery w:val="placeholder"/>
        </w:category>
        <w:types>
          <w:type w:val="bbPlcHdr"/>
        </w:types>
        <w:behaviors>
          <w:behavior w:val="content"/>
        </w:behaviors>
        <w:guid w:val="{04E5D71A-43B4-4F91-88DE-AB068B1E905B}"/>
      </w:docPartPr>
      <w:docPartBody>
        <w:p w:rsidR="0080342A" w:rsidRDefault="00B25E59">
          <w:r>
            <w:rPr>
              <w:rStyle w:val="a3"/>
              <w:rFonts w:hint="eastAsia"/>
            </w:rPr>
            <w:t xml:space="preserve">　</w:t>
          </w:r>
        </w:p>
      </w:docPartBody>
    </w:docPart>
    <w:docPart>
      <w:docPartPr>
        <w:name w:val="{c4e47e8a-899f-4fbf-a49a-ca4af61db962}"/>
        <w:category>
          <w:name w:val="常规"/>
          <w:gallery w:val="placeholder"/>
        </w:category>
        <w:types>
          <w:type w:val="bbPlcHdr"/>
        </w:types>
        <w:behaviors>
          <w:behavior w:val="content"/>
        </w:behaviors>
        <w:guid w:val="{C4E47E8A-899F-4FBF-A49A-CA4AF61DB962}"/>
      </w:docPartPr>
      <w:docPartBody>
        <w:p w:rsidR="0080342A" w:rsidRDefault="00B25E59">
          <w:r>
            <w:rPr>
              <w:rStyle w:val="a3"/>
              <w:rFonts w:hint="eastAsia"/>
            </w:rPr>
            <w:t xml:space="preserve">　</w:t>
          </w:r>
        </w:p>
      </w:docPartBody>
    </w:docPart>
    <w:docPart>
      <w:docPartPr>
        <w:name w:val="{152eb7e0-fac3-47a9-b996-f543444a480c}"/>
        <w:category>
          <w:name w:val="常规"/>
          <w:gallery w:val="placeholder"/>
        </w:category>
        <w:types>
          <w:type w:val="bbPlcHdr"/>
        </w:types>
        <w:behaviors>
          <w:behavior w:val="content"/>
        </w:behaviors>
        <w:guid w:val="{152EB7E0-FAC3-47A9-B996-F543444A480C}"/>
      </w:docPartPr>
      <w:docPartBody>
        <w:p w:rsidR="0080342A" w:rsidRDefault="00B25E59">
          <w:r>
            <w:rPr>
              <w:rStyle w:val="a3"/>
              <w:rFonts w:hint="eastAsia"/>
            </w:rPr>
            <w:t xml:space="preserve">　</w:t>
          </w:r>
        </w:p>
      </w:docPartBody>
    </w:docPart>
    <w:docPart>
      <w:docPartPr>
        <w:name w:val="{bd97f416-1d1e-43e9-adb1-f6b5c866b1be}"/>
        <w:category>
          <w:name w:val="常规"/>
          <w:gallery w:val="placeholder"/>
        </w:category>
        <w:types>
          <w:type w:val="bbPlcHdr"/>
        </w:types>
        <w:behaviors>
          <w:behavior w:val="content"/>
        </w:behaviors>
        <w:guid w:val="{BD97F416-1D1E-43E9-ADB1-F6B5C866B1BE}"/>
      </w:docPartPr>
      <w:docPartBody>
        <w:p w:rsidR="0080342A" w:rsidRDefault="00B25E59">
          <w:r>
            <w:rPr>
              <w:rStyle w:val="a3"/>
              <w:rFonts w:hint="eastAsia"/>
            </w:rPr>
            <w:t xml:space="preserve">　</w:t>
          </w:r>
        </w:p>
      </w:docPartBody>
    </w:docPart>
    <w:docPart>
      <w:docPartPr>
        <w:name w:val="{d36153d2-190a-44e4-a95d-e03cfaeb6779}"/>
        <w:category>
          <w:name w:val="常规"/>
          <w:gallery w:val="placeholder"/>
        </w:category>
        <w:types>
          <w:type w:val="bbPlcHdr"/>
        </w:types>
        <w:behaviors>
          <w:behavior w:val="content"/>
        </w:behaviors>
        <w:guid w:val="{D36153D2-190A-44E4-A95D-E03CFAEB6779}"/>
      </w:docPartPr>
      <w:docPartBody>
        <w:p w:rsidR="0080342A" w:rsidRDefault="00B25E59">
          <w:r>
            <w:rPr>
              <w:rStyle w:val="a3"/>
              <w:rFonts w:hint="eastAsia"/>
            </w:rPr>
            <w:t xml:space="preserve">　</w:t>
          </w:r>
        </w:p>
      </w:docPartBody>
    </w:docPart>
    <w:docPart>
      <w:docPartPr>
        <w:name w:val="{a6ba8840-0d90-4044-aaf3-ceaac80305e8}"/>
        <w:category>
          <w:name w:val="常规"/>
          <w:gallery w:val="placeholder"/>
        </w:category>
        <w:types>
          <w:type w:val="bbPlcHdr"/>
        </w:types>
        <w:behaviors>
          <w:behavior w:val="content"/>
        </w:behaviors>
        <w:guid w:val="{A6BA8840-0D90-4044-AAF3-CEAAC80305E8}"/>
      </w:docPartPr>
      <w:docPartBody>
        <w:p w:rsidR="0080342A" w:rsidRDefault="00B25E59">
          <w:r>
            <w:rPr>
              <w:rStyle w:val="a3"/>
              <w:rFonts w:hint="eastAsia"/>
            </w:rPr>
            <w:t xml:space="preserve">　</w:t>
          </w:r>
        </w:p>
      </w:docPartBody>
    </w:docPart>
    <w:docPart>
      <w:docPartPr>
        <w:name w:val="{846e1a45-80e1-406a-a56e-e0990af0fdd0}"/>
        <w:category>
          <w:name w:val="常规"/>
          <w:gallery w:val="placeholder"/>
        </w:category>
        <w:types>
          <w:type w:val="bbPlcHdr"/>
        </w:types>
        <w:behaviors>
          <w:behavior w:val="content"/>
        </w:behaviors>
        <w:guid w:val="{846E1A45-80E1-406A-A56E-E0990AF0FDD0}"/>
      </w:docPartPr>
      <w:docPartBody>
        <w:p w:rsidR="0080342A" w:rsidRDefault="00B25E59">
          <w:r>
            <w:rPr>
              <w:rStyle w:val="a3"/>
              <w:rFonts w:hint="eastAsia"/>
            </w:rPr>
            <w:t xml:space="preserve">　</w:t>
          </w:r>
        </w:p>
      </w:docPartBody>
    </w:docPart>
    <w:docPart>
      <w:docPartPr>
        <w:name w:val="{0c3d8030-dd3f-4daa-be9f-07a0c48de364}"/>
        <w:category>
          <w:name w:val="常规"/>
          <w:gallery w:val="placeholder"/>
        </w:category>
        <w:types>
          <w:type w:val="bbPlcHdr"/>
        </w:types>
        <w:behaviors>
          <w:behavior w:val="content"/>
        </w:behaviors>
        <w:guid w:val="{0C3D8030-DD3F-4DAA-BE9F-07A0C48DE364}"/>
      </w:docPartPr>
      <w:docPartBody>
        <w:p w:rsidR="0080342A" w:rsidRDefault="00B25E59">
          <w:r>
            <w:rPr>
              <w:rStyle w:val="a3"/>
              <w:rFonts w:hint="eastAsia"/>
            </w:rPr>
            <w:t xml:space="preserve">　</w:t>
          </w:r>
        </w:p>
      </w:docPartBody>
    </w:docPart>
    <w:docPart>
      <w:docPartPr>
        <w:name w:val="{82c2af7b-6dae-4f23-a8f0-b11453129f3d}"/>
        <w:category>
          <w:name w:val="常规"/>
          <w:gallery w:val="placeholder"/>
        </w:category>
        <w:types>
          <w:type w:val="bbPlcHdr"/>
        </w:types>
        <w:behaviors>
          <w:behavior w:val="content"/>
        </w:behaviors>
        <w:guid w:val="{82C2AF7B-6DAE-4F23-A8F0-B11453129F3D}"/>
      </w:docPartPr>
      <w:docPartBody>
        <w:p w:rsidR="0080342A" w:rsidRDefault="00B25E59">
          <w:r>
            <w:rPr>
              <w:rStyle w:val="a3"/>
              <w:rFonts w:hint="eastAsia"/>
            </w:rPr>
            <w:t xml:space="preserve">　</w:t>
          </w:r>
        </w:p>
      </w:docPartBody>
    </w:docPart>
    <w:docPart>
      <w:docPartPr>
        <w:name w:val="{fc7ebca1-9a18-42a6-921b-c48b3bd5c5fb}"/>
        <w:category>
          <w:name w:val="常规"/>
          <w:gallery w:val="placeholder"/>
        </w:category>
        <w:types>
          <w:type w:val="bbPlcHdr"/>
        </w:types>
        <w:behaviors>
          <w:behavior w:val="content"/>
        </w:behaviors>
        <w:guid w:val="{FC7EBCA1-9A18-42A6-921B-C48B3BD5C5FB}"/>
      </w:docPartPr>
      <w:docPartBody>
        <w:p w:rsidR="0080342A" w:rsidRDefault="00B25E59">
          <w:r>
            <w:rPr>
              <w:rStyle w:val="a3"/>
              <w:rFonts w:hint="eastAsia"/>
            </w:rPr>
            <w:t xml:space="preserve">　</w:t>
          </w:r>
        </w:p>
      </w:docPartBody>
    </w:docPart>
    <w:docPart>
      <w:docPartPr>
        <w:name w:val="{c1aa733b-b7df-474b-85a1-4d339bb65232}"/>
        <w:category>
          <w:name w:val="常规"/>
          <w:gallery w:val="placeholder"/>
        </w:category>
        <w:types>
          <w:type w:val="bbPlcHdr"/>
        </w:types>
        <w:behaviors>
          <w:behavior w:val="content"/>
        </w:behaviors>
        <w:guid w:val="{C1AA733B-B7DF-474B-85A1-4D339BB65232}"/>
      </w:docPartPr>
      <w:docPartBody>
        <w:p w:rsidR="0080342A" w:rsidRDefault="00B25E59">
          <w:r>
            <w:rPr>
              <w:rStyle w:val="a3"/>
              <w:rFonts w:hint="eastAsia"/>
            </w:rPr>
            <w:t xml:space="preserve">　</w:t>
          </w:r>
        </w:p>
      </w:docPartBody>
    </w:docPart>
    <w:docPart>
      <w:docPartPr>
        <w:name w:val="{4a54da56-3894-4ea5-a3e6-314d5ced1346}"/>
        <w:category>
          <w:name w:val="常规"/>
          <w:gallery w:val="placeholder"/>
        </w:category>
        <w:types>
          <w:type w:val="bbPlcHdr"/>
        </w:types>
        <w:behaviors>
          <w:behavior w:val="content"/>
        </w:behaviors>
        <w:guid w:val="{4A54DA56-3894-4EA5-A3E6-314D5CED1346}"/>
      </w:docPartPr>
      <w:docPartBody>
        <w:p w:rsidR="0080342A" w:rsidRDefault="00B25E59">
          <w:r>
            <w:rPr>
              <w:rStyle w:val="a3"/>
              <w:rFonts w:hint="eastAsia"/>
            </w:rPr>
            <w:t xml:space="preserve">　</w:t>
          </w:r>
        </w:p>
      </w:docPartBody>
    </w:docPart>
    <w:docPart>
      <w:docPartPr>
        <w:name w:val="{de76c000-5b76-46e5-8567-e3d3942bf5d5}"/>
        <w:category>
          <w:name w:val="常规"/>
          <w:gallery w:val="placeholder"/>
        </w:category>
        <w:types>
          <w:type w:val="bbPlcHdr"/>
        </w:types>
        <w:behaviors>
          <w:behavior w:val="content"/>
        </w:behaviors>
        <w:guid w:val="{DE76C000-5B76-46E5-8567-E3D3942BF5D5}"/>
      </w:docPartPr>
      <w:docPartBody>
        <w:p w:rsidR="0080342A" w:rsidRDefault="00B25E59">
          <w:r>
            <w:rPr>
              <w:rStyle w:val="a3"/>
              <w:rFonts w:hint="eastAsia"/>
            </w:rPr>
            <w:t xml:space="preserve">　</w:t>
          </w:r>
        </w:p>
      </w:docPartBody>
    </w:docPart>
    <w:docPart>
      <w:docPartPr>
        <w:name w:val="{49c20d70-6763-464a-8136-8752820d0b2c}"/>
        <w:category>
          <w:name w:val="常规"/>
          <w:gallery w:val="placeholder"/>
        </w:category>
        <w:types>
          <w:type w:val="bbPlcHdr"/>
        </w:types>
        <w:behaviors>
          <w:behavior w:val="content"/>
        </w:behaviors>
        <w:guid w:val="{49C20D70-6763-464A-8136-8752820D0B2C}"/>
      </w:docPartPr>
      <w:docPartBody>
        <w:p w:rsidR="0080342A" w:rsidRDefault="00B25E59">
          <w:r>
            <w:rPr>
              <w:rStyle w:val="a3"/>
              <w:rFonts w:hint="eastAsia"/>
            </w:rPr>
            <w:t xml:space="preserve">　</w:t>
          </w:r>
        </w:p>
      </w:docPartBody>
    </w:docPart>
    <w:docPart>
      <w:docPartPr>
        <w:name w:val="{3451b5e9-e4b2-40e1-bb54-2053119c7e31}"/>
        <w:category>
          <w:name w:val="常规"/>
          <w:gallery w:val="placeholder"/>
        </w:category>
        <w:types>
          <w:type w:val="bbPlcHdr"/>
        </w:types>
        <w:behaviors>
          <w:behavior w:val="content"/>
        </w:behaviors>
        <w:guid w:val="{3451B5E9-E4B2-40E1-BB54-2053119C7E31}"/>
      </w:docPartPr>
      <w:docPartBody>
        <w:p w:rsidR="0080342A" w:rsidRDefault="00B25E59">
          <w:r>
            <w:rPr>
              <w:rStyle w:val="a3"/>
              <w:rFonts w:hint="eastAsia"/>
            </w:rPr>
            <w:t xml:space="preserve">　</w:t>
          </w:r>
        </w:p>
      </w:docPartBody>
    </w:docPart>
    <w:docPart>
      <w:docPartPr>
        <w:name w:val="{72543dce-a265-45e5-8225-bb257b5d8f56}"/>
        <w:category>
          <w:name w:val="常规"/>
          <w:gallery w:val="placeholder"/>
        </w:category>
        <w:types>
          <w:type w:val="bbPlcHdr"/>
        </w:types>
        <w:behaviors>
          <w:behavior w:val="content"/>
        </w:behaviors>
        <w:guid w:val="{72543DCE-A265-45E5-8225-BB257B5D8F56}"/>
      </w:docPartPr>
      <w:docPartBody>
        <w:p w:rsidR="0080342A" w:rsidRDefault="00B25E59">
          <w:r>
            <w:rPr>
              <w:rStyle w:val="a3"/>
              <w:rFonts w:hint="eastAsia"/>
              <w:color w:val="333399"/>
              <w:u w:val="single"/>
            </w:rPr>
            <w:t xml:space="preserve">　　　</w:t>
          </w:r>
        </w:p>
      </w:docPartBody>
    </w:docPart>
    <w:docPart>
      <w:docPartPr>
        <w:name w:val="{9412ec73-be58-4a85-ba62-571eb4900955}"/>
        <w:category>
          <w:name w:val="常规"/>
          <w:gallery w:val="placeholder"/>
        </w:category>
        <w:types>
          <w:type w:val="bbPlcHdr"/>
        </w:types>
        <w:behaviors>
          <w:behavior w:val="content"/>
        </w:behaviors>
        <w:guid w:val="{9412EC73-BE58-4A85-BA62-571EB4900955}"/>
      </w:docPartPr>
      <w:docPartBody>
        <w:p w:rsidR="0080342A" w:rsidRDefault="00B25E59">
          <w:r>
            <w:rPr>
              <w:rStyle w:val="a3"/>
              <w:rFonts w:hint="eastAsia"/>
            </w:rPr>
            <w:t xml:space="preserve">　</w:t>
          </w:r>
        </w:p>
      </w:docPartBody>
    </w:docPart>
    <w:docPart>
      <w:docPartPr>
        <w:name w:val="{6dbb9ad3-eb28-4815-a111-e2ed9b7b315d}"/>
        <w:category>
          <w:name w:val="常规"/>
          <w:gallery w:val="placeholder"/>
        </w:category>
        <w:types>
          <w:type w:val="bbPlcHdr"/>
        </w:types>
        <w:behaviors>
          <w:behavior w:val="content"/>
        </w:behaviors>
        <w:guid w:val="{6DBB9AD3-EB28-4815-A111-E2ED9B7B315D}"/>
      </w:docPartPr>
      <w:docPartBody>
        <w:p w:rsidR="0080342A" w:rsidRDefault="00B25E59">
          <w:r>
            <w:rPr>
              <w:rStyle w:val="a3"/>
              <w:rFonts w:hint="eastAsia"/>
              <w:color w:val="333399"/>
              <w:u w:val="single"/>
            </w:rPr>
            <w:t xml:space="preserve">　　　</w:t>
          </w:r>
        </w:p>
      </w:docPartBody>
    </w:docPart>
    <w:docPart>
      <w:docPartPr>
        <w:name w:val="{25f899a1-6269-4e8d-bea3-d11daae30d7a}"/>
        <w:category>
          <w:name w:val="常规"/>
          <w:gallery w:val="placeholder"/>
        </w:category>
        <w:types>
          <w:type w:val="bbPlcHdr"/>
        </w:types>
        <w:behaviors>
          <w:behavior w:val="content"/>
        </w:behaviors>
        <w:guid w:val="{25F899A1-6269-4E8D-BEA3-D11DAAE30D7A}"/>
      </w:docPartPr>
      <w:docPartBody>
        <w:p w:rsidR="0080342A" w:rsidRDefault="00B25E59">
          <w:r>
            <w:rPr>
              <w:rStyle w:val="a3"/>
              <w:rFonts w:hint="eastAsia"/>
            </w:rPr>
            <w:t xml:space="preserve">　</w:t>
          </w:r>
        </w:p>
      </w:docPartBody>
    </w:docPart>
    <w:docPart>
      <w:docPartPr>
        <w:name w:val="{0878a61c-78c0-4dbc-a617-195152633ef7}"/>
        <w:category>
          <w:name w:val="常规"/>
          <w:gallery w:val="placeholder"/>
        </w:category>
        <w:types>
          <w:type w:val="bbPlcHdr"/>
        </w:types>
        <w:behaviors>
          <w:behavior w:val="content"/>
        </w:behaviors>
        <w:guid w:val="{0878A61C-78C0-4DBC-A617-195152633EF7}"/>
      </w:docPartPr>
      <w:docPartBody>
        <w:p w:rsidR="0080342A" w:rsidRDefault="00B25E59">
          <w:r>
            <w:rPr>
              <w:rStyle w:val="a3"/>
              <w:rFonts w:hint="eastAsia"/>
            </w:rPr>
            <w:t xml:space="preserve">　</w:t>
          </w:r>
        </w:p>
      </w:docPartBody>
    </w:docPart>
    <w:docPart>
      <w:docPartPr>
        <w:name w:val="{9d34e3d7-1c42-4e37-a3c3-fb784a557574}"/>
        <w:category>
          <w:name w:val="常规"/>
          <w:gallery w:val="placeholder"/>
        </w:category>
        <w:types>
          <w:type w:val="bbPlcHdr"/>
        </w:types>
        <w:behaviors>
          <w:behavior w:val="content"/>
        </w:behaviors>
        <w:guid w:val="{9D34E3D7-1C42-4E37-A3C3-FB784A557574}"/>
      </w:docPartPr>
      <w:docPartBody>
        <w:p w:rsidR="0080342A" w:rsidRDefault="00B25E59">
          <w:r>
            <w:rPr>
              <w:rStyle w:val="a3"/>
              <w:rFonts w:hint="eastAsia"/>
            </w:rPr>
            <w:t xml:space="preserve">　</w:t>
          </w:r>
        </w:p>
      </w:docPartBody>
    </w:docPart>
    <w:docPart>
      <w:docPartPr>
        <w:name w:val="{303645ae-801c-4b0d-9d40-fb50fb433135}"/>
        <w:category>
          <w:name w:val="常规"/>
          <w:gallery w:val="placeholder"/>
        </w:category>
        <w:types>
          <w:type w:val="bbPlcHdr"/>
        </w:types>
        <w:behaviors>
          <w:behavior w:val="content"/>
        </w:behaviors>
        <w:guid w:val="{303645AE-801C-4B0D-9D40-FB50FB433135}"/>
      </w:docPartPr>
      <w:docPartBody>
        <w:p w:rsidR="0080342A" w:rsidRDefault="00B25E59">
          <w:r>
            <w:rPr>
              <w:rStyle w:val="a3"/>
              <w:rFonts w:hint="eastAsia"/>
            </w:rPr>
            <w:t xml:space="preserve">　</w:t>
          </w:r>
        </w:p>
      </w:docPartBody>
    </w:docPart>
    <w:docPart>
      <w:docPartPr>
        <w:name w:val="{3f279945-2357-4521-90f8-f08140c2f43f}"/>
        <w:category>
          <w:name w:val="常规"/>
          <w:gallery w:val="placeholder"/>
        </w:category>
        <w:types>
          <w:type w:val="bbPlcHdr"/>
        </w:types>
        <w:behaviors>
          <w:behavior w:val="content"/>
        </w:behaviors>
        <w:guid w:val="{3F279945-2357-4521-90F8-F08140C2F43F}"/>
      </w:docPartPr>
      <w:docPartBody>
        <w:p w:rsidR="0080342A" w:rsidRDefault="00B25E59">
          <w:r>
            <w:rPr>
              <w:rStyle w:val="a3"/>
              <w:rFonts w:hint="eastAsia"/>
            </w:rPr>
            <w:t xml:space="preserve">　</w:t>
          </w:r>
        </w:p>
      </w:docPartBody>
    </w:docPart>
    <w:docPart>
      <w:docPartPr>
        <w:name w:val="2FF61D313A89402E8393320F0080DB4C"/>
        <w:category>
          <w:name w:val="常规"/>
          <w:gallery w:val="placeholder"/>
        </w:category>
        <w:types>
          <w:type w:val="bbPlcHdr"/>
        </w:types>
        <w:behaviors>
          <w:behavior w:val="content"/>
        </w:behaviors>
        <w:guid w:val="{7667F066-AAA9-4ECD-88F5-E5B46D9D063E}"/>
      </w:docPartPr>
      <w:docPartBody>
        <w:p w:rsidR="0080342A" w:rsidRDefault="00B25E59">
          <w:pPr>
            <w:pStyle w:val="2FF61D313A89402E8393320F0080DB4C"/>
          </w:pPr>
          <w:r>
            <w:rPr>
              <w:rStyle w:val="a3"/>
              <w:rFonts w:hint="eastAsia"/>
            </w:rPr>
            <w:t xml:space="preserve">　</w:t>
          </w:r>
        </w:p>
      </w:docPartBody>
    </w:docPart>
    <w:docPart>
      <w:docPartPr>
        <w:name w:val="EEA81A0F5AC44301A5FB32540FCC2124"/>
        <w:category>
          <w:name w:val="常规"/>
          <w:gallery w:val="placeholder"/>
        </w:category>
        <w:types>
          <w:type w:val="bbPlcHdr"/>
        </w:types>
        <w:behaviors>
          <w:behavior w:val="content"/>
        </w:behaviors>
        <w:guid w:val="{8EBCDC35-93F3-4F48-91B8-E19F346F9EC7}"/>
      </w:docPartPr>
      <w:docPartBody>
        <w:p w:rsidR="0080342A" w:rsidRDefault="00B25E59">
          <w:pPr>
            <w:pStyle w:val="EEA81A0F5AC44301A5FB32540FCC2124"/>
          </w:pPr>
          <w:r>
            <w:rPr>
              <w:rStyle w:val="a3"/>
              <w:rFonts w:hint="eastAsia"/>
            </w:rPr>
            <w:t xml:space="preserve">　</w:t>
          </w:r>
        </w:p>
      </w:docPartBody>
    </w:docPart>
    <w:docPart>
      <w:docPartPr>
        <w:name w:val="D068FE30888F487A9C58C49FAFBF4B21"/>
        <w:category>
          <w:name w:val="常规"/>
          <w:gallery w:val="placeholder"/>
        </w:category>
        <w:types>
          <w:type w:val="bbPlcHdr"/>
        </w:types>
        <w:behaviors>
          <w:behavior w:val="content"/>
        </w:behaviors>
        <w:guid w:val="{6457E021-3C1D-494D-B079-913E3F5D51B3}"/>
      </w:docPartPr>
      <w:docPartBody>
        <w:p w:rsidR="0080342A" w:rsidRDefault="00B25E59">
          <w:pPr>
            <w:pStyle w:val="D068FE30888F487A9C58C49FAFBF4B21"/>
          </w:pPr>
          <w:r>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EE237433-1D3E-4A6D-8DF5-6915F59FA18F}"/>
      </w:docPartPr>
      <w:docPartBody>
        <w:p w:rsidR="0080342A" w:rsidRDefault="00B25E59">
          <w:r>
            <w:rPr>
              <w:rStyle w:val="a3"/>
              <w:rFonts w:hint="eastAsia"/>
            </w:rPr>
            <w:t>单击或点击此处输入文字。</w:t>
          </w:r>
        </w:p>
      </w:docPartBody>
    </w:docPart>
    <w:docPart>
      <w:docPartPr>
        <w:name w:val="7F4B071914564FC880A2E1DA983738E8"/>
        <w:category>
          <w:name w:val="常规"/>
          <w:gallery w:val="placeholder"/>
        </w:category>
        <w:types>
          <w:type w:val="bbPlcHdr"/>
        </w:types>
        <w:behaviors>
          <w:behavior w:val="content"/>
        </w:behaviors>
        <w:guid w:val="{985813DB-B19C-4387-866C-A8256B9C85E6}"/>
      </w:docPartPr>
      <w:docPartBody>
        <w:p w:rsidR="0080342A" w:rsidRDefault="00B25E59">
          <w:pPr>
            <w:pStyle w:val="7F4B071914564FC880A2E1DA983738E8"/>
          </w:pPr>
          <w:r>
            <w:rPr>
              <w:rStyle w:val="a3"/>
              <w:rFonts w:hint="eastAsia"/>
            </w:rPr>
            <w:t xml:space="preserve">　</w:t>
          </w:r>
        </w:p>
      </w:docPartBody>
    </w:docPart>
    <w:docPart>
      <w:docPartPr>
        <w:name w:val="74795248354C4019AA5CC88F7E3159F3"/>
        <w:category>
          <w:name w:val="常规"/>
          <w:gallery w:val="placeholder"/>
        </w:category>
        <w:types>
          <w:type w:val="bbPlcHdr"/>
        </w:types>
        <w:behaviors>
          <w:behavior w:val="content"/>
        </w:behaviors>
        <w:guid w:val="{452F9160-78AF-4611-AA81-FCCC6314D5FF}"/>
      </w:docPartPr>
      <w:docPartBody>
        <w:p w:rsidR="0080342A" w:rsidRDefault="00B25E59">
          <w:pPr>
            <w:pStyle w:val="74795248354C4019AA5CC88F7E3159F3"/>
          </w:pPr>
          <w:r>
            <w:rPr>
              <w:rStyle w:val="a3"/>
              <w:rFonts w:hint="eastAsia"/>
            </w:rPr>
            <w:t>单击或点击此处输入文字。</w:t>
          </w:r>
        </w:p>
      </w:docPartBody>
    </w:docPart>
    <w:docPart>
      <w:docPartPr>
        <w:name w:val="F84482DE23A74B56B9390B7AE03CD836"/>
        <w:category>
          <w:name w:val="常规"/>
          <w:gallery w:val="placeholder"/>
        </w:category>
        <w:types>
          <w:type w:val="bbPlcHdr"/>
        </w:types>
        <w:behaviors>
          <w:behavior w:val="content"/>
        </w:behaviors>
        <w:guid w:val="{C62A8E89-4682-46F5-A94A-DFA783F9698D}"/>
      </w:docPartPr>
      <w:docPartBody>
        <w:p w:rsidR="0080342A" w:rsidRDefault="00B25E59">
          <w:pPr>
            <w:pStyle w:val="F84482DE23A74B56B9390B7AE03CD836"/>
          </w:pPr>
          <w:r>
            <w:rPr>
              <w:rStyle w:val="a3"/>
              <w:rFonts w:hint="eastAsia"/>
            </w:rPr>
            <w:t xml:space="preserve">　</w:t>
          </w:r>
        </w:p>
      </w:docPartBody>
    </w:docPart>
    <w:docPart>
      <w:docPartPr>
        <w:name w:val="844A3706F1DF41C7BAF791057F91B1B7"/>
        <w:category>
          <w:name w:val="常规"/>
          <w:gallery w:val="placeholder"/>
        </w:category>
        <w:types>
          <w:type w:val="bbPlcHdr"/>
        </w:types>
        <w:behaviors>
          <w:behavior w:val="content"/>
        </w:behaviors>
        <w:guid w:val="{A1FFC7AA-FBAF-4D69-A773-C82127EAE049}"/>
      </w:docPartPr>
      <w:docPartBody>
        <w:p w:rsidR="0080342A" w:rsidRDefault="00B25E59">
          <w:pPr>
            <w:pStyle w:val="844A3706F1DF41C7BAF791057F91B1B7"/>
          </w:pPr>
          <w:r>
            <w:rPr>
              <w:rStyle w:val="a3"/>
              <w:rFonts w:hint="eastAsia"/>
            </w:rPr>
            <w:t xml:space="preserve">　</w:t>
          </w:r>
        </w:p>
      </w:docPartBody>
    </w:docPart>
    <w:docPart>
      <w:docPartPr>
        <w:name w:val="56582067913B4162ABE716866579099F"/>
        <w:category>
          <w:name w:val="常规"/>
          <w:gallery w:val="placeholder"/>
        </w:category>
        <w:types>
          <w:type w:val="bbPlcHdr"/>
        </w:types>
        <w:behaviors>
          <w:behavior w:val="content"/>
        </w:behaviors>
        <w:guid w:val="{1E1FD325-F082-4D33-8C34-10AF1675B964}"/>
      </w:docPartPr>
      <w:docPartBody>
        <w:p w:rsidR="0080342A" w:rsidRDefault="00B25E59">
          <w:pPr>
            <w:pStyle w:val="56582067913B4162ABE716866579099F"/>
          </w:pPr>
          <w:r>
            <w:rPr>
              <w:rStyle w:val="a3"/>
              <w:rFonts w:hint="eastAsia"/>
            </w:rPr>
            <w:t>单击或点击此处输入文字。</w:t>
          </w:r>
        </w:p>
      </w:docPartBody>
    </w:docPart>
    <w:docPart>
      <w:docPartPr>
        <w:name w:val="2C39C68F421F4300898173E38D4FD3FE"/>
        <w:category>
          <w:name w:val="常规"/>
          <w:gallery w:val="placeholder"/>
        </w:category>
        <w:types>
          <w:type w:val="bbPlcHdr"/>
        </w:types>
        <w:behaviors>
          <w:behavior w:val="content"/>
        </w:behaviors>
        <w:guid w:val="{4EF4BA7F-6604-4BDA-8433-5D7042C65724}"/>
      </w:docPartPr>
      <w:docPartBody>
        <w:p w:rsidR="0080342A" w:rsidRDefault="00B25E59">
          <w:pPr>
            <w:pStyle w:val="2C39C68F421F4300898173E38D4FD3FE"/>
          </w:pPr>
          <w:r>
            <w:rPr>
              <w:rStyle w:val="a3"/>
              <w:rFonts w:hint="eastAsia"/>
            </w:rPr>
            <w:t xml:space="preserve">　</w:t>
          </w:r>
        </w:p>
      </w:docPartBody>
    </w:docPart>
    <w:docPart>
      <w:docPartPr>
        <w:name w:val="4E1F7996D9024991A9493BC5C1563168"/>
        <w:category>
          <w:name w:val="常规"/>
          <w:gallery w:val="placeholder"/>
        </w:category>
        <w:types>
          <w:type w:val="bbPlcHdr"/>
        </w:types>
        <w:behaviors>
          <w:behavior w:val="content"/>
        </w:behaviors>
        <w:guid w:val="{E79D1875-8661-49F7-BAD5-80FD3A02B67D}"/>
      </w:docPartPr>
      <w:docPartBody>
        <w:p w:rsidR="0080342A" w:rsidRDefault="00B25E59">
          <w:pPr>
            <w:pStyle w:val="4E1F7996D9024991A9493BC5C1563168"/>
          </w:pPr>
          <w:r>
            <w:rPr>
              <w:rStyle w:val="a3"/>
              <w:rFonts w:hint="eastAsia"/>
            </w:rPr>
            <w:t xml:space="preserve">　</w:t>
          </w:r>
        </w:p>
      </w:docPartBody>
    </w:docPart>
    <w:docPart>
      <w:docPartPr>
        <w:name w:val="27D8B115E6894883BB5D75C7E634B08C"/>
        <w:category>
          <w:name w:val="常规"/>
          <w:gallery w:val="placeholder"/>
        </w:category>
        <w:types>
          <w:type w:val="bbPlcHdr"/>
        </w:types>
        <w:behaviors>
          <w:behavior w:val="content"/>
        </w:behaviors>
        <w:guid w:val="{BED5D2E5-42F9-43A1-BC5E-F387BE3CD70F}"/>
      </w:docPartPr>
      <w:docPartBody>
        <w:p w:rsidR="0080342A" w:rsidRDefault="00B25E59">
          <w:pPr>
            <w:pStyle w:val="27D8B115E6894883BB5D75C7E634B08C"/>
          </w:pPr>
          <w:r>
            <w:rPr>
              <w:rStyle w:val="a3"/>
              <w:rFonts w:hint="eastAsia"/>
            </w:rPr>
            <w:t xml:space="preserve">　</w:t>
          </w:r>
        </w:p>
      </w:docPartBody>
    </w:docPart>
    <w:docPart>
      <w:docPartPr>
        <w:name w:val="16DA85A3DE8F4F12B4FDC3024AA24C9A"/>
        <w:category>
          <w:name w:val="常规"/>
          <w:gallery w:val="placeholder"/>
        </w:category>
        <w:types>
          <w:type w:val="bbPlcHdr"/>
        </w:types>
        <w:behaviors>
          <w:behavior w:val="content"/>
        </w:behaviors>
        <w:guid w:val="{9132691E-D1DA-4B9F-AB88-B20B14739042}"/>
      </w:docPartPr>
      <w:docPartBody>
        <w:p w:rsidR="0080342A" w:rsidRDefault="00B25E59">
          <w:pPr>
            <w:pStyle w:val="16DA85A3DE8F4F12B4FDC3024AA24C9A"/>
          </w:pPr>
          <w:r>
            <w:rPr>
              <w:rStyle w:val="a3"/>
              <w:rFonts w:hint="eastAsia"/>
            </w:rPr>
            <w:t xml:space="preserve">　</w:t>
          </w:r>
        </w:p>
      </w:docPartBody>
    </w:docPart>
    <w:docPart>
      <w:docPartPr>
        <w:name w:val="4227DB4290734A1ABF965633E2014604"/>
        <w:category>
          <w:name w:val="常规"/>
          <w:gallery w:val="placeholder"/>
        </w:category>
        <w:types>
          <w:type w:val="bbPlcHdr"/>
        </w:types>
        <w:behaviors>
          <w:behavior w:val="content"/>
        </w:behaviors>
        <w:guid w:val="{13EEE5F7-39D7-44B7-B4DF-D383A2B1A38A}"/>
      </w:docPartPr>
      <w:docPartBody>
        <w:p w:rsidR="0080342A" w:rsidRDefault="00B25E59">
          <w:pPr>
            <w:pStyle w:val="4227DB4290734A1ABF965633E2014604"/>
          </w:pPr>
          <w:r>
            <w:rPr>
              <w:rStyle w:val="a3"/>
              <w:rFonts w:hint="eastAsia"/>
            </w:rPr>
            <w:t xml:space="preserve">　</w:t>
          </w:r>
        </w:p>
      </w:docPartBody>
    </w:docPart>
    <w:docPart>
      <w:docPartPr>
        <w:name w:val="F54889EF698742478EE3799DC88E8A87"/>
        <w:category>
          <w:name w:val="常规"/>
          <w:gallery w:val="placeholder"/>
        </w:category>
        <w:types>
          <w:type w:val="bbPlcHdr"/>
        </w:types>
        <w:behaviors>
          <w:behavior w:val="content"/>
        </w:behaviors>
        <w:guid w:val="{71983AEC-67BD-43A0-BCB7-D934823A3A4C}"/>
      </w:docPartPr>
      <w:docPartBody>
        <w:p w:rsidR="0080342A" w:rsidRDefault="00B25E59">
          <w:pPr>
            <w:pStyle w:val="F54889EF698742478EE3799DC88E8A87"/>
          </w:pPr>
          <w:r>
            <w:rPr>
              <w:rStyle w:val="a3"/>
              <w:rFonts w:hint="eastAsia"/>
            </w:rPr>
            <w:t>单击或点击此处输入文字。</w:t>
          </w:r>
        </w:p>
      </w:docPartBody>
    </w:docPart>
    <w:docPart>
      <w:docPartPr>
        <w:name w:val="E3C86983601F499891FEEFD23A536F60"/>
        <w:category>
          <w:name w:val="常规"/>
          <w:gallery w:val="placeholder"/>
        </w:category>
        <w:types>
          <w:type w:val="bbPlcHdr"/>
        </w:types>
        <w:behaviors>
          <w:behavior w:val="content"/>
        </w:behaviors>
        <w:guid w:val="{7AC2AC51-E9C9-4E4E-B1C2-EE8E01069C63}"/>
      </w:docPartPr>
      <w:docPartBody>
        <w:p w:rsidR="0080342A" w:rsidRDefault="00B25E59">
          <w:pPr>
            <w:pStyle w:val="E3C86983601F499891FEEFD23A536F60"/>
          </w:pPr>
          <w:r>
            <w:rPr>
              <w:rStyle w:val="a3"/>
              <w:rFonts w:hint="eastAsia"/>
              <w:color w:val="333399"/>
              <w:u w:val="single"/>
            </w:rPr>
            <w:t xml:space="preserve">　　　</w:t>
          </w:r>
        </w:p>
      </w:docPartBody>
    </w:docPart>
    <w:docPart>
      <w:docPartPr>
        <w:name w:val="AC0FF7EEA28C4F26B4D6B6A2DD012443"/>
        <w:category>
          <w:name w:val="常规"/>
          <w:gallery w:val="placeholder"/>
        </w:category>
        <w:types>
          <w:type w:val="bbPlcHdr"/>
        </w:types>
        <w:behaviors>
          <w:behavior w:val="content"/>
        </w:behaviors>
        <w:guid w:val="{BAD48CD7-3EA2-4EE1-88B9-7A785CD56040}"/>
      </w:docPartPr>
      <w:docPartBody>
        <w:p w:rsidR="0080342A" w:rsidRDefault="00B25E59">
          <w:pPr>
            <w:pStyle w:val="AC0FF7EEA28C4F26B4D6B6A2DD012443"/>
          </w:pPr>
          <w:r>
            <w:rPr>
              <w:rStyle w:val="a3"/>
              <w:rFonts w:hint="eastAsia"/>
              <w:color w:val="333399"/>
              <w:u w:val="single"/>
            </w:rPr>
            <w:t xml:space="preserve">　　　</w:t>
          </w:r>
        </w:p>
      </w:docPartBody>
    </w:docPart>
    <w:docPart>
      <w:docPartPr>
        <w:name w:val="20F8543667E842E3A16F05FA26E99FC5"/>
        <w:category>
          <w:name w:val="常规"/>
          <w:gallery w:val="placeholder"/>
        </w:category>
        <w:types>
          <w:type w:val="bbPlcHdr"/>
        </w:types>
        <w:behaviors>
          <w:behavior w:val="content"/>
        </w:behaviors>
        <w:guid w:val="{E8E49F99-C5B6-4F12-9277-D519C2DA7468}"/>
      </w:docPartPr>
      <w:docPartBody>
        <w:p w:rsidR="0080342A" w:rsidRDefault="00B25E59">
          <w:pPr>
            <w:pStyle w:val="20F8543667E842E3A16F05FA26E99FC5"/>
          </w:pPr>
          <w:r>
            <w:rPr>
              <w:rStyle w:val="a3"/>
              <w:rFonts w:hint="eastAsia"/>
            </w:rPr>
            <w:t xml:space="preserve">　</w:t>
          </w:r>
        </w:p>
      </w:docPartBody>
    </w:docPart>
    <w:docPart>
      <w:docPartPr>
        <w:name w:val="564062DFB9434914BA88939B04DC25C4"/>
        <w:category>
          <w:name w:val="常规"/>
          <w:gallery w:val="placeholder"/>
        </w:category>
        <w:types>
          <w:type w:val="bbPlcHdr"/>
        </w:types>
        <w:behaviors>
          <w:behavior w:val="content"/>
        </w:behaviors>
        <w:guid w:val="{6D00F2F1-B0E2-41ED-9B74-D492AA72DC0B}"/>
      </w:docPartPr>
      <w:docPartBody>
        <w:p w:rsidR="0080342A" w:rsidRDefault="00B25E59">
          <w:pPr>
            <w:pStyle w:val="564062DFB9434914BA88939B04DC25C4"/>
          </w:pPr>
          <w:r>
            <w:rPr>
              <w:rStyle w:val="a3"/>
              <w:rFonts w:hint="eastAsia"/>
            </w:rPr>
            <w:t>单击或点击此处输入文字。</w:t>
          </w:r>
        </w:p>
      </w:docPartBody>
    </w:docPart>
    <w:docPart>
      <w:docPartPr>
        <w:name w:val="9AB331000E3F47D1A20AB58B3120E23E"/>
        <w:category>
          <w:name w:val="常规"/>
          <w:gallery w:val="placeholder"/>
        </w:category>
        <w:types>
          <w:type w:val="bbPlcHdr"/>
        </w:types>
        <w:behaviors>
          <w:behavior w:val="content"/>
        </w:behaviors>
        <w:guid w:val="{FD381F73-758C-4267-9B79-81DC21B521D0}"/>
      </w:docPartPr>
      <w:docPartBody>
        <w:p w:rsidR="0080342A" w:rsidRDefault="00B25E59">
          <w:pPr>
            <w:pStyle w:val="9AB331000E3F47D1A20AB58B3120E23E"/>
          </w:pPr>
          <w:r>
            <w:rPr>
              <w:rStyle w:val="a3"/>
              <w:rFonts w:hint="eastAsia"/>
            </w:rPr>
            <w:t xml:space="preserve">　</w:t>
          </w:r>
        </w:p>
      </w:docPartBody>
    </w:docPart>
    <w:docPart>
      <w:docPartPr>
        <w:name w:val="3BD97B12F7E942A8A2A971F05992D44D"/>
        <w:category>
          <w:name w:val="常规"/>
          <w:gallery w:val="placeholder"/>
        </w:category>
        <w:types>
          <w:type w:val="bbPlcHdr"/>
        </w:types>
        <w:behaviors>
          <w:behavior w:val="content"/>
        </w:behaviors>
        <w:guid w:val="{6516BB0D-C934-4325-82BE-95F54D497D94}"/>
      </w:docPartPr>
      <w:docPartBody>
        <w:p w:rsidR="0080342A" w:rsidRDefault="00B25E59">
          <w:pPr>
            <w:pStyle w:val="3BD97B12F7E942A8A2A971F05992D44D"/>
          </w:pPr>
          <w:r>
            <w:rPr>
              <w:rStyle w:val="a3"/>
              <w:rFonts w:hint="eastAsia"/>
            </w:rPr>
            <w:t xml:space="preserve">　</w:t>
          </w:r>
        </w:p>
      </w:docPartBody>
    </w:docPart>
    <w:docPart>
      <w:docPartPr>
        <w:name w:val="4A6946EDED4342238B3AE6FD47D20848"/>
        <w:category>
          <w:name w:val="常规"/>
          <w:gallery w:val="placeholder"/>
        </w:category>
        <w:types>
          <w:type w:val="bbPlcHdr"/>
        </w:types>
        <w:behaviors>
          <w:behavior w:val="content"/>
        </w:behaviors>
        <w:guid w:val="{0D6AAF77-9E58-499C-93CA-25DE256BD85F}"/>
      </w:docPartPr>
      <w:docPartBody>
        <w:p w:rsidR="0080342A" w:rsidRDefault="00B25E59">
          <w:pPr>
            <w:pStyle w:val="4A6946EDED4342238B3AE6FD47D20848"/>
          </w:pPr>
          <w:r>
            <w:rPr>
              <w:rStyle w:val="a3"/>
              <w:rFonts w:hint="eastAsia"/>
            </w:rPr>
            <w:t xml:space="preserve">　</w:t>
          </w:r>
        </w:p>
      </w:docPartBody>
    </w:docPart>
    <w:docPart>
      <w:docPartPr>
        <w:name w:val="1EFC395DC4994F9287AA1C07DE1392D8"/>
        <w:category>
          <w:name w:val="常规"/>
          <w:gallery w:val="placeholder"/>
        </w:category>
        <w:types>
          <w:type w:val="bbPlcHdr"/>
        </w:types>
        <w:behaviors>
          <w:behavior w:val="content"/>
        </w:behaviors>
        <w:guid w:val="{4F5AFA17-D3D2-4815-825F-5312C39AFF15}"/>
      </w:docPartPr>
      <w:docPartBody>
        <w:p w:rsidR="0080342A" w:rsidRDefault="00B25E59">
          <w:pPr>
            <w:pStyle w:val="1EFC395DC4994F9287AA1C07DE1392D8"/>
          </w:pPr>
          <w:r>
            <w:rPr>
              <w:rStyle w:val="a3"/>
              <w:rFonts w:hint="eastAsia"/>
            </w:rPr>
            <w:t>单击或点击此处输入文字。</w:t>
          </w:r>
        </w:p>
      </w:docPartBody>
    </w:docPart>
    <w:docPart>
      <w:docPartPr>
        <w:name w:val="855CA9435CD84DE0A7991981FE929F5A"/>
        <w:category>
          <w:name w:val="常规"/>
          <w:gallery w:val="placeholder"/>
        </w:category>
        <w:types>
          <w:type w:val="bbPlcHdr"/>
        </w:types>
        <w:behaviors>
          <w:behavior w:val="content"/>
        </w:behaviors>
        <w:guid w:val="{714168EF-C335-44D0-9007-27C119ED722E}"/>
      </w:docPartPr>
      <w:docPartBody>
        <w:p w:rsidR="0080342A" w:rsidRDefault="00B25E59">
          <w:pPr>
            <w:pStyle w:val="855CA9435CD84DE0A7991981FE929F5A"/>
          </w:pPr>
          <w:r>
            <w:rPr>
              <w:rStyle w:val="a3"/>
              <w:rFonts w:hint="eastAsia"/>
              <w:color w:val="333399"/>
              <w:u w:val="single"/>
            </w:rPr>
            <w:t xml:space="preserve">　　　</w:t>
          </w:r>
        </w:p>
      </w:docPartBody>
    </w:docPart>
    <w:docPart>
      <w:docPartPr>
        <w:name w:val="AADCB280838748378B932F35E43871E0"/>
        <w:category>
          <w:name w:val="常规"/>
          <w:gallery w:val="placeholder"/>
        </w:category>
        <w:types>
          <w:type w:val="bbPlcHdr"/>
        </w:types>
        <w:behaviors>
          <w:behavior w:val="content"/>
        </w:behaviors>
        <w:guid w:val="{31258B6C-F4A4-4C19-ADF0-A84D927FBAAC}"/>
      </w:docPartPr>
      <w:docPartBody>
        <w:p w:rsidR="0080342A" w:rsidRDefault="00B25E59">
          <w:pPr>
            <w:pStyle w:val="AADCB280838748378B932F35E43871E0"/>
          </w:pPr>
          <w:r>
            <w:rPr>
              <w:rStyle w:val="a3"/>
              <w:rFonts w:hint="eastAsia"/>
              <w:color w:val="333399"/>
              <w:u w:val="single"/>
            </w:rPr>
            <w:t xml:space="preserve">　　　</w:t>
          </w:r>
        </w:p>
      </w:docPartBody>
    </w:docPart>
    <w:docPart>
      <w:docPartPr>
        <w:name w:val="A6A91596F0F04878B0A2F5FE478B9DFA"/>
        <w:category>
          <w:name w:val="常规"/>
          <w:gallery w:val="placeholder"/>
        </w:category>
        <w:types>
          <w:type w:val="bbPlcHdr"/>
        </w:types>
        <w:behaviors>
          <w:behavior w:val="content"/>
        </w:behaviors>
        <w:guid w:val="{3DCA3248-4127-40DA-9688-EBA7C0C8411B}"/>
      </w:docPartPr>
      <w:docPartBody>
        <w:p w:rsidR="0080342A" w:rsidRDefault="00B25E59">
          <w:pPr>
            <w:pStyle w:val="A6A91596F0F04878B0A2F5FE478B9DFA"/>
          </w:pPr>
          <w:r>
            <w:rPr>
              <w:rStyle w:val="a3"/>
              <w:rFonts w:hint="eastAsia"/>
            </w:rPr>
            <w:t xml:space="preserve">　</w:t>
          </w:r>
        </w:p>
      </w:docPartBody>
    </w:docPart>
    <w:docPart>
      <w:docPartPr>
        <w:name w:val="C75A44E6B8AA4AD09399455E89A1C065"/>
        <w:category>
          <w:name w:val="常规"/>
          <w:gallery w:val="placeholder"/>
        </w:category>
        <w:types>
          <w:type w:val="bbPlcHdr"/>
        </w:types>
        <w:behaviors>
          <w:behavior w:val="content"/>
        </w:behaviors>
        <w:guid w:val="{C9E44368-DC54-46E4-A6BD-AC59967CDA0F}"/>
      </w:docPartPr>
      <w:docPartBody>
        <w:p w:rsidR="0080342A" w:rsidRDefault="00B25E59">
          <w:pPr>
            <w:pStyle w:val="C75A44E6B8AA4AD09399455E89A1C065"/>
          </w:pPr>
          <w:r>
            <w:rPr>
              <w:rStyle w:val="a3"/>
              <w:rFonts w:hint="eastAsia"/>
            </w:rPr>
            <w:t xml:space="preserve">　</w:t>
          </w:r>
        </w:p>
      </w:docPartBody>
    </w:docPart>
    <w:docPart>
      <w:docPartPr>
        <w:name w:val="A63D2437BFAB4140BDD06D233F7CBA2E"/>
        <w:category>
          <w:name w:val="常规"/>
          <w:gallery w:val="placeholder"/>
        </w:category>
        <w:types>
          <w:type w:val="bbPlcHdr"/>
        </w:types>
        <w:behaviors>
          <w:behavior w:val="content"/>
        </w:behaviors>
        <w:guid w:val="{963E6063-493A-4830-947C-B1ED8C5204AF}"/>
      </w:docPartPr>
      <w:docPartBody>
        <w:p w:rsidR="0080342A" w:rsidRDefault="00B25E59">
          <w:pPr>
            <w:pStyle w:val="A63D2437BFAB4140BDD06D233F7CBA2E"/>
          </w:pPr>
          <w:r>
            <w:rPr>
              <w:rStyle w:val="a3"/>
              <w:rFonts w:hint="eastAsia"/>
            </w:rPr>
            <w:t xml:space="preserve">　</w:t>
          </w:r>
        </w:p>
      </w:docPartBody>
    </w:docPart>
    <w:docPart>
      <w:docPartPr>
        <w:name w:val="50C17F39D26642579B0124C50D196893"/>
        <w:category>
          <w:name w:val="常规"/>
          <w:gallery w:val="placeholder"/>
        </w:category>
        <w:types>
          <w:type w:val="bbPlcHdr"/>
        </w:types>
        <w:behaviors>
          <w:behavior w:val="content"/>
        </w:behaviors>
        <w:guid w:val="{550C68EB-FA55-4D24-8DA9-35BE5E59800C}"/>
      </w:docPartPr>
      <w:docPartBody>
        <w:p w:rsidR="0080342A" w:rsidRDefault="00B25E59">
          <w:pPr>
            <w:pStyle w:val="50C17F39D26642579B0124C50D196893"/>
          </w:pPr>
          <w:r>
            <w:rPr>
              <w:rStyle w:val="a3"/>
              <w:rFonts w:hint="eastAsia"/>
            </w:rPr>
            <w:t xml:space="preserve">　</w:t>
          </w:r>
        </w:p>
      </w:docPartBody>
    </w:docPart>
    <w:docPart>
      <w:docPartPr>
        <w:name w:val="C78986D96A8B4395BB32D7B2BAA7738B"/>
        <w:category>
          <w:name w:val="常规"/>
          <w:gallery w:val="placeholder"/>
        </w:category>
        <w:types>
          <w:type w:val="bbPlcHdr"/>
        </w:types>
        <w:behaviors>
          <w:behavior w:val="content"/>
        </w:behaviors>
        <w:guid w:val="{7493FDFD-858D-4A64-8595-42F1E9DD93D4}"/>
      </w:docPartPr>
      <w:docPartBody>
        <w:p w:rsidR="0080342A" w:rsidRDefault="00B25E59">
          <w:pPr>
            <w:pStyle w:val="C78986D96A8B4395BB32D7B2BAA7738B"/>
          </w:pPr>
          <w:r>
            <w:rPr>
              <w:rStyle w:val="a3"/>
              <w:rFonts w:hint="eastAsia"/>
            </w:rPr>
            <w:t xml:space="preserve">　</w:t>
          </w:r>
        </w:p>
      </w:docPartBody>
    </w:docPart>
    <w:docPart>
      <w:docPartPr>
        <w:name w:val="{27f03654-bb8a-445d-952d-a0809e2d09fa}"/>
        <w:category>
          <w:name w:val="常规"/>
          <w:gallery w:val="placeholder"/>
        </w:category>
        <w:types>
          <w:type w:val="bbPlcHdr"/>
        </w:types>
        <w:behaviors>
          <w:behavior w:val="content"/>
        </w:behaviors>
        <w:guid w:val="{27F03654-BB8A-445D-952D-A0809E2D09FA}"/>
      </w:docPartPr>
      <w:docPartBody>
        <w:p w:rsidR="0080342A" w:rsidRDefault="00B25E59">
          <w:r>
            <w:rPr>
              <w:rStyle w:val="a3"/>
              <w:rFonts w:hint="eastAsia"/>
            </w:rPr>
            <w:t xml:space="preserve">　</w:t>
          </w:r>
        </w:p>
      </w:docPartBody>
    </w:docPart>
    <w:docPart>
      <w:docPartPr>
        <w:name w:val="{9c057a7f-4028-4428-9095-2561f62f13a9}"/>
        <w:category>
          <w:name w:val="常规"/>
          <w:gallery w:val="placeholder"/>
        </w:category>
        <w:types>
          <w:type w:val="bbPlcHdr"/>
        </w:types>
        <w:behaviors>
          <w:behavior w:val="content"/>
        </w:behaviors>
        <w:guid w:val="{9C057A7F-4028-4428-9095-2561F62F13A9}"/>
      </w:docPartPr>
      <w:docPartBody>
        <w:p w:rsidR="0080342A" w:rsidRDefault="00B25E59">
          <w:r>
            <w:rPr>
              <w:rStyle w:val="a3"/>
              <w:rFonts w:hint="eastAsia"/>
              <w:color w:val="333399"/>
              <w:u w:val="single"/>
            </w:rPr>
            <w:t xml:space="preserve">　　　</w:t>
          </w:r>
        </w:p>
      </w:docPartBody>
    </w:docPart>
    <w:docPart>
      <w:docPartPr>
        <w:name w:val="{23f8e8d4-af6f-4958-a99e-0386a5868164}"/>
        <w:category>
          <w:name w:val="常规"/>
          <w:gallery w:val="placeholder"/>
        </w:category>
        <w:types>
          <w:type w:val="bbPlcHdr"/>
        </w:types>
        <w:behaviors>
          <w:behavior w:val="content"/>
        </w:behaviors>
        <w:guid w:val="{23F8E8D4-AF6F-4958-A99E-0386A5868164}"/>
      </w:docPartPr>
      <w:docPartBody>
        <w:p w:rsidR="0080342A" w:rsidRDefault="00B25E59">
          <w:r>
            <w:rPr>
              <w:rStyle w:val="a3"/>
              <w:rFonts w:hint="eastAsia"/>
              <w:color w:val="333399"/>
              <w:u w:val="single"/>
            </w:rPr>
            <w:t xml:space="preserve">　　　</w:t>
          </w:r>
        </w:p>
      </w:docPartBody>
    </w:docPart>
    <w:docPart>
      <w:docPartPr>
        <w:name w:val="{014385e0-7463-4b37-8158-6de8cb1f5d92}"/>
        <w:category>
          <w:name w:val="常规"/>
          <w:gallery w:val="placeholder"/>
        </w:category>
        <w:types>
          <w:type w:val="bbPlcHdr"/>
        </w:types>
        <w:behaviors>
          <w:behavior w:val="content"/>
        </w:behaviors>
        <w:guid w:val="{014385E0-7463-4B37-8158-6DE8CB1F5D92}"/>
      </w:docPartPr>
      <w:docPartBody>
        <w:p w:rsidR="0080342A" w:rsidRDefault="00B25E59">
          <w:r>
            <w:rPr>
              <w:rStyle w:val="a3"/>
              <w:rFonts w:hint="eastAsia"/>
            </w:rPr>
            <w:t xml:space="preserve">　</w:t>
          </w:r>
        </w:p>
      </w:docPartBody>
    </w:docPart>
    <w:docPart>
      <w:docPartPr>
        <w:name w:val="{4154f10c-1819-44a8-99f4-50509582a15b}"/>
        <w:category>
          <w:name w:val="常规"/>
          <w:gallery w:val="placeholder"/>
        </w:category>
        <w:types>
          <w:type w:val="bbPlcHdr"/>
        </w:types>
        <w:behaviors>
          <w:behavior w:val="content"/>
        </w:behaviors>
        <w:guid w:val="{4154F10C-1819-44A8-99F4-50509582A15B}"/>
      </w:docPartPr>
      <w:docPartBody>
        <w:p w:rsidR="0080342A" w:rsidRDefault="00B25E59">
          <w:r>
            <w:rPr>
              <w:rStyle w:val="a3"/>
              <w:rFonts w:hint="eastAsia"/>
            </w:rPr>
            <w:t xml:space="preserve">　</w:t>
          </w:r>
        </w:p>
      </w:docPartBody>
    </w:docPart>
    <w:docPart>
      <w:docPartPr>
        <w:name w:val="{5bc8baa6-1867-4c8c-ab16-4f5e1648b636}"/>
        <w:category>
          <w:name w:val="常规"/>
          <w:gallery w:val="placeholder"/>
        </w:category>
        <w:types>
          <w:type w:val="bbPlcHdr"/>
        </w:types>
        <w:behaviors>
          <w:behavior w:val="content"/>
        </w:behaviors>
        <w:guid w:val="{5BC8BAA6-1867-4C8C-AB16-4F5E1648B636}"/>
      </w:docPartPr>
      <w:docPartBody>
        <w:p w:rsidR="0080342A" w:rsidRDefault="00B25E59">
          <w:r>
            <w:rPr>
              <w:rStyle w:val="a3"/>
              <w:rFonts w:hint="eastAsia"/>
            </w:rPr>
            <w:t xml:space="preserve">　</w:t>
          </w:r>
        </w:p>
      </w:docPartBody>
    </w:docPart>
    <w:docPart>
      <w:docPartPr>
        <w:name w:val="{078a56c5-2df2-4b09-848b-2c1bb642341d}"/>
        <w:category>
          <w:name w:val="常规"/>
          <w:gallery w:val="placeholder"/>
        </w:category>
        <w:types>
          <w:type w:val="bbPlcHdr"/>
        </w:types>
        <w:behaviors>
          <w:behavior w:val="content"/>
        </w:behaviors>
        <w:guid w:val="{078A56C5-2DF2-4B09-848B-2C1BB642341D}"/>
      </w:docPartPr>
      <w:docPartBody>
        <w:p w:rsidR="0080342A" w:rsidRDefault="00B25E59">
          <w:r>
            <w:rPr>
              <w:rStyle w:val="a3"/>
              <w:rFonts w:hint="eastAsia"/>
            </w:rPr>
            <w:t xml:space="preserve">　</w:t>
          </w:r>
        </w:p>
      </w:docPartBody>
    </w:docPart>
    <w:docPart>
      <w:docPartPr>
        <w:name w:val="{56d4508c-e105-43f1-94c3-c70102e37930}"/>
        <w:category>
          <w:name w:val="常规"/>
          <w:gallery w:val="placeholder"/>
        </w:category>
        <w:types>
          <w:type w:val="bbPlcHdr"/>
        </w:types>
        <w:behaviors>
          <w:behavior w:val="content"/>
        </w:behaviors>
        <w:guid w:val="{56D4508C-E105-43F1-94C3-C70102E37930}"/>
      </w:docPartPr>
      <w:docPartBody>
        <w:p w:rsidR="0080342A" w:rsidRDefault="00B25E59">
          <w:r>
            <w:rPr>
              <w:rStyle w:val="a3"/>
              <w:rFonts w:hint="eastAsia"/>
            </w:rPr>
            <w:t xml:space="preserve">　</w:t>
          </w:r>
        </w:p>
      </w:docPartBody>
    </w:docPart>
    <w:docPart>
      <w:docPartPr>
        <w:name w:val="{b92fa05e-fdc4-4a83-a9d0-838c7c7f37a4}"/>
        <w:category>
          <w:name w:val="常规"/>
          <w:gallery w:val="placeholder"/>
        </w:category>
        <w:types>
          <w:type w:val="bbPlcHdr"/>
        </w:types>
        <w:behaviors>
          <w:behavior w:val="content"/>
        </w:behaviors>
        <w:guid w:val="{B92FA05E-FDC4-4A83-A9D0-838C7C7F37A4}"/>
      </w:docPartPr>
      <w:docPartBody>
        <w:p w:rsidR="0080342A" w:rsidRDefault="00B25E59">
          <w:r>
            <w:rPr>
              <w:rStyle w:val="a3"/>
              <w:rFonts w:hint="eastAsia"/>
            </w:rPr>
            <w:t xml:space="preserve">　</w:t>
          </w:r>
        </w:p>
      </w:docPartBody>
    </w:docPart>
    <w:docPart>
      <w:docPartPr>
        <w:name w:val="{452f2087-0dbb-4890-bd9e-c99ecf4fbb16}"/>
        <w:category>
          <w:name w:val="常规"/>
          <w:gallery w:val="placeholder"/>
        </w:category>
        <w:types>
          <w:type w:val="bbPlcHdr"/>
        </w:types>
        <w:behaviors>
          <w:behavior w:val="content"/>
        </w:behaviors>
        <w:guid w:val="{452F2087-0DBB-4890-BD9E-C99ECF4FBB16}"/>
      </w:docPartPr>
      <w:docPartBody>
        <w:p w:rsidR="0080342A" w:rsidRDefault="00B25E59">
          <w:r>
            <w:rPr>
              <w:rStyle w:val="a3"/>
              <w:rFonts w:hint="eastAsia"/>
            </w:rPr>
            <w:t xml:space="preserve">　</w:t>
          </w:r>
        </w:p>
      </w:docPartBody>
    </w:docPart>
    <w:docPart>
      <w:docPartPr>
        <w:name w:val="{e5ecc9aa-f3a1-4791-b3fa-bd655e488e48}"/>
        <w:category>
          <w:name w:val="常规"/>
          <w:gallery w:val="placeholder"/>
        </w:category>
        <w:types>
          <w:type w:val="bbPlcHdr"/>
        </w:types>
        <w:behaviors>
          <w:behavior w:val="content"/>
        </w:behaviors>
        <w:guid w:val="{E5ECC9AA-F3A1-4791-B3FA-BD655E488E48}"/>
      </w:docPartPr>
      <w:docPartBody>
        <w:p w:rsidR="0080342A" w:rsidRDefault="00B25E59">
          <w:r>
            <w:rPr>
              <w:rStyle w:val="a3"/>
              <w:rFonts w:hint="eastAsia"/>
            </w:rPr>
            <w:t xml:space="preserve">　</w:t>
          </w:r>
        </w:p>
      </w:docPartBody>
    </w:docPart>
    <w:docPart>
      <w:docPartPr>
        <w:name w:val="{c8ce4249-b077-4715-8d52-20e6725dd691}"/>
        <w:category>
          <w:name w:val="常规"/>
          <w:gallery w:val="placeholder"/>
        </w:category>
        <w:types>
          <w:type w:val="bbPlcHdr"/>
        </w:types>
        <w:behaviors>
          <w:behavior w:val="content"/>
        </w:behaviors>
        <w:guid w:val="{C8CE4249-B077-4715-8D52-20E6725DD691}"/>
      </w:docPartPr>
      <w:docPartBody>
        <w:p w:rsidR="0080342A" w:rsidRDefault="00B25E59">
          <w:r>
            <w:rPr>
              <w:rStyle w:val="a3"/>
              <w:rFonts w:hint="eastAsia"/>
            </w:rPr>
            <w:t xml:space="preserve">　</w:t>
          </w:r>
        </w:p>
      </w:docPartBody>
    </w:docPart>
    <w:docPart>
      <w:docPartPr>
        <w:name w:val="{07e2e28e-29d8-4f58-8d04-259c3761acce}"/>
        <w:category>
          <w:name w:val="常规"/>
          <w:gallery w:val="placeholder"/>
        </w:category>
        <w:types>
          <w:type w:val="bbPlcHdr"/>
        </w:types>
        <w:behaviors>
          <w:behavior w:val="content"/>
        </w:behaviors>
        <w:guid w:val="{07E2E28E-29D8-4F58-8D04-259C3761ACCE}"/>
      </w:docPartPr>
      <w:docPartBody>
        <w:p w:rsidR="0080342A" w:rsidRDefault="00B25E59">
          <w:r>
            <w:rPr>
              <w:rStyle w:val="a3"/>
              <w:rFonts w:hint="eastAsia"/>
            </w:rPr>
            <w:t xml:space="preserve">　</w:t>
          </w:r>
        </w:p>
      </w:docPartBody>
    </w:docPart>
    <w:docPart>
      <w:docPartPr>
        <w:name w:val="{ba71b990-5e93-4792-93f3-f567c61aea80}"/>
        <w:category>
          <w:name w:val="常规"/>
          <w:gallery w:val="placeholder"/>
        </w:category>
        <w:types>
          <w:type w:val="bbPlcHdr"/>
        </w:types>
        <w:behaviors>
          <w:behavior w:val="content"/>
        </w:behaviors>
        <w:guid w:val="{BA71B990-5E93-4792-93F3-F567C61AEA80}"/>
      </w:docPartPr>
      <w:docPartBody>
        <w:p w:rsidR="0080342A" w:rsidRDefault="00B25E59">
          <w:r>
            <w:rPr>
              <w:rStyle w:val="a3"/>
              <w:rFonts w:hint="eastAsia"/>
            </w:rPr>
            <w:t xml:space="preserve">　</w:t>
          </w:r>
        </w:p>
      </w:docPartBody>
    </w:docPart>
    <w:docPart>
      <w:docPartPr>
        <w:name w:val="{2796a476-b833-4605-89e5-fd799a6ccf4c}"/>
        <w:category>
          <w:name w:val="常规"/>
          <w:gallery w:val="placeholder"/>
        </w:category>
        <w:types>
          <w:type w:val="bbPlcHdr"/>
        </w:types>
        <w:behaviors>
          <w:behavior w:val="content"/>
        </w:behaviors>
        <w:guid w:val="{2796A476-B833-4605-89E5-FD799A6CCF4C}"/>
      </w:docPartPr>
      <w:docPartBody>
        <w:p w:rsidR="0080342A" w:rsidRDefault="00B25E59">
          <w:r>
            <w:rPr>
              <w:rStyle w:val="a3"/>
              <w:rFonts w:hint="eastAsia"/>
            </w:rPr>
            <w:t xml:space="preserve">　</w:t>
          </w:r>
        </w:p>
      </w:docPartBody>
    </w:docPart>
    <w:docPart>
      <w:docPartPr>
        <w:name w:val="{0b17259d-adaf-48cc-84f0-c4ab98603159}"/>
        <w:category>
          <w:name w:val="常规"/>
          <w:gallery w:val="placeholder"/>
        </w:category>
        <w:types>
          <w:type w:val="bbPlcHdr"/>
        </w:types>
        <w:behaviors>
          <w:behavior w:val="content"/>
        </w:behaviors>
        <w:guid w:val="{0B17259D-ADAF-48CC-84F0-C4AB98603159}"/>
      </w:docPartPr>
      <w:docPartBody>
        <w:p w:rsidR="0080342A" w:rsidRDefault="00B25E59">
          <w:r>
            <w:rPr>
              <w:rStyle w:val="a3"/>
              <w:rFonts w:hint="eastAsia"/>
            </w:rPr>
            <w:t xml:space="preserve">　</w:t>
          </w:r>
        </w:p>
      </w:docPartBody>
    </w:docPart>
    <w:docPart>
      <w:docPartPr>
        <w:name w:val="{76e7e266-552a-4be1-8144-46103a5f4ea7}"/>
        <w:category>
          <w:name w:val="常规"/>
          <w:gallery w:val="placeholder"/>
        </w:category>
        <w:types>
          <w:type w:val="bbPlcHdr"/>
        </w:types>
        <w:behaviors>
          <w:behavior w:val="content"/>
        </w:behaviors>
        <w:guid w:val="{76E7E266-552A-4BE1-8144-46103A5F4EA7}"/>
      </w:docPartPr>
      <w:docPartBody>
        <w:p w:rsidR="0080342A" w:rsidRDefault="00B25E59">
          <w:r>
            <w:rPr>
              <w:rStyle w:val="a3"/>
              <w:rFonts w:hint="eastAsia"/>
            </w:rPr>
            <w:t xml:space="preserve">　</w:t>
          </w:r>
        </w:p>
      </w:docPartBody>
    </w:docPart>
    <w:docPart>
      <w:docPartPr>
        <w:name w:val="{1c75d574-c94f-43c6-baa5-35790c5e4f46}"/>
        <w:category>
          <w:name w:val="常规"/>
          <w:gallery w:val="placeholder"/>
        </w:category>
        <w:types>
          <w:type w:val="bbPlcHdr"/>
        </w:types>
        <w:behaviors>
          <w:behavior w:val="content"/>
        </w:behaviors>
        <w:guid w:val="{1C75D574-C94F-43C6-BAA5-35790C5E4F46}"/>
      </w:docPartPr>
      <w:docPartBody>
        <w:p w:rsidR="0080342A" w:rsidRDefault="00B25E59">
          <w:r>
            <w:rPr>
              <w:rStyle w:val="a3"/>
              <w:rFonts w:hint="eastAsia"/>
            </w:rPr>
            <w:t xml:space="preserve">　</w:t>
          </w:r>
        </w:p>
      </w:docPartBody>
    </w:docPart>
    <w:docPart>
      <w:docPartPr>
        <w:name w:val="{a9d209f4-e139-455f-917d-030ae969d0e2}"/>
        <w:category>
          <w:name w:val="常规"/>
          <w:gallery w:val="placeholder"/>
        </w:category>
        <w:types>
          <w:type w:val="bbPlcHdr"/>
        </w:types>
        <w:behaviors>
          <w:behavior w:val="content"/>
        </w:behaviors>
        <w:guid w:val="{A9D209F4-E139-455F-917D-030AE969D0E2}"/>
      </w:docPartPr>
      <w:docPartBody>
        <w:p w:rsidR="0080342A" w:rsidRDefault="00B25E59">
          <w:r>
            <w:rPr>
              <w:rStyle w:val="a3"/>
              <w:rFonts w:hint="eastAsia"/>
            </w:rPr>
            <w:t xml:space="preserve">　</w:t>
          </w:r>
        </w:p>
      </w:docPartBody>
    </w:docPart>
    <w:docPart>
      <w:docPartPr>
        <w:name w:val="{03fa4953-2c1b-4a1e-b73e-8abd100d8902}"/>
        <w:category>
          <w:name w:val="常规"/>
          <w:gallery w:val="placeholder"/>
        </w:category>
        <w:types>
          <w:type w:val="bbPlcHdr"/>
        </w:types>
        <w:behaviors>
          <w:behavior w:val="content"/>
        </w:behaviors>
        <w:guid w:val="{03FA4953-2C1B-4A1E-B73E-8ABD100D8902}"/>
      </w:docPartPr>
      <w:docPartBody>
        <w:p w:rsidR="0080342A" w:rsidRDefault="00B25E59">
          <w:r>
            <w:rPr>
              <w:rStyle w:val="a3"/>
              <w:rFonts w:hint="eastAsia"/>
            </w:rPr>
            <w:t xml:space="preserve">　</w:t>
          </w:r>
        </w:p>
      </w:docPartBody>
    </w:docPart>
    <w:docPart>
      <w:docPartPr>
        <w:name w:val="{6ae9142f-0acf-4994-a1bd-007c1fd45bb6}"/>
        <w:category>
          <w:name w:val="常规"/>
          <w:gallery w:val="placeholder"/>
        </w:category>
        <w:types>
          <w:type w:val="bbPlcHdr"/>
        </w:types>
        <w:behaviors>
          <w:behavior w:val="content"/>
        </w:behaviors>
        <w:guid w:val="{6AE9142F-0ACF-4994-A1BD-007C1FD45BB6}"/>
      </w:docPartPr>
      <w:docPartBody>
        <w:p w:rsidR="0080342A" w:rsidRDefault="00B25E59">
          <w:r>
            <w:rPr>
              <w:rStyle w:val="a3"/>
              <w:rFonts w:hint="eastAsia"/>
            </w:rPr>
            <w:t xml:space="preserve">　</w:t>
          </w:r>
        </w:p>
      </w:docPartBody>
    </w:docPart>
    <w:docPart>
      <w:docPartPr>
        <w:name w:val="{0975c683-9699-4512-a737-f3cd8667dd4e}"/>
        <w:category>
          <w:name w:val="常规"/>
          <w:gallery w:val="placeholder"/>
        </w:category>
        <w:types>
          <w:type w:val="bbPlcHdr"/>
        </w:types>
        <w:behaviors>
          <w:behavior w:val="content"/>
        </w:behaviors>
        <w:guid w:val="{0975C683-9699-4512-A737-F3CD8667DD4E}"/>
      </w:docPartPr>
      <w:docPartBody>
        <w:p w:rsidR="0080342A" w:rsidRDefault="00B25E59">
          <w:r>
            <w:rPr>
              <w:rStyle w:val="a3"/>
              <w:rFonts w:hint="eastAsia"/>
            </w:rPr>
            <w:t xml:space="preserve">　</w:t>
          </w:r>
        </w:p>
      </w:docPartBody>
    </w:docPart>
    <w:docPart>
      <w:docPartPr>
        <w:name w:val="{e8b39ded-b033-4893-9da3-00600654ae5e}"/>
        <w:category>
          <w:name w:val="常规"/>
          <w:gallery w:val="placeholder"/>
        </w:category>
        <w:types>
          <w:type w:val="bbPlcHdr"/>
        </w:types>
        <w:behaviors>
          <w:behavior w:val="content"/>
        </w:behaviors>
        <w:guid w:val="{E8B39DED-B033-4893-9DA3-00600654AE5E}"/>
      </w:docPartPr>
      <w:docPartBody>
        <w:p w:rsidR="0080342A" w:rsidRDefault="00B25E59">
          <w:r>
            <w:rPr>
              <w:rStyle w:val="a3"/>
              <w:rFonts w:hint="eastAsia"/>
            </w:rPr>
            <w:t xml:space="preserve">　</w:t>
          </w:r>
        </w:p>
      </w:docPartBody>
    </w:docPart>
    <w:docPart>
      <w:docPartPr>
        <w:name w:val="{5f3e3647-5ecf-4e8c-b06c-1e68a982bbbb}"/>
        <w:category>
          <w:name w:val="常规"/>
          <w:gallery w:val="placeholder"/>
        </w:category>
        <w:types>
          <w:type w:val="bbPlcHdr"/>
        </w:types>
        <w:behaviors>
          <w:behavior w:val="content"/>
        </w:behaviors>
        <w:guid w:val="{5F3E3647-5ECF-4E8C-B06C-1E68A982BBBB}"/>
      </w:docPartPr>
      <w:docPartBody>
        <w:p w:rsidR="0080342A" w:rsidRDefault="00B25E59">
          <w:r>
            <w:rPr>
              <w:rStyle w:val="a3"/>
              <w:rFonts w:hint="eastAsia"/>
              <w:color w:val="333399"/>
              <w:u w:val="single"/>
            </w:rPr>
            <w:t xml:space="preserve">　　　</w:t>
          </w:r>
        </w:p>
      </w:docPartBody>
    </w:docPart>
    <w:docPart>
      <w:docPartPr>
        <w:name w:val="{ed7f0596-1bae-4bfc-872e-6985823b43e7}"/>
        <w:category>
          <w:name w:val="常规"/>
          <w:gallery w:val="placeholder"/>
        </w:category>
        <w:types>
          <w:type w:val="bbPlcHdr"/>
        </w:types>
        <w:behaviors>
          <w:behavior w:val="content"/>
        </w:behaviors>
        <w:guid w:val="{ED7F0596-1BAE-4BFC-872E-6985823B43E7}"/>
      </w:docPartPr>
      <w:docPartBody>
        <w:p w:rsidR="0080342A" w:rsidRDefault="00B25E59">
          <w:r>
            <w:rPr>
              <w:rStyle w:val="a3"/>
              <w:rFonts w:hint="eastAsia"/>
            </w:rPr>
            <w:t xml:space="preserve">　</w:t>
          </w:r>
        </w:p>
      </w:docPartBody>
    </w:docPart>
    <w:docPart>
      <w:docPartPr>
        <w:name w:val="{bfd460be-ab3e-432c-8bc0-db595fe0781c}"/>
        <w:category>
          <w:name w:val="常规"/>
          <w:gallery w:val="placeholder"/>
        </w:category>
        <w:types>
          <w:type w:val="bbPlcHdr"/>
        </w:types>
        <w:behaviors>
          <w:behavior w:val="content"/>
        </w:behaviors>
        <w:guid w:val="{BFD460BE-AB3E-432C-8BC0-DB595FE0781C}"/>
      </w:docPartPr>
      <w:docPartBody>
        <w:p w:rsidR="0080342A" w:rsidRDefault="00B25E59">
          <w:r>
            <w:rPr>
              <w:rStyle w:val="a3"/>
              <w:rFonts w:hint="eastAsia"/>
            </w:rPr>
            <w:t xml:space="preserve">　</w:t>
          </w:r>
        </w:p>
      </w:docPartBody>
    </w:docPart>
    <w:docPart>
      <w:docPartPr>
        <w:name w:val="{ccb4c811-4875-4810-8b94-4a3eba738f03}"/>
        <w:category>
          <w:name w:val="常规"/>
          <w:gallery w:val="placeholder"/>
        </w:category>
        <w:types>
          <w:type w:val="bbPlcHdr"/>
        </w:types>
        <w:behaviors>
          <w:behavior w:val="content"/>
        </w:behaviors>
        <w:guid w:val="{CCB4C811-4875-4810-8B94-4A3EBA738F03}"/>
      </w:docPartPr>
      <w:docPartBody>
        <w:p w:rsidR="0080342A" w:rsidRDefault="00B25E59">
          <w:r>
            <w:rPr>
              <w:rStyle w:val="a3"/>
              <w:rFonts w:hint="eastAsia"/>
            </w:rPr>
            <w:t xml:space="preserve">　</w:t>
          </w:r>
        </w:p>
      </w:docPartBody>
    </w:docPart>
    <w:docPart>
      <w:docPartPr>
        <w:name w:val="{2eeaeb4a-4661-4b4e-b90b-15300de2c0ff}"/>
        <w:category>
          <w:name w:val="常规"/>
          <w:gallery w:val="placeholder"/>
        </w:category>
        <w:types>
          <w:type w:val="bbPlcHdr"/>
        </w:types>
        <w:behaviors>
          <w:behavior w:val="content"/>
        </w:behaviors>
        <w:guid w:val="{2EEAEB4A-4661-4B4E-B90B-15300DE2C0FF}"/>
      </w:docPartPr>
      <w:docPartBody>
        <w:p w:rsidR="0080342A" w:rsidRDefault="00B25E59">
          <w:r>
            <w:rPr>
              <w:rStyle w:val="a3"/>
              <w:rFonts w:hint="eastAsia"/>
            </w:rPr>
            <w:t xml:space="preserve">　</w:t>
          </w:r>
        </w:p>
      </w:docPartBody>
    </w:docPart>
    <w:docPart>
      <w:docPartPr>
        <w:name w:val="{5f5665ee-a0ae-4f1f-b013-ce9458c18e80}"/>
        <w:category>
          <w:name w:val="常规"/>
          <w:gallery w:val="placeholder"/>
        </w:category>
        <w:types>
          <w:type w:val="bbPlcHdr"/>
        </w:types>
        <w:behaviors>
          <w:behavior w:val="content"/>
        </w:behaviors>
        <w:guid w:val="{5F5665EE-A0AE-4F1F-B013-CE9458C18E80}"/>
      </w:docPartPr>
      <w:docPartBody>
        <w:p w:rsidR="0080342A" w:rsidRDefault="00B25E59">
          <w:r>
            <w:rPr>
              <w:color w:val="808080"/>
            </w:rPr>
            <w:t>单击此处输入文字。</w:t>
          </w:r>
        </w:p>
      </w:docPartBody>
    </w:docPart>
    <w:docPart>
      <w:docPartPr>
        <w:name w:val="{861c19ad-efa0-4471-a5bb-7cf692207aca}"/>
        <w:category>
          <w:name w:val="常规"/>
          <w:gallery w:val="placeholder"/>
        </w:category>
        <w:types>
          <w:type w:val="bbPlcHdr"/>
        </w:types>
        <w:behaviors>
          <w:behavior w:val="content"/>
        </w:behaviors>
        <w:guid w:val="{861C19AD-EFA0-4471-A5BB-7CF692207ACA}"/>
      </w:docPartPr>
      <w:docPartBody>
        <w:p w:rsidR="0080342A" w:rsidRDefault="00B25E59">
          <w:r>
            <w:rPr>
              <w:rStyle w:val="a3"/>
              <w:rFonts w:hint="eastAsia"/>
              <w:color w:val="333399"/>
              <w:u w:val="single"/>
            </w:rPr>
            <w:t xml:space="preserve">　　　</w:t>
          </w:r>
        </w:p>
      </w:docPartBody>
    </w:docPart>
    <w:docPart>
      <w:docPartPr>
        <w:name w:val="{4e0a6818-3710-4442-baa2-2bae55d82f2e}"/>
        <w:category>
          <w:name w:val="常规"/>
          <w:gallery w:val="placeholder"/>
        </w:category>
        <w:types>
          <w:type w:val="bbPlcHdr"/>
        </w:types>
        <w:behaviors>
          <w:behavior w:val="content"/>
        </w:behaviors>
        <w:guid w:val="{4E0A6818-3710-4442-BAA2-2BAE55D82F2E}"/>
      </w:docPartPr>
      <w:docPartBody>
        <w:p w:rsidR="0080342A" w:rsidRDefault="00B25E59">
          <w:r>
            <w:rPr>
              <w:rStyle w:val="a3"/>
              <w:rFonts w:hint="eastAsia"/>
            </w:rPr>
            <w:t xml:space="preserve">　</w:t>
          </w:r>
        </w:p>
      </w:docPartBody>
    </w:docPart>
    <w:docPart>
      <w:docPartPr>
        <w:name w:val="{bd70bbee-e63d-41e7-8dc8-73584b45c43f}"/>
        <w:category>
          <w:name w:val="常规"/>
          <w:gallery w:val="placeholder"/>
        </w:category>
        <w:types>
          <w:type w:val="bbPlcHdr"/>
        </w:types>
        <w:behaviors>
          <w:behavior w:val="content"/>
        </w:behaviors>
        <w:guid w:val="{BD70BBEE-E63D-41E7-8DC8-73584B45C43F}"/>
      </w:docPartPr>
      <w:docPartBody>
        <w:p w:rsidR="0080342A" w:rsidRDefault="00B25E59">
          <w:r>
            <w:rPr>
              <w:color w:val="808080"/>
            </w:rPr>
            <w:t>单击此处输入文字。</w:t>
          </w:r>
        </w:p>
      </w:docPartBody>
    </w:docPart>
    <w:docPart>
      <w:docPartPr>
        <w:name w:val="{f9a244fc-1151-4db5-85c7-909f6a1b5086}"/>
        <w:category>
          <w:name w:val="常规"/>
          <w:gallery w:val="placeholder"/>
        </w:category>
        <w:types>
          <w:type w:val="bbPlcHdr"/>
        </w:types>
        <w:behaviors>
          <w:behavior w:val="content"/>
        </w:behaviors>
        <w:guid w:val="{F9A244FC-1151-4DB5-85C7-909F6A1B5086}"/>
      </w:docPartPr>
      <w:docPartBody>
        <w:p w:rsidR="0080342A" w:rsidRDefault="00B25E59">
          <w:r>
            <w:rPr>
              <w:rStyle w:val="a3"/>
              <w:rFonts w:hint="eastAsia"/>
            </w:rPr>
            <w:t xml:space="preserve">　</w:t>
          </w:r>
        </w:p>
      </w:docPartBody>
    </w:docPart>
    <w:docPart>
      <w:docPartPr>
        <w:name w:val="{bb21de5e-c192-4279-adf9-9bf1abd7e538}"/>
        <w:category>
          <w:name w:val="常规"/>
          <w:gallery w:val="placeholder"/>
        </w:category>
        <w:types>
          <w:type w:val="bbPlcHdr"/>
        </w:types>
        <w:behaviors>
          <w:behavior w:val="content"/>
        </w:behaviors>
        <w:guid w:val="{BB21DE5E-C192-4279-ADF9-9BF1ABD7E538}"/>
      </w:docPartPr>
      <w:docPartBody>
        <w:p w:rsidR="0080342A" w:rsidRDefault="00B25E59">
          <w:r>
            <w:rPr>
              <w:color w:val="808080"/>
            </w:rPr>
            <w:t>单击此处输入文字。</w:t>
          </w:r>
        </w:p>
      </w:docPartBody>
    </w:docPart>
    <w:docPart>
      <w:docPartPr>
        <w:name w:val="{422dc198-d09f-4f8a-a04c-cd3ea8dccac8}"/>
        <w:category>
          <w:name w:val="常规"/>
          <w:gallery w:val="placeholder"/>
        </w:category>
        <w:types>
          <w:type w:val="bbPlcHdr"/>
        </w:types>
        <w:behaviors>
          <w:behavior w:val="content"/>
        </w:behaviors>
        <w:guid w:val="{422DC198-D09F-4F8A-A04C-CD3EA8DCCAC8}"/>
      </w:docPartPr>
      <w:docPartBody>
        <w:p w:rsidR="0080342A" w:rsidRDefault="00B25E59">
          <w:r>
            <w:rPr>
              <w:rStyle w:val="a3"/>
              <w:rFonts w:hint="eastAsia"/>
            </w:rPr>
            <w:t xml:space="preserve">　</w:t>
          </w:r>
        </w:p>
      </w:docPartBody>
    </w:docPart>
    <w:docPart>
      <w:docPartPr>
        <w:name w:val="{c5740832-cefa-47a5-81b3-0cbc95959871}"/>
        <w:category>
          <w:name w:val="常规"/>
          <w:gallery w:val="placeholder"/>
        </w:category>
        <w:types>
          <w:type w:val="bbPlcHdr"/>
        </w:types>
        <w:behaviors>
          <w:behavior w:val="content"/>
        </w:behaviors>
        <w:guid w:val="{C5740832-CEFA-47A5-81B3-0CBC95959871}"/>
      </w:docPartPr>
      <w:docPartBody>
        <w:p w:rsidR="0080342A" w:rsidRDefault="00B25E59">
          <w:r>
            <w:rPr>
              <w:rStyle w:val="a3"/>
              <w:rFonts w:hint="eastAsia"/>
            </w:rPr>
            <w:t xml:space="preserve">　</w:t>
          </w:r>
        </w:p>
      </w:docPartBody>
    </w:docPart>
    <w:docPart>
      <w:docPartPr>
        <w:name w:val="{6bfd0daf-e2b5-4492-b276-a8f5c0657078}"/>
        <w:category>
          <w:name w:val="常规"/>
          <w:gallery w:val="placeholder"/>
        </w:category>
        <w:types>
          <w:type w:val="bbPlcHdr"/>
        </w:types>
        <w:behaviors>
          <w:behavior w:val="content"/>
        </w:behaviors>
        <w:guid w:val="{6BFD0DAF-E2B5-4492-B276-A8F5C0657078}"/>
      </w:docPartPr>
      <w:docPartBody>
        <w:p w:rsidR="0080342A" w:rsidRDefault="00B25E59">
          <w:r>
            <w:rPr>
              <w:rStyle w:val="a3"/>
              <w:rFonts w:hint="eastAsia"/>
            </w:rPr>
            <w:t xml:space="preserve">　</w:t>
          </w:r>
        </w:p>
      </w:docPartBody>
    </w:docPart>
    <w:docPart>
      <w:docPartPr>
        <w:name w:val="{7624ec1f-d738-48fa-95a4-fc05e42898ce}"/>
        <w:category>
          <w:name w:val="常规"/>
          <w:gallery w:val="placeholder"/>
        </w:category>
        <w:types>
          <w:type w:val="bbPlcHdr"/>
        </w:types>
        <w:behaviors>
          <w:behavior w:val="content"/>
        </w:behaviors>
        <w:guid w:val="{7624EC1F-D738-48FA-95A4-FC05E42898CE}"/>
      </w:docPartPr>
      <w:docPartBody>
        <w:p w:rsidR="0080342A" w:rsidRDefault="00B25E59">
          <w:r>
            <w:rPr>
              <w:rStyle w:val="a3"/>
              <w:rFonts w:hint="eastAsia"/>
            </w:rPr>
            <w:t xml:space="preserve">　</w:t>
          </w:r>
        </w:p>
      </w:docPartBody>
    </w:docPart>
    <w:docPart>
      <w:docPartPr>
        <w:name w:val="{a8e96c05-6669-4bfb-a4ce-7fb89a5a83c8}"/>
        <w:category>
          <w:name w:val="常规"/>
          <w:gallery w:val="placeholder"/>
        </w:category>
        <w:types>
          <w:type w:val="bbPlcHdr"/>
        </w:types>
        <w:behaviors>
          <w:behavior w:val="content"/>
        </w:behaviors>
        <w:guid w:val="{A8E96C05-6669-4BFB-A4CE-7FB89A5A83C8}"/>
      </w:docPartPr>
      <w:docPartBody>
        <w:p w:rsidR="0080342A" w:rsidRDefault="00B25E59">
          <w:r>
            <w:rPr>
              <w:rStyle w:val="a3"/>
              <w:rFonts w:hint="eastAsia"/>
            </w:rPr>
            <w:t xml:space="preserve">　</w:t>
          </w:r>
        </w:p>
      </w:docPartBody>
    </w:docPart>
    <w:docPart>
      <w:docPartPr>
        <w:name w:val="{16a1df2d-b72a-4592-bf21-748bc21048ae}"/>
        <w:category>
          <w:name w:val="常规"/>
          <w:gallery w:val="placeholder"/>
        </w:category>
        <w:types>
          <w:type w:val="bbPlcHdr"/>
        </w:types>
        <w:behaviors>
          <w:behavior w:val="content"/>
        </w:behaviors>
        <w:guid w:val="{16A1DF2D-B72A-4592-BF21-748BC21048AE}"/>
      </w:docPartPr>
      <w:docPartBody>
        <w:p w:rsidR="0080342A" w:rsidRDefault="00B25E59">
          <w:r>
            <w:rPr>
              <w:rStyle w:val="a3"/>
              <w:rFonts w:hint="eastAsia"/>
            </w:rPr>
            <w:t xml:space="preserve">　</w:t>
          </w:r>
        </w:p>
      </w:docPartBody>
    </w:docPart>
    <w:docPart>
      <w:docPartPr>
        <w:name w:val="{04c2433e-e913-4d50-a87c-5cf4e147e5cc}"/>
        <w:category>
          <w:name w:val="常规"/>
          <w:gallery w:val="placeholder"/>
        </w:category>
        <w:types>
          <w:type w:val="bbPlcHdr"/>
        </w:types>
        <w:behaviors>
          <w:behavior w:val="content"/>
        </w:behaviors>
        <w:guid w:val="{04C2433E-E913-4D50-A87C-5CF4E147E5CC}"/>
      </w:docPartPr>
      <w:docPartBody>
        <w:p w:rsidR="0080342A" w:rsidRDefault="00B25E59">
          <w:r>
            <w:rPr>
              <w:rStyle w:val="a3"/>
              <w:rFonts w:hint="eastAsia"/>
            </w:rPr>
            <w:t xml:space="preserve">　</w:t>
          </w:r>
        </w:p>
      </w:docPartBody>
    </w:docPart>
    <w:docPart>
      <w:docPartPr>
        <w:name w:val="{bbd779cc-53e0-4736-8a2b-7ef7f1946e5b}"/>
        <w:category>
          <w:name w:val="常规"/>
          <w:gallery w:val="placeholder"/>
        </w:category>
        <w:types>
          <w:type w:val="bbPlcHdr"/>
        </w:types>
        <w:behaviors>
          <w:behavior w:val="content"/>
        </w:behaviors>
        <w:guid w:val="{BBD779CC-53E0-4736-8A2B-7EF7F1946E5B}"/>
      </w:docPartPr>
      <w:docPartBody>
        <w:p w:rsidR="0080342A" w:rsidRDefault="00B25E59">
          <w:r>
            <w:rPr>
              <w:rStyle w:val="a3"/>
              <w:rFonts w:hint="eastAsia"/>
            </w:rPr>
            <w:t xml:space="preserve">　</w:t>
          </w:r>
        </w:p>
      </w:docPartBody>
    </w:docPart>
    <w:docPart>
      <w:docPartPr>
        <w:name w:val="{373455a5-bb59-4a87-bcdb-f7526814a2a1}"/>
        <w:category>
          <w:name w:val="常规"/>
          <w:gallery w:val="placeholder"/>
        </w:category>
        <w:types>
          <w:type w:val="bbPlcHdr"/>
        </w:types>
        <w:behaviors>
          <w:behavior w:val="content"/>
        </w:behaviors>
        <w:guid w:val="{373455A5-BB59-4A87-BCDB-F7526814A2A1}"/>
      </w:docPartPr>
      <w:docPartBody>
        <w:p w:rsidR="0080342A" w:rsidRDefault="00B25E59">
          <w:r>
            <w:rPr>
              <w:rStyle w:val="a3"/>
              <w:rFonts w:hint="eastAsia"/>
            </w:rPr>
            <w:t xml:space="preserve">　</w:t>
          </w:r>
        </w:p>
      </w:docPartBody>
    </w:docPart>
    <w:docPart>
      <w:docPartPr>
        <w:name w:val="{9c719110-3668-4f06-a9d0-3ba26f972980}"/>
        <w:category>
          <w:name w:val="常规"/>
          <w:gallery w:val="placeholder"/>
        </w:category>
        <w:types>
          <w:type w:val="bbPlcHdr"/>
        </w:types>
        <w:behaviors>
          <w:behavior w:val="content"/>
        </w:behaviors>
        <w:guid w:val="{9C719110-3668-4F06-A9D0-3BA26F972980}"/>
      </w:docPartPr>
      <w:docPartBody>
        <w:p w:rsidR="0080342A" w:rsidRDefault="00B25E59">
          <w:r>
            <w:rPr>
              <w:color w:val="808080"/>
            </w:rPr>
            <w:t>单击此处输入文字。</w:t>
          </w:r>
        </w:p>
      </w:docPartBody>
    </w:docPart>
    <w:docPart>
      <w:docPartPr>
        <w:name w:val="{d7ee2bd3-fd91-4ac2-a747-7ed1a9ad0fcf}"/>
        <w:category>
          <w:name w:val="常规"/>
          <w:gallery w:val="placeholder"/>
        </w:category>
        <w:types>
          <w:type w:val="bbPlcHdr"/>
        </w:types>
        <w:behaviors>
          <w:behavior w:val="content"/>
        </w:behaviors>
        <w:guid w:val="{D7EE2BD3-FD91-4AC2-A747-7ED1A9AD0FCF}"/>
      </w:docPartPr>
      <w:docPartBody>
        <w:p w:rsidR="0080342A" w:rsidRDefault="00B25E59">
          <w:r>
            <w:rPr>
              <w:rStyle w:val="a3"/>
              <w:rFonts w:hint="eastAsia"/>
            </w:rPr>
            <w:t xml:space="preserve">　</w:t>
          </w:r>
        </w:p>
      </w:docPartBody>
    </w:docPart>
    <w:docPart>
      <w:docPartPr>
        <w:name w:val="{096a8577-a7e5-4a49-bbd4-2741346cf9a4}"/>
        <w:category>
          <w:name w:val="常规"/>
          <w:gallery w:val="placeholder"/>
        </w:category>
        <w:types>
          <w:type w:val="bbPlcHdr"/>
        </w:types>
        <w:behaviors>
          <w:behavior w:val="content"/>
        </w:behaviors>
        <w:guid w:val="{096A8577-A7E5-4A49-BBD4-2741346CF9A4}"/>
      </w:docPartPr>
      <w:docPartBody>
        <w:p w:rsidR="0080342A" w:rsidRDefault="00B25E59">
          <w:r>
            <w:rPr>
              <w:color w:val="808080"/>
            </w:rPr>
            <w:t>单击此处输入文字。</w:t>
          </w:r>
        </w:p>
      </w:docPartBody>
    </w:docPart>
    <w:docPart>
      <w:docPartPr>
        <w:name w:val="{a20f44d1-2187-4341-bb3a-adddb43bf403}"/>
        <w:category>
          <w:name w:val="常规"/>
          <w:gallery w:val="placeholder"/>
        </w:category>
        <w:types>
          <w:type w:val="bbPlcHdr"/>
        </w:types>
        <w:behaviors>
          <w:behavior w:val="content"/>
        </w:behaviors>
        <w:guid w:val="{A20F44D1-2187-4341-BB3A-ADDDB43BF403}"/>
      </w:docPartPr>
      <w:docPartBody>
        <w:p w:rsidR="0080342A" w:rsidRDefault="00B25E59">
          <w:r>
            <w:rPr>
              <w:color w:val="808080"/>
            </w:rPr>
            <w:t>单击此处输入文字。</w:t>
          </w:r>
        </w:p>
      </w:docPartBody>
    </w:docPart>
    <w:docPart>
      <w:docPartPr>
        <w:name w:val="{d22cc3c8-936f-4f8a-bc0e-77d77d45ba5b}"/>
        <w:category>
          <w:name w:val="常规"/>
          <w:gallery w:val="placeholder"/>
        </w:category>
        <w:types>
          <w:type w:val="bbPlcHdr"/>
        </w:types>
        <w:behaviors>
          <w:behavior w:val="content"/>
        </w:behaviors>
        <w:guid w:val="{D22CC3C8-936F-4F8A-BC0E-77D77D45BA5B}"/>
      </w:docPartPr>
      <w:docPartBody>
        <w:p w:rsidR="0080342A" w:rsidRDefault="00B25E59">
          <w:r>
            <w:rPr>
              <w:rStyle w:val="a3"/>
              <w:rFonts w:hint="eastAsia"/>
              <w:color w:val="333399"/>
              <w:u w:val="single"/>
            </w:rPr>
            <w:t xml:space="preserve">　　　</w:t>
          </w:r>
        </w:p>
      </w:docPartBody>
    </w:docPart>
    <w:docPart>
      <w:docPartPr>
        <w:name w:val="{9f9b654c-6fc7-45f4-9c11-e363e7b4da27}"/>
        <w:category>
          <w:name w:val="常规"/>
          <w:gallery w:val="placeholder"/>
        </w:category>
        <w:types>
          <w:type w:val="bbPlcHdr"/>
        </w:types>
        <w:behaviors>
          <w:behavior w:val="content"/>
        </w:behaviors>
        <w:guid w:val="{9F9B654C-6FC7-45F4-9C11-E363E7B4DA27}"/>
      </w:docPartPr>
      <w:docPartBody>
        <w:p w:rsidR="0080342A" w:rsidRDefault="00B25E59">
          <w:r>
            <w:rPr>
              <w:rStyle w:val="a3"/>
              <w:rFonts w:hint="eastAsia"/>
            </w:rPr>
            <w:t xml:space="preserve">　</w:t>
          </w:r>
        </w:p>
      </w:docPartBody>
    </w:docPart>
    <w:docPart>
      <w:docPartPr>
        <w:name w:val="{d3c28a05-220e-456a-aa5d-7854613c827b}"/>
        <w:category>
          <w:name w:val="常规"/>
          <w:gallery w:val="placeholder"/>
        </w:category>
        <w:types>
          <w:type w:val="bbPlcHdr"/>
        </w:types>
        <w:behaviors>
          <w:behavior w:val="content"/>
        </w:behaviors>
        <w:guid w:val="{D3C28A05-220E-456A-AA5D-7854613C827B}"/>
      </w:docPartPr>
      <w:docPartBody>
        <w:p w:rsidR="0080342A" w:rsidRDefault="00B25E59">
          <w:r>
            <w:rPr>
              <w:color w:val="808080"/>
            </w:rPr>
            <w:t>单击此处输入文字。</w:t>
          </w:r>
        </w:p>
      </w:docPartBody>
    </w:docPart>
    <w:docPart>
      <w:docPartPr>
        <w:name w:val="{26fd352f-3982-4a2f-97b0-e8787bab9e8b}"/>
        <w:category>
          <w:name w:val="常规"/>
          <w:gallery w:val="placeholder"/>
        </w:category>
        <w:types>
          <w:type w:val="bbPlcHdr"/>
        </w:types>
        <w:behaviors>
          <w:behavior w:val="content"/>
        </w:behaviors>
        <w:guid w:val="{26FD352F-3982-4A2F-97B0-E8787BAB9E8B}"/>
      </w:docPartPr>
      <w:docPartBody>
        <w:p w:rsidR="0080342A" w:rsidRDefault="00B25E59">
          <w:r>
            <w:rPr>
              <w:rStyle w:val="a3"/>
              <w:rFonts w:hint="eastAsia"/>
            </w:rPr>
            <w:t xml:space="preserve">　</w:t>
          </w:r>
        </w:p>
      </w:docPartBody>
    </w:docPart>
    <w:docPart>
      <w:docPartPr>
        <w:name w:val="{07e21efa-94f9-488e-ba13-c2dcf3713861}"/>
        <w:category>
          <w:name w:val="常规"/>
          <w:gallery w:val="placeholder"/>
        </w:category>
        <w:types>
          <w:type w:val="bbPlcHdr"/>
        </w:types>
        <w:behaviors>
          <w:behavior w:val="content"/>
        </w:behaviors>
        <w:guid w:val="{07E21EFA-94F9-488E-BA13-C2DCF3713861}"/>
      </w:docPartPr>
      <w:docPartBody>
        <w:p w:rsidR="0080342A" w:rsidRDefault="00B25E59">
          <w:r>
            <w:rPr>
              <w:color w:val="808080"/>
            </w:rPr>
            <w:t>单击此处输入文字。</w:t>
          </w:r>
        </w:p>
      </w:docPartBody>
    </w:docPart>
    <w:docPart>
      <w:docPartPr>
        <w:name w:val="{cc4fcf73-1c48-4f48-bdeb-9f4255a282b3}"/>
        <w:category>
          <w:name w:val="常规"/>
          <w:gallery w:val="placeholder"/>
        </w:category>
        <w:types>
          <w:type w:val="bbPlcHdr"/>
        </w:types>
        <w:behaviors>
          <w:behavior w:val="content"/>
        </w:behaviors>
        <w:guid w:val="{CC4FCF73-1C48-4F48-BDEB-9F4255A282B3}"/>
      </w:docPartPr>
      <w:docPartBody>
        <w:p w:rsidR="0080342A" w:rsidRDefault="00B25E59">
          <w:r>
            <w:rPr>
              <w:rStyle w:val="a3"/>
              <w:rFonts w:hint="eastAsia"/>
              <w:color w:val="333399"/>
              <w:u w:val="single"/>
            </w:rPr>
            <w:t xml:space="preserve">　　　</w:t>
          </w:r>
        </w:p>
      </w:docPartBody>
    </w:docPart>
    <w:docPart>
      <w:docPartPr>
        <w:name w:val="{963ab878-e842-4dad-9088-45f3eddca56d}"/>
        <w:category>
          <w:name w:val="常规"/>
          <w:gallery w:val="placeholder"/>
        </w:category>
        <w:types>
          <w:type w:val="bbPlcHdr"/>
        </w:types>
        <w:behaviors>
          <w:behavior w:val="content"/>
        </w:behaviors>
        <w:guid w:val="{963AB878-E842-4DAD-9088-45F3EDDCA56D}"/>
      </w:docPartPr>
      <w:docPartBody>
        <w:p w:rsidR="0080342A" w:rsidRDefault="00B25E59">
          <w:r>
            <w:rPr>
              <w:rStyle w:val="a3"/>
              <w:rFonts w:hint="eastAsia"/>
            </w:rPr>
            <w:t xml:space="preserve">　</w:t>
          </w:r>
        </w:p>
      </w:docPartBody>
    </w:docPart>
    <w:docPart>
      <w:docPartPr>
        <w:name w:val="{8a8146c2-3d22-4677-9adb-c4473de452f1}"/>
        <w:category>
          <w:name w:val="常规"/>
          <w:gallery w:val="placeholder"/>
        </w:category>
        <w:types>
          <w:type w:val="bbPlcHdr"/>
        </w:types>
        <w:behaviors>
          <w:behavior w:val="content"/>
        </w:behaviors>
        <w:guid w:val="{8A8146C2-3D22-4677-9ADB-C4473DE452F1}"/>
      </w:docPartPr>
      <w:docPartBody>
        <w:p w:rsidR="0080342A" w:rsidRDefault="00B25E59">
          <w:r>
            <w:rPr>
              <w:rStyle w:val="a3"/>
              <w:rFonts w:hint="eastAsia"/>
            </w:rPr>
            <w:t xml:space="preserve">　</w:t>
          </w:r>
        </w:p>
      </w:docPartBody>
    </w:docPart>
    <w:docPart>
      <w:docPartPr>
        <w:name w:val="{5c707aa4-f829-49d3-bbb4-106afbeb4ee5}"/>
        <w:category>
          <w:name w:val="常规"/>
          <w:gallery w:val="placeholder"/>
        </w:category>
        <w:types>
          <w:type w:val="bbPlcHdr"/>
        </w:types>
        <w:behaviors>
          <w:behavior w:val="content"/>
        </w:behaviors>
        <w:guid w:val="{5C707AA4-F829-49D3-BBB4-106AFBEB4EE5}"/>
      </w:docPartPr>
      <w:docPartBody>
        <w:p w:rsidR="0080342A" w:rsidRDefault="00B25E59">
          <w:r>
            <w:rPr>
              <w:rStyle w:val="a3"/>
              <w:rFonts w:hint="eastAsia"/>
              <w:color w:val="333399"/>
              <w:u w:val="single"/>
            </w:rPr>
            <w:t xml:space="preserve">　　　</w:t>
          </w:r>
        </w:p>
      </w:docPartBody>
    </w:docPart>
    <w:docPart>
      <w:docPartPr>
        <w:name w:val="{4a515061-328a-4eae-8df9-fab910b1ac78}"/>
        <w:category>
          <w:name w:val="常规"/>
          <w:gallery w:val="placeholder"/>
        </w:category>
        <w:types>
          <w:type w:val="bbPlcHdr"/>
        </w:types>
        <w:behaviors>
          <w:behavior w:val="content"/>
        </w:behaviors>
        <w:guid w:val="{4A515061-328A-4EAE-8DF9-FAB910B1AC78}"/>
      </w:docPartPr>
      <w:docPartBody>
        <w:p w:rsidR="0080342A" w:rsidRDefault="00B25E59">
          <w:r>
            <w:rPr>
              <w:rStyle w:val="a3"/>
              <w:rFonts w:hint="eastAsia"/>
            </w:rPr>
            <w:t xml:space="preserve">　</w:t>
          </w:r>
        </w:p>
      </w:docPartBody>
    </w:docPart>
    <w:docPart>
      <w:docPartPr>
        <w:name w:val="{ef36a19d-273a-4f33-9785-8beb26615b79}"/>
        <w:category>
          <w:name w:val="常规"/>
          <w:gallery w:val="placeholder"/>
        </w:category>
        <w:types>
          <w:type w:val="bbPlcHdr"/>
        </w:types>
        <w:behaviors>
          <w:behavior w:val="content"/>
        </w:behaviors>
        <w:guid w:val="{EF36A19D-273A-4F33-9785-8BEB26615B79}"/>
      </w:docPartPr>
      <w:docPartBody>
        <w:p w:rsidR="0080342A" w:rsidRDefault="00B25E59">
          <w:r>
            <w:rPr>
              <w:rStyle w:val="a3"/>
              <w:rFonts w:hint="eastAsia"/>
            </w:rPr>
            <w:t xml:space="preserve">　</w:t>
          </w:r>
        </w:p>
      </w:docPartBody>
    </w:docPart>
    <w:docPart>
      <w:docPartPr>
        <w:name w:val="{3b0399ac-be0d-47c6-8d4d-91b25f6d7e5e}"/>
        <w:category>
          <w:name w:val="常规"/>
          <w:gallery w:val="placeholder"/>
        </w:category>
        <w:types>
          <w:type w:val="bbPlcHdr"/>
        </w:types>
        <w:behaviors>
          <w:behavior w:val="content"/>
        </w:behaviors>
        <w:guid w:val="{3B0399AC-BE0D-47C6-8D4D-91B25F6D7E5E}"/>
      </w:docPartPr>
      <w:docPartBody>
        <w:p w:rsidR="0080342A" w:rsidRDefault="00B25E59">
          <w:r>
            <w:rPr>
              <w:rStyle w:val="a3"/>
              <w:rFonts w:hint="eastAsia"/>
            </w:rPr>
            <w:t xml:space="preserve">　</w:t>
          </w:r>
        </w:p>
      </w:docPartBody>
    </w:docPart>
    <w:docPart>
      <w:docPartPr>
        <w:name w:val="{dc6a0ace-db59-4f3d-80a4-8a31bc40d605}"/>
        <w:category>
          <w:name w:val="常规"/>
          <w:gallery w:val="placeholder"/>
        </w:category>
        <w:types>
          <w:type w:val="bbPlcHdr"/>
        </w:types>
        <w:behaviors>
          <w:behavior w:val="content"/>
        </w:behaviors>
        <w:guid w:val="{DC6A0ACE-DB59-4F3D-80A4-8A31BC40D605}"/>
      </w:docPartPr>
      <w:docPartBody>
        <w:p w:rsidR="0080342A" w:rsidRDefault="00B25E59">
          <w:r>
            <w:rPr>
              <w:rStyle w:val="a3"/>
              <w:rFonts w:hint="eastAsia"/>
            </w:rPr>
            <w:t xml:space="preserve">　</w:t>
          </w:r>
        </w:p>
      </w:docPartBody>
    </w:docPart>
    <w:docPart>
      <w:docPartPr>
        <w:name w:val="{a3613729-e86f-4ced-af38-bf782ab3afcc}"/>
        <w:category>
          <w:name w:val="常规"/>
          <w:gallery w:val="placeholder"/>
        </w:category>
        <w:types>
          <w:type w:val="bbPlcHdr"/>
        </w:types>
        <w:behaviors>
          <w:behavior w:val="content"/>
        </w:behaviors>
        <w:guid w:val="{A3613729-E86F-4CED-AF38-BF782AB3AFCC}"/>
      </w:docPartPr>
      <w:docPartBody>
        <w:p w:rsidR="0080342A" w:rsidRDefault="00B25E59">
          <w:r>
            <w:rPr>
              <w:rStyle w:val="a3"/>
              <w:rFonts w:hint="eastAsia"/>
              <w:color w:val="333399"/>
              <w:u w:val="single"/>
            </w:rPr>
            <w:t xml:space="preserve">　　　</w:t>
          </w:r>
        </w:p>
      </w:docPartBody>
    </w:docPart>
    <w:docPart>
      <w:docPartPr>
        <w:name w:val="{8c220541-9a8f-4a35-bd12-9515c3130a5b}"/>
        <w:category>
          <w:name w:val="常规"/>
          <w:gallery w:val="placeholder"/>
        </w:category>
        <w:types>
          <w:type w:val="bbPlcHdr"/>
        </w:types>
        <w:behaviors>
          <w:behavior w:val="content"/>
        </w:behaviors>
        <w:guid w:val="{8C220541-9A8F-4A35-BD12-9515C3130A5B}"/>
      </w:docPartPr>
      <w:docPartBody>
        <w:p w:rsidR="0080342A" w:rsidRDefault="00B25E59">
          <w:r>
            <w:rPr>
              <w:rStyle w:val="a3"/>
              <w:rFonts w:hint="eastAsia"/>
              <w:color w:val="333399"/>
              <w:u w:val="single"/>
            </w:rPr>
            <w:t xml:space="preserve">　　　</w:t>
          </w:r>
        </w:p>
      </w:docPartBody>
    </w:docPart>
    <w:docPart>
      <w:docPartPr>
        <w:name w:val="{4bfe191d-d4bd-4200-8f4b-842cb00e83fd}"/>
        <w:category>
          <w:name w:val="常规"/>
          <w:gallery w:val="placeholder"/>
        </w:category>
        <w:types>
          <w:type w:val="bbPlcHdr"/>
        </w:types>
        <w:behaviors>
          <w:behavior w:val="content"/>
        </w:behaviors>
        <w:guid w:val="{4BFE191D-D4BD-4200-8F4B-842CB00E83FD}"/>
      </w:docPartPr>
      <w:docPartBody>
        <w:p w:rsidR="0080342A" w:rsidRDefault="00B25E59">
          <w:r>
            <w:rPr>
              <w:rStyle w:val="a3"/>
              <w:rFonts w:hint="eastAsia"/>
              <w:color w:val="333399"/>
              <w:u w:val="single"/>
            </w:rPr>
            <w:t xml:space="preserve">　　　</w:t>
          </w:r>
        </w:p>
      </w:docPartBody>
    </w:docPart>
    <w:docPart>
      <w:docPartPr>
        <w:name w:val="{6899bcf1-11e2-4dc5-8715-e00335124e35}"/>
        <w:category>
          <w:name w:val="常规"/>
          <w:gallery w:val="placeholder"/>
        </w:category>
        <w:types>
          <w:type w:val="bbPlcHdr"/>
        </w:types>
        <w:behaviors>
          <w:behavior w:val="content"/>
        </w:behaviors>
        <w:guid w:val="{6899BCF1-11E2-4DC5-8715-E00335124E35}"/>
      </w:docPartPr>
      <w:docPartBody>
        <w:p w:rsidR="0080342A" w:rsidRDefault="00B25E59">
          <w:r>
            <w:rPr>
              <w:rStyle w:val="a3"/>
              <w:rFonts w:hint="eastAsia"/>
              <w:color w:val="333399"/>
              <w:u w:val="single"/>
            </w:rPr>
            <w:t xml:space="preserve">　　　</w:t>
          </w:r>
        </w:p>
      </w:docPartBody>
    </w:docPart>
    <w:docPart>
      <w:docPartPr>
        <w:name w:val="{1cae6eb9-c5f2-4b4b-ad55-4f5faeb79626}"/>
        <w:category>
          <w:name w:val="常规"/>
          <w:gallery w:val="placeholder"/>
        </w:category>
        <w:types>
          <w:type w:val="bbPlcHdr"/>
        </w:types>
        <w:behaviors>
          <w:behavior w:val="content"/>
        </w:behaviors>
        <w:guid w:val="{1CAE6EB9-C5F2-4B4B-AD55-4F5FAEB79626}"/>
      </w:docPartPr>
      <w:docPartBody>
        <w:p w:rsidR="0080342A" w:rsidRDefault="00B25E59">
          <w:r>
            <w:rPr>
              <w:rStyle w:val="a3"/>
              <w:rFonts w:hint="eastAsia"/>
            </w:rPr>
            <w:t xml:space="preserve">　</w:t>
          </w:r>
        </w:p>
      </w:docPartBody>
    </w:docPart>
    <w:docPart>
      <w:docPartPr>
        <w:name w:val="{64d097f3-b6ce-4ee8-b53b-75ea9c00169b}"/>
        <w:category>
          <w:name w:val="常规"/>
          <w:gallery w:val="placeholder"/>
        </w:category>
        <w:types>
          <w:type w:val="bbPlcHdr"/>
        </w:types>
        <w:behaviors>
          <w:behavior w:val="content"/>
        </w:behaviors>
        <w:guid w:val="{64D097F3-B6CE-4EE8-B53B-75EA9C00169B}"/>
      </w:docPartPr>
      <w:docPartBody>
        <w:p w:rsidR="0080342A" w:rsidRDefault="00B25E59">
          <w:r>
            <w:rPr>
              <w:rStyle w:val="a3"/>
              <w:rFonts w:hint="eastAsia"/>
            </w:rPr>
            <w:t xml:space="preserve">　</w:t>
          </w:r>
        </w:p>
      </w:docPartBody>
    </w:docPart>
    <w:docPart>
      <w:docPartPr>
        <w:name w:val="{dfdd7755-b1a1-4c09-a2cd-3c60b768242d}"/>
        <w:category>
          <w:name w:val="常规"/>
          <w:gallery w:val="placeholder"/>
        </w:category>
        <w:types>
          <w:type w:val="bbPlcHdr"/>
        </w:types>
        <w:behaviors>
          <w:behavior w:val="content"/>
        </w:behaviors>
        <w:guid w:val="{DFDD7755-B1A1-4C09-A2CD-3C60B768242D}"/>
      </w:docPartPr>
      <w:docPartBody>
        <w:p w:rsidR="0080342A" w:rsidRDefault="00B25E59">
          <w:r>
            <w:rPr>
              <w:rStyle w:val="a3"/>
              <w:rFonts w:hint="eastAsia"/>
              <w:color w:val="333399"/>
              <w:u w:val="single"/>
            </w:rPr>
            <w:t xml:space="preserve">　　　</w:t>
          </w:r>
        </w:p>
      </w:docPartBody>
    </w:docPart>
    <w:docPart>
      <w:docPartPr>
        <w:name w:val="{67a47c4c-62eb-4932-af41-0854fd280e76}"/>
        <w:category>
          <w:name w:val="常规"/>
          <w:gallery w:val="placeholder"/>
        </w:category>
        <w:types>
          <w:type w:val="bbPlcHdr"/>
        </w:types>
        <w:behaviors>
          <w:behavior w:val="content"/>
        </w:behaviors>
        <w:guid w:val="{67A47C4C-62EB-4932-AF41-0854FD280E76}"/>
      </w:docPartPr>
      <w:docPartBody>
        <w:p w:rsidR="0080342A" w:rsidRDefault="00B25E59">
          <w:r>
            <w:rPr>
              <w:rStyle w:val="a3"/>
              <w:rFonts w:hint="eastAsia"/>
            </w:rPr>
            <w:t xml:space="preserve">　</w:t>
          </w:r>
        </w:p>
      </w:docPartBody>
    </w:docPart>
    <w:docPart>
      <w:docPartPr>
        <w:name w:val="{e661f0c9-942b-4a92-9457-a94332907984}"/>
        <w:category>
          <w:name w:val="常规"/>
          <w:gallery w:val="placeholder"/>
        </w:category>
        <w:types>
          <w:type w:val="bbPlcHdr"/>
        </w:types>
        <w:behaviors>
          <w:behavior w:val="content"/>
        </w:behaviors>
        <w:guid w:val="{E661F0C9-942B-4A92-9457-A94332907984}"/>
      </w:docPartPr>
      <w:docPartBody>
        <w:p w:rsidR="0080342A" w:rsidRDefault="00B25E59">
          <w:r>
            <w:rPr>
              <w:rStyle w:val="a3"/>
              <w:rFonts w:hint="eastAsia"/>
              <w:color w:val="333399"/>
              <w:u w:val="single"/>
            </w:rPr>
            <w:t xml:space="preserve">　　　</w:t>
          </w:r>
        </w:p>
      </w:docPartBody>
    </w:docPart>
    <w:docPart>
      <w:docPartPr>
        <w:name w:val="{ff0dbd76-d4ff-42f9-81c7-ce5069e559de}"/>
        <w:category>
          <w:name w:val="常规"/>
          <w:gallery w:val="placeholder"/>
        </w:category>
        <w:types>
          <w:type w:val="bbPlcHdr"/>
        </w:types>
        <w:behaviors>
          <w:behavior w:val="content"/>
        </w:behaviors>
        <w:guid w:val="{FF0DBD76-D4FF-42F9-81C7-CE5069E559DE}"/>
      </w:docPartPr>
      <w:docPartBody>
        <w:p w:rsidR="0080342A" w:rsidRDefault="00B25E59">
          <w:r>
            <w:rPr>
              <w:rStyle w:val="a3"/>
              <w:rFonts w:hint="eastAsia"/>
              <w:color w:val="333399"/>
              <w:u w:val="single"/>
            </w:rPr>
            <w:t xml:space="preserve">　　　</w:t>
          </w:r>
        </w:p>
      </w:docPartBody>
    </w:docPart>
    <w:docPart>
      <w:docPartPr>
        <w:name w:val="{5899180c-d934-4c97-b87a-006143e32f91}"/>
        <w:category>
          <w:name w:val="常规"/>
          <w:gallery w:val="placeholder"/>
        </w:category>
        <w:types>
          <w:type w:val="bbPlcHdr"/>
        </w:types>
        <w:behaviors>
          <w:behavior w:val="content"/>
        </w:behaviors>
        <w:guid w:val="{5899180C-D934-4C97-B87A-006143E32F91}"/>
      </w:docPartPr>
      <w:docPartBody>
        <w:p w:rsidR="0080342A" w:rsidRDefault="00B25E59">
          <w:r>
            <w:rPr>
              <w:rStyle w:val="a3"/>
              <w:rFonts w:hint="eastAsia"/>
              <w:color w:val="333399"/>
              <w:u w:val="single"/>
            </w:rPr>
            <w:t xml:space="preserve">　　　</w:t>
          </w:r>
        </w:p>
      </w:docPartBody>
    </w:docPart>
    <w:docPart>
      <w:docPartPr>
        <w:name w:val="{c5642df2-a262-4d2d-b00c-a8f6c33f4c8b}"/>
        <w:category>
          <w:name w:val="常规"/>
          <w:gallery w:val="placeholder"/>
        </w:category>
        <w:types>
          <w:type w:val="bbPlcHdr"/>
        </w:types>
        <w:behaviors>
          <w:behavior w:val="content"/>
        </w:behaviors>
        <w:guid w:val="{C5642DF2-A262-4D2D-B00C-A8F6C33F4C8B}"/>
      </w:docPartPr>
      <w:docPartBody>
        <w:p w:rsidR="0080342A" w:rsidRDefault="00B25E59">
          <w:r>
            <w:rPr>
              <w:rStyle w:val="a3"/>
              <w:rFonts w:hint="eastAsia"/>
            </w:rPr>
            <w:t xml:space="preserve">　</w:t>
          </w:r>
        </w:p>
      </w:docPartBody>
    </w:docPart>
    <w:docPart>
      <w:docPartPr>
        <w:name w:val="{f08de922-9346-4899-b55e-c37ba83508d1}"/>
        <w:category>
          <w:name w:val="常规"/>
          <w:gallery w:val="placeholder"/>
        </w:category>
        <w:types>
          <w:type w:val="bbPlcHdr"/>
        </w:types>
        <w:behaviors>
          <w:behavior w:val="content"/>
        </w:behaviors>
        <w:guid w:val="{F08DE922-9346-4899-B55E-C37BA83508D1}"/>
      </w:docPartPr>
      <w:docPartBody>
        <w:p w:rsidR="0080342A" w:rsidRDefault="00B25E59">
          <w:r>
            <w:rPr>
              <w:rStyle w:val="a3"/>
              <w:rFonts w:hint="eastAsia"/>
              <w:color w:val="333399"/>
              <w:u w:val="single"/>
            </w:rPr>
            <w:t xml:space="preserve">　　　</w:t>
          </w:r>
        </w:p>
      </w:docPartBody>
    </w:docPart>
    <w:docPart>
      <w:docPartPr>
        <w:name w:val="{876342cb-03d6-4e97-a783-e420fb68698a}"/>
        <w:category>
          <w:name w:val="常规"/>
          <w:gallery w:val="placeholder"/>
        </w:category>
        <w:types>
          <w:type w:val="bbPlcHdr"/>
        </w:types>
        <w:behaviors>
          <w:behavior w:val="content"/>
        </w:behaviors>
        <w:guid w:val="{876342CB-03D6-4E97-A783-E420FB68698A}"/>
      </w:docPartPr>
      <w:docPartBody>
        <w:p w:rsidR="0080342A" w:rsidRDefault="00B25E59">
          <w:r>
            <w:rPr>
              <w:rStyle w:val="a3"/>
              <w:rFonts w:hint="eastAsia"/>
              <w:color w:val="333399"/>
              <w:u w:val="single"/>
            </w:rPr>
            <w:t xml:space="preserve">　　　</w:t>
          </w:r>
        </w:p>
      </w:docPartBody>
    </w:docPart>
    <w:docPart>
      <w:docPartPr>
        <w:name w:val="{30aa7fbb-b426-47c5-a70a-9412fd5e2832}"/>
        <w:category>
          <w:name w:val="常规"/>
          <w:gallery w:val="placeholder"/>
        </w:category>
        <w:types>
          <w:type w:val="bbPlcHdr"/>
        </w:types>
        <w:behaviors>
          <w:behavior w:val="content"/>
        </w:behaviors>
        <w:guid w:val="{30AA7FBB-B426-47C5-A70A-9412FD5E2832}"/>
      </w:docPartPr>
      <w:docPartBody>
        <w:p w:rsidR="0080342A" w:rsidRDefault="00B25E59">
          <w:r>
            <w:rPr>
              <w:rStyle w:val="a3"/>
              <w:rFonts w:hint="eastAsia"/>
              <w:color w:val="333399"/>
              <w:u w:val="single"/>
            </w:rPr>
            <w:t xml:space="preserve">　　　</w:t>
          </w:r>
        </w:p>
      </w:docPartBody>
    </w:docPart>
    <w:docPart>
      <w:docPartPr>
        <w:name w:val="{7e85e132-1fa1-4eb7-9c54-39d1a04ecaaa}"/>
        <w:category>
          <w:name w:val="常规"/>
          <w:gallery w:val="placeholder"/>
        </w:category>
        <w:types>
          <w:type w:val="bbPlcHdr"/>
        </w:types>
        <w:behaviors>
          <w:behavior w:val="content"/>
        </w:behaviors>
        <w:guid w:val="{7E85E132-1FA1-4EB7-9C54-39D1A04ECAAA}"/>
      </w:docPartPr>
      <w:docPartBody>
        <w:p w:rsidR="0080342A" w:rsidRDefault="00B25E59">
          <w:r>
            <w:rPr>
              <w:rStyle w:val="a3"/>
              <w:rFonts w:hint="eastAsia"/>
            </w:rPr>
            <w:t xml:space="preserve">　</w:t>
          </w:r>
        </w:p>
      </w:docPartBody>
    </w:docPart>
    <w:docPart>
      <w:docPartPr>
        <w:name w:val="{3a5e0a6f-3c20-4d05-82c1-aa83dcad64d3}"/>
        <w:category>
          <w:name w:val="常规"/>
          <w:gallery w:val="placeholder"/>
        </w:category>
        <w:types>
          <w:type w:val="bbPlcHdr"/>
        </w:types>
        <w:behaviors>
          <w:behavior w:val="content"/>
        </w:behaviors>
        <w:guid w:val="{3A5E0A6F-3C20-4D05-82C1-AA83DCAD64D3}"/>
      </w:docPartPr>
      <w:docPartBody>
        <w:p w:rsidR="0080342A" w:rsidRDefault="00B25E59">
          <w:r>
            <w:rPr>
              <w:rStyle w:val="a3"/>
              <w:rFonts w:hint="eastAsia"/>
            </w:rPr>
            <w:t xml:space="preserve">　</w:t>
          </w:r>
        </w:p>
      </w:docPartBody>
    </w:docPart>
    <w:docPart>
      <w:docPartPr>
        <w:name w:val="{83ec1f6f-db70-43b5-b00e-0580d09f3a3f}"/>
        <w:category>
          <w:name w:val="常规"/>
          <w:gallery w:val="placeholder"/>
        </w:category>
        <w:types>
          <w:type w:val="bbPlcHdr"/>
        </w:types>
        <w:behaviors>
          <w:behavior w:val="content"/>
        </w:behaviors>
        <w:guid w:val="{83EC1F6F-DB70-43B5-B00E-0580D09F3A3F}"/>
      </w:docPartPr>
      <w:docPartBody>
        <w:p w:rsidR="0080342A" w:rsidRDefault="00B25E59">
          <w:r>
            <w:rPr>
              <w:rStyle w:val="a3"/>
              <w:rFonts w:hint="eastAsia"/>
            </w:rPr>
            <w:t xml:space="preserve">　</w:t>
          </w:r>
        </w:p>
      </w:docPartBody>
    </w:docPart>
    <w:docPart>
      <w:docPartPr>
        <w:name w:val="{19ba7b92-9a52-401d-b6ed-4f11f88abab4}"/>
        <w:category>
          <w:name w:val="常规"/>
          <w:gallery w:val="placeholder"/>
        </w:category>
        <w:types>
          <w:type w:val="bbPlcHdr"/>
        </w:types>
        <w:behaviors>
          <w:behavior w:val="content"/>
        </w:behaviors>
        <w:guid w:val="{19BA7B92-9A52-401D-B6ED-4F11F88ABAB4}"/>
      </w:docPartPr>
      <w:docPartBody>
        <w:p w:rsidR="0080342A" w:rsidRDefault="00B25E59">
          <w:r>
            <w:rPr>
              <w:rStyle w:val="a3"/>
              <w:rFonts w:hint="eastAsia"/>
            </w:rPr>
            <w:t xml:space="preserve">　</w:t>
          </w:r>
        </w:p>
      </w:docPartBody>
    </w:docPart>
    <w:docPart>
      <w:docPartPr>
        <w:name w:val="{7e98d7fa-35ca-4137-8477-3837b5000499}"/>
        <w:category>
          <w:name w:val="常规"/>
          <w:gallery w:val="placeholder"/>
        </w:category>
        <w:types>
          <w:type w:val="bbPlcHdr"/>
        </w:types>
        <w:behaviors>
          <w:behavior w:val="content"/>
        </w:behaviors>
        <w:guid w:val="{7E98D7FA-35CA-4137-8477-3837B5000499}"/>
      </w:docPartPr>
      <w:docPartBody>
        <w:p w:rsidR="0080342A" w:rsidRDefault="00B25E59">
          <w:r>
            <w:rPr>
              <w:color w:val="808080"/>
            </w:rPr>
            <w:t>单击此处输入文字。</w:t>
          </w:r>
        </w:p>
      </w:docPartBody>
    </w:docPart>
    <w:docPart>
      <w:docPartPr>
        <w:name w:val="{290b2455-c669-4530-9b4f-ab9ae73106e0}"/>
        <w:category>
          <w:name w:val="常规"/>
          <w:gallery w:val="placeholder"/>
        </w:category>
        <w:types>
          <w:type w:val="bbPlcHdr"/>
        </w:types>
        <w:behaviors>
          <w:behavior w:val="content"/>
        </w:behaviors>
        <w:guid w:val="{290B2455-C669-4530-9B4F-AB9AE73106E0}"/>
      </w:docPartPr>
      <w:docPartBody>
        <w:p w:rsidR="0080342A" w:rsidRDefault="00B25E59">
          <w:r>
            <w:rPr>
              <w:rStyle w:val="a3"/>
              <w:rFonts w:hint="eastAsia"/>
            </w:rPr>
            <w:t xml:space="preserve">　</w:t>
          </w:r>
        </w:p>
      </w:docPartBody>
    </w:docPart>
    <w:docPart>
      <w:docPartPr>
        <w:name w:val="{2f82ad97-df62-4c13-b2f8-19e17c1c6af6}"/>
        <w:category>
          <w:name w:val="常规"/>
          <w:gallery w:val="placeholder"/>
        </w:category>
        <w:types>
          <w:type w:val="bbPlcHdr"/>
        </w:types>
        <w:behaviors>
          <w:behavior w:val="content"/>
        </w:behaviors>
        <w:guid w:val="{2F82AD97-DF62-4C13-B2F8-19E17C1C6AF6}"/>
      </w:docPartPr>
      <w:docPartBody>
        <w:p w:rsidR="0080342A" w:rsidRDefault="00B25E59">
          <w:r>
            <w:rPr>
              <w:color w:val="808080"/>
            </w:rPr>
            <w:t>单击此处输入文字。</w:t>
          </w:r>
        </w:p>
      </w:docPartBody>
    </w:docPart>
    <w:docPart>
      <w:docPartPr>
        <w:name w:val="{eb0e0bb7-1c0a-44c3-a43b-cc5db3152b1d}"/>
        <w:category>
          <w:name w:val="常规"/>
          <w:gallery w:val="placeholder"/>
        </w:category>
        <w:types>
          <w:type w:val="bbPlcHdr"/>
        </w:types>
        <w:behaviors>
          <w:behavior w:val="content"/>
        </w:behaviors>
        <w:guid w:val="{EB0E0BB7-1C0A-44C3-A43B-CC5DB3152B1D}"/>
      </w:docPartPr>
      <w:docPartBody>
        <w:p w:rsidR="0080342A" w:rsidRDefault="00B25E59">
          <w:r>
            <w:rPr>
              <w:rStyle w:val="a3"/>
              <w:rFonts w:hint="eastAsia"/>
            </w:rPr>
            <w:t xml:space="preserve">　</w:t>
          </w:r>
        </w:p>
      </w:docPartBody>
    </w:docPart>
    <w:docPart>
      <w:docPartPr>
        <w:name w:val="{7d1be34d-1947-4d1e-966d-2626504b6d6e}"/>
        <w:category>
          <w:name w:val="常规"/>
          <w:gallery w:val="placeholder"/>
        </w:category>
        <w:types>
          <w:type w:val="bbPlcHdr"/>
        </w:types>
        <w:behaviors>
          <w:behavior w:val="content"/>
        </w:behaviors>
        <w:guid w:val="{7D1BE34D-1947-4D1E-966D-2626504B6D6E}"/>
      </w:docPartPr>
      <w:docPartBody>
        <w:p w:rsidR="0080342A" w:rsidRDefault="00B25E59">
          <w:r>
            <w:rPr>
              <w:color w:val="808080"/>
            </w:rPr>
            <w:t>单击此处输入文字。</w:t>
          </w:r>
        </w:p>
      </w:docPartBody>
    </w:docPart>
    <w:docPart>
      <w:docPartPr>
        <w:name w:val="{f6631674-ce53-4acc-ab96-f7a3d95d8e55}"/>
        <w:category>
          <w:name w:val="常规"/>
          <w:gallery w:val="placeholder"/>
        </w:category>
        <w:types>
          <w:type w:val="bbPlcHdr"/>
        </w:types>
        <w:behaviors>
          <w:behavior w:val="content"/>
        </w:behaviors>
        <w:guid w:val="{F6631674-CE53-4ACC-AB96-F7A3D95D8E55}"/>
      </w:docPartPr>
      <w:docPartBody>
        <w:p w:rsidR="0080342A" w:rsidRDefault="00B25E59">
          <w:r>
            <w:rPr>
              <w:rStyle w:val="a3"/>
              <w:rFonts w:hint="eastAsia"/>
            </w:rPr>
            <w:t xml:space="preserve">　</w:t>
          </w:r>
        </w:p>
      </w:docPartBody>
    </w:docPart>
    <w:docPart>
      <w:docPartPr>
        <w:name w:val="{1e0802bf-559a-411f-81d7-c98b9f327ad5}"/>
        <w:category>
          <w:name w:val="常规"/>
          <w:gallery w:val="placeholder"/>
        </w:category>
        <w:types>
          <w:type w:val="bbPlcHdr"/>
        </w:types>
        <w:behaviors>
          <w:behavior w:val="content"/>
        </w:behaviors>
        <w:guid w:val="{1E0802BF-559A-411F-81D7-C98B9F327AD5}"/>
      </w:docPartPr>
      <w:docPartBody>
        <w:p w:rsidR="0080342A" w:rsidRDefault="00B25E59">
          <w:r>
            <w:rPr>
              <w:rStyle w:val="a3"/>
              <w:rFonts w:hint="eastAsia"/>
            </w:rPr>
            <w:t xml:space="preserve">　</w:t>
          </w:r>
        </w:p>
      </w:docPartBody>
    </w:docPart>
    <w:docPart>
      <w:docPartPr>
        <w:name w:val="{34b6cbd7-4911-47cd-b6a6-9486eae104d6}"/>
        <w:category>
          <w:name w:val="常规"/>
          <w:gallery w:val="placeholder"/>
        </w:category>
        <w:types>
          <w:type w:val="bbPlcHdr"/>
        </w:types>
        <w:behaviors>
          <w:behavior w:val="content"/>
        </w:behaviors>
        <w:guid w:val="{34B6CBD7-4911-47CD-B6A6-9486EAE104D6}"/>
      </w:docPartPr>
      <w:docPartBody>
        <w:p w:rsidR="0080342A" w:rsidRDefault="00B25E59">
          <w:r>
            <w:rPr>
              <w:color w:val="808080"/>
            </w:rPr>
            <w:t>单击此处输入文字。</w:t>
          </w:r>
        </w:p>
      </w:docPartBody>
    </w:docPart>
    <w:docPart>
      <w:docPartPr>
        <w:name w:val="{38e3de28-1538-4253-ba85-30edd31e4189}"/>
        <w:category>
          <w:name w:val="常规"/>
          <w:gallery w:val="placeholder"/>
        </w:category>
        <w:types>
          <w:type w:val="bbPlcHdr"/>
        </w:types>
        <w:behaviors>
          <w:behavior w:val="content"/>
        </w:behaviors>
        <w:guid w:val="{38E3DE28-1538-4253-BA85-30EDD31E4189}"/>
      </w:docPartPr>
      <w:docPartBody>
        <w:p w:rsidR="0080342A" w:rsidRDefault="00B25E59">
          <w:r>
            <w:rPr>
              <w:color w:val="808080"/>
            </w:rPr>
            <w:t>单击此处输入文字。</w:t>
          </w:r>
        </w:p>
      </w:docPartBody>
    </w:docPart>
    <w:docPart>
      <w:docPartPr>
        <w:name w:val="{fa5dc17c-8e92-450d-9a13-afb8437432a2}"/>
        <w:category>
          <w:name w:val="常规"/>
          <w:gallery w:val="placeholder"/>
        </w:category>
        <w:types>
          <w:type w:val="bbPlcHdr"/>
        </w:types>
        <w:behaviors>
          <w:behavior w:val="content"/>
        </w:behaviors>
        <w:guid w:val="{FA5DC17C-8E92-450D-9A13-AFB8437432A2}"/>
      </w:docPartPr>
      <w:docPartBody>
        <w:p w:rsidR="0080342A" w:rsidRDefault="00B25E59">
          <w:r>
            <w:rPr>
              <w:color w:val="808080"/>
            </w:rPr>
            <w:t>单击此处输入文字。</w:t>
          </w:r>
        </w:p>
      </w:docPartBody>
    </w:docPart>
    <w:docPart>
      <w:docPartPr>
        <w:name w:val="{c1a66697-0860-4fab-8c57-7ec447ceab4d}"/>
        <w:category>
          <w:name w:val="常规"/>
          <w:gallery w:val="placeholder"/>
        </w:category>
        <w:types>
          <w:type w:val="bbPlcHdr"/>
        </w:types>
        <w:behaviors>
          <w:behavior w:val="content"/>
        </w:behaviors>
        <w:guid w:val="{C1A66697-0860-4FAB-8C57-7EC447CEAB4D}"/>
      </w:docPartPr>
      <w:docPartBody>
        <w:p w:rsidR="0080342A" w:rsidRDefault="00B25E59">
          <w:r>
            <w:rPr>
              <w:color w:val="808080"/>
            </w:rPr>
            <w:t>单击此处输入文字。</w:t>
          </w:r>
        </w:p>
      </w:docPartBody>
    </w:docPart>
    <w:docPart>
      <w:docPartPr>
        <w:name w:val="{675c038e-ae68-4dd1-8ed3-ffcd429bf634}"/>
        <w:category>
          <w:name w:val="常规"/>
          <w:gallery w:val="placeholder"/>
        </w:category>
        <w:types>
          <w:type w:val="bbPlcHdr"/>
        </w:types>
        <w:behaviors>
          <w:behavior w:val="content"/>
        </w:behaviors>
        <w:guid w:val="{675C038E-AE68-4DD1-8ED3-FFCD429BF634}"/>
      </w:docPartPr>
      <w:docPartBody>
        <w:p w:rsidR="0080342A" w:rsidRDefault="00B25E59">
          <w:r>
            <w:rPr>
              <w:rStyle w:val="a3"/>
              <w:rFonts w:hint="eastAsia"/>
            </w:rPr>
            <w:t xml:space="preserve">　</w:t>
          </w:r>
        </w:p>
      </w:docPartBody>
    </w:docPart>
    <w:docPart>
      <w:docPartPr>
        <w:name w:val="456D0F9A85B04132975CB7DFB18F5B52"/>
        <w:category>
          <w:name w:val="常规"/>
          <w:gallery w:val="placeholder"/>
        </w:category>
        <w:types>
          <w:type w:val="bbPlcHdr"/>
        </w:types>
        <w:behaviors>
          <w:behavior w:val="content"/>
        </w:behaviors>
        <w:guid w:val="{0C87C9FC-6241-4AE2-961B-19D89CFB6930}"/>
      </w:docPartPr>
      <w:docPartBody>
        <w:p w:rsidR="0080342A" w:rsidRDefault="00B25E59">
          <w:pPr>
            <w:pStyle w:val="456D0F9A85B04132975CB7DFB18F5B52"/>
          </w:pPr>
          <w:r>
            <w:rPr>
              <w:rStyle w:val="a3"/>
              <w:rFonts w:hint="eastAsia"/>
              <w:color w:val="333399"/>
              <w:u w:val="single"/>
            </w:rPr>
            <w:t xml:space="preserve">　　　</w:t>
          </w:r>
        </w:p>
      </w:docPartBody>
    </w:docPart>
    <w:docPart>
      <w:docPartPr>
        <w:name w:val="{7d3ca446-f527-4990-9ff6-66c4f7e9ae39}"/>
        <w:category>
          <w:name w:val="常规"/>
          <w:gallery w:val="placeholder"/>
        </w:category>
        <w:types>
          <w:type w:val="bbPlcHdr"/>
        </w:types>
        <w:behaviors>
          <w:behavior w:val="content"/>
        </w:behaviors>
        <w:guid w:val="{7D3CA446-F527-4990-9FF6-66C4F7E9AE39}"/>
      </w:docPartPr>
      <w:docPartBody>
        <w:p w:rsidR="0080342A" w:rsidRDefault="00B25E59">
          <w:pPr>
            <w:pStyle w:val="C7916BB9E6B54F63A46B20F1BAB73F3E"/>
          </w:pPr>
          <w:r>
            <w:rPr>
              <w:rStyle w:val="a3"/>
              <w:rFonts w:hint="eastAsia"/>
              <w:color w:val="333399"/>
              <w:u w:val="single"/>
            </w:rPr>
            <w:t xml:space="preserve">　　　</w:t>
          </w:r>
        </w:p>
      </w:docPartBody>
    </w:docPart>
    <w:docPart>
      <w:docPartPr>
        <w:name w:val="{0f5011d2-33f8-46be-bbb9-10c05759ca11}"/>
        <w:category>
          <w:name w:val="常规"/>
          <w:gallery w:val="placeholder"/>
        </w:category>
        <w:types>
          <w:type w:val="bbPlcHdr"/>
        </w:types>
        <w:behaviors>
          <w:behavior w:val="content"/>
        </w:behaviors>
        <w:guid w:val="{0F5011D2-33F8-46BE-BBB9-10C05759CA11}"/>
      </w:docPartPr>
      <w:docPartBody>
        <w:p w:rsidR="0080342A" w:rsidRDefault="00B25E59">
          <w:r>
            <w:rPr>
              <w:rStyle w:val="a3"/>
              <w:rFonts w:hint="eastAsia"/>
              <w:color w:val="333399"/>
              <w:u w:val="single"/>
            </w:rPr>
            <w:t xml:space="preserve">　　　</w:t>
          </w:r>
        </w:p>
      </w:docPartBody>
    </w:docPart>
    <w:docPart>
      <w:docPartPr>
        <w:name w:val="{48b3779c-c10d-432c-b758-f92f297ae596}"/>
        <w:category>
          <w:name w:val="常规"/>
          <w:gallery w:val="placeholder"/>
        </w:category>
        <w:types>
          <w:type w:val="bbPlcHdr"/>
        </w:types>
        <w:behaviors>
          <w:behavior w:val="content"/>
        </w:behaviors>
        <w:guid w:val="{48B3779C-C10D-432C-B758-F92F297AE596}"/>
      </w:docPartPr>
      <w:docPartBody>
        <w:p w:rsidR="0080342A" w:rsidRDefault="00B25E59">
          <w:r>
            <w:rPr>
              <w:rStyle w:val="a3"/>
              <w:rFonts w:hint="eastAsia"/>
            </w:rPr>
            <w:t xml:space="preserve">　</w:t>
          </w:r>
        </w:p>
      </w:docPartBody>
    </w:docPart>
    <w:docPart>
      <w:docPartPr>
        <w:name w:val="{7c3b0394-445f-456b-adc7-f1b5f5829a01}"/>
        <w:category>
          <w:name w:val="常规"/>
          <w:gallery w:val="placeholder"/>
        </w:category>
        <w:types>
          <w:type w:val="bbPlcHdr"/>
        </w:types>
        <w:behaviors>
          <w:behavior w:val="content"/>
        </w:behaviors>
        <w:guid w:val="{7C3B0394-445F-456B-ADC7-F1B5F5829A01}"/>
      </w:docPartPr>
      <w:docPartBody>
        <w:p w:rsidR="0080342A" w:rsidRDefault="00B25E59">
          <w:r>
            <w:rPr>
              <w:rStyle w:val="a3"/>
              <w:rFonts w:hint="eastAsia"/>
            </w:rPr>
            <w:t xml:space="preserve">　</w:t>
          </w:r>
        </w:p>
      </w:docPartBody>
    </w:docPart>
    <w:docPart>
      <w:docPartPr>
        <w:name w:val="{4d43dfce-606a-4b95-9c7a-b1d1989df280}"/>
        <w:category>
          <w:name w:val="常规"/>
          <w:gallery w:val="placeholder"/>
        </w:category>
        <w:types>
          <w:type w:val="bbPlcHdr"/>
        </w:types>
        <w:behaviors>
          <w:behavior w:val="content"/>
        </w:behaviors>
        <w:guid w:val="{4D43DFCE-606A-4B95-9C7A-B1D1989DF280}"/>
      </w:docPartPr>
      <w:docPartBody>
        <w:p w:rsidR="0080342A" w:rsidRDefault="00B25E59">
          <w:r>
            <w:rPr>
              <w:rStyle w:val="a3"/>
              <w:rFonts w:hint="eastAsia"/>
            </w:rPr>
            <w:t xml:space="preserve">　</w:t>
          </w:r>
        </w:p>
      </w:docPartBody>
    </w:docPart>
    <w:docPart>
      <w:docPartPr>
        <w:name w:val="{b75ddd44-366d-4d95-8b76-713b10ef0d0f}"/>
        <w:category>
          <w:name w:val="常规"/>
          <w:gallery w:val="placeholder"/>
        </w:category>
        <w:types>
          <w:type w:val="bbPlcHdr"/>
        </w:types>
        <w:behaviors>
          <w:behavior w:val="content"/>
        </w:behaviors>
        <w:guid w:val="{B75DDD44-366D-4D95-8B76-713B10EF0D0F}"/>
      </w:docPartPr>
      <w:docPartBody>
        <w:p w:rsidR="0080342A" w:rsidRDefault="00B25E59">
          <w:r>
            <w:rPr>
              <w:rStyle w:val="a3"/>
              <w:rFonts w:hint="eastAsia"/>
            </w:rPr>
            <w:t xml:space="preserve">　</w:t>
          </w:r>
        </w:p>
      </w:docPartBody>
    </w:docPart>
    <w:docPart>
      <w:docPartPr>
        <w:name w:val="{6bb4b600-cf92-4781-995b-2cd3ce66dc39}"/>
        <w:category>
          <w:name w:val="常规"/>
          <w:gallery w:val="placeholder"/>
        </w:category>
        <w:types>
          <w:type w:val="bbPlcHdr"/>
        </w:types>
        <w:behaviors>
          <w:behavior w:val="content"/>
        </w:behaviors>
        <w:guid w:val="{6BB4B600-CF92-4781-995B-2CD3CE66DC39}"/>
      </w:docPartPr>
      <w:docPartBody>
        <w:p w:rsidR="0080342A" w:rsidRDefault="00B25E59">
          <w:r>
            <w:rPr>
              <w:rStyle w:val="a3"/>
              <w:rFonts w:hint="eastAsia"/>
            </w:rPr>
            <w:t xml:space="preserve">　</w:t>
          </w:r>
        </w:p>
      </w:docPartBody>
    </w:docPart>
    <w:docPart>
      <w:docPartPr>
        <w:name w:val="{b39c48b6-e770-47e3-b5d9-ec02d01dc63a}"/>
        <w:category>
          <w:name w:val="常规"/>
          <w:gallery w:val="placeholder"/>
        </w:category>
        <w:types>
          <w:type w:val="bbPlcHdr"/>
        </w:types>
        <w:behaviors>
          <w:behavior w:val="content"/>
        </w:behaviors>
        <w:guid w:val="{B39C48B6-E770-47E3-B5D9-EC02D01DC63A}"/>
      </w:docPartPr>
      <w:docPartBody>
        <w:p w:rsidR="0080342A" w:rsidRDefault="00B25E59">
          <w:r>
            <w:rPr>
              <w:rStyle w:val="a3"/>
              <w:rFonts w:hint="eastAsia"/>
            </w:rPr>
            <w:t xml:space="preserve">　</w:t>
          </w:r>
        </w:p>
      </w:docPartBody>
    </w:docPart>
    <w:docPart>
      <w:docPartPr>
        <w:name w:val="{0b11c168-5b6e-48c4-bca6-ade2b33237ff}"/>
        <w:category>
          <w:name w:val="常规"/>
          <w:gallery w:val="placeholder"/>
        </w:category>
        <w:types>
          <w:type w:val="bbPlcHdr"/>
        </w:types>
        <w:behaviors>
          <w:behavior w:val="content"/>
        </w:behaviors>
        <w:guid w:val="{0B11C168-5B6E-48C4-BCA6-ADE2B33237FF}"/>
      </w:docPartPr>
      <w:docPartBody>
        <w:p w:rsidR="0080342A" w:rsidRDefault="00B25E59">
          <w:r>
            <w:rPr>
              <w:rStyle w:val="a3"/>
              <w:rFonts w:hint="eastAsia"/>
              <w:color w:val="333399"/>
              <w:u w:val="single"/>
            </w:rPr>
            <w:t xml:space="preserve">　　　</w:t>
          </w:r>
        </w:p>
      </w:docPartBody>
    </w:docPart>
    <w:docPart>
      <w:docPartPr>
        <w:name w:val="{3a3b909f-4b98-40e1-b150-e6193c12f230}"/>
        <w:category>
          <w:name w:val="常规"/>
          <w:gallery w:val="placeholder"/>
        </w:category>
        <w:types>
          <w:type w:val="bbPlcHdr"/>
        </w:types>
        <w:behaviors>
          <w:behavior w:val="content"/>
        </w:behaviors>
        <w:guid w:val="{3A3B909F-4B98-40E1-B150-E6193C12F230}"/>
      </w:docPartPr>
      <w:docPartBody>
        <w:p w:rsidR="0080342A" w:rsidRDefault="00B25E59">
          <w:r>
            <w:rPr>
              <w:rStyle w:val="a3"/>
              <w:rFonts w:hint="eastAsia"/>
            </w:rPr>
            <w:t xml:space="preserve">　</w:t>
          </w:r>
        </w:p>
      </w:docPartBody>
    </w:docPart>
    <w:docPart>
      <w:docPartPr>
        <w:name w:val="{c5ee9c81-1d4f-4cd8-a1a4-c11bfc8e75cd}"/>
        <w:category>
          <w:name w:val="常规"/>
          <w:gallery w:val="placeholder"/>
        </w:category>
        <w:types>
          <w:type w:val="bbPlcHdr"/>
        </w:types>
        <w:behaviors>
          <w:behavior w:val="content"/>
        </w:behaviors>
        <w:guid w:val="{C5EE9C81-1D4F-4CD8-A1A4-C11BFC8E75CD}"/>
      </w:docPartPr>
      <w:docPartBody>
        <w:p w:rsidR="0080342A" w:rsidRDefault="00B25E59">
          <w:r>
            <w:rPr>
              <w:color w:val="808080"/>
            </w:rPr>
            <w:t>单击此处输入文字。</w:t>
          </w:r>
        </w:p>
      </w:docPartBody>
    </w:docPart>
    <w:docPart>
      <w:docPartPr>
        <w:name w:val="{3f515e6d-4d1c-4129-9e5c-7e95d9a4eec4}"/>
        <w:category>
          <w:name w:val="常规"/>
          <w:gallery w:val="placeholder"/>
        </w:category>
        <w:types>
          <w:type w:val="bbPlcHdr"/>
        </w:types>
        <w:behaviors>
          <w:behavior w:val="content"/>
        </w:behaviors>
        <w:guid w:val="{3F515E6D-4D1C-4129-9E5C-7E95D9A4EEC4}"/>
      </w:docPartPr>
      <w:docPartBody>
        <w:p w:rsidR="0080342A" w:rsidRDefault="00B25E59">
          <w:r>
            <w:rPr>
              <w:rStyle w:val="a3"/>
              <w:rFonts w:hint="eastAsia"/>
            </w:rPr>
            <w:t xml:space="preserve">　</w:t>
          </w:r>
        </w:p>
      </w:docPartBody>
    </w:docPart>
    <w:docPart>
      <w:docPartPr>
        <w:name w:val="{37b418ee-fb5f-44ee-a7ae-eaca26757f67}"/>
        <w:category>
          <w:name w:val="常规"/>
          <w:gallery w:val="placeholder"/>
        </w:category>
        <w:types>
          <w:type w:val="bbPlcHdr"/>
        </w:types>
        <w:behaviors>
          <w:behavior w:val="content"/>
        </w:behaviors>
        <w:guid w:val="{37B418EE-FB5F-44EE-A7AE-EACA26757F67}"/>
      </w:docPartPr>
      <w:docPartBody>
        <w:p w:rsidR="0080342A" w:rsidRDefault="00B25E59">
          <w:r>
            <w:rPr>
              <w:color w:val="808080"/>
            </w:rPr>
            <w:t>单击此处输入文字。</w:t>
          </w:r>
        </w:p>
      </w:docPartBody>
    </w:docPart>
    <w:docPart>
      <w:docPartPr>
        <w:name w:val="{2ce848b3-ad44-4537-b24a-e23ea973f24b}"/>
        <w:category>
          <w:name w:val="常规"/>
          <w:gallery w:val="placeholder"/>
        </w:category>
        <w:types>
          <w:type w:val="bbPlcHdr"/>
        </w:types>
        <w:behaviors>
          <w:behavior w:val="content"/>
        </w:behaviors>
        <w:guid w:val="{2CE848B3-AD44-4537-B24A-E23EA973F24B}"/>
      </w:docPartPr>
      <w:docPartBody>
        <w:p w:rsidR="0080342A" w:rsidRDefault="00B25E59">
          <w:r>
            <w:rPr>
              <w:color w:val="808080"/>
            </w:rPr>
            <w:t>单击此处输入文字。</w:t>
          </w:r>
        </w:p>
      </w:docPartBody>
    </w:docPart>
    <w:docPart>
      <w:docPartPr>
        <w:name w:val="{a6eb2ca3-e16a-49aa-b6dd-df76cd92ed15}"/>
        <w:category>
          <w:name w:val="常规"/>
          <w:gallery w:val="placeholder"/>
        </w:category>
        <w:types>
          <w:type w:val="bbPlcHdr"/>
        </w:types>
        <w:behaviors>
          <w:behavior w:val="content"/>
        </w:behaviors>
        <w:guid w:val="{A6EB2CA3-E16A-49AA-B6DD-DF76CD92ED15}"/>
      </w:docPartPr>
      <w:docPartBody>
        <w:p w:rsidR="0080342A" w:rsidRDefault="00B25E59">
          <w:r>
            <w:rPr>
              <w:rStyle w:val="a3"/>
              <w:rFonts w:hint="eastAsia"/>
            </w:rPr>
            <w:t xml:space="preserve">　</w:t>
          </w:r>
        </w:p>
      </w:docPartBody>
    </w:docPart>
    <w:docPart>
      <w:docPartPr>
        <w:name w:val="{fca44ed3-008a-4ad8-bd26-b4b029bb2a8f}"/>
        <w:category>
          <w:name w:val="常规"/>
          <w:gallery w:val="placeholder"/>
        </w:category>
        <w:types>
          <w:type w:val="bbPlcHdr"/>
        </w:types>
        <w:behaviors>
          <w:behavior w:val="content"/>
        </w:behaviors>
        <w:guid w:val="{FCA44ED3-008A-4AD8-BD26-B4B029BB2A8F}"/>
      </w:docPartPr>
      <w:docPartBody>
        <w:p w:rsidR="0080342A" w:rsidRDefault="00B25E59">
          <w:r>
            <w:rPr>
              <w:rStyle w:val="a3"/>
              <w:rFonts w:hint="eastAsia"/>
            </w:rPr>
            <w:t xml:space="preserve">　</w:t>
          </w:r>
        </w:p>
      </w:docPartBody>
    </w:docPart>
    <w:docPart>
      <w:docPartPr>
        <w:name w:val="{415ba89b-11f2-4dab-b08e-6c7623e3c5d7}"/>
        <w:category>
          <w:name w:val="常规"/>
          <w:gallery w:val="placeholder"/>
        </w:category>
        <w:types>
          <w:type w:val="bbPlcHdr"/>
        </w:types>
        <w:behaviors>
          <w:behavior w:val="content"/>
        </w:behaviors>
        <w:guid w:val="{415BA89B-11F2-4DAB-B08E-6C7623E3C5D7}"/>
      </w:docPartPr>
      <w:docPartBody>
        <w:p w:rsidR="0080342A" w:rsidRDefault="00B25E59">
          <w:r>
            <w:rPr>
              <w:rStyle w:val="a3"/>
              <w:rFonts w:hint="eastAsia"/>
              <w:color w:val="333399"/>
              <w:u w:val="single"/>
            </w:rPr>
            <w:t xml:space="preserve">　　　</w:t>
          </w:r>
        </w:p>
      </w:docPartBody>
    </w:docPart>
    <w:docPart>
      <w:docPartPr>
        <w:name w:val="{960f9797-c684-4598-ade5-3d08a0f57a19}"/>
        <w:category>
          <w:name w:val="常规"/>
          <w:gallery w:val="placeholder"/>
        </w:category>
        <w:types>
          <w:type w:val="bbPlcHdr"/>
        </w:types>
        <w:behaviors>
          <w:behavior w:val="content"/>
        </w:behaviors>
        <w:guid w:val="{960F9797-C684-4598-ADE5-3D08A0F57A19}"/>
      </w:docPartPr>
      <w:docPartBody>
        <w:p w:rsidR="0080342A" w:rsidRDefault="00B25E59">
          <w:r>
            <w:rPr>
              <w:rStyle w:val="a3"/>
              <w:rFonts w:hint="eastAsia"/>
            </w:rPr>
            <w:t xml:space="preserve">　</w:t>
          </w:r>
        </w:p>
      </w:docPartBody>
    </w:docPart>
    <w:docPart>
      <w:docPartPr>
        <w:name w:val="2198BA56F16F4DCDB3A45F4A3735D6A5"/>
        <w:category>
          <w:name w:val="常规"/>
          <w:gallery w:val="placeholder"/>
        </w:category>
        <w:types>
          <w:type w:val="bbPlcHdr"/>
        </w:types>
        <w:behaviors>
          <w:behavior w:val="content"/>
        </w:behaviors>
        <w:guid w:val="{D1B8CC70-7AC0-4546-9B2C-3F30CC7C2A86}"/>
      </w:docPartPr>
      <w:docPartBody>
        <w:p w:rsidR="0080342A" w:rsidRDefault="00B25E59">
          <w:pPr>
            <w:pStyle w:val="2198BA56F16F4DCDB3A45F4A3735D6A5"/>
          </w:pPr>
          <w:r>
            <w:rPr>
              <w:rStyle w:val="a3"/>
              <w:rFonts w:hint="eastAsia"/>
              <w:color w:val="333399"/>
              <w:u w:val="single"/>
            </w:rPr>
            <w:t xml:space="preserve">　　　</w:t>
          </w:r>
        </w:p>
      </w:docPartBody>
    </w:docPart>
    <w:docPart>
      <w:docPartPr>
        <w:name w:val="B4CCEBC63C0E4C4084EB04B81433E182"/>
        <w:category>
          <w:name w:val="常规"/>
          <w:gallery w:val="placeholder"/>
        </w:category>
        <w:types>
          <w:type w:val="bbPlcHdr"/>
        </w:types>
        <w:behaviors>
          <w:behavior w:val="content"/>
        </w:behaviors>
        <w:guid w:val="{690BB468-AC51-4133-A0E1-510CE3B48207}"/>
      </w:docPartPr>
      <w:docPartBody>
        <w:p w:rsidR="0080342A" w:rsidRDefault="00B25E59">
          <w:pPr>
            <w:pStyle w:val="B4CCEBC63C0E4C4084EB04B81433E182"/>
          </w:pPr>
          <w:r>
            <w:rPr>
              <w:rStyle w:val="a3"/>
              <w:rFonts w:hint="eastAsia"/>
            </w:rPr>
            <w:t>单击或点击此处输入文字。</w:t>
          </w:r>
        </w:p>
      </w:docPartBody>
    </w:docPart>
    <w:docPart>
      <w:docPartPr>
        <w:name w:val="CA5C82B010A446BA92AEBFD1B8E39774"/>
        <w:category>
          <w:name w:val="常规"/>
          <w:gallery w:val="placeholder"/>
        </w:category>
        <w:types>
          <w:type w:val="bbPlcHdr"/>
        </w:types>
        <w:behaviors>
          <w:behavior w:val="content"/>
        </w:behaviors>
        <w:guid w:val="{3C56CBCB-4986-4458-9D7D-DE33EE1E85E5}"/>
      </w:docPartPr>
      <w:docPartBody>
        <w:p w:rsidR="0080342A" w:rsidRDefault="00B25E59">
          <w:pPr>
            <w:pStyle w:val="CA5C82B010A446BA92AEBFD1B8E39774"/>
          </w:pPr>
          <w:r>
            <w:rPr>
              <w:rStyle w:val="a3"/>
              <w:rFonts w:hint="eastAsia"/>
            </w:rPr>
            <w:t xml:space="preserve">　</w:t>
          </w:r>
        </w:p>
      </w:docPartBody>
    </w:docPart>
    <w:docPart>
      <w:docPartPr>
        <w:name w:val="CC8500A01EBC41A19319C67E2978C597"/>
        <w:category>
          <w:name w:val="常规"/>
          <w:gallery w:val="placeholder"/>
        </w:category>
        <w:types>
          <w:type w:val="bbPlcHdr"/>
        </w:types>
        <w:behaviors>
          <w:behavior w:val="content"/>
        </w:behaviors>
        <w:guid w:val="{05C55A78-0F25-4B0E-B74C-0BFAE76D2FE4}"/>
      </w:docPartPr>
      <w:docPartBody>
        <w:p w:rsidR="0080342A" w:rsidRDefault="00B25E59">
          <w:pPr>
            <w:pStyle w:val="CC8500A01EBC41A19319C67E2978C597"/>
          </w:pPr>
          <w:r>
            <w:rPr>
              <w:rStyle w:val="a3"/>
              <w:rFonts w:hint="eastAsia"/>
            </w:rPr>
            <w:t xml:space="preserve">　</w:t>
          </w:r>
        </w:p>
      </w:docPartBody>
    </w:docPart>
    <w:docPart>
      <w:docPartPr>
        <w:name w:val="0D867661B6DA44E7A5E13F0587319C75"/>
        <w:category>
          <w:name w:val="常规"/>
          <w:gallery w:val="placeholder"/>
        </w:category>
        <w:types>
          <w:type w:val="bbPlcHdr"/>
        </w:types>
        <w:behaviors>
          <w:behavior w:val="content"/>
        </w:behaviors>
        <w:guid w:val="{42E97567-FD00-4ADE-B185-91285EB32860}"/>
      </w:docPartPr>
      <w:docPartBody>
        <w:p w:rsidR="0080342A" w:rsidRDefault="00B25E59">
          <w:pPr>
            <w:pStyle w:val="0D867661B6DA44E7A5E13F0587319C75"/>
          </w:pPr>
          <w:r>
            <w:rPr>
              <w:rStyle w:val="a3"/>
              <w:rFonts w:hint="eastAsia"/>
            </w:rPr>
            <w:t>单击或点击此处输入文字。</w:t>
          </w:r>
        </w:p>
      </w:docPartBody>
    </w:docPart>
    <w:docPart>
      <w:docPartPr>
        <w:name w:val="{6ab9dfaf-6420-430e-9d69-028387dd8eb2}"/>
        <w:category>
          <w:name w:val="常规"/>
          <w:gallery w:val="placeholder"/>
        </w:category>
        <w:types>
          <w:type w:val="bbPlcHdr"/>
        </w:types>
        <w:behaviors>
          <w:behavior w:val="content"/>
        </w:behaviors>
        <w:guid w:val="{6AB9DFAF-6420-430E-9D69-028387DD8EB2}"/>
      </w:docPartPr>
      <w:docPartBody>
        <w:p w:rsidR="0080342A" w:rsidRDefault="00B25E59">
          <w:r>
            <w:rPr>
              <w:rStyle w:val="a3"/>
              <w:rFonts w:hint="eastAsia"/>
            </w:rPr>
            <w:t xml:space="preserve">　</w:t>
          </w:r>
        </w:p>
      </w:docPartBody>
    </w:docPart>
    <w:docPart>
      <w:docPartPr>
        <w:name w:val="{b9e514b6-9616-4fe3-b892-c2b4f65ff06a}"/>
        <w:category>
          <w:name w:val="常规"/>
          <w:gallery w:val="placeholder"/>
        </w:category>
        <w:types>
          <w:type w:val="bbPlcHdr"/>
        </w:types>
        <w:behaviors>
          <w:behavior w:val="content"/>
        </w:behaviors>
        <w:guid w:val="{B9E514B6-9616-4FE3-B892-C2B4F65FF06A}"/>
      </w:docPartPr>
      <w:docPartBody>
        <w:p w:rsidR="0080342A" w:rsidRDefault="00B25E59">
          <w:r>
            <w:rPr>
              <w:rStyle w:val="a3"/>
              <w:rFonts w:hint="eastAsia"/>
            </w:rPr>
            <w:t xml:space="preserve">　</w:t>
          </w:r>
        </w:p>
      </w:docPartBody>
    </w:docPart>
    <w:docPart>
      <w:docPartPr>
        <w:name w:val="{87a876f2-f8ce-4806-83cb-55ac764807ec}"/>
        <w:category>
          <w:name w:val="常规"/>
          <w:gallery w:val="placeholder"/>
        </w:category>
        <w:types>
          <w:type w:val="bbPlcHdr"/>
        </w:types>
        <w:behaviors>
          <w:behavior w:val="content"/>
        </w:behaviors>
        <w:guid w:val="{87A876F2-F8CE-4806-83CB-55AC764807EC}"/>
      </w:docPartPr>
      <w:docPartBody>
        <w:p w:rsidR="0080342A" w:rsidRDefault="00B25E59">
          <w:r>
            <w:rPr>
              <w:rStyle w:val="a3"/>
              <w:rFonts w:hint="eastAsia"/>
              <w:color w:val="333399"/>
              <w:u w:val="single"/>
            </w:rPr>
            <w:t xml:space="preserve">　　　</w:t>
          </w:r>
        </w:p>
      </w:docPartBody>
    </w:docPart>
    <w:docPart>
      <w:docPartPr>
        <w:name w:val="{2c136680-f8b2-4812-b4c2-514048030260}"/>
        <w:category>
          <w:name w:val="常规"/>
          <w:gallery w:val="placeholder"/>
        </w:category>
        <w:types>
          <w:type w:val="bbPlcHdr"/>
        </w:types>
        <w:behaviors>
          <w:behavior w:val="content"/>
        </w:behaviors>
        <w:guid w:val="{2C136680-F8B2-4812-B4C2-514048030260}"/>
      </w:docPartPr>
      <w:docPartBody>
        <w:p w:rsidR="0080342A" w:rsidRDefault="00B25E59">
          <w:r>
            <w:rPr>
              <w:rStyle w:val="a3"/>
              <w:rFonts w:hint="eastAsia"/>
              <w:color w:val="333399"/>
              <w:u w:val="single"/>
            </w:rPr>
            <w:t xml:space="preserve">　　　</w:t>
          </w:r>
        </w:p>
      </w:docPartBody>
    </w:docPart>
    <w:docPart>
      <w:docPartPr>
        <w:name w:val="{8e89c1f8-7993-405a-aa32-b620735d9936}"/>
        <w:category>
          <w:name w:val="常规"/>
          <w:gallery w:val="placeholder"/>
        </w:category>
        <w:types>
          <w:type w:val="bbPlcHdr"/>
        </w:types>
        <w:behaviors>
          <w:behavior w:val="content"/>
        </w:behaviors>
        <w:guid w:val="{8E89C1F8-7993-405A-AA32-B620735D9936}"/>
      </w:docPartPr>
      <w:docPartBody>
        <w:p w:rsidR="0080342A" w:rsidRDefault="00B25E59">
          <w:r>
            <w:rPr>
              <w:rStyle w:val="a3"/>
              <w:rFonts w:hint="eastAsia"/>
            </w:rPr>
            <w:t xml:space="preserve">　</w:t>
          </w:r>
        </w:p>
      </w:docPartBody>
    </w:docPart>
    <w:docPart>
      <w:docPartPr>
        <w:name w:val="{b557f6cd-8e26-4470-a407-14b29a3b83ce}"/>
        <w:category>
          <w:name w:val="常规"/>
          <w:gallery w:val="placeholder"/>
        </w:category>
        <w:types>
          <w:type w:val="bbPlcHdr"/>
        </w:types>
        <w:behaviors>
          <w:behavior w:val="content"/>
        </w:behaviors>
        <w:guid w:val="{B557F6CD-8E26-4470-A407-14B29A3B83CE}"/>
      </w:docPartPr>
      <w:docPartBody>
        <w:p w:rsidR="0080342A" w:rsidRDefault="00B25E59">
          <w:r>
            <w:rPr>
              <w:rStyle w:val="a3"/>
              <w:rFonts w:hint="eastAsia"/>
            </w:rPr>
            <w:t xml:space="preserve">　</w:t>
          </w:r>
        </w:p>
      </w:docPartBody>
    </w:docPart>
    <w:docPart>
      <w:docPartPr>
        <w:name w:val="{76e1e16b-1917-4be4-bb7e-6da240f6d959}"/>
        <w:category>
          <w:name w:val="常规"/>
          <w:gallery w:val="placeholder"/>
        </w:category>
        <w:types>
          <w:type w:val="bbPlcHdr"/>
        </w:types>
        <w:behaviors>
          <w:behavior w:val="content"/>
        </w:behaviors>
        <w:guid w:val="{76E1E16B-1917-4BE4-BB7E-6DA240F6D959}"/>
      </w:docPartPr>
      <w:docPartBody>
        <w:p w:rsidR="0080342A" w:rsidRDefault="00B25E59">
          <w:r>
            <w:rPr>
              <w:rStyle w:val="a3"/>
              <w:rFonts w:hint="eastAsia"/>
              <w:color w:val="333399"/>
              <w:u w:val="single"/>
            </w:rPr>
            <w:t xml:space="preserve">　　　</w:t>
          </w:r>
        </w:p>
      </w:docPartBody>
    </w:docPart>
    <w:docPart>
      <w:docPartPr>
        <w:name w:val="{f5856a49-fdd9-4710-a74a-d9a8f8b422e2}"/>
        <w:category>
          <w:name w:val="常规"/>
          <w:gallery w:val="placeholder"/>
        </w:category>
        <w:types>
          <w:type w:val="bbPlcHdr"/>
        </w:types>
        <w:behaviors>
          <w:behavior w:val="content"/>
        </w:behaviors>
        <w:guid w:val="{F5856A49-FDD9-4710-A74A-D9A8F8B422E2}"/>
      </w:docPartPr>
      <w:docPartBody>
        <w:p w:rsidR="0080342A" w:rsidRDefault="00B25E59">
          <w:r>
            <w:rPr>
              <w:color w:val="808080"/>
            </w:rPr>
            <w:t>单击此处输入文字。</w:t>
          </w:r>
        </w:p>
      </w:docPartBody>
    </w:docPart>
    <w:docPart>
      <w:docPartPr>
        <w:name w:val="{3def505e-0742-48b2-af39-53a541e042be}"/>
        <w:category>
          <w:name w:val="常规"/>
          <w:gallery w:val="placeholder"/>
        </w:category>
        <w:types>
          <w:type w:val="bbPlcHdr"/>
        </w:types>
        <w:behaviors>
          <w:behavior w:val="content"/>
        </w:behaviors>
        <w:guid w:val="{3DEF505E-0742-48B2-AF39-53A541E042BE}"/>
      </w:docPartPr>
      <w:docPartBody>
        <w:p w:rsidR="0080342A" w:rsidRDefault="00B25E59">
          <w:r>
            <w:rPr>
              <w:rStyle w:val="a3"/>
              <w:rFonts w:hint="eastAsia"/>
              <w:color w:val="333399"/>
              <w:u w:val="single"/>
            </w:rPr>
            <w:t xml:space="preserve">　　　</w:t>
          </w:r>
        </w:p>
      </w:docPartBody>
    </w:docPart>
    <w:docPart>
      <w:docPartPr>
        <w:name w:val="{51be7273-6cd3-4544-a589-bece073c84da}"/>
        <w:category>
          <w:name w:val="常规"/>
          <w:gallery w:val="placeholder"/>
        </w:category>
        <w:types>
          <w:type w:val="bbPlcHdr"/>
        </w:types>
        <w:behaviors>
          <w:behavior w:val="content"/>
        </w:behaviors>
        <w:guid w:val="{51BE7273-6CD3-4544-A589-BECE073C84DA}"/>
      </w:docPartPr>
      <w:docPartBody>
        <w:p w:rsidR="0080342A" w:rsidRDefault="00B25E59">
          <w:r>
            <w:rPr>
              <w:rStyle w:val="a3"/>
              <w:rFonts w:hint="eastAsia"/>
            </w:rPr>
            <w:t xml:space="preserve">　</w:t>
          </w:r>
        </w:p>
      </w:docPartBody>
    </w:docPart>
    <w:docPart>
      <w:docPartPr>
        <w:name w:val="{1188517b-d9aa-4a46-8f5f-c945a3505a77}"/>
        <w:category>
          <w:name w:val="常规"/>
          <w:gallery w:val="placeholder"/>
        </w:category>
        <w:types>
          <w:type w:val="bbPlcHdr"/>
        </w:types>
        <w:behaviors>
          <w:behavior w:val="content"/>
        </w:behaviors>
        <w:guid w:val="{1188517B-D9AA-4A46-8F5F-C945A3505A77}"/>
      </w:docPartPr>
      <w:docPartBody>
        <w:p w:rsidR="0080342A" w:rsidRDefault="00B25E59">
          <w:r>
            <w:rPr>
              <w:rStyle w:val="a3"/>
              <w:rFonts w:hint="eastAsia"/>
            </w:rPr>
            <w:t xml:space="preserve">　</w:t>
          </w:r>
        </w:p>
      </w:docPartBody>
    </w:docPart>
    <w:docPart>
      <w:docPartPr>
        <w:name w:val="{fb9396f5-01f7-4d64-b1cc-d79434f0ceea}"/>
        <w:category>
          <w:name w:val="常规"/>
          <w:gallery w:val="placeholder"/>
        </w:category>
        <w:types>
          <w:type w:val="bbPlcHdr"/>
        </w:types>
        <w:behaviors>
          <w:behavior w:val="content"/>
        </w:behaviors>
        <w:guid w:val="{FB9396F5-01F7-4D64-B1CC-D79434F0CEEA}"/>
      </w:docPartPr>
      <w:docPartBody>
        <w:p w:rsidR="0080342A" w:rsidRDefault="00B25E59">
          <w:r>
            <w:rPr>
              <w:rStyle w:val="a3"/>
              <w:rFonts w:hint="eastAsia"/>
            </w:rPr>
            <w:t xml:space="preserve">　</w:t>
          </w:r>
        </w:p>
      </w:docPartBody>
    </w:docPart>
    <w:docPart>
      <w:docPartPr>
        <w:name w:val="{4759becc-1ea6-46c0-ba23-877b0e6583c0}"/>
        <w:category>
          <w:name w:val="常规"/>
          <w:gallery w:val="placeholder"/>
        </w:category>
        <w:types>
          <w:type w:val="bbPlcHdr"/>
        </w:types>
        <w:behaviors>
          <w:behavior w:val="content"/>
        </w:behaviors>
        <w:guid w:val="{4759BECC-1EA6-46C0-BA23-877B0E6583C0}"/>
      </w:docPartPr>
      <w:docPartBody>
        <w:p w:rsidR="0080342A" w:rsidRDefault="00B25E59">
          <w:r>
            <w:rPr>
              <w:color w:val="808080"/>
            </w:rPr>
            <w:t>单击此处输入文字。</w:t>
          </w:r>
        </w:p>
      </w:docPartBody>
    </w:docPart>
    <w:docPart>
      <w:docPartPr>
        <w:name w:val="{ff707bcd-9a92-474f-a167-77002d25a517}"/>
        <w:category>
          <w:name w:val="常规"/>
          <w:gallery w:val="placeholder"/>
        </w:category>
        <w:types>
          <w:type w:val="bbPlcHdr"/>
        </w:types>
        <w:behaviors>
          <w:behavior w:val="content"/>
        </w:behaviors>
        <w:guid w:val="{FF707BCD-9A92-474F-A167-77002D25A517}"/>
      </w:docPartPr>
      <w:docPartBody>
        <w:p w:rsidR="0080342A" w:rsidRDefault="00B25E59">
          <w:r>
            <w:rPr>
              <w:color w:val="808080"/>
            </w:rPr>
            <w:t>单击此处输入文字。</w:t>
          </w:r>
        </w:p>
      </w:docPartBody>
    </w:docPart>
    <w:docPart>
      <w:docPartPr>
        <w:name w:val="7AE0BC547D324DEEBB316B8A3E791E52"/>
        <w:category>
          <w:name w:val="常规"/>
          <w:gallery w:val="placeholder"/>
        </w:category>
        <w:types>
          <w:type w:val="bbPlcHdr"/>
        </w:types>
        <w:behaviors>
          <w:behavior w:val="content"/>
        </w:behaviors>
        <w:guid w:val="{3C0DCB6A-F120-4789-ACFF-554E60E3B4A1}"/>
      </w:docPartPr>
      <w:docPartBody>
        <w:p w:rsidR="0080342A" w:rsidRDefault="00B25E59">
          <w:pPr>
            <w:pStyle w:val="7AE0BC547D324DEEBB316B8A3E791E52"/>
          </w:pPr>
          <w:r>
            <w:rPr>
              <w:rStyle w:val="a3"/>
              <w:rFonts w:hint="eastAsia"/>
            </w:rPr>
            <w:t xml:space="preserve">　</w:t>
          </w:r>
        </w:p>
      </w:docPartBody>
    </w:docPart>
    <w:docPart>
      <w:docPartPr>
        <w:name w:val="{292c473b-ce34-4876-adb8-23996d4c1a10}"/>
        <w:category>
          <w:name w:val="常规"/>
          <w:gallery w:val="placeholder"/>
        </w:category>
        <w:types>
          <w:type w:val="bbPlcHdr"/>
        </w:types>
        <w:behaviors>
          <w:behavior w:val="content"/>
        </w:behaviors>
        <w:guid w:val="{292C473B-CE34-4876-ADB8-23996D4C1A10}"/>
      </w:docPartPr>
      <w:docPartBody>
        <w:p w:rsidR="0080342A" w:rsidRDefault="00B25E59">
          <w:r>
            <w:rPr>
              <w:rStyle w:val="a3"/>
              <w:rFonts w:hint="eastAsia"/>
            </w:rPr>
            <w:t xml:space="preserve">　</w:t>
          </w:r>
        </w:p>
      </w:docPartBody>
    </w:docPart>
    <w:docPart>
      <w:docPartPr>
        <w:name w:val="{8409dd61-4875-4c88-a930-6031f56ef5b5}"/>
        <w:category>
          <w:name w:val="常规"/>
          <w:gallery w:val="placeholder"/>
        </w:category>
        <w:types>
          <w:type w:val="bbPlcHdr"/>
        </w:types>
        <w:behaviors>
          <w:behavior w:val="content"/>
        </w:behaviors>
        <w:guid w:val="{8409DD61-4875-4C88-A930-6031F56EF5B5}"/>
      </w:docPartPr>
      <w:docPartBody>
        <w:p w:rsidR="0080342A" w:rsidRDefault="00B25E59">
          <w:r>
            <w:rPr>
              <w:color w:val="808080"/>
            </w:rPr>
            <w:t>单击此处输入文字。</w:t>
          </w:r>
        </w:p>
      </w:docPartBody>
    </w:docPart>
    <w:docPart>
      <w:docPartPr>
        <w:name w:val="{6c6fc474-9dda-4794-a354-3a62be717093}"/>
        <w:category>
          <w:name w:val="常规"/>
          <w:gallery w:val="placeholder"/>
        </w:category>
        <w:types>
          <w:type w:val="bbPlcHdr"/>
        </w:types>
        <w:behaviors>
          <w:behavior w:val="content"/>
        </w:behaviors>
        <w:guid w:val="{6C6FC474-9DDA-4794-A354-3A62BE717093}"/>
      </w:docPartPr>
      <w:docPartBody>
        <w:p w:rsidR="0080342A" w:rsidRDefault="00B25E59">
          <w:r>
            <w:rPr>
              <w:color w:val="808080"/>
            </w:rPr>
            <w:t>单击此处输入文字。</w:t>
          </w:r>
        </w:p>
      </w:docPartBody>
    </w:docPart>
    <w:docPart>
      <w:docPartPr>
        <w:name w:val="0A50C4774E234B94B8FBD2D0B716C7BF"/>
        <w:category>
          <w:name w:val="常规"/>
          <w:gallery w:val="placeholder"/>
        </w:category>
        <w:types>
          <w:type w:val="bbPlcHdr"/>
        </w:types>
        <w:behaviors>
          <w:behavior w:val="content"/>
        </w:behaviors>
        <w:guid w:val="{FD6A6325-22E3-4D80-9B97-DACB7E55D28D}"/>
      </w:docPartPr>
      <w:docPartBody>
        <w:p w:rsidR="0080342A" w:rsidRDefault="00B25E59">
          <w:pPr>
            <w:pStyle w:val="0A50C4774E234B94B8FBD2D0B716C7BF"/>
          </w:pPr>
          <w:r>
            <w:rPr>
              <w:rStyle w:val="a3"/>
              <w:rFonts w:hint="eastAsia"/>
            </w:rPr>
            <w:t xml:space="preserve">　</w:t>
          </w:r>
        </w:p>
      </w:docPartBody>
    </w:docPart>
    <w:docPart>
      <w:docPartPr>
        <w:name w:val="F28F8801B23F43299DB0300A22FA96E3"/>
        <w:category>
          <w:name w:val="常规"/>
          <w:gallery w:val="placeholder"/>
        </w:category>
        <w:types>
          <w:type w:val="bbPlcHdr"/>
        </w:types>
        <w:behaviors>
          <w:behavior w:val="content"/>
        </w:behaviors>
        <w:guid w:val="{4C436C4C-72FF-4A15-A031-7B3A763E57D9}"/>
      </w:docPartPr>
      <w:docPartBody>
        <w:p w:rsidR="0080342A" w:rsidRDefault="00B25E59">
          <w:pPr>
            <w:pStyle w:val="F28F8801B23F43299DB0300A22FA96E3"/>
          </w:pPr>
          <w:r>
            <w:rPr>
              <w:rStyle w:val="a3"/>
              <w:rFonts w:hint="eastAsia"/>
              <w:color w:val="333399"/>
              <w:u w:val="single"/>
            </w:rPr>
            <w:t xml:space="preserve">　　　</w:t>
          </w:r>
        </w:p>
      </w:docPartBody>
    </w:docPart>
    <w:docPart>
      <w:docPartPr>
        <w:name w:val="FC3DA619C2D643A9A1C8C4D267F410F8"/>
        <w:category>
          <w:name w:val="常规"/>
          <w:gallery w:val="placeholder"/>
        </w:category>
        <w:types>
          <w:type w:val="bbPlcHdr"/>
        </w:types>
        <w:behaviors>
          <w:behavior w:val="content"/>
        </w:behaviors>
        <w:guid w:val="{634B2453-39CF-4AA7-8D0D-6F1F31FD4523}"/>
      </w:docPartPr>
      <w:docPartBody>
        <w:p w:rsidR="0080342A" w:rsidRDefault="00B25E59">
          <w:pPr>
            <w:pStyle w:val="FC3DA619C2D643A9A1C8C4D267F410F8"/>
          </w:pPr>
          <w:r>
            <w:rPr>
              <w:rStyle w:val="a3"/>
              <w:rFonts w:hint="eastAsia"/>
            </w:rPr>
            <w:t xml:space="preserve">　</w:t>
          </w:r>
        </w:p>
      </w:docPartBody>
    </w:docPart>
    <w:docPart>
      <w:docPartPr>
        <w:name w:val="33076A8541264E4F990CC4C9536AF578"/>
        <w:category>
          <w:name w:val="常规"/>
          <w:gallery w:val="placeholder"/>
        </w:category>
        <w:types>
          <w:type w:val="bbPlcHdr"/>
        </w:types>
        <w:behaviors>
          <w:behavior w:val="content"/>
        </w:behaviors>
        <w:guid w:val="{9BEADC38-1710-48CC-A636-B44186356D0B}"/>
      </w:docPartPr>
      <w:docPartBody>
        <w:p w:rsidR="0080342A" w:rsidRDefault="00B25E59">
          <w:pPr>
            <w:pStyle w:val="33076A8541264E4F990CC4C9536AF578"/>
          </w:pPr>
          <w:r>
            <w:rPr>
              <w:rStyle w:val="a3"/>
              <w:rFonts w:hint="eastAsia"/>
            </w:rPr>
            <w:t xml:space="preserve">　</w:t>
          </w:r>
        </w:p>
      </w:docPartBody>
    </w:docPart>
    <w:docPart>
      <w:docPartPr>
        <w:name w:val="BAD0AFF6533941D792C1DE4D2A21ED1C"/>
        <w:category>
          <w:name w:val="常规"/>
          <w:gallery w:val="placeholder"/>
        </w:category>
        <w:types>
          <w:type w:val="bbPlcHdr"/>
        </w:types>
        <w:behaviors>
          <w:behavior w:val="content"/>
        </w:behaviors>
        <w:guid w:val="{001C91C8-07CD-48C7-A98A-B5963373ED35}"/>
      </w:docPartPr>
      <w:docPartBody>
        <w:p w:rsidR="0080342A" w:rsidRDefault="00B25E59">
          <w:pPr>
            <w:pStyle w:val="BAD0AFF6533941D792C1DE4D2A21ED1C"/>
          </w:pPr>
          <w:r>
            <w:rPr>
              <w:color w:val="808080"/>
            </w:rPr>
            <w:t>单击此处输入文字。</w:t>
          </w:r>
        </w:p>
      </w:docPartBody>
    </w:docPart>
    <w:docPart>
      <w:docPartPr>
        <w:name w:val="B05DE9132045449783B84BD0D932803F"/>
        <w:category>
          <w:name w:val="常规"/>
          <w:gallery w:val="placeholder"/>
        </w:category>
        <w:types>
          <w:type w:val="bbPlcHdr"/>
        </w:types>
        <w:behaviors>
          <w:behavior w:val="content"/>
        </w:behaviors>
        <w:guid w:val="{7CD159E4-DB54-4197-B63F-7C9E6E1084F7}"/>
      </w:docPartPr>
      <w:docPartBody>
        <w:p w:rsidR="0080342A" w:rsidRDefault="00B25E59">
          <w:pPr>
            <w:pStyle w:val="B05DE9132045449783B84BD0D932803F"/>
          </w:pPr>
          <w:r>
            <w:rPr>
              <w:color w:val="808080"/>
            </w:rPr>
            <w:t>单击此处输入文字。</w:t>
          </w:r>
        </w:p>
      </w:docPartBody>
    </w:docPart>
    <w:docPart>
      <w:docPartPr>
        <w:name w:val="78CFE692D1544DDFABEB7A535D9B9B06"/>
        <w:category>
          <w:name w:val="常规"/>
          <w:gallery w:val="placeholder"/>
        </w:category>
        <w:types>
          <w:type w:val="bbPlcHdr"/>
        </w:types>
        <w:behaviors>
          <w:behavior w:val="content"/>
        </w:behaviors>
        <w:guid w:val="{3A4FE42F-A8BF-4E75-877D-5BB2C97D96A6}"/>
      </w:docPartPr>
      <w:docPartBody>
        <w:p w:rsidR="0080342A" w:rsidRDefault="00B25E59">
          <w:pPr>
            <w:pStyle w:val="78CFE692D1544DDFABEB7A535D9B9B06"/>
          </w:pPr>
          <w:r>
            <w:rPr>
              <w:color w:val="808080"/>
            </w:rPr>
            <w:t>单击此处输入文字。</w:t>
          </w:r>
        </w:p>
      </w:docPartBody>
    </w:docPart>
    <w:docPart>
      <w:docPartPr>
        <w:name w:val="D912A5A82E0A4990BF130AFA556420B2"/>
        <w:category>
          <w:name w:val="常规"/>
          <w:gallery w:val="placeholder"/>
        </w:category>
        <w:types>
          <w:type w:val="bbPlcHdr"/>
        </w:types>
        <w:behaviors>
          <w:behavior w:val="content"/>
        </w:behaviors>
        <w:guid w:val="{E2B3C0BC-D68F-4D3C-9E1F-5C25E8E0860B}"/>
      </w:docPartPr>
      <w:docPartBody>
        <w:p w:rsidR="0080342A" w:rsidRDefault="00B25E59">
          <w:pPr>
            <w:pStyle w:val="D912A5A82E0A4990BF130AFA556420B2"/>
          </w:pPr>
          <w:r>
            <w:rPr>
              <w:color w:val="808080"/>
            </w:rPr>
            <w:t>单击此处输入文字。</w:t>
          </w:r>
        </w:p>
      </w:docPartBody>
    </w:docPart>
    <w:docPart>
      <w:docPartPr>
        <w:name w:val="3B92E4CA115B475E9F12D41201EBF403"/>
        <w:category>
          <w:name w:val="常规"/>
          <w:gallery w:val="placeholder"/>
        </w:category>
        <w:types>
          <w:type w:val="bbPlcHdr"/>
        </w:types>
        <w:behaviors>
          <w:behavior w:val="content"/>
        </w:behaviors>
        <w:guid w:val="{68C19FFC-E84A-4E26-A6C8-04366492746F}"/>
      </w:docPartPr>
      <w:docPartBody>
        <w:p w:rsidR="0080342A" w:rsidRDefault="00B25E59">
          <w:pPr>
            <w:pStyle w:val="3B92E4CA115B475E9F12D41201EBF403"/>
          </w:pPr>
          <w:r>
            <w:rPr>
              <w:color w:val="808080"/>
            </w:rPr>
            <w:t>单击此处输入文字。</w:t>
          </w:r>
        </w:p>
      </w:docPartBody>
    </w:docPart>
    <w:docPart>
      <w:docPartPr>
        <w:name w:val="AD590DA482944E2BA48D81A50B071F70"/>
        <w:category>
          <w:name w:val="常规"/>
          <w:gallery w:val="placeholder"/>
        </w:category>
        <w:types>
          <w:type w:val="bbPlcHdr"/>
        </w:types>
        <w:behaviors>
          <w:behavior w:val="content"/>
        </w:behaviors>
        <w:guid w:val="{3C003D0B-8E75-4A27-A0D6-888012661C15}"/>
      </w:docPartPr>
      <w:docPartBody>
        <w:p w:rsidR="0080342A" w:rsidRDefault="00B25E59">
          <w:pPr>
            <w:pStyle w:val="AD590DA482944E2BA48D81A50B071F70"/>
          </w:pPr>
          <w:r>
            <w:rPr>
              <w:rStyle w:val="a3"/>
              <w:rFonts w:hint="eastAsia"/>
            </w:rPr>
            <w:t xml:space="preserve">　</w:t>
          </w:r>
        </w:p>
      </w:docPartBody>
    </w:docPart>
    <w:docPart>
      <w:docPartPr>
        <w:name w:val="68705CD38A56449A926F93CFA075D104"/>
        <w:category>
          <w:name w:val="常规"/>
          <w:gallery w:val="placeholder"/>
        </w:category>
        <w:types>
          <w:type w:val="bbPlcHdr"/>
        </w:types>
        <w:behaviors>
          <w:behavior w:val="content"/>
        </w:behaviors>
        <w:guid w:val="{8471DFCA-94CA-4EDD-B79E-FB4CCDE249E8}"/>
      </w:docPartPr>
      <w:docPartBody>
        <w:p w:rsidR="0080342A" w:rsidRDefault="00B25E59">
          <w:pPr>
            <w:pStyle w:val="68705CD38A56449A926F93CFA075D104"/>
          </w:pPr>
          <w:r>
            <w:rPr>
              <w:rStyle w:val="a3"/>
              <w:rFonts w:hint="eastAsia"/>
            </w:rPr>
            <w:t xml:space="preserve">　</w:t>
          </w:r>
        </w:p>
      </w:docPartBody>
    </w:docPart>
    <w:docPart>
      <w:docPartPr>
        <w:name w:val="{2598de21-b3f2-471e-b1ad-5e4a3285994e}"/>
        <w:category>
          <w:name w:val="常规"/>
          <w:gallery w:val="placeholder"/>
        </w:category>
        <w:types>
          <w:type w:val="bbPlcHdr"/>
        </w:types>
        <w:behaviors>
          <w:behavior w:val="content"/>
        </w:behaviors>
        <w:guid w:val="{2598DE21-B3F2-471E-B1AD-5E4A3285994E}"/>
      </w:docPartPr>
      <w:docPartBody>
        <w:p w:rsidR="0080342A" w:rsidRDefault="00B25E59">
          <w:r>
            <w:rPr>
              <w:rStyle w:val="a3"/>
              <w:rFonts w:hint="eastAsia"/>
            </w:rPr>
            <w:t xml:space="preserve">　</w:t>
          </w:r>
        </w:p>
      </w:docPartBody>
    </w:docPart>
    <w:docPart>
      <w:docPartPr>
        <w:name w:val="{331bdc75-ee91-41d8-8d13-4c78c63ae10f}"/>
        <w:category>
          <w:name w:val="常规"/>
          <w:gallery w:val="placeholder"/>
        </w:category>
        <w:types>
          <w:type w:val="bbPlcHdr"/>
        </w:types>
        <w:behaviors>
          <w:behavior w:val="content"/>
        </w:behaviors>
        <w:guid w:val="{331BDC75-EE91-41D8-8D13-4C78C63AE10F}"/>
      </w:docPartPr>
      <w:docPartBody>
        <w:p w:rsidR="0080342A" w:rsidRDefault="00B25E59">
          <w:pPr>
            <w:pStyle w:val="D1EE3D1ED0754C80803F8F91160F978D"/>
          </w:pPr>
          <w:r>
            <w:rPr>
              <w:rStyle w:val="a3"/>
              <w:rFonts w:hint="eastAsia"/>
            </w:rPr>
            <w:t xml:space="preserve">　</w:t>
          </w:r>
        </w:p>
      </w:docPartBody>
    </w:docPart>
    <w:docPart>
      <w:docPartPr>
        <w:name w:val="{c49c82b9-6a32-4b69-baca-404dabb4de28}"/>
        <w:category>
          <w:name w:val="常规"/>
          <w:gallery w:val="placeholder"/>
        </w:category>
        <w:types>
          <w:type w:val="bbPlcHdr"/>
        </w:types>
        <w:behaviors>
          <w:behavior w:val="content"/>
        </w:behaviors>
        <w:guid w:val="{C49C82B9-6A32-4B69-BACA-404DABB4DE28}"/>
      </w:docPartPr>
      <w:docPartBody>
        <w:p w:rsidR="0080342A" w:rsidRDefault="00B25E59">
          <w:r>
            <w:rPr>
              <w:rStyle w:val="a3"/>
              <w:rFonts w:hint="eastAsia"/>
            </w:rPr>
            <w:t xml:space="preserve">　</w:t>
          </w:r>
        </w:p>
      </w:docPartBody>
    </w:docPart>
    <w:docPart>
      <w:docPartPr>
        <w:name w:val="166F906D037D4CA495F0BD4B74E4DF37"/>
        <w:category>
          <w:name w:val="常规"/>
          <w:gallery w:val="placeholder"/>
        </w:category>
        <w:types>
          <w:type w:val="bbPlcHdr"/>
        </w:types>
        <w:behaviors>
          <w:behavior w:val="content"/>
        </w:behaviors>
        <w:guid w:val="{73F68194-4A94-4396-95BD-53BAD6F5BD61}"/>
      </w:docPartPr>
      <w:docPartBody>
        <w:p w:rsidR="004A5FB4" w:rsidRDefault="0080342A" w:rsidP="0080342A">
          <w:pPr>
            <w:pStyle w:val="166F906D037D4CA495F0BD4B74E4DF37"/>
          </w:pPr>
          <w:r>
            <w:rPr>
              <w:rStyle w:val="a3"/>
              <w:rFonts w:hint="eastAsia"/>
            </w:rPr>
            <w:t xml:space="preserve">　</w:t>
          </w:r>
        </w:p>
      </w:docPartBody>
    </w:docPart>
    <w:docPart>
      <w:docPartPr>
        <w:name w:val="FC5FE23ABAEB4273867E73F545A1DC86"/>
        <w:category>
          <w:name w:val="常规"/>
          <w:gallery w:val="placeholder"/>
        </w:category>
        <w:types>
          <w:type w:val="bbPlcHdr"/>
        </w:types>
        <w:behaviors>
          <w:behavior w:val="content"/>
        </w:behaviors>
        <w:guid w:val="{629B9180-EA75-4847-879F-5EC323B9A187}"/>
      </w:docPartPr>
      <w:docPartBody>
        <w:p w:rsidR="004A5FB4" w:rsidRDefault="0080342A" w:rsidP="0080342A">
          <w:pPr>
            <w:pStyle w:val="FC5FE23ABAEB4273867E73F545A1DC86"/>
          </w:pPr>
          <w:r>
            <w:rPr>
              <w:rStyle w:val="a3"/>
              <w:rFonts w:hint="eastAsia"/>
            </w:rPr>
            <w:t xml:space="preserve">　</w:t>
          </w:r>
        </w:p>
      </w:docPartBody>
    </w:docPart>
    <w:docPart>
      <w:docPartPr>
        <w:name w:val="A2A2BFA8AB5B449CA69198E41B2BDE7A"/>
        <w:category>
          <w:name w:val="常规"/>
          <w:gallery w:val="placeholder"/>
        </w:category>
        <w:types>
          <w:type w:val="bbPlcHdr"/>
        </w:types>
        <w:behaviors>
          <w:behavior w:val="content"/>
        </w:behaviors>
        <w:guid w:val="{07C7AC42-91D7-415D-BB7C-97732237D2DE}"/>
      </w:docPartPr>
      <w:docPartBody>
        <w:p w:rsidR="004A5FB4" w:rsidRDefault="0080342A" w:rsidP="0080342A">
          <w:pPr>
            <w:pStyle w:val="A2A2BFA8AB5B449CA69198E41B2BDE7A"/>
          </w:pPr>
          <w:r>
            <w:rPr>
              <w:rStyle w:val="a3"/>
              <w:rFonts w:hint="eastAsia"/>
            </w:rPr>
            <w:t xml:space="preserve">　</w:t>
          </w:r>
        </w:p>
      </w:docPartBody>
    </w:docPart>
    <w:docPart>
      <w:docPartPr>
        <w:name w:val="C0650F414A0A4363AF287E1BF5BFD726"/>
        <w:category>
          <w:name w:val="常规"/>
          <w:gallery w:val="placeholder"/>
        </w:category>
        <w:types>
          <w:type w:val="bbPlcHdr"/>
        </w:types>
        <w:behaviors>
          <w:behavior w:val="content"/>
        </w:behaviors>
        <w:guid w:val="{8AD7CABA-6F81-4F45-B08B-8D173AC396DA}"/>
      </w:docPartPr>
      <w:docPartBody>
        <w:p w:rsidR="004A5FB4" w:rsidRDefault="0080342A" w:rsidP="0080342A">
          <w:pPr>
            <w:pStyle w:val="C0650F414A0A4363AF287E1BF5BFD726"/>
          </w:pPr>
          <w:r>
            <w:rPr>
              <w:rStyle w:val="a3"/>
              <w:rFonts w:hint="eastAsia"/>
            </w:rPr>
            <w:t xml:space="preserve">　</w:t>
          </w:r>
        </w:p>
      </w:docPartBody>
    </w:docPart>
    <w:docPart>
      <w:docPartPr>
        <w:name w:val="20938005D4AF4844A6ACB3ADB9D7CD2B"/>
        <w:category>
          <w:name w:val="常规"/>
          <w:gallery w:val="placeholder"/>
        </w:category>
        <w:types>
          <w:type w:val="bbPlcHdr"/>
        </w:types>
        <w:behaviors>
          <w:behavior w:val="content"/>
        </w:behaviors>
        <w:guid w:val="{C89BB40C-0E46-4CAB-9EF3-20C7033F8FE3}"/>
      </w:docPartPr>
      <w:docPartBody>
        <w:p w:rsidR="008B720E" w:rsidRDefault="00F360CF" w:rsidP="00F360CF">
          <w:pPr>
            <w:pStyle w:val="20938005D4AF4844A6ACB3ADB9D7CD2B"/>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Narrow">
    <w:altName w:val="Segoe Print"/>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6ED"/>
    <w:rsid w:val="0000588D"/>
    <w:rsid w:val="00007ACF"/>
    <w:rsid w:val="00007CFD"/>
    <w:rsid w:val="00010370"/>
    <w:rsid w:val="00010420"/>
    <w:rsid w:val="00010558"/>
    <w:rsid w:val="00011E75"/>
    <w:rsid w:val="000120DB"/>
    <w:rsid w:val="00012653"/>
    <w:rsid w:val="0001297A"/>
    <w:rsid w:val="00012C61"/>
    <w:rsid w:val="00013B71"/>
    <w:rsid w:val="00016D6C"/>
    <w:rsid w:val="00020357"/>
    <w:rsid w:val="000211F7"/>
    <w:rsid w:val="0002197F"/>
    <w:rsid w:val="00021BC4"/>
    <w:rsid w:val="00021D68"/>
    <w:rsid w:val="000234EA"/>
    <w:rsid w:val="0002361B"/>
    <w:rsid w:val="000236A0"/>
    <w:rsid w:val="0002605F"/>
    <w:rsid w:val="00032504"/>
    <w:rsid w:val="00032ECB"/>
    <w:rsid w:val="0003417E"/>
    <w:rsid w:val="00034C17"/>
    <w:rsid w:val="0003500B"/>
    <w:rsid w:val="000353DC"/>
    <w:rsid w:val="0003608F"/>
    <w:rsid w:val="000403D5"/>
    <w:rsid w:val="00044179"/>
    <w:rsid w:val="00044916"/>
    <w:rsid w:val="00045444"/>
    <w:rsid w:val="00047197"/>
    <w:rsid w:val="00051052"/>
    <w:rsid w:val="00051FA4"/>
    <w:rsid w:val="00053ABC"/>
    <w:rsid w:val="00055561"/>
    <w:rsid w:val="00055BDC"/>
    <w:rsid w:val="00056A16"/>
    <w:rsid w:val="00061F65"/>
    <w:rsid w:val="00062ED3"/>
    <w:rsid w:val="00063874"/>
    <w:rsid w:val="00063CC6"/>
    <w:rsid w:val="00064D04"/>
    <w:rsid w:val="0006532F"/>
    <w:rsid w:val="00065B5A"/>
    <w:rsid w:val="000667C2"/>
    <w:rsid w:val="000674E4"/>
    <w:rsid w:val="00067DCC"/>
    <w:rsid w:val="00070ACB"/>
    <w:rsid w:val="00071C74"/>
    <w:rsid w:val="00073371"/>
    <w:rsid w:val="0007487C"/>
    <w:rsid w:val="00076D57"/>
    <w:rsid w:val="0007717F"/>
    <w:rsid w:val="00082580"/>
    <w:rsid w:val="00083B00"/>
    <w:rsid w:val="00083C63"/>
    <w:rsid w:val="00084E8F"/>
    <w:rsid w:val="00087193"/>
    <w:rsid w:val="0009029E"/>
    <w:rsid w:val="00090B08"/>
    <w:rsid w:val="00091B0E"/>
    <w:rsid w:val="00092CBB"/>
    <w:rsid w:val="00093BE5"/>
    <w:rsid w:val="00093C40"/>
    <w:rsid w:val="000958C3"/>
    <w:rsid w:val="000A1ED8"/>
    <w:rsid w:val="000A632D"/>
    <w:rsid w:val="000A63E1"/>
    <w:rsid w:val="000A6DCF"/>
    <w:rsid w:val="000B1E96"/>
    <w:rsid w:val="000B2987"/>
    <w:rsid w:val="000B3464"/>
    <w:rsid w:val="000B375A"/>
    <w:rsid w:val="000B5C82"/>
    <w:rsid w:val="000B5E0D"/>
    <w:rsid w:val="000B6B1C"/>
    <w:rsid w:val="000B76C0"/>
    <w:rsid w:val="000B7F0A"/>
    <w:rsid w:val="000C11C1"/>
    <w:rsid w:val="000C26DD"/>
    <w:rsid w:val="000C5F2F"/>
    <w:rsid w:val="000C600B"/>
    <w:rsid w:val="000D0276"/>
    <w:rsid w:val="000D1066"/>
    <w:rsid w:val="000D2323"/>
    <w:rsid w:val="000D3D3C"/>
    <w:rsid w:val="000E37AA"/>
    <w:rsid w:val="000E6959"/>
    <w:rsid w:val="000E7B4D"/>
    <w:rsid w:val="000F147D"/>
    <w:rsid w:val="000F3B57"/>
    <w:rsid w:val="000F41A3"/>
    <w:rsid w:val="000F440D"/>
    <w:rsid w:val="000F5144"/>
    <w:rsid w:val="000F527F"/>
    <w:rsid w:val="000F70C0"/>
    <w:rsid w:val="000F76A7"/>
    <w:rsid w:val="000F7B0F"/>
    <w:rsid w:val="001029A8"/>
    <w:rsid w:val="00103415"/>
    <w:rsid w:val="00103D62"/>
    <w:rsid w:val="00103FA8"/>
    <w:rsid w:val="00104879"/>
    <w:rsid w:val="00105328"/>
    <w:rsid w:val="00105693"/>
    <w:rsid w:val="001061D4"/>
    <w:rsid w:val="00107EAF"/>
    <w:rsid w:val="00110AE1"/>
    <w:rsid w:val="00111936"/>
    <w:rsid w:val="001124AB"/>
    <w:rsid w:val="001127EE"/>
    <w:rsid w:val="00114109"/>
    <w:rsid w:val="001160EB"/>
    <w:rsid w:val="00117118"/>
    <w:rsid w:val="00120BE3"/>
    <w:rsid w:val="00122BB8"/>
    <w:rsid w:val="00123C52"/>
    <w:rsid w:val="0012740D"/>
    <w:rsid w:val="001279CA"/>
    <w:rsid w:val="00131D2F"/>
    <w:rsid w:val="00132E0F"/>
    <w:rsid w:val="00133739"/>
    <w:rsid w:val="00140824"/>
    <w:rsid w:val="0014233D"/>
    <w:rsid w:val="00142460"/>
    <w:rsid w:val="00142487"/>
    <w:rsid w:val="00142AC6"/>
    <w:rsid w:val="00142BBE"/>
    <w:rsid w:val="00142C80"/>
    <w:rsid w:val="0014577A"/>
    <w:rsid w:val="001516EC"/>
    <w:rsid w:val="00151EE9"/>
    <w:rsid w:val="00155B0D"/>
    <w:rsid w:val="00155B88"/>
    <w:rsid w:val="00156761"/>
    <w:rsid w:val="00157128"/>
    <w:rsid w:val="00157EC8"/>
    <w:rsid w:val="00160520"/>
    <w:rsid w:val="00164372"/>
    <w:rsid w:val="00164F19"/>
    <w:rsid w:val="001728A6"/>
    <w:rsid w:val="00172F92"/>
    <w:rsid w:val="00172F9D"/>
    <w:rsid w:val="00173E94"/>
    <w:rsid w:val="0017705F"/>
    <w:rsid w:val="001812E2"/>
    <w:rsid w:val="00181730"/>
    <w:rsid w:val="00183634"/>
    <w:rsid w:val="00184506"/>
    <w:rsid w:val="001850A3"/>
    <w:rsid w:val="0018593C"/>
    <w:rsid w:val="001860B6"/>
    <w:rsid w:val="00186ABA"/>
    <w:rsid w:val="001872D9"/>
    <w:rsid w:val="00190BFB"/>
    <w:rsid w:val="00191ED7"/>
    <w:rsid w:val="00192656"/>
    <w:rsid w:val="00192AB1"/>
    <w:rsid w:val="001940A4"/>
    <w:rsid w:val="001967D6"/>
    <w:rsid w:val="00196E5B"/>
    <w:rsid w:val="001A3135"/>
    <w:rsid w:val="001A3FF1"/>
    <w:rsid w:val="001A4390"/>
    <w:rsid w:val="001A5C0B"/>
    <w:rsid w:val="001A6392"/>
    <w:rsid w:val="001A6ECA"/>
    <w:rsid w:val="001A79B6"/>
    <w:rsid w:val="001A7EBE"/>
    <w:rsid w:val="001B0779"/>
    <w:rsid w:val="001B1217"/>
    <w:rsid w:val="001B17E0"/>
    <w:rsid w:val="001B2FBB"/>
    <w:rsid w:val="001B3DB4"/>
    <w:rsid w:val="001B64A1"/>
    <w:rsid w:val="001C0932"/>
    <w:rsid w:val="001C18E2"/>
    <w:rsid w:val="001C2062"/>
    <w:rsid w:val="001C2312"/>
    <w:rsid w:val="001C319A"/>
    <w:rsid w:val="001C3593"/>
    <w:rsid w:val="001C5881"/>
    <w:rsid w:val="001D3DF5"/>
    <w:rsid w:val="001E0886"/>
    <w:rsid w:val="001E2A87"/>
    <w:rsid w:val="001E41DB"/>
    <w:rsid w:val="001E4A2E"/>
    <w:rsid w:val="001E659F"/>
    <w:rsid w:val="001E7267"/>
    <w:rsid w:val="001E7AC2"/>
    <w:rsid w:val="001F3623"/>
    <w:rsid w:val="001F5095"/>
    <w:rsid w:val="001F792E"/>
    <w:rsid w:val="001F7AEB"/>
    <w:rsid w:val="00201E15"/>
    <w:rsid w:val="00202BF5"/>
    <w:rsid w:val="00203591"/>
    <w:rsid w:val="0020502D"/>
    <w:rsid w:val="00205382"/>
    <w:rsid w:val="002107B2"/>
    <w:rsid w:val="00211EFC"/>
    <w:rsid w:val="0021635E"/>
    <w:rsid w:val="002203AB"/>
    <w:rsid w:val="00221373"/>
    <w:rsid w:val="00221C98"/>
    <w:rsid w:val="0022402B"/>
    <w:rsid w:val="00235779"/>
    <w:rsid w:val="00235A03"/>
    <w:rsid w:val="00236B67"/>
    <w:rsid w:val="00237E37"/>
    <w:rsid w:val="00240BD1"/>
    <w:rsid w:val="00240E59"/>
    <w:rsid w:val="00240E86"/>
    <w:rsid w:val="002424E5"/>
    <w:rsid w:val="00245E71"/>
    <w:rsid w:val="00252183"/>
    <w:rsid w:val="00252D04"/>
    <w:rsid w:val="00255510"/>
    <w:rsid w:val="00256FFA"/>
    <w:rsid w:val="00262DE3"/>
    <w:rsid w:val="00263EBB"/>
    <w:rsid w:val="00267486"/>
    <w:rsid w:val="00267758"/>
    <w:rsid w:val="002743C3"/>
    <w:rsid w:val="002773A4"/>
    <w:rsid w:val="00277FB1"/>
    <w:rsid w:val="002806A5"/>
    <w:rsid w:val="00282709"/>
    <w:rsid w:val="00282807"/>
    <w:rsid w:val="00283C4E"/>
    <w:rsid w:val="00286039"/>
    <w:rsid w:val="0028759F"/>
    <w:rsid w:val="002910AB"/>
    <w:rsid w:val="00291691"/>
    <w:rsid w:val="0029327C"/>
    <w:rsid w:val="002939B4"/>
    <w:rsid w:val="00293FEC"/>
    <w:rsid w:val="00294CBD"/>
    <w:rsid w:val="00295B2D"/>
    <w:rsid w:val="00296AA3"/>
    <w:rsid w:val="002A133C"/>
    <w:rsid w:val="002A1B3D"/>
    <w:rsid w:val="002A3115"/>
    <w:rsid w:val="002A3D43"/>
    <w:rsid w:val="002B0A2C"/>
    <w:rsid w:val="002B4C4B"/>
    <w:rsid w:val="002C052B"/>
    <w:rsid w:val="002C1384"/>
    <w:rsid w:val="002C1FA8"/>
    <w:rsid w:val="002C4B91"/>
    <w:rsid w:val="002C4EDD"/>
    <w:rsid w:val="002C60AD"/>
    <w:rsid w:val="002C74B0"/>
    <w:rsid w:val="002C7F45"/>
    <w:rsid w:val="002D0B31"/>
    <w:rsid w:val="002D1456"/>
    <w:rsid w:val="002D24AC"/>
    <w:rsid w:val="002D36DA"/>
    <w:rsid w:val="002D3778"/>
    <w:rsid w:val="002D3BBC"/>
    <w:rsid w:val="002D3C88"/>
    <w:rsid w:val="002D45B4"/>
    <w:rsid w:val="002D4B62"/>
    <w:rsid w:val="002D539C"/>
    <w:rsid w:val="002D5902"/>
    <w:rsid w:val="002D6EFF"/>
    <w:rsid w:val="002D76CF"/>
    <w:rsid w:val="002E2BCE"/>
    <w:rsid w:val="002E5050"/>
    <w:rsid w:val="002E52A1"/>
    <w:rsid w:val="002F0D46"/>
    <w:rsid w:val="002F2CFA"/>
    <w:rsid w:val="002F5423"/>
    <w:rsid w:val="002F77BF"/>
    <w:rsid w:val="00300265"/>
    <w:rsid w:val="0030275E"/>
    <w:rsid w:val="00302990"/>
    <w:rsid w:val="00304B0C"/>
    <w:rsid w:val="003076E0"/>
    <w:rsid w:val="003107C9"/>
    <w:rsid w:val="00311067"/>
    <w:rsid w:val="00312F3E"/>
    <w:rsid w:val="003145A5"/>
    <w:rsid w:val="003161CE"/>
    <w:rsid w:val="0031780B"/>
    <w:rsid w:val="00317AFF"/>
    <w:rsid w:val="00321D6D"/>
    <w:rsid w:val="003262C7"/>
    <w:rsid w:val="00326AAF"/>
    <w:rsid w:val="00326ECB"/>
    <w:rsid w:val="00330444"/>
    <w:rsid w:val="00331404"/>
    <w:rsid w:val="00331507"/>
    <w:rsid w:val="003333AF"/>
    <w:rsid w:val="003348B5"/>
    <w:rsid w:val="00334A8D"/>
    <w:rsid w:val="003352A9"/>
    <w:rsid w:val="00335DE6"/>
    <w:rsid w:val="00337CC9"/>
    <w:rsid w:val="003411FF"/>
    <w:rsid w:val="00342071"/>
    <w:rsid w:val="00342477"/>
    <w:rsid w:val="003428DF"/>
    <w:rsid w:val="003435A6"/>
    <w:rsid w:val="00343E54"/>
    <w:rsid w:val="00344D91"/>
    <w:rsid w:val="00345D7B"/>
    <w:rsid w:val="0034636A"/>
    <w:rsid w:val="00350C5B"/>
    <w:rsid w:val="00350EFF"/>
    <w:rsid w:val="00353AE0"/>
    <w:rsid w:val="003564AF"/>
    <w:rsid w:val="00356A92"/>
    <w:rsid w:val="00357296"/>
    <w:rsid w:val="003630F2"/>
    <w:rsid w:val="003635D3"/>
    <w:rsid w:val="00365D0A"/>
    <w:rsid w:val="00366433"/>
    <w:rsid w:val="0036748E"/>
    <w:rsid w:val="0037057F"/>
    <w:rsid w:val="00370BC6"/>
    <w:rsid w:val="00373786"/>
    <w:rsid w:val="00373FCD"/>
    <w:rsid w:val="003758B1"/>
    <w:rsid w:val="00381BC0"/>
    <w:rsid w:val="00382574"/>
    <w:rsid w:val="00382F4F"/>
    <w:rsid w:val="003830AC"/>
    <w:rsid w:val="00384F78"/>
    <w:rsid w:val="0038711A"/>
    <w:rsid w:val="0039064D"/>
    <w:rsid w:val="003908FA"/>
    <w:rsid w:val="00393226"/>
    <w:rsid w:val="0039324D"/>
    <w:rsid w:val="00393E59"/>
    <w:rsid w:val="00394C27"/>
    <w:rsid w:val="00395175"/>
    <w:rsid w:val="00395DCF"/>
    <w:rsid w:val="003962B1"/>
    <w:rsid w:val="003A12DC"/>
    <w:rsid w:val="003A1706"/>
    <w:rsid w:val="003A2DE3"/>
    <w:rsid w:val="003A61DE"/>
    <w:rsid w:val="003B2E3D"/>
    <w:rsid w:val="003B4A6B"/>
    <w:rsid w:val="003B602F"/>
    <w:rsid w:val="003C0692"/>
    <w:rsid w:val="003C1982"/>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605F"/>
    <w:rsid w:val="003E6817"/>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2A83"/>
    <w:rsid w:val="004135B4"/>
    <w:rsid w:val="004140D9"/>
    <w:rsid w:val="00414CEC"/>
    <w:rsid w:val="00415A60"/>
    <w:rsid w:val="004211CC"/>
    <w:rsid w:val="00423F2A"/>
    <w:rsid w:val="004244EF"/>
    <w:rsid w:val="00424809"/>
    <w:rsid w:val="00424A0C"/>
    <w:rsid w:val="0043080F"/>
    <w:rsid w:val="00431BE9"/>
    <w:rsid w:val="00432A1F"/>
    <w:rsid w:val="004336EF"/>
    <w:rsid w:val="00433F6F"/>
    <w:rsid w:val="0043488A"/>
    <w:rsid w:val="004361CF"/>
    <w:rsid w:val="00440B78"/>
    <w:rsid w:val="00440C41"/>
    <w:rsid w:val="00440DF2"/>
    <w:rsid w:val="00440F19"/>
    <w:rsid w:val="00441562"/>
    <w:rsid w:val="00442DFF"/>
    <w:rsid w:val="00444133"/>
    <w:rsid w:val="004506BE"/>
    <w:rsid w:val="004506FF"/>
    <w:rsid w:val="0045153E"/>
    <w:rsid w:val="004533D1"/>
    <w:rsid w:val="00455B73"/>
    <w:rsid w:val="00457596"/>
    <w:rsid w:val="00457C94"/>
    <w:rsid w:val="0046025C"/>
    <w:rsid w:val="00462366"/>
    <w:rsid w:val="004629D5"/>
    <w:rsid w:val="00463534"/>
    <w:rsid w:val="00464159"/>
    <w:rsid w:val="00466620"/>
    <w:rsid w:val="00470F61"/>
    <w:rsid w:val="00471691"/>
    <w:rsid w:val="004719CF"/>
    <w:rsid w:val="004724C4"/>
    <w:rsid w:val="0047340A"/>
    <w:rsid w:val="00473804"/>
    <w:rsid w:val="004743EC"/>
    <w:rsid w:val="004748B0"/>
    <w:rsid w:val="004843D0"/>
    <w:rsid w:val="004850C9"/>
    <w:rsid w:val="00485A15"/>
    <w:rsid w:val="00486B60"/>
    <w:rsid w:val="00486D77"/>
    <w:rsid w:val="004902F3"/>
    <w:rsid w:val="00491337"/>
    <w:rsid w:val="0049223A"/>
    <w:rsid w:val="00492496"/>
    <w:rsid w:val="00493BA3"/>
    <w:rsid w:val="00494271"/>
    <w:rsid w:val="004942F5"/>
    <w:rsid w:val="004960B4"/>
    <w:rsid w:val="0049694C"/>
    <w:rsid w:val="004972B2"/>
    <w:rsid w:val="004A5FB4"/>
    <w:rsid w:val="004A62DF"/>
    <w:rsid w:val="004A75BE"/>
    <w:rsid w:val="004B3120"/>
    <w:rsid w:val="004B3148"/>
    <w:rsid w:val="004B4CFF"/>
    <w:rsid w:val="004B5148"/>
    <w:rsid w:val="004B54E9"/>
    <w:rsid w:val="004B565E"/>
    <w:rsid w:val="004B6A92"/>
    <w:rsid w:val="004B6F9C"/>
    <w:rsid w:val="004B7F32"/>
    <w:rsid w:val="004B7F99"/>
    <w:rsid w:val="004C0280"/>
    <w:rsid w:val="004C13E9"/>
    <w:rsid w:val="004C1A55"/>
    <w:rsid w:val="004C33AE"/>
    <w:rsid w:val="004C3A6B"/>
    <w:rsid w:val="004C42F0"/>
    <w:rsid w:val="004C43A4"/>
    <w:rsid w:val="004C72C4"/>
    <w:rsid w:val="004C76CE"/>
    <w:rsid w:val="004D20EE"/>
    <w:rsid w:val="004D2666"/>
    <w:rsid w:val="004D3594"/>
    <w:rsid w:val="004D6D25"/>
    <w:rsid w:val="004D7489"/>
    <w:rsid w:val="004D7840"/>
    <w:rsid w:val="004E04F7"/>
    <w:rsid w:val="004E0B84"/>
    <w:rsid w:val="004E10F5"/>
    <w:rsid w:val="004E1A44"/>
    <w:rsid w:val="004E1F1C"/>
    <w:rsid w:val="004E3251"/>
    <w:rsid w:val="004E3AF1"/>
    <w:rsid w:val="004E6544"/>
    <w:rsid w:val="004E7802"/>
    <w:rsid w:val="004F009B"/>
    <w:rsid w:val="004F1B57"/>
    <w:rsid w:val="004F207A"/>
    <w:rsid w:val="004F2401"/>
    <w:rsid w:val="004F3A1D"/>
    <w:rsid w:val="005002B7"/>
    <w:rsid w:val="005027B4"/>
    <w:rsid w:val="00504773"/>
    <w:rsid w:val="005068BC"/>
    <w:rsid w:val="00507161"/>
    <w:rsid w:val="00507773"/>
    <w:rsid w:val="00511D38"/>
    <w:rsid w:val="00513606"/>
    <w:rsid w:val="0051385A"/>
    <w:rsid w:val="00513BDD"/>
    <w:rsid w:val="00516D73"/>
    <w:rsid w:val="0052293F"/>
    <w:rsid w:val="00522F6B"/>
    <w:rsid w:val="00523110"/>
    <w:rsid w:val="0052491C"/>
    <w:rsid w:val="005251C1"/>
    <w:rsid w:val="00526766"/>
    <w:rsid w:val="005268E0"/>
    <w:rsid w:val="00526A34"/>
    <w:rsid w:val="00527744"/>
    <w:rsid w:val="00527DB2"/>
    <w:rsid w:val="005313CD"/>
    <w:rsid w:val="00531980"/>
    <w:rsid w:val="00533531"/>
    <w:rsid w:val="00533650"/>
    <w:rsid w:val="00533F72"/>
    <w:rsid w:val="0053661C"/>
    <w:rsid w:val="00536A57"/>
    <w:rsid w:val="00537979"/>
    <w:rsid w:val="005401FF"/>
    <w:rsid w:val="00540FBE"/>
    <w:rsid w:val="00541033"/>
    <w:rsid w:val="005422E3"/>
    <w:rsid w:val="00542A0E"/>
    <w:rsid w:val="005444C1"/>
    <w:rsid w:val="00545905"/>
    <w:rsid w:val="0054615B"/>
    <w:rsid w:val="005472A5"/>
    <w:rsid w:val="005500FB"/>
    <w:rsid w:val="00550C78"/>
    <w:rsid w:val="00551DFD"/>
    <w:rsid w:val="00552952"/>
    <w:rsid w:val="00552B5F"/>
    <w:rsid w:val="00554EEF"/>
    <w:rsid w:val="00556A44"/>
    <w:rsid w:val="00557E06"/>
    <w:rsid w:val="005603CF"/>
    <w:rsid w:val="00560A87"/>
    <w:rsid w:val="00560D94"/>
    <w:rsid w:val="0056541D"/>
    <w:rsid w:val="005654AC"/>
    <w:rsid w:val="0056627B"/>
    <w:rsid w:val="005670C9"/>
    <w:rsid w:val="00567462"/>
    <w:rsid w:val="00567D9E"/>
    <w:rsid w:val="00570275"/>
    <w:rsid w:val="00570EF9"/>
    <w:rsid w:val="00571364"/>
    <w:rsid w:val="005724D5"/>
    <w:rsid w:val="00575D97"/>
    <w:rsid w:val="005762C3"/>
    <w:rsid w:val="005779AE"/>
    <w:rsid w:val="00580587"/>
    <w:rsid w:val="00581310"/>
    <w:rsid w:val="0058143D"/>
    <w:rsid w:val="005822A8"/>
    <w:rsid w:val="00582E12"/>
    <w:rsid w:val="0058385E"/>
    <w:rsid w:val="00585AC6"/>
    <w:rsid w:val="00586C9A"/>
    <w:rsid w:val="0059503F"/>
    <w:rsid w:val="0059545D"/>
    <w:rsid w:val="005979DC"/>
    <w:rsid w:val="005A0093"/>
    <w:rsid w:val="005A202E"/>
    <w:rsid w:val="005A21E3"/>
    <w:rsid w:val="005A2CE2"/>
    <w:rsid w:val="005A2E6F"/>
    <w:rsid w:val="005A37D0"/>
    <w:rsid w:val="005A4D3F"/>
    <w:rsid w:val="005A6D6C"/>
    <w:rsid w:val="005A6DB6"/>
    <w:rsid w:val="005A6ED8"/>
    <w:rsid w:val="005B2A61"/>
    <w:rsid w:val="005B3CB6"/>
    <w:rsid w:val="005B5439"/>
    <w:rsid w:val="005B78D2"/>
    <w:rsid w:val="005C028E"/>
    <w:rsid w:val="005C2D90"/>
    <w:rsid w:val="005C3EB9"/>
    <w:rsid w:val="005C5DA2"/>
    <w:rsid w:val="005C5DC2"/>
    <w:rsid w:val="005D191C"/>
    <w:rsid w:val="005D6837"/>
    <w:rsid w:val="005D6C4C"/>
    <w:rsid w:val="005E0D33"/>
    <w:rsid w:val="005E2835"/>
    <w:rsid w:val="005E2D1E"/>
    <w:rsid w:val="005E3B88"/>
    <w:rsid w:val="005E4249"/>
    <w:rsid w:val="005E4997"/>
    <w:rsid w:val="005E61F9"/>
    <w:rsid w:val="005E7CE3"/>
    <w:rsid w:val="005F0430"/>
    <w:rsid w:val="005F08EC"/>
    <w:rsid w:val="005F1189"/>
    <w:rsid w:val="005F3BA5"/>
    <w:rsid w:val="005F589F"/>
    <w:rsid w:val="005F58DF"/>
    <w:rsid w:val="006007A2"/>
    <w:rsid w:val="0060301F"/>
    <w:rsid w:val="00605435"/>
    <w:rsid w:val="006109C1"/>
    <w:rsid w:val="006116F4"/>
    <w:rsid w:val="006144EC"/>
    <w:rsid w:val="00614965"/>
    <w:rsid w:val="00614ADC"/>
    <w:rsid w:val="00616877"/>
    <w:rsid w:val="00617EEA"/>
    <w:rsid w:val="006216E7"/>
    <w:rsid w:val="0062250B"/>
    <w:rsid w:val="00622A95"/>
    <w:rsid w:val="006234DE"/>
    <w:rsid w:val="00623ABC"/>
    <w:rsid w:val="0062477F"/>
    <w:rsid w:val="00624EE3"/>
    <w:rsid w:val="00625224"/>
    <w:rsid w:val="00626F2D"/>
    <w:rsid w:val="00627316"/>
    <w:rsid w:val="006316CF"/>
    <w:rsid w:val="006359D1"/>
    <w:rsid w:val="00640DE1"/>
    <w:rsid w:val="0064157C"/>
    <w:rsid w:val="00642566"/>
    <w:rsid w:val="006433EC"/>
    <w:rsid w:val="006443EA"/>
    <w:rsid w:val="0064473F"/>
    <w:rsid w:val="00644AAA"/>
    <w:rsid w:val="0064745E"/>
    <w:rsid w:val="00650116"/>
    <w:rsid w:val="00650ADB"/>
    <w:rsid w:val="00653904"/>
    <w:rsid w:val="006539B9"/>
    <w:rsid w:val="00655C16"/>
    <w:rsid w:val="00656049"/>
    <w:rsid w:val="0065606C"/>
    <w:rsid w:val="00657714"/>
    <w:rsid w:val="00657EA3"/>
    <w:rsid w:val="00662179"/>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58AF"/>
    <w:rsid w:val="006865EA"/>
    <w:rsid w:val="00686D67"/>
    <w:rsid w:val="0069046D"/>
    <w:rsid w:val="00694205"/>
    <w:rsid w:val="00696D0B"/>
    <w:rsid w:val="006A20D1"/>
    <w:rsid w:val="006A3BBC"/>
    <w:rsid w:val="006A7E2E"/>
    <w:rsid w:val="006B06A3"/>
    <w:rsid w:val="006B08D7"/>
    <w:rsid w:val="006B0A7A"/>
    <w:rsid w:val="006B1B86"/>
    <w:rsid w:val="006B1C66"/>
    <w:rsid w:val="006B25FE"/>
    <w:rsid w:val="006B2F1C"/>
    <w:rsid w:val="006B428F"/>
    <w:rsid w:val="006B52B0"/>
    <w:rsid w:val="006B5B2D"/>
    <w:rsid w:val="006B5E23"/>
    <w:rsid w:val="006B6DE4"/>
    <w:rsid w:val="006C10BC"/>
    <w:rsid w:val="006C1C90"/>
    <w:rsid w:val="006C425B"/>
    <w:rsid w:val="006C46E7"/>
    <w:rsid w:val="006C4D85"/>
    <w:rsid w:val="006C4D8A"/>
    <w:rsid w:val="006C5037"/>
    <w:rsid w:val="006C59BD"/>
    <w:rsid w:val="006C6A36"/>
    <w:rsid w:val="006C7EDF"/>
    <w:rsid w:val="006D0081"/>
    <w:rsid w:val="006D0624"/>
    <w:rsid w:val="006D2063"/>
    <w:rsid w:val="006D2E8E"/>
    <w:rsid w:val="006D44F6"/>
    <w:rsid w:val="006D7649"/>
    <w:rsid w:val="006E035E"/>
    <w:rsid w:val="006E3EA5"/>
    <w:rsid w:val="006E6B2E"/>
    <w:rsid w:val="006E7F9A"/>
    <w:rsid w:val="006F1A0B"/>
    <w:rsid w:val="006F39D6"/>
    <w:rsid w:val="006F4FF6"/>
    <w:rsid w:val="006F546F"/>
    <w:rsid w:val="006F6F4E"/>
    <w:rsid w:val="00700D5B"/>
    <w:rsid w:val="00701DD2"/>
    <w:rsid w:val="00703C57"/>
    <w:rsid w:val="0070452E"/>
    <w:rsid w:val="00705307"/>
    <w:rsid w:val="00705C49"/>
    <w:rsid w:val="00710304"/>
    <w:rsid w:val="0071097C"/>
    <w:rsid w:val="007109BB"/>
    <w:rsid w:val="00710A14"/>
    <w:rsid w:val="00710DF6"/>
    <w:rsid w:val="00711502"/>
    <w:rsid w:val="0071327A"/>
    <w:rsid w:val="00714F7A"/>
    <w:rsid w:val="007156A6"/>
    <w:rsid w:val="00722B1B"/>
    <w:rsid w:val="0072518E"/>
    <w:rsid w:val="007267EC"/>
    <w:rsid w:val="00731723"/>
    <w:rsid w:val="00732BBD"/>
    <w:rsid w:val="00733BB5"/>
    <w:rsid w:val="00734566"/>
    <w:rsid w:val="007355F3"/>
    <w:rsid w:val="007360D9"/>
    <w:rsid w:val="00740175"/>
    <w:rsid w:val="0074099B"/>
    <w:rsid w:val="00743F53"/>
    <w:rsid w:val="0074600A"/>
    <w:rsid w:val="00752B90"/>
    <w:rsid w:val="00752E78"/>
    <w:rsid w:val="007534BD"/>
    <w:rsid w:val="007551DF"/>
    <w:rsid w:val="00756612"/>
    <w:rsid w:val="007571F3"/>
    <w:rsid w:val="00760C7C"/>
    <w:rsid w:val="00762126"/>
    <w:rsid w:val="00762FF5"/>
    <w:rsid w:val="00763E92"/>
    <w:rsid w:val="007646FE"/>
    <w:rsid w:val="00764A07"/>
    <w:rsid w:val="00765FF6"/>
    <w:rsid w:val="007660C4"/>
    <w:rsid w:val="007737FB"/>
    <w:rsid w:val="00774941"/>
    <w:rsid w:val="00775421"/>
    <w:rsid w:val="00776D56"/>
    <w:rsid w:val="007774EE"/>
    <w:rsid w:val="00780475"/>
    <w:rsid w:val="007804E6"/>
    <w:rsid w:val="00780C31"/>
    <w:rsid w:val="0078284E"/>
    <w:rsid w:val="00782C46"/>
    <w:rsid w:val="007833B9"/>
    <w:rsid w:val="00784D7A"/>
    <w:rsid w:val="0078588D"/>
    <w:rsid w:val="00785F79"/>
    <w:rsid w:val="00790D3F"/>
    <w:rsid w:val="00792A72"/>
    <w:rsid w:val="00793111"/>
    <w:rsid w:val="007936C3"/>
    <w:rsid w:val="00793726"/>
    <w:rsid w:val="007945B6"/>
    <w:rsid w:val="007A2732"/>
    <w:rsid w:val="007A2B2D"/>
    <w:rsid w:val="007A3FBF"/>
    <w:rsid w:val="007A5D7F"/>
    <w:rsid w:val="007A6A0B"/>
    <w:rsid w:val="007A7984"/>
    <w:rsid w:val="007B135F"/>
    <w:rsid w:val="007B2B55"/>
    <w:rsid w:val="007B3C14"/>
    <w:rsid w:val="007B774E"/>
    <w:rsid w:val="007C0882"/>
    <w:rsid w:val="007C1043"/>
    <w:rsid w:val="007C14DF"/>
    <w:rsid w:val="007C32D4"/>
    <w:rsid w:val="007C4161"/>
    <w:rsid w:val="007C4BE1"/>
    <w:rsid w:val="007C51EF"/>
    <w:rsid w:val="007C6F74"/>
    <w:rsid w:val="007C7751"/>
    <w:rsid w:val="007D20E3"/>
    <w:rsid w:val="007D419F"/>
    <w:rsid w:val="007D4228"/>
    <w:rsid w:val="007D6D69"/>
    <w:rsid w:val="007D6F29"/>
    <w:rsid w:val="007D735A"/>
    <w:rsid w:val="007E0DDC"/>
    <w:rsid w:val="007E1014"/>
    <w:rsid w:val="007F0584"/>
    <w:rsid w:val="007F093A"/>
    <w:rsid w:val="007F0C75"/>
    <w:rsid w:val="007F11B8"/>
    <w:rsid w:val="007F3EEA"/>
    <w:rsid w:val="007F65C7"/>
    <w:rsid w:val="008023FD"/>
    <w:rsid w:val="00802845"/>
    <w:rsid w:val="00803299"/>
    <w:rsid w:val="0080342A"/>
    <w:rsid w:val="00803C8D"/>
    <w:rsid w:val="0081339B"/>
    <w:rsid w:val="008139F4"/>
    <w:rsid w:val="00816216"/>
    <w:rsid w:val="008165EA"/>
    <w:rsid w:val="00816907"/>
    <w:rsid w:val="00816CF0"/>
    <w:rsid w:val="0081790A"/>
    <w:rsid w:val="00821CF3"/>
    <w:rsid w:val="0082217E"/>
    <w:rsid w:val="00822E49"/>
    <w:rsid w:val="00822E96"/>
    <w:rsid w:val="00824063"/>
    <w:rsid w:val="00825D16"/>
    <w:rsid w:val="008267EE"/>
    <w:rsid w:val="00826BB1"/>
    <w:rsid w:val="00827717"/>
    <w:rsid w:val="00830A74"/>
    <w:rsid w:val="008316EF"/>
    <w:rsid w:val="0083273C"/>
    <w:rsid w:val="008331C1"/>
    <w:rsid w:val="008379B1"/>
    <w:rsid w:val="008424D3"/>
    <w:rsid w:val="00842FF3"/>
    <w:rsid w:val="008443F6"/>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A6D"/>
    <w:rsid w:val="00881AFF"/>
    <w:rsid w:val="00882301"/>
    <w:rsid w:val="00886903"/>
    <w:rsid w:val="00890F00"/>
    <w:rsid w:val="0089283A"/>
    <w:rsid w:val="00894204"/>
    <w:rsid w:val="00895A94"/>
    <w:rsid w:val="00896702"/>
    <w:rsid w:val="0089696C"/>
    <w:rsid w:val="00897A46"/>
    <w:rsid w:val="008A12DA"/>
    <w:rsid w:val="008A4677"/>
    <w:rsid w:val="008A5DB2"/>
    <w:rsid w:val="008B092F"/>
    <w:rsid w:val="008B09EE"/>
    <w:rsid w:val="008B1A1A"/>
    <w:rsid w:val="008B1FF2"/>
    <w:rsid w:val="008B2496"/>
    <w:rsid w:val="008B3F9A"/>
    <w:rsid w:val="008B4BFE"/>
    <w:rsid w:val="008B720E"/>
    <w:rsid w:val="008B7A72"/>
    <w:rsid w:val="008B7D97"/>
    <w:rsid w:val="008C255E"/>
    <w:rsid w:val="008C7062"/>
    <w:rsid w:val="008D1E50"/>
    <w:rsid w:val="008D51B8"/>
    <w:rsid w:val="008E0178"/>
    <w:rsid w:val="008E0B6D"/>
    <w:rsid w:val="008E1F7D"/>
    <w:rsid w:val="008E6C46"/>
    <w:rsid w:val="008F24FD"/>
    <w:rsid w:val="008F3574"/>
    <w:rsid w:val="008F4657"/>
    <w:rsid w:val="0090042E"/>
    <w:rsid w:val="00901597"/>
    <w:rsid w:val="00904A3E"/>
    <w:rsid w:val="0090687A"/>
    <w:rsid w:val="00907144"/>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1E54"/>
    <w:rsid w:val="00932281"/>
    <w:rsid w:val="00933384"/>
    <w:rsid w:val="00934D2C"/>
    <w:rsid w:val="00934E0C"/>
    <w:rsid w:val="00935407"/>
    <w:rsid w:val="009402A5"/>
    <w:rsid w:val="009411A4"/>
    <w:rsid w:val="009422D4"/>
    <w:rsid w:val="009427B5"/>
    <w:rsid w:val="009457DA"/>
    <w:rsid w:val="00945BA6"/>
    <w:rsid w:val="00946FD0"/>
    <w:rsid w:val="0095041C"/>
    <w:rsid w:val="00953A46"/>
    <w:rsid w:val="009548A5"/>
    <w:rsid w:val="00955007"/>
    <w:rsid w:val="009550FD"/>
    <w:rsid w:val="00955DFC"/>
    <w:rsid w:val="0096111A"/>
    <w:rsid w:val="009611A2"/>
    <w:rsid w:val="009642B6"/>
    <w:rsid w:val="0097078C"/>
    <w:rsid w:val="00972799"/>
    <w:rsid w:val="00974A56"/>
    <w:rsid w:val="00976D34"/>
    <w:rsid w:val="00977E8D"/>
    <w:rsid w:val="0098078B"/>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F45"/>
    <w:rsid w:val="009C37F6"/>
    <w:rsid w:val="009C4198"/>
    <w:rsid w:val="009C64EC"/>
    <w:rsid w:val="009C7554"/>
    <w:rsid w:val="009D05C1"/>
    <w:rsid w:val="009D0CF4"/>
    <w:rsid w:val="009D15B0"/>
    <w:rsid w:val="009D3471"/>
    <w:rsid w:val="009D69ED"/>
    <w:rsid w:val="009E0E59"/>
    <w:rsid w:val="009E0F04"/>
    <w:rsid w:val="009E2233"/>
    <w:rsid w:val="009E3402"/>
    <w:rsid w:val="009E3473"/>
    <w:rsid w:val="009E3CCC"/>
    <w:rsid w:val="009E4101"/>
    <w:rsid w:val="009E49FB"/>
    <w:rsid w:val="009E4F91"/>
    <w:rsid w:val="009E5DAB"/>
    <w:rsid w:val="009F0978"/>
    <w:rsid w:val="009F163B"/>
    <w:rsid w:val="009F1D76"/>
    <w:rsid w:val="009F5450"/>
    <w:rsid w:val="009F7580"/>
    <w:rsid w:val="00A00B13"/>
    <w:rsid w:val="00A01D8D"/>
    <w:rsid w:val="00A02ED9"/>
    <w:rsid w:val="00A044B5"/>
    <w:rsid w:val="00A04892"/>
    <w:rsid w:val="00A05E96"/>
    <w:rsid w:val="00A061FC"/>
    <w:rsid w:val="00A0725F"/>
    <w:rsid w:val="00A07390"/>
    <w:rsid w:val="00A0798E"/>
    <w:rsid w:val="00A13335"/>
    <w:rsid w:val="00A15BB3"/>
    <w:rsid w:val="00A16CF2"/>
    <w:rsid w:val="00A24A10"/>
    <w:rsid w:val="00A24FE8"/>
    <w:rsid w:val="00A253B3"/>
    <w:rsid w:val="00A26AB4"/>
    <w:rsid w:val="00A270B9"/>
    <w:rsid w:val="00A30A00"/>
    <w:rsid w:val="00A344EF"/>
    <w:rsid w:val="00A368B5"/>
    <w:rsid w:val="00A40ACE"/>
    <w:rsid w:val="00A41AB8"/>
    <w:rsid w:val="00A423C8"/>
    <w:rsid w:val="00A42B52"/>
    <w:rsid w:val="00A452C1"/>
    <w:rsid w:val="00A45DA3"/>
    <w:rsid w:val="00A50C65"/>
    <w:rsid w:val="00A52B82"/>
    <w:rsid w:val="00A52BC4"/>
    <w:rsid w:val="00A5314E"/>
    <w:rsid w:val="00A53C20"/>
    <w:rsid w:val="00A5595E"/>
    <w:rsid w:val="00A57FB9"/>
    <w:rsid w:val="00A653BB"/>
    <w:rsid w:val="00A65574"/>
    <w:rsid w:val="00A67011"/>
    <w:rsid w:val="00A677A4"/>
    <w:rsid w:val="00A71BD5"/>
    <w:rsid w:val="00A7220F"/>
    <w:rsid w:val="00A74CBD"/>
    <w:rsid w:val="00A75E22"/>
    <w:rsid w:val="00A76206"/>
    <w:rsid w:val="00A80344"/>
    <w:rsid w:val="00A80911"/>
    <w:rsid w:val="00A80F35"/>
    <w:rsid w:val="00A811DB"/>
    <w:rsid w:val="00A81C90"/>
    <w:rsid w:val="00A83E9B"/>
    <w:rsid w:val="00A863A7"/>
    <w:rsid w:val="00A875E0"/>
    <w:rsid w:val="00A90637"/>
    <w:rsid w:val="00A93989"/>
    <w:rsid w:val="00A96545"/>
    <w:rsid w:val="00AA0138"/>
    <w:rsid w:val="00AA06BA"/>
    <w:rsid w:val="00AA2955"/>
    <w:rsid w:val="00AA2AD3"/>
    <w:rsid w:val="00AA489D"/>
    <w:rsid w:val="00AA4A92"/>
    <w:rsid w:val="00AA52CC"/>
    <w:rsid w:val="00AA709D"/>
    <w:rsid w:val="00AB3FDB"/>
    <w:rsid w:val="00AB431D"/>
    <w:rsid w:val="00AB49FC"/>
    <w:rsid w:val="00AB4F81"/>
    <w:rsid w:val="00AB7DCC"/>
    <w:rsid w:val="00AC2467"/>
    <w:rsid w:val="00AC2C37"/>
    <w:rsid w:val="00AC3066"/>
    <w:rsid w:val="00AC5F56"/>
    <w:rsid w:val="00AC65C2"/>
    <w:rsid w:val="00AD2E39"/>
    <w:rsid w:val="00AD6C78"/>
    <w:rsid w:val="00AD751F"/>
    <w:rsid w:val="00AD76E8"/>
    <w:rsid w:val="00AE4A24"/>
    <w:rsid w:val="00AF0D8C"/>
    <w:rsid w:val="00AF2026"/>
    <w:rsid w:val="00AF2AA7"/>
    <w:rsid w:val="00AF2F09"/>
    <w:rsid w:val="00AF4E8C"/>
    <w:rsid w:val="00B01BE5"/>
    <w:rsid w:val="00B01D33"/>
    <w:rsid w:val="00B02D4F"/>
    <w:rsid w:val="00B037C8"/>
    <w:rsid w:val="00B14DDE"/>
    <w:rsid w:val="00B15E75"/>
    <w:rsid w:val="00B16C25"/>
    <w:rsid w:val="00B224F4"/>
    <w:rsid w:val="00B22D2B"/>
    <w:rsid w:val="00B23051"/>
    <w:rsid w:val="00B235ED"/>
    <w:rsid w:val="00B23854"/>
    <w:rsid w:val="00B24F71"/>
    <w:rsid w:val="00B251A2"/>
    <w:rsid w:val="00B25A6D"/>
    <w:rsid w:val="00B25E59"/>
    <w:rsid w:val="00B2605C"/>
    <w:rsid w:val="00B26064"/>
    <w:rsid w:val="00B269B5"/>
    <w:rsid w:val="00B26E22"/>
    <w:rsid w:val="00B279E2"/>
    <w:rsid w:val="00B30435"/>
    <w:rsid w:val="00B30453"/>
    <w:rsid w:val="00B3123A"/>
    <w:rsid w:val="00B314C5"/>
    <w:rsid w:val="00B331CF"/>
    <w:rsid w:val="00B33D84"/>
    <w:rsid w:val="00B355DA"/>
    <w:rsid w:val="00B42CA7"/>
    <w:rsid w:val="00B4425C"/>
    <w:rsid w:val="00B47183"/>
    <w:rsid w:val="00B474C7"/>
    <w:rsid w:val="00B503F9"/>
    <w:rsid w:val="00B51293"/>
    <w:rsid w:val="00B514B8"/>
    <w:rsid w:val="00B525C1"/>
    <w:rsid w:val="00B53292"/>
    <w:rsid w:val="00B53A72"/>
    <w:rsid w:val="00B54516"/>
    <w:rsid w:val="00B553F8"/>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76090"/>
    <w:rsid w:val="00B802D2"/>
    <w:rsid w:val="00B80B2A"/>
    <w:rsid w:val="00B84645"/>
    <w:rsid w:val="00B84970"/>
    <w:rsid w:val="00B861F8"/>
    <w:rsid w:val="00B8792C"/>
    <w:rsid w:val="00B90EF9"/>
    <w:rsid w:val="00B93E0C"/>
    <w:rsid w:val="00B93E93"/>
    <w:rsid w:val="00B940C6"/>
    <w:rsid w:val="00B9536C"/>
    <w:rsid w:val="00BA79D9"/>
    <w:rsid w:val="00BB0F16"/>
    <w:rsid w:val="00BB13D2"/>
    <w:rsid w:val="00BB2FE6"/>
    <w:rsid w:val="00BB32B9"/>
    <w:rsid w:val="00BB56BD"/>
    <w:rsid w:val="00BC041D"/>
    <w:rsid w:val="00BC1999"/>
    <w:rsid w:val="00BC285D"/>
    <w:rsid w:val="00BC4296"/>
    <w:rsid w:val="00BC44A2"/>
    <w:rsid w:val="00BC6153"/>
    <w:rsid w:val="00BC61CD"/>
    <w:rsid w:val="00BC6298"/>
    <w:rsid w:val="00BC62C3"/>
    <w:rsid w:val="00BD038E"/>
    <w:rsid w:val="00BD2529"/>
    <w:rsid w:val="00BD272F"/>
    <w:rsid w:val="00BD598C"/>
    <w:rsid w:val="00BD7AEB"/>
    <w:rsid w:val="00BE0542"/>
    <w:rsid w:val="00BE2FB1"/>
    <w:rsid w:val="00BE4748"/>
    <w:rsid w:val="00BE5E61"/>
    <w:rsid w:val="00BE64B5"/>
    <w:rsid w:val="00BE6ECE"/>
    <w:rsid w:val="00BF278F"/>
    <w:rsid w:val="00BF4CEF"/>
    <w:rsid w:val="00BF4EE7"/>
    <w:rsid w:val="00BF5D15"/>
    <w:rsid w:val="00BF6B43"/>
    <w:rsid w:val="00BF6C90"/>
    <w:rsid w:val="00BF7208"/>
    <w:rsid w:val="00C03B2D"/>
    <w:rsid w:val="00C03C20"/>
    <w:rsid w:val="00C0413C"/>
    <w:rsid w:val="00C054C7"/>
    <w:rsid w:val="00C128C6"/>
    <w:rsid w:val="00C152E8"/>
    <w:rsid w:val="00C16784"/>
    <w:rsid w:val="00C222BF"/>
    <w:rsid w:val="00C23EC6"/>
    <w:rsid w:val="00C25332"/>
    <w:rsid w:val="00C259AF"/>
    <w:rsid w:val="00C2637F"/>
    <w:rsid w:val="00C307D6"/>
    <w:rsid w:val="00C30B4B"/>
    <w:rsid w:val="00C3290A"/>
    <w:rsid w:val="00C3387C"/>
    <w:rsid w:val="00C34B0A"/>
    <w:rsid w:val="00C36EEA"/>
    <w:rsid w:val="00C371D5"/>
    <w:rsid w:val="00C400F8"/>
    <w:rsid w:val="00C402A6"/>
    <w:rsid w:val="00C40BB5"/>
    <w:rsid w:val="00C43F05"/>
    <w:rsid w:val="00C4655D"/>
    <w:rsid w:val="00C46A44"/>
    <w:rsid w:val="00C46AF8"/>
    <w:rsid w:val="00C47133"/>
    <w:rsid w:val="00C477F3"/>
    <w:rsid w:val="00C508E4"/>
    <w:rsid w:val="00C5468E"/>
    <w:rsid w:val="00C54C77"/>
    <w:rsid w:val="00C54E4F"/>
    <w:rsid w:val="00C61BE9"/>
    <w:rsid w:val="00C61C97"/>
    <w:rsid w:val="00C62834"/>
    <w:rsid w:val="00C63174"/>
    <w:rsid w:val="00C63576"/>
    <w:rsid w:val="00C63F05"/>
    <w:rsid w:val="00C64B4D"/>
    <w:rsid w:val="00C67B17"/>
    <w:rsid w:val="00C7142A"/>
    <w:rsid w:val="00C72476"/>
    <w:rsid w:val="00C73F6E"/>
    <w:rsid w:val="00C74245"/>
    <w:rsid w:val="00C746FA"/>
    <w:rsid w:val="00C749FE"/>
    <w:rsid w:val="00C75831"/>
    <w:rsid w:val="00C84339"/>
    <w:rsid w:val="00C846DB"/>
    <w:rsid w:val="00C849EA"/>
    <w:rsid w:val="00C84E85"/>
    <w:rsid w:val="00C85D82"/>
    <w:rsid w:val="00C87130"/>
    <w:rsid w:val="00C919E7"/>
    <w:rsid w:val="00C91E20"/>
    <w:rsid w:val="00C953FB"/>
    <w:rsid w:val="00C9581C"/>
    <w:rsid w:val="00CA08D7"/>
    <w:rsid w:val="00CA0E93"/>
    <w:rsid w:val="00CA2544"/>
    <w:rsid w:val="00CA2B37"/>
    <w:rsid w:val="00CA3008"/>
    <w:rsid w:val="00CA3FF7"/>
    <w:rsid w:val="00CB0F42"/>
    <w:rsid w:val="00CB13D1"/>
    <w:rsid w:val="00CB2CD8"/>
    <w:rsid w:val="00CB2E7E"/>
    <w:rsid w:val="00CB5A04"/>
    <w:rsid w:val="00CB5BBC"/>
    <w:rsid w:val="00CC0761"/>
    <w:rsid w:val="00CC1E17"/>
    <w:rsid w:val="00CC4326"/>
    <w:rsid w:val="00CC4686"/>
    <w:rsid w:val="00CC71B4"/>
    <w:rsid w:val="00CD088E"/>
    <w:rsid w:val="00CD1620"/>
    <w:rsid w:val="00CD23AF"/>
    <w:rsid w:val="00CD4BBA"/>
    <w:rsid w:val="00CD6909"/>
    <w:rsid w:val="00CE06E3"/>
    <w:rsid w:val="00CE0EAA"/>
    <w:rsid w:val="00CE27E1"/>
    <w:rsid w:val="00CE3B71"/>
    <w:rsid w:val="00CE4379"/>
    <w:rsid w:val="00CE457E"/>
    <w:rsid w:val="00CE4FC8"/>
    <w:rsid w:val="00CE6A40"/>
    <w:rsid w:val="00CE6C5B"/>
    <w:rsid w:val="00CF02B1"/>
    <w:rsid w:val="00CF113C"/>
    <w:rsid w:val="00CF1900"/>
    <w:rsid w:val="00CF1B4D"/>
    <w:rsid w:val="00CF52F4"/>
    <w:rsid w:val="00CF5D04"/>
    <w:rsid w:val="00CF5F3A"/>
    <w:rsid w:val="00D00B95"/>
    <w:rsid w:val="00D03CF9"/>
    <w:rsid w:val="00D03E61"/>
    <w:rsid w:val="00D0472A"/>
    <w:rsid w:val="00D05F1A"/>
    <w:rsid w:val="00D068C3"/>
    <w:rsid w:val="00D1249E"/>
    <w:rsid w:val="00D13563"/>
    <w:rsid w:val="00D13A65"/>
    <w:rsid w:val="00D13C3D"/>
    <w:rsid w:val="00D162E1"/>
    <w:rsid w:val="00D22C1E"/>
    <w:rsid w:val="00D234CC"/>
    <w:rsid w:val="00D302AC"/>
    <w:rsid w:val="00D312BA"/>
    <w:rsid w:val="00D31746"/>
    <w:rsid w:val="00D32F89"/>
    <w:rsid w:val="00D3306D"/>
    <w:rsid w:val="00D346A9"/>
    <w:rsid w:val="00D3690F"/>
    <w:rsid w:val="00D40381"/>
    <w:rsid w:val="00D411E6"/>
    <w:rsid w:val="00D41F03"/>
    <w:rsid w:val="00D42363"/>
    <w:rsid w:val="00D43E87"/>
    <w:rsid w:val="00D44153"/>
    <w:rsid w:val="00D443FF"/>
    <w:rsid w:val="00D50542"/>
    <w:rsid w:val="00D5115D"/>
    <w:rsid w:val="00D514A5"/>
    <w:rsid w:val="00D52BD5"/>
    <w:rsid w:val="00D57C08"/>
    <w:rsid w:val="00D57F45"/>
    <w:rsid w:val="00D6090F"/>
    <w:rsid w:val="00D64C79"/>
    <w:rsid w:val="00D65DDF"/>
    <w:rsid w:val="00D67118"/>
    <w:rsid w:val="00D70462"/>
    <w:rsid w:val="00D727F0"/>
    <w:rsid w:val="00D75C3F"/>
    <w:rsid w:val="00D76320"/>
    <w:rsid w:val="00D766F7"/>
    <w:rsid w:val="00D8157D"/>
    <w:rsid w:val="00D8279D"/>
    <w:rsid w:val="00D82E7A"/>
    <w:rsid w:val="00D866A6"/>
    <w:rsid w:val="00D8741B"/>
    <w:rsid w:val="00D87DB3"/>
    <w:rsid w:val="00D90030"/>
    <w:rsid w:val="00D94305"/>
    <w:rsid w:val="00DA16AE"/>
    <w:rsid w:val="00DA6308"/>
    <w:rsid w:val="00DA6EC7"/>
    <w:rsid w:val="00DB03AF"/>
    <w:rsid w:val="00DB03F4"/>
    <w:rsid w:val="00DB0983"/>
    <w:rsid w:val="00DB3743"/>
    <w:rsid w:val="00DB5E3A"/>
    <w:rsid w:val="00DB6B9A"/>
    <w:rsid w:val="00DC02E5"/>
    <w:rsid w:val="00DC0A9A"/>
    <w:rsid w:val="00DC1EB4"/>
    <w:rsid w:val="00DC1FE5"/>
    <w:rsid w:val="00DC2C9C"/>
    <w:rsid w:val="00DC4405"/>
    <w:rsid w:val="00DC4FAF"/>
    <w:rsid w:val="00DC5A17"/>
    <w:rsid w:val="00DC639E"/>
    <w:rsid w:val="00DC6752"/>
    <w:rsid w:val="00DC6B0F"/>
    <w:rsid w:val="00DC78EC"/>
    <w:rsid w:val="00DC7D1C"/>
    <w:rsid w:val="00DD032D"/>
    <w:rsid w:val="00DD0A6A"/>
    <w:rsid w:val="00DD1C13"/>
    <w:rsid w:val="00DD4CDB"/>
    <w:rsid w:val="00DD6A35"/>
    <w:rsid w:val="00DD7C5E"/>
    <w:rsid w:val="00DE264A"/>
    <w:rsid w:val="00DE4F38"/>
    <w:rsid w:val="00DE62A6"/>
    <w:rsid w:val="00DE68D4"/>
    <w:rsid w:val="00DF0AA5"/>
    <w:rsid w:val="00DF14F3"/>
    <w:rsid w:val="00DF5D9B"/>
    <w:rsid w:val="00DF64A7"/>
    <w:rsid w:val="00E004E5"/>
    <w:rsid w:val="00E00C93"/>
    <w:rsid w:val="00E02EBD"/>
    <w:rsid w:val="00E0415A"/>
    <w:rsid w:val="00E074DA"/>
    <w:rsid w:val="00E1075D"/>
    <w:rsid w:val="00E139D2"/>
    <w:rsid w:val="00E15623"/>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136"/>
    <w:rsid w:val="00E37C9D"/>
    <w:rsid w:val="00E37F3C"/>
    <w:rsid w:val="00E40A31"/>
    <w:rsid w:val="00E46646"/>
    <w:rsid w:val="00E47FCB"/>
    <w:rsid w:val="00E50265"/>
    <w:rsid w:val="00E50E43"/>
    <w:rsid w:val="00E51DAD"/>
    <w:rsid w:val="00E525E5"/>
    <w:rsid w:val="00E55A89"/>
    <w:rsid w:val="00E57AFE"/>
    <w:rsid w:val="00E632A3"/>
    <w:rsid w:val="00E63583"/>
    <w:rsid w:val="00E63753"/>
    <w:rsid w:val="00E64B66"/>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3972"/>
    <w:rsid w:val="00E945FE"/>
    <w:rsid w:val="00E97BCF"/>
    <w:rsid w:val="00EA1325"/>
    <w:rsid w:val="00EA1C75"/>
    <w:rsid w:val="00EA35D2"/>
    <w:rsid w:val="00EA37AF"/>
    <w:rsid w:val="00EA3BC2"/>
    <w:rsid w:val="00EA3C19"/>
    <w:rsid w:val="00EA4000"/>
    <w:rsid w:val="00EA4F59"/>
    <w:rsid w:val="00EA5ED9"/>
    <w:rsid w:val="00EA65AC"/>
    <w:rsid w:val="00EB0325"/>
    <w:rsid w:val="00EB03F0"/>
    <w:rsid w:val="00EB1330"/>
    <w:rsid w:val="00EB2097"/>
    <w:rsid w:val="00EB3167"/>
    <w:rsid w:val="00EB58AB"/>
    <w:rsid w:val="00EB6734"/>
    <w:rsid w:val="00EB687E"/>
    <w:rsid w:val="00EC0686"/>
    <w:rsid w:val="00EC0A37"/>
    <w:rsid w:val="00EC2FB1"/>
    <w:rsid w:val="00EC7F75"/>
    <w:rsid w:val="00ED27AA"/>
    <w:rsid w:val="00ED4CA9"/>
    <w:rsid w:val="00EE2D6F"/>
    <w:rsid w:val="00EE425E"/>
    <w:rsid w:val="00EF465C"/>
    <w:rsid w:val="00EF5435"/>
    <w:rsid w:val="00F0002B"/>
    <w:rsid w:val="00F002E1"/>
    <w:rsid w:val="00F00723"/>
    <w:rsid w:val="00F00B5C"/>
    <w:rsid w:val="00F01015"/>
    <w:rsid w:val="00F0256E"/>
    <w:rsid w:val="00F028FB"/>
    <w:rsid w:val="00F03828"/>
    <w:rsid w:val="00F040FD"/>
    <w:rsid w:val="00F043E8"/>
    <w:rsid w:val="00F04B76"/>
    <w:rsid w:val="00F06716"/>
    <w:rsid w:val="00F0728E"/>
    <w:rsid w:val="00F100F6"/>
    <w:rsid w:val="00F1025B"/>
    <w:rsid w:val="00F104E1"/>
    <w:rsid w:val="00F11BD4"/>
    <w:rsid w:val="00F12194"/>
    <w:rsid w:val="00F12A14"/>
    <w:rsid w:val="00F135D0"/>
    <w:rsid w:val="00F202CE"/>
    <w:rsid w:val="00F23055"/>
    <w:rsid w:val="00F24689"/>
    <w:rsid w:val="00F25976"/>
    <w:rsid w:val="00F26DBC"/>
    <w:rsid w:val="00F303F9"/>
    <w:rsid w:val="00F360CF"/>
    <w:rsid w:val="00F371A1"/>
    <w:rsid w:val="00F37A07"/>
    <w:rsid w:val="00F4111F"/>
    <w:rsid w:val="00F45171"/>
    <w:rsid w:val="00F456C9"/>
    <w:rsid w:val="00F45FF5"/>
    <w:rsid w:val="00F476B3"/>
    <w:rsid w:val="00F47BE3"/>
    <w:rsid w:val="00F517F2"/>
    <w:rsid w:val="00F52DE7"/>
    <w:rsid w:val="00F548A8"/>
    <w:rsid w:val="00F5495E"/>
    <w:rsid w:val="00F55470"/>
    <w:rsid w:val="00F6039B"/>
    <w:rsid w:val="00F6279D"/>
    <w:rsid w:val="00F62EF9"/>
    <w:rsid w:val="00F6683B"/>
    <w:rsid w:val="00F66AD9"/>
    <w:rsid w:val="00F703C2"/>
    <w:rsid w:val="00F75BB1"/>
    <w:rsid w:val="00F76D5D"/>
    <w:rsid w:val="00F77164"/>
    <w:rsid w:val="00F775FB"/>
    <w:rsid w:val="00F80652"/>
    <w:rsid w:val="00F8334F"/>
    <w:rsid w:val="00F8531C"/>
    <w:rsid w:val="00F86FA0"/>
    <w:rsid w:val="00F90514"/>
    <w:rsid w:val="00F9117D"/>
    <w:rsid w:val="00F96994"/>
    <w:rsid w:val="00F96A08"/>
    <w:rsid w:val="00F9723B"/>
    <w:rsid w:val="00FA289F"/>
    <w:rsid w:val="00FA324A"/>
    <w:rsid w:val="00FA3435"/>
    <w:rsid w:val="00FA3C88"/>
    <w:rsid w:val="00FA3D86"/>
    <w:rsid w:val="00FA410E"/>
    <w:rsid w:val="00FA5149"/>
    <w:rsid w:val="00FA6871"/>
    <w:rsid w:val="00FA7BBC"/>
    <w:rsid w:val="00FB17A2"/>
    <w:rsid w:val="00FB1807"/>
    <w:rsid w:val="00FB2B02"/>
    <w:rsid w:val="00FB34A1"/>
    <w:rsid w:val="00FB3EF3"/>
    <w:rsid w:val="00FB4311"/>
    <w:rsid w:val="00FB43DA"/>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13C9"/>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semiHidden/>
    <w:unhideWhenUs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F360CF"/>
    <w:rPr>
      <w:color w:val="808080"/>
    </w:rPr>
  </w:style>
  <w:style w:type="paragraph" w:customStyle="1" w:styleId="0A50C4774E234B94B8FBD2D0B716C7BF">
    <w:name w:val="0A50C4774E234B94B8FBD2D0B716C7BF"/>
    <w:pPr>
      <w:widowControl w:val="0"/>
      <w:jc w:val="both"/>
    </w:pPr>
    <w:rPr>
      <w:kern w:val="2"/>
      <w:sz w:val="21"/>
      <w:szCs w:val="22"/>
    </w:rPr>
  </w:style>
  <w:style w:type="paragraph" w:customStyle="1" w:styleId="2FF61D313A89402E8393320F0080DB4C">
    <w:name w:val="2FF61D313A89402E8393320F0080DB4C"/>
    <w:qFormat/>
    <w:pPr>
      <w:widowControl w:val="0"/>
      <w:jc w:val="both"/>
    </w:pPr>
    <w:rPr>
      <w:kern w:val="2"/>
      <w:sz w:val="21"/>
      <w:szCs w:val="22"/>
    </w:rPr>
  </w:style>
  <w:style w:type="paragraph" w:customStyle="1" w:styleId="9FC6C037EE5E47F48ABF0F5ADEB197D1">
    <w:name w:val="9FC6C037EE5E47F48ABF0F5ADEB197D1"/>
    <w:qFormat/>
    <w:pPr>
      <w:widowControl w:val="0"/>
      <w:jc w:val="both"/>
    </w:pPr>
    <w:rPr>
      <w:kern w:val="2"/>
      <w:sz w:val="21"/>
      <w:szCs w:val="22"/>
    </w:rPr>
  </w:style>
  <w:style w:type="paragraph" w:customStyle="1" w:styleId="F28F8801B23F43299DB0300A22FA96E3">
    <w:name w:val="F28F8801B23F43299DB0300A22FA96E3"/>
    <w:pPr>
      <w:widowControl w:val="0"/>
      <w:jc w:val="both"/>
    </w:pPr>
    <w:rPr>
      <w:kern w:val="2"/>
      <w:sz w:val="21"/>
      <w:szCs w:val="22"/>
    </w:rPr>
  </w:style>
  <w:style w:type="paragraph" w:customStyle="1" w:styleId="166F906D037D4CA495F0BD4B74E4DF37">
    <w:name w:val="166F906D037D4CA495F0BD4B74E4DF37"/>
    <w:rsid w:val="0080342A"/>
    <w:pPr>
      <w:widowControl w:val="0"/>
      <w:jc w:val="both"/>
    </w:pPr>
    <w:rPr>
      <w:kern w:val="2"/>
      <w:sz w:val="21"/>
      <w:szCs w:val="22"/>
    </w:rPr>
  </w:style>
  <w:style w:type="paragraph" w:customStyle="1" w:styleId="EEA81A0F5AC44301A5FB32540FCC2124">
    <w:name w:val="EEA81A0F5AC44301A5FB32540FCC2124"/>
    <w:qFormat/>
    <w:pPr>
      <w:widowControl w:val="0"/>
      <w:jc w:val="both"/>
    </w:pPr>
    <w:rPr>
      <w:kern w:val="2"/>
      <w:sz w:val="21"/>
      <w:szCs w:val="22"/>
    </w:rPr>
  </w:style>
  <w:style w:type="paragraph" w:customStyle="1" w:styleId="BD59DCED376440BD95C55C07EEA52791">
    <w:name w:val="BD59DCED376440BD95C55C07EEA52791"/>
    <w:qFormat/>
    <w:pPr>
      <w:widowControl w:val="0"/>
      <w:jc w:val="both"/>
    </w:pPr>
    <w:rPr>
      <w:kern w:val="2"/>
      <w:sz w:val="21"/>
      <w:szCs w:val="22"/>
    </w:rPr>
  </w:style>
  <w:style w:type="paragraph" w:customStyle="1" w:styleId="FC3DA619C2D643A9A1C8C4D267F410F8">
    <w:name w:val="FC3DA619C2D643A9A1C8C4D267F410F8"/>
    <w:pPr>
      <w:widowControl w:val="0"/>
      <w:jc w:val="both"/>
    </w:pPr>
    <w:rPr>
      <w:kern w:val="2"/>
      <w:sz w:val="21"/>
      <w:szCs w:val="22"/>
    </w:rPr>
  </w:style>
  <w:style w:type="paragraph" w:customStyle="1" w:styleId="65061414183342D19D2C7DD60C6722AB">
    <w:name w:val="65061414183342D19D2C7DD60C6722AB"/>
    <w:qFormat/>
    <w:pPr>
      <w:widowControl w:val="0"/>
      <w:jc w:val="both"/>
    </w:pPr>
    <w:rPr>
      <w:kern w:val="2"/>
      <w:sz w:val="21"/>
      <w:szCs w:val="22"/>
    </w:rPr>
  </w:style>
  <w:style w:type="paragraph" w:customStyle="1" w:styleId="2FBB5CE453764BDBB28BF2AFA6821C63">
    <w:name w:val="2FBB5CE453764BDBB28BF2AFA6821C63"/>
    <w:qFormat/>
    <w:pPr>
      <w:widowControl w:val="0"/>
      <w:jc w:val="both"/>
    </w:pPr>
    <w:rPr>
      <w:kern w:val="2"/>
      <w:sz w:val="21"/>
      <w:szCs w:val="22"/>
    </w:rPr>
  </w:style>
  <w:style w:type="paragraph" w:customStyle="1" w:styleId="D068FE30888F487A9C58C49FAFBF4B21">
    <w:name w:val="D068FE30888F487A9C58C49FAFBF4B21"/>
    <w:qFormat/>
    <w:pPr>
      <w:widowControl w:val="0"/>
      <w:jc w:val="both"/>
    </w:pPr>
    <w:rPr>
      <w:kern w:val="2"/>
      <w:sz w:val="21"/>
      <w:szCs w:val="22"/>
    </w:rPr>
  </w:style>
  <w:style w:type="paragraph" w:customStyle="1" w:styleId="33076A8541264E4F990CC4C9536AF578">
    <w:name w:val="33076A8541264E4F990CC4C9536AF578"/>
    <w:pPr>
      <w:widowControl w:val="0"/>
      <w:jc w:val="both"/>
    </w:pPr>
    <w:rPr>
      <w:kern w:val="2"/>
      <w:sz w:val="21"/>
      <w:szCs w:val="22"/>
    </w:rPr>
  </w:style>
  <w:style w:type="paragraph" w:customStyle="1" w:styleId="7F4B071914564FC880A2E1DA983738E8">
    <w:name w:val="7F4B071914564FC880A2E1DA983738E8"/>
    <w:qFormat/>
    <w:pPr>
      <w:widowControl w:val="0"/>
      <w:jc w:val="both"/>
    </w:pPr>
    <w:rPr>
      <w:kern w:val="2"/>
      <w:sz w:val="21"/>
      <w:szCs w:val="22"/>
    </w:rPr>
  </w:style>
  <w:style w:type="paragraph" w:customStyle="1" w:styleId="74795248354C4019AA5CC88F7E3159F3">
    <w:name w:val="74795248354C4019AA5CC88F7E3159F3"/>
    <w:qFormat/>
    <w:pPr>
      <w:widowControl w:val="0"/>
      <w:jc w:val="both"/>
    </w:pPr>
    <w:rPr>
      <w:kern w:val="2"/>
      <w:sz w:val="21"/>
      <w:szCs w:val="22"/>
    </w:rPr>
  </w:style>
  <w:style w:type="paragraph" w:customStyle="1" w:styleId="F84482DE23A74B56B9390B7AE03CD836">
    <w:name w:val="F84482DE23A74B56B9390B7AE03CD836"/>
    <w:qFormat/>
    <w:pPr>
      <w:widowControl w:val="0"/>
      <w:jc w:val="both"/>
    </w:pPr>
    <w:rPr>
      <w:kern w:val="2"/>
      <w:sz w:val="21"/>
      <w:szCs w:val="22"/>
    </w:rPr>
  </w:style>
  <w:style w:type="paragraph" w:customStyle="1" w:styleId="844A3706F1DF41C7BAF791057F91B1B7">
    <w:name w:val="844A3706F1DF41C7BAF791057F91B1B7"/>
    <w:qFormat/>
    <w:pPr>
      <w:widowControl w:val="0"/>
      <w:jc w:val="both"/>
    </w:pPr>
    <w:rPr>
      <w:kern w:val="2"/>
      <w:sz w:val="21"/>
      <w:szCs w:val="22"/>
    </w:rPr>
  </w:style>
  <w:style w:type="paragraph" w:customStyle="1" w:styleId="56582067913B4162ABE716866579099F">
    <w:name w:val="56582067913B4162ABE716866579099F"/>
    <w:qFormat/>
    <w:pPr>
      <w:widowControl w:val="0"/>
      <w:jc w:val="both"/>
    </w:pPr>
    <w:rPr>
      <w:kern w:val="2"/>
      <w:sz w:val="21"/>
      <w:szCs w:val="22"/>
    </w:rPr>
  </w:style>
  <w:style w:type="paragraph" w:customStyle="1" w:styleId="2C39C68F421F4300898173E38D4FD3FE">
    <w:name w:val="2C39C68F421F4300898173E38D4FD3FE"/>
    <w:qFormat/>
    <w:pPr>
      <w:widowControl w:val="0"/>
      <w:jc w:val="both"/>
    </w:pPr>
    <w:rPr>
      <w:kern w:val="2"/>
      <w:sz w:val="21"/>
      <w:szCs w:val="22"/>
    </w:rPr>
  </w:style>
  <w:style w:type="paragraph" w:customStyle="1" w:styleId="4E1F7996D9024991A9493BC5C1563168">
    <w:name w:val="4E1F7996D9024991A9493BC5C1563168"/>
    <w:qFormat/>
    <w:pPr>
      <w:widowControl w:val="0"/>
      <w:jc w:val="both"/>
    </w:pPr>
    <w:rPr>
      <w:kern w:val="2"/>
      <w:sz w:val="21"/>
      <w:szCs w:val="22"/>
    </w:rPr>
  </w:style>
  <w:style w:type="paragraph" w:customStyle="1" w:styleId="27D8B115E6894883BB5D75C7E634B08C">
    <w:name w:val="27D8B115E6894883BB5D75C7E634B08C"/>
    <w:qFormat/>
    <w:pPr>
      <w:widowControl w:val="0"/>
      <w:jc w:val="both"/>
    </w:pPr>
    <w:rPr>
      <w:kern w:val="2"/>
      <w:sz w:val="21"/>
      <w:szCs w:val="22"/>
    </w:rPr>
  </w:style>
  <w:style w:type="paragraph" w:customStyle="1" w:styleId="16DA85A3DE8F4F12B4FDC3024AA24C9A">
    <w:name w:val="16DA85A3DE8F4F12B4FDC3024AA24C9A"/>
    <w:qFormat/>
    <w:pPr>
      <w:widowControl w:val="0"/>
      <w:jc w:val="both"/>
    </w:pPr>
    <w:rPr>
      <w:kern w:val="2"/>
      <w:sz w:val="21"/>
      <w:szCs w:val="22"/>
    </w:rPr>
  </w:style>
  <w:style w:type="paragraph" w:customStyle="1" w:styleId="4227DB4290734A1ABF965633E2014604">
    <w:name w:val="4227DB4290734A1ABF965633E2014604"/>
    <w:qFormat/>
    <w:pPr>
      <w:widowControl w:val="0"/>
      <w:jc w:val="both"/>
    </w:pPr>
    <w:rPr>
      <w:kern w:val="2"/>
      <w:sz w:val="21"/>
      <w:szCs w:val="22"/>
    </w:rPr>
  </w:style>
  <w:style w:type="paragraph" w:customStyle="1" w:styleId="F54889EF698742478EE3799DC88E8A87">
    <w:name w:val="F54889EF698742478EE3799DC88E8A87"/>
    <w:qFormat/>
    <w:pPr>
      <w:widowControl w:val="0"/>
      <w:jc w:val="both"/>
    </w:pPr>
    <w:rPr>
      <w:kern w:val="2"/>
      <w:sz w:val="21"/>
      <w:szCs w:val="22"/>
    </w:rPr>
  </w:style>
  <w:style w:type="paragraph" w:customStyle="1" w:styleId="E3C86983601F499891FEEFD23A536F60">
    <w:name w:val="E3C86983601F499891FEEFD23A536F60"/>
    <w:qFormat/>
    <w:pPr>
      <w:widowControl w:val="0"/>
      <w:jc w:val="both"/>
    </w:pPr>
    <w:rPr>
      <w:kern w:val="2"/>
      <w:sz w:val="21"/>
      <w:szCs w:val="22"/>
    </w:rPr>
  </w:style>
  <w:style w:type="paragraph" w:customStyle="1" w:styleId="AC0FF7EEA28C4F26B4D6B6A2DD012443">
    <w:name w:val="AC0FF7EEA28C4F26B4D6B6A2DD012443"/>
    <w:qFormat/>
    <w:pPr>
      <w:widowControl w:val="0"/>
      <w:jc w:val="both"/>
    </w:pPr>
    <w:rPr>
      <w:kern w:val="2"/>
      <w:sz w:val="21"/>
      <w:szCs w:val="22"/>
    </w:rPr>
  </w:style>
  <w:style w:type="paragraph" w:customStyle="1" w:styleId="20F8543667E842E3A16F05FA26E99FC5">
    <w:name w:val="20F8543667E842E3A16F05FA26E99FC5"/>
    <w:qFormat/>
    <w:pPr>
      <w:widowControl w:val="0"/>
      <w:jc w:val="both"/>
    </w:pPr>
    <w:rPr>
      <w:kern w:val="2"/>
      <w:sz w:val="21"/>
      <w:szCs w:val="22"/>
    </w:rPr>
  </w:style>
  <w:style w:type="paragraph" w:customStyle="1" w:styleId="564062DFB9434914BA88939B04DC25C4">
    <w:name w:val="564062DFB9434914BA88939B04DC25C4"/>
    <w:qFormat/>
    <w:pPr>
      <w:widowControl w:val="0"/>
      <w:jc w:val="both"/>
    </w:pPr>
    <w:rPr>
      <w:kern w:val="2"/>
      <w:sz w:val="21"/>
      <w:szCs w:val="22"/>
    </w:rPr>
  </w:style>
  <w:style w:type="paragraph" w:customStyle="1" w:styleId="9AB331000E3F47D1A20AB58B3120E23E">
    <w:name w:val="9AB331000E3F47D1A20AB58B3120E23E"/>
    <w:qFormat/>
    <w:pPr>
      <w:widowControl w:val="0"/>
      <w:jc w:val="both"/>
    </w:pPr>
    <w:rPr>
      <w:kern w:val="2"/>
      <w:sz w:val="21"/>
      <w:szCs w:val="22"/>
    </w:rPr>
  </w:style>
  <w:style w:type="paragraph" w:customStyle="1" w:styleId="3BD97B12F7E942A8A2A971F05992D44D">
    <w:name w:val="3BD97B12F7E942A8A2A971F05992D44D"/>
    <w:qFormat/>
    <w:pPr>
      <w:widowControl w:val="0"/>
      <w:jc w:val="both"/>
    </w:pPr>
    <w:rPr>
      <w:kern w:val="2"/>
      <w:sz w:val="21"/>
      <w:szCs w:val="22"/>
    </w:rPr>
  </w:style>
  <w:style w:type="paragraph" w:customStyle="1" w:styleId="4A6946EDED4342238B3AE6FD47D20848">
    <w:name w:val="4A6946EDED4342238B3AE6FD47D20848"/>
    <w:qFormat/>
    <w:pPr>
      <w:widowControl w:val="0"/>
      <w:jc w:val="both"/>
    </w:pPr>
    <w:rPr>
      <w:kern w:val="2"/>
      <w:sz w:val="21"/>
      <w:szCs w:val="22"/>
    </w:rPr>
  </w:style>
  <w:style w:type="paragraph" w:customStyle="1" w:styleId="1EFC395DC4994F9287AA1C07DE1392D8">
    <w:name w:val="1EFC395DC4994F9287AA1C07DE1392D8"/>
    <w:qFormat/>
    <w:pPr>
      <w:widowControl w:val="0"/>
      <w:jc w:val="both"/>
    </w:pPr>
    <w:rPr>
      <w:kern w:val="2"/>
      <w:sz w:val="21"/>
      <w:szCs w:val="22"/>
    </w:rPr>
  </w:style>
  <w:style w:type="paragraph" w:customStyle="1" w:styleId="855CA9435CD84DE0A7991981FE929F5A">
    <w:name w:val="855CA9435CD84DE0A7991981FE929F5A"/>
    <w:qFormat/>
    <w:pPr>
      <w:widowControl w:val="0"/>
      <w:jc w:val="both"/>
    </w:pPr>
    <w:rPr>
      <w:kern w:val="2"/>
      <w:sz w:val="21"/>
      <w:szCs w:val="22"/>
    </w:rPr>
  </w:style>
  <w:style w:type="paragraph" w:customStyle="1" w:styleId="AADCB280838748378B932F35E43871E0">
    <w:name w:val="AADCB280838748378B932F35E43871E0"/>
    <w:qFormat/>
    <w:pPr>
      <w:widowControl w:val="0"/>
      <w:jc w:val="both"/>
    </w:pPr>
    <w:rPr>
      <w:kern w:val="2"/>
      <w:sz w:val="21"/>
      <w:szCs w:val="22"/>
    </w:rPr>
  </w:style>
  <w:style w:type="paragraph" w:customStyle="1" w:styleId="A6A91596F0F04878B0A2F5FE478B9DFA">
    <w:name w:val="A6A91596F0F04878B0A2F5FE478B9DFA"/>
    <w:qFormat/>
    <w:pPr>
      <w:widowControl w:val="0"/>
      <w:jc w:val="both"/>
    </w:pPr>
    <w:rPr>
      <w:kern w:val="2"/>
      <w:sz w:val="21"/>
      <w:szCs w:val="22"/>
    </w:rPr>
  </w:style>
  <w:style w:type="paragraph" w:customStyle="1" w:styleId="C75A44E6B8AA4AD09399455E89A1C065">
    <w:name w:val="C75A44E6B8AA4AD09399455E89A1C065"/>
    <w:qFormat/>
    <w:pPr>
      <w:widowControl w:val="0"/>
      <w:jc w:val="both"/>
    </w:pPr>
    <w:rPr>
      <w:kern w:val="2"/>
      <w:sz w:val="21"/>
      <w:szCs w:val="22"/>
    </w:rPr>
  </w:style>
  <w:style w:type="paragraph" w:customStyle="1" w:styleId="A63D2437BFAB4140BDD06D233F7CBA2E">
    <w:name w:val="A63D2437BFAB4140BDD06D233F7CBA2E"/>
    <w:qFormat/>
    <w:pPr>
      <w:widowControl w:val="0"/>
      <w:jc w:val="both"/>
    </w:pPr>
    <w:rPr>
      <w:kern w:val="2"/>
      <w:sz w:val="21"/>
      <w:szCs w:val="22"/>
    </w:rPr>
  </w:style>
  <w:style w:type="paragraph" w:customStyle="1" w:styleId="50C17F39D26642579B0124C50D196893">
    <w:name w:val="50C17F39D26642579B0124C50D196893"/>
    <w:qFormat/>
    <w:pPr>
      <w:widowControl w:val="0"/>
      <w:jc w:val="both"/>
    </w:pPr>
    <w:rPr>
      <w:kern w:val="2"/>
      <w:sz w:val="21"/>
      <w:szCs w:val="22"/>
    </w:rPr>
  </w:style>
  <w:style w:type="paragraph" w:customStyle="1" w:styleId="C78986D96A8B4395BB32D7B2BAA7738B">
    <w:name w:val="C78986D96A8B4395BB32D7B2BAA7738B"/>
    <w:qFormat/>
    <w:pPr>
      <w:widowControl w:val="0"/>
      <w:jc w:val="both"/>
    </w:pPr>
    <w:rPr>
      <w:kern w:val="2"/>
      <w:sz w:val="21"/>
      <w:szCs w:val="22"/>
    </w:rPr>
  </w:style>
  <w:style w:type="paragraph" w:customStyle="1" w:styleId="456D0F9A85B04132975CB7DFB18F5B52">
    <w:name w:val="456D0F9A85B04132975CB7DFB18F5B52"/>
    <w:qFormat/>
    <w:pPr>
      <w:widowControl w:val="0"/>
      <w:jc w:val="both"/>
    </w:pPr>
    <w:rPr>
      <w:kern w:val="2"/>
      <w:sz w:val="21"/>
      <w:szCs w:val="22"/>
    </w:rPr>
  </w:style>
  <w:style w:type="paragraph" w:customStyle="1" w:styleId="C7916BB9E6B54F63A46B20F1BAB73F3E">
    <w:name w:val="C7916BB9E6B54F63A46B20F1BAB73F3E"/>
    <w:qFormat/>
    <w:pPr>
      <w:widowControl w:val="0"/>
      <w:jc w:val="both"/>
    </w:pPr>
    <w:rPr>
      <w:kern w:val="2"/>
      <w:sz w:val="21"/>
      <w:szCs w:val="22"/>
    </w:rPr>
  </w:style>
  <w:style w:type="paragraph" w:customStyle="1" w:styleId="2198BA56F16F4DCDB3A45F4A3735D6A5">
    <w:name w:val="2198BA56F16F4DCDB3A45F4A3735D6A5"/>
    <w:qFormat/>
    <w:pPr>
      <w:widowControl w:val="0"/>
      <w:jc w:val="both"/>
    </w:pPr>
    <w:rPr>
      <w:kern w:val="2"/>
      <w:sz w:val="21"/>
      <w:szCs w:val="22"/>
    </w:rPr>
  </w:style>
  <w:style w:type="paragraph" w:customStyle="1" w:styleId="B4CCEBC63C0E4C4084EB04B81433E182">
    <w:name w:val="B4CCEBC63C0E4C4084EB04B81433E182"/>
    <w:qFormat/>
    <w:pPr>
      <w:widowControl w:val="0"/>
      <w:jc w:val="both"/>
    </w:pPr>
    <w:rPr>
      <w:kern w:val="2"/>
      <w:sz w:val="21"/>
      <w:szCs w:val="22"/>
    </w:rPr>
  </w:style>
  <w:style w:type="paragraph" w:customStyle="1" w:styleId="CA5C82B010A446BA92AEBFD1B8E39774">
    <w:name w:val="CA5C82B010A446BA92AEBFD1B8E39774"/>
    <w:qFormat/>
    <w:pPr>
      <w:widowControl w:val="0"/>
      <w:jc w:val="both"/>
    </w:pPr>
    <w:rPr>
      <w:kern w:val="2"/>
      <w:sz w:val="21"/>
      <w:szCs w:val="22"/>
    </w:rPr>
  </w:style>
  <w:style w:type="paragraph" w:customStyle="1" w:styleId="CC8500A01EBC41A19319C67E2978C597">
    <w:name w:val="CC8500A01EBC41A19319C67E2978C597"/>
    <w:qFormat/>
    <w:pPr>
      <w:widowControl w:val="0"/>
      <w:jc w:val="both"/>
    </w:pPr>
    <w:rPr>
      <w:kern w:val="2"/>
      <w:sz w:val="21"/>
      <w:szCs w:val="22"/>
    </w:rPr>
  </w:style>
  <w:style w:type="paragraph" w:customStyle="1" w:styleId="0D867661B6DA44E7A5E13F0587319C75">
    <w:name w:val="0D867661B6DA44E7A5E13F0587319C75"/>
    <w:qFormat/>
    <w:pPr>
      <w:widowControl w:val="0"/>
      <w:jc w:val="both"/>
    </w:pPr>
    <w:rPr>
      <w:kern w:val="2"/>
      <w:sz w:val="21"/>
      <w:szCs w:val="22"/>
    </w:rPr>
  </w:style>
  <w:style w:type="paragraph" w:customStyle="1" w:styleId="7AE0BC547D324DEEBB316B8A3E791E52">
    <w:name w:val="7AE0BC547D324DEEBB316B8A3E791E52"/>
    <w:pPr>
      <w:widowControl w:val="0"/>
      <w:jc w:val="both"/>
    </w:pPr>
    <w:rPr>
      <w:kern w:val="2"/>
      <w:sz w:val="21"/>
      <w:szCs w:val="22"/>
    </w:rPr>
  </w:style>
  <w:style w:type="paragraph" w:customStyle="1" w:styleId="BAD0AFF6533941D792C1DE4D2A21ED1C">
    <w:name w:val="BAD0AFF6533941D792C1DE4D2A21ED1C"/>
    <w:pPr>
      <w:widowControl w:val="0"/>
      <w:jc w:val="both"/>
    </w:pPr>
    <w:rPr>
      <w:kern w:val="2"/>
      <w:sz w:val="21"/>
      <w:szCs w:val="22"/>
    </w:rPr>
  </w:style>
  <w:style w:type="paragraph" w:customStyle="1" w:styleId="B05DE9132045449783B84BD0D932803F">
    <w:name w:val="B05DE9132045449783B84BD0D932803F"/>
    <w:pPr>
      <w:widowControl w:val="0"/>
      <w:jc w:val="both"/>
    </w:pPr>
    <w:rPr>
      <w:kern w:val="2"/>
      <w:sz w:val="21"/>
      <w:szCs w:val="22"/>
    </w:rPr>
  </w:style>
  <w:style w:type="paragraph" w:customStyle="1" w:styleId="78CFE692D1544DDFABEB7A535D9B9B06">
    <w:name w:val="78CFE692D1544DDFABEB7A535D9B9B06"/>
    <w:pPr>
      <w:widowControl w:val="0"/>
      <w:jc w:val="both"/>
    </w:pPr>
    <w:rPr>
      <w:kern w:val="2"/>
      <w:sz w:val="21"/>
      <w:szCs w:val="22"/>
    </w:rPr>
  </w:style>
  <w:style w:type="paragraph" w:customStyle="1" w:styleId="D912A5A82E0A4990BF130AFA556420B2">
    <w:name w:val="D912A5A82E0A4990BF130AFA556420B2"/>
    <w:pPr>
      <w:widowControl w:val="0"/>
      <w:jc w:val="both"/>
    </w:pPr>
    <w:rPr>
      <w:kern w:val="2"/>
      <w:sz w:val="21"/>
      <w:szCs w:val="22"/>
    </w:rPr>
  </w:style>
  <w:style w:type="paragraph" w:customStyle="1" w:styleId="FC5FE23ABAEB4273867E73F545A1DC86">
    <w:name w:val="FC5FE23ABAEB4273867E73F545A1DC86"/>
    <w:rsid w:val="0080342A"/>
    <w:pPr>
      <w:widowControl w:val="0"/>
      <w:jc w:val="both"/>
    </w:pPr>
    <w:rPr>
      <w:kern w:val="2"/>
      <w:sz w:val="21"/>
      <w:szCs w:val="22"/>
    </w:rPr>
  </w:style>
  <w:style w:type="paragraph" w:customStyle="1" w:styleId="3B92E4CA115B475E9F12D41201EBF403">
    <w:name w:val="3B92E4CA115B475E9F12D41201EBF403"/>
    <w:qFormat/>
    <w:pPr>
      <w:widowControl w:val="0"/>
      <w:jc w:val="both"/>
    </w:pPr>
    <w:rPr>
      <w:kern w:val="2"/>
      <w:sz w:val="21"/>
      <w:szCs w:val="22"/>
    </w:rPr>
  </w:style>
  <w:style w:type="paragraph" w:customStyle="1" w:styleId="AD590DA482944E2BA48D81A50B071F70">
    <w:name w:val="AD590DA482944E2BA48D81A50B071F70"/>
    <w:pPr>
      <w:widowControl w:val="0"/>
      <w:jc w:val="both"/>
    </w:pPr>
    <w:rPr>
      <w:kern w:val="2"/>
      <w:sz w:val="21"/>
      <w:szCs w:val="22"/>
    </w:rPr>
  </w:style>
  <w:style w:type="paragraph" w:customStyle="1" w:styleId="A2A2BFA8AB5B449CA69198E41B2BDE7A">
    <w:name w:val="A2A2BFA8AB5B449CA69198E41B2BDE7A"/>
    <w:rsid w:val="0080342A"/>
    <w:pPr>
      <w:widowControl w:val="0"/>
      <w:jc w:val="both"/>
    </w:pPr>
    <w:rPr>
      <w:kern w:val="2"/>
      <w:sz w:val="21"/>
      <w:szCs w:val="22"/>
    </w:rPr>
  </w:style>
  <w:style w:type="paragraph" w:customStyle="1" w:styleId="68705CD38A56449A926F93CFA075D104">
    <w:name w:val="68705CD38A56449A926F93CFA075D104"/>
    <w:pPr>
      <w:widowControl w:val="0"/>
      <w:jc w:val="both"/>
    </w:pPr>
    <w:rPr>
      <w:kern w:val="2"/>
      <w:sz w:val="21"/>
      <w:szCs w:val="22"/>
    </w:rPr>
  </w:style>
  <w:style w:type="paragraph" w:customStyle="1" w:styleId="D1EE3D1ED0754C80803F8F91160F978D">
    <w:name w:val="D1EE3D1ED0754C80803F8F91160F978D"/>
    <w:pPr>
      <w:widowControl w:val="0"/>
      <w:jc w:val="both"/>
    </w:pPr>
    <w:rPr>
      <w:kern w:val="2"/>
      <w:sz w:val="21"/>
      <w:szCs w:val="22"/>
    </w:rPr>
  </w:style>
  <w:style w:type="paragraph" w:customStyle="1" w:styleId="C0650F414A0A4363AF287E1BF5BFD726">
    <w:name w:val="C0650F414A0A4363AF287E1BF5BFD726"/>
    <w:rsid w:val="0080342A"/>
    <w:pPr>
      <w:widowControl w:val="0"/>
      <w:jc w:val="both"/>
    </w:pPr>
    <w:rPr>
      <w:kern w:val="2"/>
      <w:sz w:val="21"/>
      <w:szCs w:val="22"/>
    </w:rPr>
  </w:style>
  <w:style w:type="paragraph" w:customStyle="1" w:styleId="20938005D4AF4844A6ACB3ADB9D7CD2B">
    <w:name w:val="20938005D4AF4844A6ACB3ADB9D7CD2B"/>
    <w:rsid w:val="00F360C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陕西航天动力高科技股份有限公司</clcid-cgi:GongSiFaDingZhongWenMingCheng>
  <clcid-mr:GongSiFuZeRenXingMing xmlns:clcid-mr="clcid-mr">朱奇</clcid-mr:GongSiFuZeRenXingMing>
  <clcid-mr:ZhuGuanKuaiJiGongZuoFuZeRenXingMing xmlns:clcid-mr="clcid-mr">金群</clcid-mr:ZhuGuanKuaiJiGongZuoFuZeRenXingMing>
  <clcid-mr:KuaiJiJiGouFuZeRenXingMing xmlns:clcid-mr="clcid-mr">刘燕</clcid-mr:KuaiJiJiGouFuZeRenXingMing>
  <clcid-cgi:GongSiFaDingDaiBiaoRen xmlns:clcid-cgi="clcid-cgi">朱奇</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10,567,386.83</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18,076,801.93</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-17,294,873.00</clcid-pte:QiYeHeBingDeHeBingChengBenXiaoYuHeBingShiYingXiangYouBeiHeBingDanWeiKeBianRenJingZiChanGongYunJiaZhiChanShengDeSunYi>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334,881.75</clcid-pte:WeiTuoTaRenTouZiHuoGuanLiZiChanDeSunYiFeiJingChangXingSunYiXiangMu>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
  <clcid-pte:FeiJingChangXingSunYiDeKouChuXiangMuDuiSuoDeShuiDeYingXiangShuoMing xmlns:clcid-pte="clcid-pte"/>
  <clcid-pte:KouChuDeFeiJingChangXingSunYiHeJi xmlns:clcid-pte="clcid-pte"/>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2.xml><?xml version="1.0" encoding="utf-8"?>
<m:mapping xmlns:m="http://mapping.word.org/2012/mapping">
  <m:sm4><![CDATA[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]]></m:sm4>
</m:mapping>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]]></t:sse>
</t:templat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A74E4182-1190-4B48-A2FA-4B0722D6843F}">
  <ds:schemaRefs>
    <ds:schemaRef ds:uri="http://mapping.word.org/2012/mapping"/>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5.xml><?xml version="1.0" encoding="utf-8"?>
<ds:datastoreItem xmlns:ds="http://schemas.openxmlformats.org/officeDocument/2006/customXml" ds:itemID="{A392020D-C9ED-4ED2-A6E1-250131FAD664}">
  <ds:schemaRefs>
    <ds:schemaRef ds:uri="http://mapping.word.org/2012/template"/>
  </ds:schemaRefs>
</ds:datastoreItem>
</file>

<file path=customXml/itemProps6.xml><?xml version="1.0" encoding="utf-8"?>
<ds:datastoreItem xmlns:ds="http://schemas.openxmlformats.org/officeDocument/2006/customXml" ds:itemID="{80AC8A10-C57E-4D2A-9F79-FA83315C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54</TotalTime>
  <Pages>210</Pages>
  <Words>35394</Words>
  <Characters>201752</Characters>
  <Application>Microsoft Office Word</Application>
  <DocSecurity>0</DocSecurity>
  <Lines>1681</Lines>
  <Paragraphs>473</Paragraphs>
  <ScaleCrop>false</ScaleCrop>
  <Company>Sky123.Org</Company>
  <LinksUpToDate>false</LinksUpToDate>
  <CharactersWithSpaces>236673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刘晗</dc:creator>
  <cp:lastModifiedBy>呼延钰</cp:lastModifiedBy>
  <cp:revision>31</cp:revision>
  <cp:lastPrinted>2023-04-18T03:06:00Z</cp:lastPrinted>
  <dcterms:created xsi:type="dcterms:W3CDTF">2023-01-04T08:40:00Z</dcterms:created>
  <dcterms:modified xsi:type="dcterms:W3CDTF">2023-04-28T09:22:00Z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