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F9B6E" w14:textId="77777777" w:rsidR="00DD540A" w:rsidRPr="00DD540A" w:rsidRDefault="00DD540A" w:rsidP="00DD540A">
      <w:pPr>
        <w:ind w:firstLineChars="600" w:firstLine="1928"/>
        <w:rPr>
          <w:rFonts w:ascii="宋体" w:eastAsia="宋体" w:hAnsi="宋体"/>
          <w:b/>
          <w:sz w:val="32"/>
          <w:szCs w:val="32"/>
        </w:rPr>
      </w:pPr>
      <w:r w:rsidRPr="00DD540A">
        <w:rPr>
          <w:rFonts w:ascii="宋体" w:eastAsia="宋体" w:hAnsi="宋体" w:hint="eastAsia"/>
          <w:b/>
          <w:sz w:val="32"/>
          <w:szCs w:val="32"/>
        </w:rPr>
        <w:t>陕西航天动力高科技</w:t>
      </w:r>
      <w:r w:rsidRPr="00DD540A">
        <w:rPr>
          <w:rFonts w:ascii="宋体" w:eastAsia="宋体" w:hAnsi="宋体"/>
          <w:b/>
          <w:sz w:val="32"/>
          <w:szCs w:val="32"/>
        </w:rPr>
        <w:t>股份有限公司</w:t>
      </w:r>
    </w:p>
    <w:p w14:paraId="3ABABB21" w14:textId="77777777" w:rsidR="00DD540A" w:rsidRPr="00DD540A" w:rsidRDefault="00DD540A" w:rsidP="00DD540A">
      <w:pPr>
        <w:ind w:firstLineChars="200" w:firstLine="643"/>
        <w:rPr>
          <w:rFonts w:ascii="宋体" w:eastAsia="宋体" w:hAnsi="宋体"/>
          <w:b/>
          <w:sz w:val="32"/>
          <w:szCs w:val="32"/>
        </w:rPr>
      </w:pPr>
      <w:r w:rsidRPr="00DD540A">
        <w:rPr>
          <w:rFonts w:ascii="宋体" w:eastAsia="宋体" w:hAnsi="宋体" w:hint="eastAsia"/>
          <w:b/>
          <w:sz w:val="32"/>
          <w:szCs w:val="32"/>
        </w:rPr>
        <w:t>关于对航天科技财务有限责任公司的风险评估报告</w:t>
      </w:r>
    </w:p>
    <w:p w14:paraId="28A9B7AF" w14:textId="77777777" w:rsidR="00DD540A" w:rsidRDefault="00DD540A" w:rsidP="00DD540A">
      <w:pPr>
        <w:ind w:firstLineChars="100" w:firstLine="280"/>
        <w:rPr>
          <w:rFonts w:ascii="宋体" w:eastAsia="宋体" w:hAnsi="宋体"/>
          <w:sz w:val="28"/>
          <w:szCs w:val="28"/>
        </w:rPr>
      </w:pPr>
    </w:p>
    <w:p w14:paraId="354DF0D1" w14:textId="77777777" w:rsidR="00335419" w:rsidRDefault="00DD540A" w:rsidP="00211293">
      <w:pPr>
        <w:ind w:firstLineChars="200" w:firstLine="560"/>
        <w:rPr>
          <w:rFonts w:ascii="宋体" w:eastAsia="宋体" w:hAnsi="宋体"/>
          <w:sz w:val="28"/>
          <w:szCs w:val="28"/>
        </w:rPr>
      </w:pPr>
      <w:r w:rsidRPr="00DD540A">
        <w:rPr>
          <w:rFonts w:ascii="宋体" w:eastAsia="宋体" w:hAnsi="宋体" w:hint="eastAsia"/>
          <w:sz w:val="28"/>
          <w:szCs w:val="28"/>
        </w:rPr>
        <w:t>按照《上海证券交易所上市公司自律监管指引第</w:t>
      </w:r>
      <w:r w:rsidRPr="00DD540A">
        <w:rPr>
          <w:rFonts w:ascii="宋体" w:eastAsia="宋体" w:hAnsi="宋体"/>
          <w:sz w:val="28"/>
          <w:szCs w:val="28"/>
        </w:rPr>
        <w:t xml:space="preserve"> 5 号——交易与</w:t>
      </w:r>
      <w:r w:rsidRPr="00DD540A">
        <w:rPr>
          <w:rFonts w:ascii="宋体" w:eastAsia="宋体" w:hAnsi="宋体" w:hint="eastAsia"/>
          <w:sz w:val="28"/>
          <w:szCs w:val="28"/>
        </w:rPr>
        <w:t>关联交易》的要求，陕西航天动力高科技</w:t>
      </w:r>
      <w:r w:rsidRPr="00DD540A">
        <w:rPr>
          <w:rFonts w:ascii="宋体" w:eastAsia="宋体" w:hAnsi="宋体"/>
          <w:sz w:val="28"/>
          <w:szCs w:val="28"/>
        </w:rPr>
        <w:t>股份有限公司</w:t>
      </w:r>
      <w:r w:rsidRPr="00DD540A">
        <w:rPr>
          <w:rFonts w:ascii="宋体" w:eastAsia="宋体" w:hAnsi="宋体" w:hint="eastAsia"/>
          <w:sz w:val="28"/>
          <w:szCs w:val="28"/>
        </w:rPr>
        <w:t>（以下简称“公司”）通过查验航天科技财务有限责任公司（以下简称“</w:t>
      </w:r>
      <w:r w:rsidR="00050EFB">
        <w:rPr>
          <w:rFonts w:ascii="宋体" w:eastAsia="宋体" w:hAnsi="宋体" w:hint="eastAsia"/>
          <w:sz w:val="28"/>
          <w:szCs w:val="28"/>
        </w:rPr>
        <w:t>财务公司</w:t>
      </w:r>
      <w:r w:rsidRPr="00DD540A">
        <w:rPr>
          <w:rFonts w:ascii="宋体" w:eastAsia="宋体" w:hAnsi="宋体" w:hint="eastAsia"/>
          <w:sz w:val="28"/>
          <w:szCs w:val="28"/>
        </w:rPr>
        <w:t>”）《金融许可证》、</w:t>
      </w:r>
      <w:r w:rsidR="0012261D" w:rsidRPr="0012261D">
        <w:rPr>
          <w:rFonts w:ascii="宋体" w:eastAsia="宋体" w:hAnsi="宋体" w:hint="eastAsia"/>
          <w:sz w:val="28"/>
          <w:szCs w:val="28"/>
        </w:rPr>
        <w:t>《企业法人营业执照》</w:t>
      </w:r>
      <w:r w:rsidRPr="00DD540A">
        <w:rPr>
          <w:rFonts w:ascii="宋体" w:eastAsia="宋体" w:hAnsi="宋体" w:hint="eastAsia"/>
          <w:sz w:val="28"/>
          <w:szCs w:val="28"/>
        </w:rPr>
        <w:t>等证件资料，审阅</w:t>
      </w:r>
      <w:r w:rsidR="00050EFB">
        <w:rPr>
          <w:rFonts w:ascii="宋体" w:eastAsia="宋体" w:hAnsi="宋体" w:hint="eastAsia"/>
          <w:sz w:val="28"/>
          <w:szCs w:val="28"/>
        </w:rPr>
        <w:t>财务公司</w:t>
      </w:r>
      <w:r w:rsidRPr="00DD540A">
        <w:rPr>
          <w:rFonts w:ascii="宋体" w:eastAsia="宋体" w:hAnsi="宋体" w:hint="eastAsia"/>
          <w:sz w:val="28"/>
          <w:szCs w:val="28"/>
        </w:rPr>
        <w:t>的财务报表及相关数据指标，对</w:t>
      </w:r>
      <w:r w:rsidR="00050EFB">
        <w:rPr>
          <w:rFonts w:ascii="宋体" w:eastAsia="宋体" w:hAnsi="宋体" w:hint="eastAsia"/>
          <w:sz w:val="28"/>
          <w:szCs w:val="28"/>
        </w:rPr>
        <w:t>财务公司</w:t>
      </w:r>
      <w:r w:rsidRPr="00DD540A">
        <w:rPr>
          <w:rFonts w:ascii="宋体" w:eastAsia="宋体" w:hAnsi="宋体" w:hint="eastAsia"/>
          <w:sz w:val="28"/>
          <w:szCs w:val="28"/>
        </w:rPr>
        <w:t>的经营资质、业务和风险状况进行了评估，现将风险评估情况报告如下：</w:t>
      </w:r>
    </w:p>
    <w:p w14:paraId="02A561EC" w14:textId="77777777" w:rsidR="00DD540A" w:rsidRPr="00DD540A" w:rsidRDefault="00DD540A" w:rsidP="00DD540A">
      <w:pPr>
        <w:ind w:firstLineChars="200" w:firstLine="562"/>
        <w:rPr>
          <w:rFonts w:ascii="宋体" w:eastAsia="宋体" w:hAnsi="宋体"/>
          <w:b/>
          <w:sz w:val="28"/>
          <w:szCs w:val="28"/>
        </w:rPr>
      </w:pPr>
      <w:r w:rsidRPr="00DD540A">
        <w:rPr>
          <w:rFonts w:ascii="宋体" w:eastAsia="宋体" w:hAnsi="宋体"/>
          <w:b/>
          <w:sz w:val="28"/>
          <w:szCs w:val="28"/>
        </w:rPr>
        <w:t>一、</w:t>
      </w:r>
      <w:r w:rsidR="00050EFB">
        <w:rPr>
          <w:rFonts w:ascii="宋体" w:eastAsia="宋体" w:hAnsi="宋体"/>
          <w:b/>
          <w:sz w:val="28"/>
          <w:szCs w:val="28"/>
        </w:rPr>
        <w:t>财务公司</w:t>
      </w:r>
      <w:r w:rsidRPr="00DD540A">
        <w:rPr>
          <w:rFonts w:ascii="宋体" w:eastAsia="宋体" w:hAnsi="宋体"/>
          <w:b/>
          <w:sz w:val="28"/>
          <w:szCs w:val="28"/>
        </w:rPr>
        <w:t>基本情况</w:t>
      </w:r>
    </w:p>
    <w:p w14:paraId="2B2DCC48" w14:textId="14CEFB83" w:rsidR="00DD540A" w:rsidRDefault="00050EFB" w:rsidP="00167645">
      <w:pPr>
        <w:ind w:firstLineChars="200" w:firstLine="560"/>
        <w:rPr>
          <w:rFonts w:ascii="宋体" w:eastAsia="宋体" w:hAnsi="宋体"/>
          <w:sz w:val="28"/>
          <w:szCs w:val="28"/>
        </w:rPr>
      </w:pPr>
      <w:r>
        <w:rPr>
          <w:rFonts w:ascii="宋体" w:eastAsia="宋体" w:hAnsi="宋体" w:hint="eastAsia"/>
          <w:sz w:val="28"/>
          <w:szCs w:val="28"/>
        </w:rPr>
        <w:t>财务公司</w:t>
      </w:r>
      <w:r w:rsidR="00DD540A" w:rsidRPr="00DD540A">
        <w:rPr>
          <w:rFonts w:ascii="宋体" w:eastAsia="宋体" w:hAnsi="宋体" w:hint="eastAsia"/>
          <w:sz w:val="28"/>
          <w:szCs w:val="28"/>
        </w:rPr>
        <w:t>于</w:t>
      </w:r>
      <w:r w:rsidR="00DD540A" w:rsidRPr="00DD540A">
        <w:rPr>
          <w:rFonts w:ascii="宋体" w:eastAsia="宋体" w:hAnsi="宋体"/>
          <w:sz w:val="28"/>
          <w:szCs w:val="28"/>
        </w:rPr>
        <w:t>2001年成立，是经中国银行保险监督管理委员</w:t>
      </w:r>
      <w:r w:rsidR="00DD540A" w:rsidRPr="00DD540A">
        <w:rPr>
          <w:rFonts w:ascii="宋体" w:eastAsia="宋体" w:hAnsi="宋体" w:hint="eastAsia"/>
          <w:sz w:val="28"/>
          <w:szCs w:val="28"/>
        </w:rPr>
        <w:t>会批准，由中国航天科技集团有限公司（以下简称“集团公司”）以及中国航天科技集团其他十六家成员单位共十七方共同出资设立的一家非银行金融机构，注册资本金人民币</w:t>
      </w:r>
      <w:r w:rsidR="00DD540A" w:rsidRPr="00DD540A">
        <w:rPr>
          <w:rFonts w:ascii="宋体" w:eastAsia="宋体" w:hAnsi="宋体"/>
          <w:sz w:val="28"/>
          <w:szCs w:val="28"/>
        </w:rPr>
        <w:t xml:space="preserve"> 65 亿元。</w:t>
      </w:r>
    </w:p>
    <w:p w14:paraId="5E6178C2" w14:textId="77777777" w:rsidR="00DD540A" w:rsidRPr="00DD540A" w:rsidRDefault="00E83A2F" w:rsidP="00DD540A">
      <w:pPr>
        <w:ind w:firstLineChars="200" w:firstLine="560"/>
        <w:rPr>
          <w:rFonts w:ascii="宋体" w:eastAsia="宋体" w:hAnsi="宋体"/>
          <w:sz w:val="28"/>
          <w:szCs w:val="28"/>
        </w:rPr>
      </w:pPr>
      <w:r>
        <w:rPr>
          <w:rFonts w:ascii="宋体" w:eastAsia="宋体" w:hAnsi="宋体" w:hint="eastAsia"/>
          <w:sz w:val="28"/>
          <w:szCs w:val="28"/>
        </w:rPr>
        <w:t>注册地址：</w:t>
      </w:r>
      <w:r w:rsidR="00DD540A" w:rsidRPr="00DD540A">
        <w:rPr>
          <w:rFonts w:ascii="宋体" w:eastAsia="宋体" w:hAnsi="宋体" w:hint="eastAsia"/>
          <w:sz w:val="28"/>
          <w:szCs w:val="28"/>
        </w:rPr>
        <w:t>北京市西城区平安里西大街</w:t>
      </w:r>
      <w:r>
        <w:rPr>
          <w:rFonts w:ascii="宋体" w:eastAsia="宋体" w:hAnsi="宋体"/>
          <w:sz w:val="28"/>
          <w:szCs w:val="28"/>
        </w:rPr>
        <w:t xml:space="preserve"> 31</w:t>
      </w:r>
      <w:r w:rsidR="00DD540A" w:rsidRPr="00DD540A">
        <w:rPr>
          <w:rFonts w:ascii="宋体" w:eastAsia="宋体" w:hAnsi="宋体"/>
          <w:sz w:val="28"/>
          <w:szCs w:val="28"/>
        </w:rPr>
        <w:t>号-01 至</w:t>
      </w:r>
      <w:r>
        <w:rPr>
          <w:rFonts w:ascii="宋体" w:eastAsia="宋体" w:hAnsi="宋体"/>
          <w:sz w:val="28"/>
          <w:szCs w:val="28"/>
        </w:rPr>
        <w:t>03层</w:t>
      </w:r>
      <w:r w:rsidR="00046940">
        <w:rPr>
          <w:rFonts w:ascii="宋体" w:eastAsia="宋体" w:hAnsi="宋体" w:hint="eastAsia"/>
          <w:sz w:val="28"/>
          <w:szCs w:val="28"/>
        </w:rPr>
        <w:t>，</w:t>
      </w:r>
      <w:r w:rsidR="00DD540A" w:rsidRPr="00DD540A">
        <w:rPr>
          <w:rFonts w:ascii="宋体" w:eastAsia="宋体" w:hAnsi="宋体"/>
          <w:sz w:val="28"/>
          <w:szCs w:val="28"/>
        </w:rPr>
        <w:t>07</w:t>
      </w:r>
    </w:p>
    <w:p w14:paraId="5C628A75"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至</w:t>
      </w:r>
      <w:r w:rsidRPr="00DD540A">
        <w:rPr>
          <w:rFonts w:ascii="宋体" w:eastAsia="宋体" w:hAnsi="宋体"/>
          <w:sz w:val="28"/>
          <w:szCs w:val="28"/>
        </w:rPr>
        <w:t xml:space="preserve"> 09 层</w:t>
      </w:r>
    </w:p>
    <w:p w14:paraId="4B669E7E"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法定代表人：史伟国</w:t>
      </w:r>
    </w:p>
    <w:p w14:paraId="3ADB2882"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金融许可证机构编码：</w:t>
      </w:r>
      <w:r w:rsidRPr="00DD540A">
        <w:rPr>
          <w:rFonts w:ascii="宋体" w:eastAsia="宋体" w:hAnsi="宋体"/>
          <w:sz w:val="28"/>
          <w:szCs w:val="28"/>
        </w:rPr>
        <w:t>L0015H211000001</w:t>
      </w:r>
    </w:p>
    <w:p w14:paraId="04ADC9D0"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统一社会信用代码：</w:t>
      </w:r>
      <w:r w:rsidRPr="00DD540A">
        <w:rPr>
          <w:rFonts w:ascii="宋体" w:eastAsia="宋体" w:hAnsi="宋体"/>
          <w:sz w:val="28"/>
          <w:szCs w:val="28"/>
        </w:rPr>
        <w:t>91110000710928911P</w:t>
      </w:r>
    </w:p>
    <w:p w14:paraId="3BC1BB1F" w14:textId="66B04EE1" w:rsidR="00DD540A" w:rsidRPr="00DD540A" w:rsidRDefault="00DD540A" w:rsidP="00167645">
      <w:pPr>
        <w:ind w:firstLineChars="200" w:firstLine="560"/>
        <w:rPr>
          <w:rFonts w:ascii="宋体" w:eastAsia="宋体" w:hAnsi="宋体"/>
          <w:sz w:val="28"/>
          <w:szCs w:val="28"/>
        </w:rPr>
      </w:pPr>
      <w:r w:rsidRPr="00DD540A">
        <w:rPr>
          <w:rFonts w:ascii="宋体" w:eastAsia="宋体" w:hAnsi="宋体" w:hint="eastAsia"/>
          <w:sz w:val="28"/>
          <w:szCs w:val="28"/>
        </w:rPr>
        <w:t>股东情况：</w:t>
      </w:r>
      <w:r w:rsidR="00050EFB">
        <w:rPr>
          <w:rFonts w:ascii="宋体" w:eastAsia="宋体" w:hAnsi="宋体" w:hint="eastAsia"/>
          <w:sz w:val="28"/>
          <w:szCs w:val="28"/>
        </w:rPr>
        <w:t>财务公司</w:t>
      </w:r>
      <w:r w:rsidRPr="00DD540A">
        <w:rPr>
          <w:rFonts w:ascii="宋体" w:eastAsia="宋体" w:hAnsi="宋体" w:hint="eastAsia"/>
          <w:sz w:val="28"/>
          <w:szCs w:val="28"/>
        </w:rPr>
        <w:t>注册资本金</w:t>
      </w:r>
      <w:r w:rsidRPr="00DD540A">
        <w:rPr>
          <w:rFonts w:ascii="宋体" w:eastAsia="宋体" w:hAnsi="宋体"/>
          <w:sz w:val="28"/>
          <w:szCs w:val="28"/>
        </w:rPr>
        <w:t xml:space="preserve"> 65 亿元，其中：中国航天</w:t>
      </w:r>
      <w:r w:rsidRPr="00DD540A">
        <w:rPr>
          <w:rFonts w:ascii="宋体" w:eastAsia="宋体" w:hAnsi="宋体" w:hint="eastAsia"/>
          <w:sz w:val="28"/>
          <w:szCs w:val="28"/>
        </w:rPr>
        <w:t>科技集团有限公司出资占比</w:t>
      </w:r>
      <w:r w:rsidRPr="00DD540A">
        <w:rPr>
          <w:rFonts w:ascii="宋体" w:eastAsia="宋体" w:hAnsi="宋体"/>
          <w:sz w:val="28"/>
          <w:szCs w:val="28"/>
        </w:rPr>
        <w:t xml:space="preserve"> 30.20%；中国运载火箭技术研究院出资</w:t>
      </w:r>
      <w:r w:rsidRPr="00DD540A">
        <w:rPr>
          <w:rFonts w:ascii="宋体" w:eastAsia="宋体" w:hAnsi="宋体" w:hint="eastAsia"/>
          <w:sz w:val="28"/>
          <w:szCs w:val="28"/>
        </w:rPr>
        <w:t>占比</w:t>
      </w:r>
      <w:r w:rsidRPr="00DD540A">
        <w:rPr>
          <w:rFonts w:ascii="宋体" w:eastAsia="宋体" w:hAnsi="宋体"/>
          <w:sz w:val="28"/>
          <w:szCs w:val="28"/>
        </w:rPr>
        <w:t xml:space="preserve"> 14.56%；中国空间技术研究院出资占比 10.92%；上海航天技</w:t>
      </w:r>
      <w:r w:rsidRPr="00DD540A">
        <w:rPr>
          <w:rFonts w:ascii="宋体" w:eastAsia="宋体" w:hAnsi="宋体" w:hint="eastAsia"/>
          <w:sz w:val="28"/>
          <w:szCs w:val="28"/>
        </w:rPr>
        <w:t>术研究</w:t>
      </w:r>
      <w:r w:rsidRPr="00DD540A">
        <w:rPr>
          <w:rFonts w:ascii="宋体" w:eastAsia="宋体" w:hAnsi="宋体" w:hint="eastAsia"/>
          <w:sz w:val="28"/>
          <w:szCs w:val="28"/>
        </w:rPr>
        <w:lastRenderedPageBreak/>
        <w:t>院出资占比</w:t>
      </w:r>
      <w:r w:rsidRPr="00DD540A">
        <w:rPr>
          <w:rFonts w:ascii="宋体" w:eastAsia="宋体" w:hAnsi="宋体"/>
          <w:sz w:val="28"/>
          <w:szCs w:val="28"/>
        </w:rPr>
        <w:t xml:space="preserve"> 10.01%；航天动力技术研究院出资占比 9.10%；</w:t>
      </w:r>
      <w:r w:rsidRPr="00DD540A">
        <w:rPr>
          <w:rFonts w:ascii="宋体" w:eastAsia="宋体" w:hAnsi="宋体" w:hint="eastAsia"/>
          <w:sz w:val="28"/>
          <w:szCs w:val="28"/>
        </w:rPr>
        <w:t>西安航天科技工业有限公司出资占比</w:t>
      </w:r>
      <w:r w:rsidRPr="00DD540A">
        <w:rPr>
          <w:rFonts w:ascii="宋体" w:eastAsia="宋体" w:hAnsi="宋体"/>
          <w:sz w:val="28"/>
          <w:szCs w:val="28"/>
        </w:rPr>
        <w:t xml:space="preserve"> 7.29%；中国长城工业集团有限</w:t>
      </w:r>
      <w:r w:rsidRPr="00DD540A">
        <w:rPr>
          <w:rFonts w:ascii="宋体" w:eastAsia="宋体" w:hAnsi="宋体" w:hint="eastAsia"/>
          <w:sz w:val="28"/>
          <w:szCs w:val="28"/>
        </w:rPr>
        <w:t>公司出资占比</w:t>
      </w:r>
      <w:r w:rsidRPr="00DD540A">
        <w:rPr>
          <w:rFonts w:ascii="宋体" w:eastAsia="宋体" w:hAnsi="宋体"/>
          <w:sz w:val="28"/>
          <w:szCs w:val="28"/>
        </w:rPr>
        <w:t xml:space="preserve"> 5.46%；中国航天时代电子有限公司出资占比 2.73%；</w:t>
      </w:r>
      <w:r w:rsidRPr="00DD540A">
        <w:rPr>
          <w:rFonts w:ascii="宋体" w:eastAsia="宋体" w:hAnsi="宋体" w:hint="eastAsia"/>
          <w:sz w:val="28"/>
          <w:szCs w:val="28"/>
        </w:rPr>
        <w:t>航天投资控股有限公司出资占比</w:t>
      </w:r>
      <w:r w:rsidRPr="00DD540A">
        <w:rPr>
          <w:rFonts w:ascii="宋体" w:eastAsia="宋体" w:hAnsi="宋体"/>
          <w:sz w:val="28"/>
          <w:szCs w:val="28"/>
        </w:rPr>
        <w:t xml:space="preserve"> 2.64%；四川航天工业集团有限公司</w:t>
      </w:r>
      <w:r w:rsidRPr="00DD540A">
        <w:rPr>
          <w:rFonts w:ascii="宋体" w:eastAsia="宋体" w:hAnsi="宋体" w:hint="eastAsia"/>
          <w:sz w:val="28"/>
          <w:szCs w:val="28"/>
        </w:rPr>
        <w:t>出资占比</w:t>
      </w:r>
      <w:r w:rsidRPr="00DD540A">
        <w:rPr>
          <w:rFonts w:ascii="宋体" w:eastAsia="宋体" w:hAnsi="宋体"/>
          <w:sz w:val="28"/>
          <w:szCs w:val="28"/>
        </w:rPr>
        <w:t xml:space="preserve"> 1.82%；中国航天空气动力技术研究院出资占比 1.82%；</w:t>
      </w:r>
      <w:r w:rsidRPr="00DD540A">
        <w:rPr>
          <w:rFonts w:ascii="宋体" w:eastAsia="宋体" w:hAnsi="宋体" w:hint="eastAsia"/>
          <w:sz w:val="28"/>
          <w:szCs w:val="28"/>
        </w:rPr>
        <w:t>中国卫通集团股份有限公司出资占比</w:t>
      </w:r>
      <w:r w:rsidRPr="00DD540A">
        <w:rPr>
          <w:rFonts w:ascii="宋体" w:eastAsia="宋体" w:hAnsi="宋体"/>
          <w:sz w:val="28"/>
          <w:szCs w:val="28"/>
        </w:rPr>
        <w:t xml:space="preserve"> 0.91%；中国乐凯集团有限公司</w:t>
      </w:r>
      <w:r w:rsidRPr="00DD540A">
        <w:rPr>
          <w:rFonts w:ascii="宋体" w:eastAsia="宋体" w:hAnsi="宋体" w:hint="eastAsia"/>
          <w:sz w:val="28"/>
          <w:szCs w:val="28"/>
        </w:rPr>
        <w:t>出资占比</w:t>
      </w:r>
      <w:r w:rsidRPr="00DD540A">
        <w:rPr>
          <w:rFonts w:ascii="宋体" w:eastAsia="宋体" w:hAnsi="宋体"/>
          <w:sz w:val="28"/>
          <w:szCs w:val="28"/>
        </w:rPr>
        <w:t xml:space="preserve"> 0.68%；航天长征国际贸易有限公司出资占比 0.48%；中</w:t>
      </w:r>
      <w:r w:rsidRPr="00DD540A">
        <w:rPr>
          <w:rFonts w:ascii="宋体" w:eastAsia="宋体" w:hAnsi="宋体" w:hint="eastAsia"/>
          <w:sz w:val="28"/>
          <w:szCs w:val="28"/>
        </w:rPr>
        <w:t>国航天系统科学与工程研究院出资占比</w:t>
      </w:r>
      <w:r w:rsidRPr="00DD540A">
        <w:rPr>
          <w:rFonts w:ascii="宋体" w:eastAsia="宋体" w:hAnsi="宋体"/>
          <w:sz w:val="28"/>
          <w:szCs w:val="28"/>
        </w:rPr>
        <w:t xml:space="preserve"> 0.48%；中国四维测绘技术有</w:t>
      </w:r>
      <w:r w:rsidRPr="00DD540A">
        <w:rPr>
          <w:rFonts w:ascii="宋体" w:eastAsia="宋体" w:hAnsi="宋体" w:hint="eastAsia"/>
          <w:sz w:val="28"/>
          <w:szCs w:val="28"/>
        </w:rPr>
        <w:t>限公司出资占比</w:t>
      </w:r>
      <w:r w:rsidRPr="00DD540A">
        <w:rPr>
          <w:rFonts w:ascii="宋体" w:eastAsia="宋体" w:hAnsi="宋体"/>
          <w:sz w:val="28"/>
          <w:szCs w:val="28"/>
        </w:rPr>
        <w:t xml:space="preserve"> 0.45%；北京神舟航天软件技术股份有限公司出资占</w:t>
      </w:r>
      <w:r w:rsidRPr="00DD540A">
        <w:rPr>
          <w:rFonts w:ascii="宋体" w:eastAsia="宋体" w:hAnsi="宋体" w:hint="eastAsia"/>
          <w:sz w:val="28"/>
          <w:szCs w:val="28"/>
        </w:rPr>
        <w:t>比</w:t>
      </w:r>
      <w:r w:rsidRPr="00DD540A">
        <w:rPr>
          <w:rFonts w:ascii="宋体" w:eastAsia="宋体" w:hAnsi="宋体"/>
          <w:sz w:val="28"/>
          <w:szCs w:val="28"/>
        </w:rPr>
        <w:t xml:space="preserve"> 0.45%。</w:t>
      </w:r>
    </w:p>
    <w:p w14:paraId="123465DD"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经营范围：</w:t>
      </w:r>
      <w:r w:rsidRPr="00DD540A">
        <w:rPr>
          <w:rFonts w:ascii="宋体" w:eastAsia="宋体" w:hAnsi="宋体"/>
          <w:sz w:val="28"/>
          <w:szCs w:val="28"/>
        </w:rPr>
        <w:t>1、对成员单位办理财务和融资顾问、信用鉴证及相</w:t>
      </w:r>
    </w:p>
    <w:p w14:paraId="7F347B57"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关的咨询、代理业务；</w:t>
      </w:r>
      <w:r w:rsidRPr="00DD540A">
        <w:rPr>
          <w:rFonts w:ascii="宋体" w:eastAsia="宋体" w:hAnsi="宋体"/>
          <w:sz w:val="28"/>
          <w:szCs w:val="28"/>
        </w:rPr>
        <w:t>2、协助成员单位实现交易款项的收付；3、经</w:t>
      </w:r>
    </w:p>
    <w:p w14:paraId="1B6CB151"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批准的保险代理业务；</w:t>
      </w:r>
      <w:r w:rsidRPr="00DD540A">
        <w:rPr>
          <w:rFonts w:ascii="宋体" w:eastAsia="宋体" w:hAnsi="宋体"/>
          <w:sz w:val="28"/>
          <w:szCs w:val="28"/>
        </w:rPr>
        <w:t>4、对成员单位提供担保；5、办理成员单位之</w:t>
      </w:r>
    </w:p>
    <w:p w14:paraId="33DB3BE1"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间的委托贷款及委托投资；</w:t>
      </w:r>
      <w:r w:rsidRPr="00DD540A">
        <w:rPr>
          <w:rFonts w:ascii="宋体" w:eastAsia="宋体" w:hAnsi="宋体"/>
          <w:sz w:val="28"/>
          <w:szCs w:val="28"/>
        </w:rPr>
        <w:t>6、对成员单位办理票据承兑与贴现；7、</w:t>
      </w:r>
    </w:p>
    <w:p w14:paraId="7C94FD34"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办理成员单位之间的内部转账结算及相应的结算、清算方案设计；</w:t>
      </w:r>
      <w:r w:rsidRPr="00DD540A">
        <w:rPr>
          <w:rFonts w:ascii="宋体" w:eastAsia="宋体" w:hAnsi="宋体"/>
          <w:sz w:val="28"/>
          <w:szCs w:val="28"/>
        </w:rPr>
        <w:t>8、</w:t>
      </w:r>
    </w:p>
    <w:p w14:paraId="7AC2A541"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吸收成员单位的存款；</w:t>
      </w:r>
      <w:r w:rsidRPr="00DD540A">
        <w:rPr>
          <w:rFonts w:ascii="宋体" w:eastAsia="宋体" w:hAnsi="宋体"/>
          <w:sz w:val="28"/>
          <w:szCs w:val="28"/>
        </w:rPr>
        <w:t>9、对成员单位办理贷款及融资租赁；10、从</w:t>
      </w:r>
    </w:p>
    <w:p w14:paraId="184AA813"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事同业拆借；</w:t>
      </w:r>
      <w:r w:rsidRPr="00DD540A">
        <w:rPr>
          <w:rFonts w:ascii="宋体" w:eastAsia="宋体" w:hAnsi="宋体"/>
          <w:sz w:val="28"/>
          <w:szCs w:val="28"/>
        </w:rPr>
        <w:t>11、经批准发行财务公司债券；12、承销成员单位的企</w:t>
      </w:r>
    </w:p>
    <w:p w14:paraId="49B8C1AF" w14:textId="63938809"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业债券；</w:t>
      </w:r>
      <w:r w:rsidRPr="00DD540A">
        <w:rPr>
          <w:rFonts w:ascii="宋体" w:eastAsia="宋体" w:hAnsi="宋体"/>
          <w:sz w:val="28"/>
          <w:szCs w:val="28"/>
        </w:rPr>
        <w:t>13、对金融机构的股权投资；14、有价证券投资；15、成</w:t>
      </w:r>
      <w:r w:rsidRPr="00DD540A">
        <w:rPr>
          <w:rFonts w:ascii="宋体" w:eastAsia="宋体" w:hAnsi="宋体" w:hint="eastAsia"/>
          <w:sz w:val="28"/>
          <w:szCs w:val="28"/>
        </w:rPr>
        <w:t>员单位产品买方信贷及融资租赁。</w:t>
      </w:r>
    </w:p>
    <w:p w14:paraId="4FEB2553" w14:textId="77777777" w:rsidR="00DD540A" w:rsidRPr="00DD540A" w:rsidRDefault="00DD540A" w:rsidP="00DD540A">
      <w:pPr>
        <w:ind w:firstLineChars="200" w:firstLine="562"/>
        <w:rPr>
          <w:rFonts w:ascii="宋体" w:eastAsia="宋体" w:hAnsi="宋体"/>
          <w:b/>
          <w:sz w:val="28"/>
          <w:szCs w:val="28"/>
        </w:rPr>
      </w:pPr>
      <w:r w:rsidRPr="00DD540A">
        <w:rPr>
          <w:rFonts w:ascii="宋体" w:eastAsia="宋体" w:hAnsi="宋体" w:hint="eastAsia"/>
          <w:b/>
          <w:sz w:val="28"/>
          <w:szCs w:val="28"/>
        </w:rPr>
        <w:t>二、</w:t>
      </w:r>
      <w:r w:rsidRPr="00DD540A">
        <w:rPr>
          <w:rFonts w:ascii="宋体" w:eastAsia="宋体" w:hAnsi="宋体"/>
          <w:b/>
          <w:sz w:val="28"/>
          <w:szCs w:val="28"/>
        </w:rPr>
        <w:t xml:space="preserve"> </w:t>
      </w:r>
      <w:r w:rsidR="00050EFB">
        <w:rPr>
          <w:rFonts w:ascii="宋体" w:eastAsia="宋体" w:hAnsi="宋体"/>
          <w:b/>
          <w:sz w:val="28"/>
          <w:szCs w:val="28"/>
        </w:rPr>
        <w:t>财务公司</w:t>
      </w:r>
      <w:r w:rsidRPr="00DD540A">
        <w:rPr>
          <w:rFonts w:ascii="宋体" w:eastAsia="宋体" w:hAnsi="宋体"/>
          <w:b/>
          <w:sz w:val="28"/>
          <w:szCs w:val="28"/>
        </w:rPr>
        <w:t xml:space="preserve">内部控制情况 </w:t>
      </w:r>
    </w:p>
    <w:p w14:paraId="0B03CE54" w14:textId="77777777" w:rsidR="00D92F51" w:rsidRPr="00D92F51"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（一）控制环境</w:t>
      </w:r>
    </w:p>
    <w:p w14:paraId="2C0F1295" w14:textId="77777777" w:rsidR="00D92F51"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财务公司已经建立了内部控制制度体系。包括：公司章程、各项管理制度和业务操作流程等。《公司章程》确定了成立公司的基本原</w:t>
      </w:r>
      <w:r w:rsidRPr="00D92F51">
        <w:rPr>
          <w:rFonts w:ascii="宋体" w:eastAsia="宋体" w:hAnsi="宋体" w:hint="eastAsia"/>
          <w:sz w:val="28"/>
          <w:szCs w:val="28"/>
        </w:rPr>
        <w:lastRenderedPageBreak/>
        <w:t>则，明确股东的出资方式，确定了公司的经营范围，对股东的权利和义务进行界定，规范了股东会、董事会和监事会的职权和议事规则，对经营管理机构管理模式进行规定，强调了监督管理与风险控制的重要性。依据《航天科技财务有限责任公司内部控制规定》规范了公司授权管理基本体系，使公司内部形成各级岗位有职有权、职权相称、权责对等，充分发挥激励和约束机制，形成精简高效的工作氛围。</w:t>
      </w:r>
    </w:p>
    <w:p w14:paraId="59489C18" w14:textId="77777777" w:rsidR="00D92F51" w:rsidRPr="00D92F51"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根据现代公司治理结构要求，按照“三会分设、三权分开、有效制约、协调发展”的原则设立股东会、董事会、监事会和经营监督反馈系统互相制衡的原则设置公司组织结构。</w:t>
      </w:r>
    </w:p>
    <w:p w14:paraId="519926E0" w14:textId="77777777" w:rsidR="00D92F51" w:rsidRPr="00D92F51"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（二）风险的识别与评估</w:t>
      </w:r>
    </w:p>
    <w:p w14:paraId="5AD60803" w14:textId="75B52893" w:rsidR="00DD540A" w:rsidRPr="00DD540A" w:rsidRDefault="00D92F51" w:rsidP="00167645">
      <w:pPr>
        <w:ind w:firstLineChars="200" w:firstLine="560"/>
        <w:rPr>
          <w:rFonts w:ascii="宋体" w:eastAsia="宋体" w:hAnsi="宋体"/>
          <w:sz w:val="28"/>
          <w:szCs w:val="28"/>
        </w:rPr>
      </w:pPr>
      <w:r w:rsidRPr="00D92F51">
        <w:rPr>
          <w:rFonts w:ascii="宋体" w:eastAsia="宋体" w:hAnsi="宋体" w:hint="eastAsia"/>
          <w:sz w:val="28"/>
          <w:szCs w:val="28"/>
        </w:rPr>
        <w:t>财务公司制定了完善的内部控制管理制度和风险管理体系，董事会作为公司全面风险管理的最高决策层，对风险管理的有效性向股东会负责；董事会下设风险管理与合规委员会，对公司风险管理工作提出专业意见和建议；监事会对董事会及经营层风险管理履职情况进行监督评价；财务公司经营层对公司的风险管理工作向董事会负责，下设信贷、投资决策委员会负责各业务领域相关的风险管理方案、措施的制定与执行控制；财务公司设置独立的风险管理部门，牵头开展全面风险的日常管理工作。以风险管理三道防线为基础，遵循“权限互斥、互相制衡”的原则，财务公司相关部门划分为三支对风险管理承担不同职责的团队，覆盖信用风险、市场风险、操作风险、流动性风险等在内的各类风险，相互之间协调配合、分工协作、相互制衡，并通过独立、有效地监控，提高主体的风险管理有效性。</w:t>
      </w:r>
      <w:r w:rsidRPr="00D92F51">
        <w:rPr>
          <w:rFonts w:ascii="宋体" w:eastAsia="宋体" w:hAnsi="宋体"/>
          <w:sz w:val="28"/>
          <w:szCs w:val="28"/>
        </w:rPr>
        <w:t>2022 年，财</w:t>
      </w:r>
      <w:r w:rsidRPr="00D92F51">
        <w:rPr>
          <w:rFonts w:ascii="宋体" w:eastAsia="宋体" w:hAnsi="宋体"/>
          <w:sz w:val="28"/>
          <w:szCs w:val="28"/>
        </w:rPr>
        <w:lastRenderedPageBreak/>
        <w:t>务公司持续完善全面风险管理体系，</w:t>
      </w:r>
      <w:r w:rsidRPr="00D92F51">
        <w:rPr>
          <w:rFonts w:ascii="宋体" w:eastAsia="宋体" w:hAnsi="宋体" w:hint="eastAsia"/>
          <w:sz w:val="28"/>
          <w:szCs w:val="28"/>
        </w:rPr>
        <w:t>健全风险识别、计量、分析、监测、预警、报告、控制等一系列风险管理流程和工作机制，风险管理三道防线相互协调，通过事前防范、事中控制、事后监督纠正实现对风险的全面动态管理。</w:t>
      </w:r>
    </w:p>
    <w:p w14:paraId="5FFE52E6"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w:t>
      </w:r>
      <w:r w:rsidR="00D92F51">
        <w:rPr>
          <w:rFonts w:ascii="宋体" w:eastAsia="宋体" w:hAnsi="宋体" w:hint="eastAsia"/>
          <w:sz w:val="28"/>
          <w:szCs w:val="28"/>
        </w:rPr>
        <w:t>三</w:t>
      </w:r>
      <w:r w:rsidRPr="00DD540A">
        <w:rPr>
          <w:rFonts w:ascii="宋体" w:eastAsia="宋体" w:hAnsi="宋体" w:hint="eastAsia"/>
          <w:sz w:val="28"/>
          <w:szCs w:val="28"/>
        </w:rPr>
        <w:t>）</w:t>
      </w:r>
      <w:r w:rsidRPr="00DD540A">
        <w:rPr>
          <w:rFonts w:ascii="宋体" w:eastAsia="宋体" w:hAnsi="宋体"/>
          <w:sz w:val="28"/>
          <w:szCs w:val="28"/>
        </w:rPr>
        <w:t>控制</w:t>
      </w:r>
      <w:r w:rsidR="00A14D3C">
        <w:rPr>
          <w:rFonts w:ascii="宋体" w:eastAsia="宋体" w:hAnsi="宋体" w:hint="eastAsia"/>
          <w:sz w:val="28"/>
          <w:szCs w:val="28"/>
        </w:rPr>
        <w:t>活动</w:t>
      </w:r>
    </w:p>
    <w:p w14:paraId="3ABF2C67" w14:textId="77777777" w:rsidR="00DD540A" w:rsidRPr="00DD540A" w:rsidRDefault="00050EFB" w:rsidP="00050EFB">
      <w:pPr>
        <w:ind w:firstLineChars="200" w:firstLine="560"/>
        <w:rPr>
          <w:rFonts w:ascii="宋体" w:eastAsia="宋体" w:hAnsi="宋体"/>
          <w:sz w:val="28"/>
          <w:szCs w:val="28"/>
        </w:rPr>
      </w:pPr>
      <w:r>
        <w:rPr>
          <w:rFonts w:ascii="宋体" w:eastAsia="宋体" w:hAnsi="宋体"/>
          <w:sz w:val="28"/>
          <w:szCs w:val="28"/>
        </w:rPr>
        <w:t>2022</w:t>
      </w:r>
      <w:r w:rsidR="00DD540A" w:rsidRPr="00DD540A">
        <w:rPr>
          <w:rFonts w:ascii="宋体" w:eastAsia="宋体" w:hAnsi="宋体"/>
          <w:sz w:val="28"/>
          <w:szCs w:val="28"/>
        </w:rPr>
        <w:t>年，</w:t>
      </w:r>
      <w:r>
        <w:rPr>
          <w:rFonts w:ascii="宋体" w:eastAsia="宋体" w:hAnsi="宋体"/>
          <w:sz w:val="28"/>
          <w:szCs w:val="28"/>
        </w:rPr>
        <w:t>财务公司</w:t>
      </w:r>
      <w:r w:rsidR="00DD540A" w:rsidRPr="00DD540A">
        <w:rPr>
          <w:rFonts w:ascii="宋体" w:eastAsia="宋体" w:hAnsi="宋体"/>
          <w:sz w:val="28"/>
          <w:szCs w:val="28"/>
        </w:rPr>
        <w:t>持续完善公司治理，深化规章制度体系</w:t>
      </w:r>
      <w:r>
        <w:rPr>
          <w:rFonts w:ascii="宋体" w:eastAsia="宋体" w:hAnsi="宋体" w:hint="eastAsia"/>
          <w:sz w:val="28"/>
          <w:szCs w:val="28"/>
        </w:rPr>
        <w:t>建设</w:t>
      </w:r>
      <w:r w:rsidR="00DD540A" w:rsidRPr="00DD540A">
        <w:rPr>
          <w:rFonts w:ascii="宋体" w:eastAsia="宋体" w:hAnsi="宋体" w:hint="eastAsia"/>
          <w:sz w:val="28"/>
          <w:szCs w:val="28"/>
        </w:rPr>
        <w:t>优化重点业务及财务、采购等关键领域的内控管理，认真开展“内控合规管理建设年”活动，修订《内控手册》，深入开展各项内控体系建设工作。</w:t>
      </w:r>
      <w:r w:rsidR="00D06173">
        <w:rPr>
          <w:rFonts w:ascii="宋体" w:eastAsia="宋体" w:hAnsi="宋体" w:hint="eastAsia"/>
          <w:sz w:val="28"/>
          <w:szCs w:val="28"/>
        </w:rPr>
        <w:t>具体内容如下：</w:t>
      </w:r>
    </w:p>
    <w:p w14:paraId="53174601"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sz w:val="28"/>
          <w:szCs w:val="28"/>
        </w:rPr>
        <w:t>1.不断完善内控体系建设</w:t>
      </w:r>
    </w:p>
    <w:p w14:paraId="3EE5855B"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hint="eastAsia"/>
          <w:sz w:val="28"/>
          <w:szCs w:val="28"/>
        </w:rPr>
        <w:t>完善公司治理，通过修订《股东会议事规则》《党委会议事规则》《总经理办公会议事规则》《“三重一大”决策管理规定》等一系列制度，进一步规范</w:t>
      </w:r>
      <w:r w:rsidR="00050EFB">
        <w:rPr>
          <w:rFonts w:ascii="宋体" w:eastAsia="宋体" w:hAnsi="宋体" w:hint="eastAsia"/>
          <w:sz w:val="28"/>
          <w:szCs w:val="28"/>
        </w:rPr>
        <w:t>财务公司</w:t>
      </w:r>
      <w:r w:rsidRPr="00DD540A">
        <w:rPr>
          <w:rFonts w:ascii="宋体" w:eastAsia="宋体" w:hAnsi="宋体" w:hint="eastAsia"/>
          <w:sz w:val="28"/>
          <w:szCs w:val="28"/>
        </w:rPr>
        <w:t>决策管理，提高科学决策水平，防范决策风险，推动科学发展；根据内外部环境变化，优化了部门设置和职责，并对部分领导小组和委员会进行调整，促进组织机构精简高效，提高工作效率；通过制、修订《授权管理规定》《资产负债管理规定》《综合授信管理规定》《证券投资管理规定》《利率定价管理规定》等一系列制度，加强对主要业务和重点领域的内控管理，防范和化解经营风险。</w:t>
      </w:r>
    </w:p>
    <w:p w14:paraId="0639CA9B" w14:textId="77777777" w:rsidR="00DD540A" w:rsidRPr="00DD540A" w:rsidRDefault="00DD540A" w:rsidP="00DD540A">
      <w:pPr>
        <w:ind w:firstLineChars="200" w:firstLine="560"/>
        <w:rPr>
          <w:rFonts w:ascii="宋体" w:eastAsia="宋体" w:hAnsi="宋体"/>
          <w:sz w:val="28"/>
          <w:szCs w:val="28"/>
        </w:rPr>
      </w:pPr>
      <w:r w:rsidRPr="00DD540A">
        <w:rPr>
          <w:rFonts w:ascii="宋体" w:eastAsia="宋体" w:hAnsi="宋体"/>
          <w:sz w:val="28"/>
          <w:szCs w:val="28"/>
        </w:rPr>
        <w:t>2.持续开展规章制度体系建设</w:t>
      </w:r>
    </w:p>
    <w:p w14:paraId="721E47EA" w14:textId="6FD2A68A" w:rsidR="00DD540A" w:rsidRPr="00DD540A" w:rsidRDefault="00050EFB" w:rsidP="00050EFB">
      <w:pPr>
        <w:ind w:firstLineChars="200" w:firstLine="560"/>
        <w:rPr>
          <w:rFonts w:ascii="宋体" w:eastAsia="宋体" w:hAnsi="宋体"/>
          <w:sz w:val="28"/>
          <w:szCs w:val="28"/>
        </w:rPr>
      </w:pPr>
      <w:r>
        <w:rPr>
          <w:rFonts w:ascii="宋体" w:eastAsia="宋体" w:hAnsi="宋体" w:hint="eastAsia"/>
          <w:sz w:val="28"/>
          <w:szCs w:val="28"/>
        </w:rPr>
        <w:t>财务公司</w:t>
      </w:r>
      <w:r w:rsidR="00DD540A" w:rsidRPr="00DD540A">
        <w:rPr>
          <w:rFonts w:ascii="宋体" w:eastAsia="宋体" w:hAnsi="宋体" w:hint="eastAsia"/>
          <w:sz w:val="28"/>
          <w:szCs w:val="28"/>
        </w:rPr>
        <w:t>先后组织召开</w:t>
      </w:r>
      <w:r>
        <w:rPr>
          <w:rFonts w:ascii="宋体" w:eastAsia="宋体" w:hAnsi="宋体"/>
          <w:sz w:val="28"/>
          <w:szCs w:val="28"/>
        </w:rPr>
        <w:t>6</w:t>
      </w:r>
      <w:r w:rsidR="00DD540A" w:rsidRPr="00DD540A">
        <w:rPr>
          <w:rFonts w:ascii="宋体" w:eastAsia="宋体" w:hAnsi="宋体"/>
          <w:sz w:val="28"/>
          <w:szCs w:val="28"/>
        </w:rPr>
        <w:t>次深化规章制度体系建设领导小</w:t>
      </w:r>
      <w:r w:rsidR="00DD540A" w:rsidRPr="00DD540A">
        <w:rPr>
          <w:rFonts w:ascii="宋体" w:eastAsia="宋体" w:hAnsi="宋体" w:hint="eastAsia"/>
          <w:sz w:val="28"/>
          <w:szCs w:val="28"/>
        </w:rPr>
        <w:t>组会议，认真落实集团公司规章制度建设三年计划任务，扎实推进规章制</w:t>
      </w:r>
      <w:r w:rsidR="00DD540A" w:rsidRPr="00DD540A">
        <w:rPr>
          <w:rFonts w:ascii="宋体" w:eastAsia="宋体" w:hAnsi="宋体" w:hint="eastAsia"/>
          <w:sz w:val="28"/>
          <w:szCs w:val="28"/>
        </w:rPr>
        <w:lastRenderedPageBreak/>
        <w:t>度体系建设工作。年初从落实巡视整改要求、落实党中央、监管部门、集团制度文件等</w:t>
      </w:r>
      <w:r w:rsidR="00DD540A" w:rsidRPr="00DD540A">
        <w:rPr>
          <w:rFonts w:ascii="宋体" w:eastAsia="宋体" w:hAnsi="宋体"/>
          <w:sz w:val="28"/>
          <w:szCs w:val="28"/>
        </w:rPr>
        <w:t xml:space="preserve"> 14 个维度制定《2022 年度规章制度建设计划》，</w:t>
      </w:r>
      <w:r w:rsidR="00DD540A" w:rsidRPr="00DD540A">
        <w:rPr>
          <w:rFonts w:ascii="宋体" w:eastAsia="宋体" w:hAnsi="宋体" w:hint="eastAsia"/>
          <w:sz w:val="28"/>
          <w:szCs w:val="28"/>
        </w:rPr>
        <w:t>制度各主责部门按照制度建设计划对具体各项规章制度进行制定、修订和完善工作，规章制度建设归口管理部门对所有增修订规章制度严格执行合法合规审查，切实保障规章制度发布质量。通过建设计划的执行，</w:t>
      </w:r>
      <w:r>
        <w:rPr>
          <w:rFonts w:ascii="宋体" w:eastAsia="宋体" w:hAnsi="宋体" w:hint="eastAsia"/>
          <w:sz w:val="28"/>
          <w:szCs w:val="28"/>
        </w:rPr>
        <w:t>财务公司</w:t>
      </w:r>
      <w:r w:rsidR="00DD540A" w:rsidRPr="00DD540A">
        <w:rPr>
          <w:rFonts w:ascii="宋体" w:eastAsia="宋体" w:hAnsi="宋体" w:hint="eastAsia"/>
          <w:sz w:val="28"/>
          <w:szCs w:val="28"/>
        </w:rPr>
        <w:t>进一步夯实了经营管理的制度基础。</w:t>
      </w:r>
      <w:r>
        <w:rPr>
          <w:rFonts w:ascii="宋体" w:eastAsia="宋体" w:hAnsi="宋体" w:hint="eastAsia"/>
          <w:sz w:val="28"/>
          <w:szCs w:val="28"/>
        </w:rPr>
        <w:t>财务公司</w:t>
      </w:r>
      <w:r w:rsidR="00DD540A" w:rsidRPr="00DD540A">
        <w:rPr>
          <w:rFonts w:ascii="宋体" w:eastAsia="宋体" w:hAnsi="宋体" w:hint="eastAsia"/>
          <w:sz w:val="28"/>
          <w:szCs w:val="28"/>
        </w:rPr>
        <w:t>聘请外部专业评估咨询机构对目前</w:t>
      </w:r>
      <w:r w:rsidR="00DD540A" w:rsidRPr="00DD540A">
        <w:rPr>
          <w:rFonts w:ascii="宋体" w:eastAsia="宋体" w:hAnsi="宋体"/>
          <w:sz w:val="28"/>
          <w:szCs w:val="28"/>
        </w:rPr>
        <w:t xml:space="preserve"> 200 余项规章</w:t>
      </w:r>
      <w:r w:rsidR="00DD540A" w:rsidRPr="00DD540A">
        <w:rPr>
          <w:rFonts w:ascii="宋体" w:eastAsia="宋体" w:hAnsi="宋体" w:hint="eastAsia"/>
          <w:sz w:val="28"/>
          <w:szCs w:val="28"/>
        </w:rPr>
        <w:t>制度进行全面梳理，从制度体系系统性、健全性、协调性、适用性四个维度，层级管理承接性、制度范式结构清晰性、制度时效管理及时性、制度条款合规性、制度文字表达精准性、制度关键节点管控完善性、制度风险防范条款完备性、制度直接适用和转化的齐备性等</w:t>
      </w:r>
      <w:r w:rsidR="00DD540A" w:rsidRPr="00DD540A">
        <w:rPr>
          <w:rFonts w:ascii="宋体" w:eastAsia="宋体" w:hAnsi="宋体"/>
          <w:sz w:val="28"/>
          <w:szCs w:val="28"/>
        </w:rPr>
        <w:t>8个</w:t>
      </w:r>
      <w:r w:rsidR="00AF2E48">
        <w:rPr>
          <w:rFonts w:ascii="宋体" w:eastAsia="宋体" w:hAnsi="宋体" w:hint="eastAsia"/>
          <w:sz w:val="28"/>
          <w:szCs w:val="28"/>
        </w:rPr>
        <w:t>方面进行综合评估完善，</w:t>
      </w:r>
      <w:r w:rsidR="00DD540A" w:rsidRPr="00DD540A">
        <w:rPr>
          <w:rFonts w:ascii="宋体" w:eastAsia="宋体" w:hAnsi="宋体" w:hint="eastAsia"/>
          <w:sz w:val="28"/>
          <w:szCs w:val="28"/>
        </w:rPr>
        <w:t>形成《航天科技财务有限责任公司规章制度评估报告》。通过体系梳理评估项目的开展，确保规章制度前后衔接、左右联动、上下配套、系统集成，充分保障规章制度建设三年计划任务的高质量完成。后续，</w:t>
      </w:r>
      <w:r>
        <w:rPr>
          <w:rFonts w:ascii="宋体" w:eastAsia="宋体" w:hAnsi="宋体" w:hint="eastAsia"/>
          <w:sz w:val="28"/>
          <w:szCs w:val="28"/>
        </w:rPr>
        <w:t>财务公司</w:t>
      </w:r>
      <w:r w:rsidR="00DD540A" w:rsidRPr="00DD540A">
        <w:rPr>
          <w:rFonts w:ascii="宋体" w:eastAsia="宋体" w:hAnsi="宋体" w:hint="eastAsia"/>
          <w:sz w:val="28"/>
          <w:szCs w:val="28"/>
        </w:rPr>
        <w:t>将继续加强规章制度动态管理，将规章制度优化完善作为常态化目标，建立长效机制，对制度建设和执行进行定期监督检查和评估，实现制度体系的持续优化。</w:t>
      </w:r>
    </w:p>
    <w:p w14:paraId="0EB9D146" w14:textId="77777777" w:rsidR="00DD540A" w:rsidRPr="00DD540A" w:rsidRDefault="00DD540A" w:rsidP="001C1935">
      <w:pPr>
        <w:ind w:firstLineChars="200" w:firstLine="560"/>
        <w:rPr>
          <w:rFonts w:ascii="宋体" w:eastAsia="宋体" w:hAnsi="宋体"/>
          <w:sz w:val="28"/>
          <w:szCs w:val="28"/>
        </w:rPr>
      </w:pPr>
      <w:r w:rsidRPr="00DD540A">
        <w:rPr>
          <w:rFonts w:ascii="宋体" w:eastAsia="宋体" w:hAnsi="宋体"/>
          <w:sz w:val="28"/>
          <w:szCs w:val="28"/>
        </w:rPr>
        <w:t>3.认真开展“合规管理强化年”工作</w:t>
      </w:r>
    </w:p>
    <w:p w14:paraId="099E2840" w14:textId="77777777" w:rsidR="00DD540A" w:rsidRPr="00DD540A" w:rsidRDefault="00050EFB" w:rsidP="00AF2E48">
      <w:pPr>
        <w:ind w:firstLineChars="200" w:firstLine="560"/>
        <w:rPr>
          <w:rFonts w:ascii="宋体" w:eastAsia="宋体" w:hAnsi="宋体"/>
          <w:sz w:val="28"/>
          <w:szCs w:val="28"/>
        </w:rPr>
      </w:pPr>
      <w:r>
        <w:rPr>
          <w:rFonts w:ascii="宋体" w:eastAsia="宋体" w:hAnsi="宋体" w:hint="eastAsia"/>
          <w:sz w:val="28"/>
          <w:szCs w:val="28"/>
        </w:rPr>
        <w:t>财务公司</w:t>
      </w:r>
      <w:r w:rsidR="00DD540A" w:rsidRPr="00DD540A">
        <w:rPr>
          <w:rFonts w:ascii="宋体" w:eastAsia="宋体" w:hAnsi="宋体" w:hint="eastAsia"/>
          <w:sz w:val="28"/>
          <w:szCs w:val="28"/>
        </w:rPr>
        <w:t>高度重视“合规管理强化年”工作，制定了《航天科技财务有限责任公司</w:t>
      </w:r>
      <w:r w:rsidR="00DD540A" w:rsidRPr="00DD540A">
        <w:rPr>
          <w:rFonts w:ascii="宋体" w:eastAsia="宋体" w:hAnsi="宋体"/>
          <w:sz w:val="28"/>
          <w:szCs w:val="28"/>
        </w:rPr>
        <w:t xml:space="preserve"> 2022 年法治建设工作要点暨“合规管理强化</w:t>
      </w:r>
      <w:r w:rsidR="00DD540A" w:rsidRPr="00DD540A">
        <w:rPr>
          <w:rFonts w:ascii="宋体" w:eastAsia="宋体" w:hAnsi="宋体" w:hint="eastAsia"/>
          <w:sz w:val="28"/>
          <w:szCs w:val="28"/>
        </w:rPr>
        <w:t>年”工作方案》和《航天科技财务有限责任公司“合规管理强化年”重点任务分解表》，确立了“合规管理强化年”工作的指导思想，明确了</w:t>
      </w:r>
      <w:r w:rsidR="00DD540A" w:rsidRPr="00DD540A">
        <w:rPr>
          <w:rFonts w:ascii="宋体" w:eastAsia="宋体" w:hAnsi="宋体" w:hint="eastAsia"/>
          <w:sz w:val="28"/>
          <w:szCs w:val="28"/>
        </w:rPr>
        <w:lastRenderedPageBreak/>
        <w:t>五个方面</w:t>
      </w:r>
      <w:r w:rsidR="00DD540A" w:rsidRPr="00DD540A">
        <w:rPr>
          <w:rFonts w:ascii="宋体" w:eastAsia="宋体" w:hAnsi="宋体"/>
          <w:sz w:val="28"/>
          <w:szCs w:val="28"/>
        </w:rPr>
        <w:t xml:space="preserve"> 27 项重点工作任务。强调各部门对照实施方案，紧盯</w:t>
      </w:r>
      <w:r w:rsidR="00DD540A" w:rsidRPr="00DD540A">
        <w:rPr>
          <w:rFonts w:ascii="宋体" w:eastAsia="宋体" w:hAnsi="宋体" w:hint="eastAsia"/>
          <w:sz w:val="28"/>
          <w:szCs w:val="28"/>
        </w:rPr>
        <w:t>重点任务分解表，突出重点领域和关键环节，推进方案中各项任务落地落实，筑牢合规管理“三道防线”，并以此工作为契机，促进合规管理水平迈上新台阶。</w:t>
      </w:r>
    </w:p>
    <w:p w14:paraId="137ACD1C" w14:textId="77777777" w:rsidR="00DD540A" w:rsidRPr="00DD540A" w:rsidRDefault="00DD540A" w:rsidP="001C1935">
      <w:pPr>
        <w:ind w:firstLineChars="200" w:firstLine="560"/>
        <w:rPr>
          <w:rFonts w:ascii="宋体" w:eastAsia="宋体" w:hAnsi="宋体"/>
          <w:sz w:val="28"/>
          <w:szCs w:val="28"/>
        </w:rPr>
      </w:pPr>
      <w:r w:rsidRPr="00DD540A">
        <w:rPr>
          <w:rFonts w:ascii="宋体" w:eastAsia="宋体" w:hAnsi="宋体"/>
          <w:sz w:val="28"/>
          <w:szCs w:val="28"/>
        </w:rPr>
        <w:t>4.持续开展《内控手册》修订工作</w:t>
      </w:r>
    </w:p>
    <w:p w14:paraId="5AFC4D1D" w14:textId="1D116F8C" w:rsidR="00DD540A" w:rsidRPr="00DD540A" w:rsidRDefault="00DD540A" w:rsidP="00167645">
      <w:pPr>
        <w:ind w:firstLineChars="200" w:firstLine="560"/>
        <w:rPr>
          <w:rFonts w:ascii="宋体" w:eastAsia="宋体" w:hAnsi="宋体"/>
          <w:sz w:val="28"/>
          <w:szCs w:val="28"/>
        </w:rPr>
      </w:pPr>
      <w:r w:rsidRPr="00DD540A">
        <w:rPr>
          <w:rFonts w:ascii="宋体" w:eastAsia="宋体" w:hAnsi="宋体"/>
          <w:sz w:val="28"/>
          <w:szCs w:val="28"/>
        </w:rPr>
        <w:t>2022年</w:t>
      </w:r>
      <w:r w:rsidR="00050EFB">
        <w:rPr>
          <w:rFonts w:ascii="宋体" w:eastAsia="宋体" w:hAnsi="宋体"/>
          <w:sz w:val="28"/>
          <w:szCs w:val="28"/>
        </w:rPr>
        <w:t>财务公司</w:t>
      </w:r>
      <w:r w:rsidRPr="00DD540A">
        <w:rPr>
          <w:rFonts w:ascii="宋体" w:eastAsia="宋体" w:hAnsi="宋体"/>
          <w:sz w:val="28"/>
          <w:szCs w:val="28"/>
        </w:rPr>
        <w:t>先后完成了公司战略、业务运营、人力资</w:t>
      </w:r>
      <w:r w:rsidRPr="00DD540A">
        <w:rPr>
          <w:rFonts w:ascii="宋体" w:eastAsia="宋体" w:hAnsi="宋体" w:hint="eastAsia"/>
          <w:sz w:val="28"/>
          <w:szCs w:val="28"/>
        </w:rPr>
        <w:t>源、风险管理、公共管理、内部监督</w:t>
      </w:r>
      <w:r w:rsidRPr="00DD540A">
        <w:rPr>
          <w:rFonts w:ascii="宋体" w:eastAsia="宋体" w:hAnsi="宋体"/>
          <w:sz w:val="28"/>
          <w:szCs w:val="28"/>
        </w:rPr>
        <w:t xml:space="preserve"> 6 个分册的修订，共涉及 43 项</w:t>
      </w:r>
      <w:r w:rsidRPr="00DD540A">
        <w:rPr>
          <w:rFonts w:ascii="宋体" w:eastAsia="宋体" w:hAnsi="宋体" w:hint="eastAsia"/>
          <w:sz w:val="28"/>
          <w:szCs w:val="28"/>
        </w:rPr>
        <w:t>公司制度，其中以基本制度为主，包含部分一般制度和个别操作制度。本版《内控手册》分为</w:t>
      </w:r>
      <w:r w:rsidRPr="00DD540A">
        <w:rPr>
          <w:rFonts w:ascii="宋体" w:eastAsia="宋体" w:hAnsi="宋体"/>
          <w:sz w:val="28"/>
          <w:szCs w:val="28"/>
        </w:rPr>
        <w:t xml:space="preserve"> 7 类，与现行规章制度框架分类相衔接；格式</w:t>
      </w:r>
      <w:r w:rsidRPr="00DD540A">
        <w:rPr>
          <w:rFonts w:ascii="宋体" w:eastAsia="宋体" w:hAnsi="宋体" w:hint="eastAsia"/>
          <w:sz w:val="28"/>
          <w:szCs w:val="28"/>
        </w:rPr>
        <w:t>完全按照集团公司《深化以防控风险为导向的内部控制管理工作指引》要求，包括风险控制矩阵和管理流程图两部分；内容从现行制度中提炼，流程和要求与现行制度一致，并经过了各部门的书面确认。通过本次修订，落实了《内控手册》动态调整的管理要求，进一步完善了内控管理体系。</w:t>
      </w:r>
    </w:p>
    <w:p w14:paraId="1C272A07" w14:textId="77777777" w:rsidR="00DD540A" w:rsidRPr="00DD540A" w:rsidRDefault="00DD540A" w:rsidP="001C1935">
      <w:pPr>
        <w:ind w:firstLineChars="200" w:firstLine="560"/>
        <w:rPr>
          <w:rFonts w:ascii="宋体" w:eastAsia="宋体" w:hAnsi="宋体"/>
          <w:sz w:val="28"/>
          <w:szCs w:val="28"/>
        </w:rPr>
      </w:pPr>
      <w:r w:rsidRPr="00DD540A">
        <w:rPr>
          <w:rFonts w:ascii="宋体" w:eastAsia="宋体" w:hAnsi="宋体"/>
          <w:sz w:val="28"/>
          <w:szCs w:val="28"/>
        </w:rPr>
        <w:t>5.完善多领域合规建设工作机制</w:t>
      </w:r>
    </w:p>
    <w:p w14:paraId="258415E0" w14:textId="77777777" w:rsidR="00DD540A" w:rsidRDefault="00050EFB" w:rsidP="00074A4E">
      <w:pPr>
        <w:ind w:firstLineChars="200" w:firstLine="560"/>
        <w:rPr>
          <w:rFonts w:ascii="宋体" w:eastAsia="宋体" w:hAnsi="宋体"/>
          <w:sz w:val="28"/>
          <w:szCs w:val="28"/>
        </w:rPr>
      </w:pPr>
      <w:r>
        <w:rPr>
          <w:rFonts w:ascii="宋体" w:eastAsia="宋体" w:hAnsi="宋体" w:hint="eastAsia"/>
          <w:sz w:val="28"/>
          <w:szCs w:val="28"/>
        </w:rPr>
        <w:t>财务公司</w:t>
      </w:r>
      <w:r w:rsidR="00DD540A" w:rsidRPr="00DD540A">
        <w:rPr>
          <w:rFonts w:ascii="宋体" w:eastAsia="宋体" w:hAnsi="宋体" w:hint="eastAsia"/>
          <w:sz w:val="28"/>
          <w:szCs w:val="28"/>
        </w:rPr>
        <w:t>进一步强化过程合规管控，事前“政策研判”，即对相关决策前合规审核把关；事中“深度参与”，及时跟踪进展情况，发现问题及时纠正；事后“综合评估”，分析漏洞和薄弱环节，有针对性地健全制度、完善管理，源头防范。</w:t>
      </w:r>
      <w:r>
        <w:rPr>
          <w:rFonts w:ascii="宋体" w:eastAsia="宋体" w:hAnsi="宋体" w:hint="eastAsia"/>
          <w:sz w:val="28"/>
          <w:szCs w:val="28"/>
        </w:rPr>
        <w:t>财务公司</w:t>
      </w:r>
      <w:r w:rsidR="00DD540A" w:rsidRPr="00DD540A">
        <w:rPr>
          <w:rFonts w:ascii="宋体" w:eastAsia="宋体" w:hAnsi="宋体" w:hint="eastAsia"/>
          <w:sz w:val="28"/>
          <w:szCs w:val="28"/>
        </w:rPr>
        <w:t>严格执行重大经营决策、规章制度、非标合同</w:t>
      </w:r>
      <w:r w:rsidR="00DD540A" w:rsidRPr="00DD540A">
        <w:rPr>
          <w:rFonts w:ascii="宋体" w:eastAsia="宋体" w:hAnsi="宋体"/>
          <w:sz w:val="28"/>
          <w:szCs w:val="28"/>
        </w:rPr>
        <w:t>100%审核把关，确保应审必审，不</w:t>
      </w:r>
      <w:r w:rsidR="00DD540A" w:rsidRPr="00DD540A">
        <w:rPr>
          <w:rFonts w:ascii="宋体" w:eastAsia="宋体" w:hAnsi="宋体" w:hint="eastAsia"/>
          <w:sz w:val="28"/>
          <w:szCs w:val="28"/>
        </w:rPr>
        <w:t>断提高审核质量和审核成效。全年持续开展法律纠纷案件管理、普法宣传、案防管理、合同管理等专项合规管理机制梳理工作，并形成相</w:t>
      </w:r>
      <w:r w:rsidR="00074A4E">
        <w:rPr>
          <w:rFonts w:ascii="宋体" w:eastAsia="宋体" w:hAnsi="宋体" w:hint="eastAsia"/>
          <w:sz w:val="28"/>
          <w:szCs w:val="28"/>
        </w:rPr>
        <w:t>应管理制</w:t>
      </w:r>
      <w:r w:rsidR="00074A4E">
        <w:rPr>
          <w:rFonts w:ascii="宋体" w:eastAsia="宋体" w:hAnsi="宋体" w:hint="eastAsia"/>
          <w:sz w:val="28"/>
          <w:szCs w:val="28"/>
        </w:rPr>
        <w:lastRenderedPageBreak/>
        <w:t>度发布。组织起草《关键业务事项及重点领域审批流程清单》，</w:t>
      </w:r>
      <w:r w:rsidR="00DD540A" w:rsidRPr="00DD540A">
        <w:rPr>
          <w:rFonts w:ascii="宋体" w:eastAsia="宋体" w:hAnsi="宋体" w:hint="eastAsia"/>
          <w:sz w:val="28"/>
          <w:szCs w:val="28"/>
        </w:rPr>
        <w:t>并紧盯关键业务事项及重点风险管理领域开展合规风险排查。</w:t>
      </w:r>
    </w:p>
    <w:p w14:paraId="57480937" w14:textId="77777777" w:rsidR="00D92F51" w:rsidRPr="00D92F51"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（四）内部控制总体评价</w:t>
      </w:r>
    </w:p>
    <w:p w14:paraId="019670D4" w14:textId="77777777" w:rsidR="00D92F51" w:rsidRPr="00DD540A" w:rsidRDefault="00D92F51" w:rsidP="00D92F51">
      <w:pPr>
        <w:ind w:firstLineChars="200" w:firstLine="560"/>
        <w:rPr>
          <w:rFonts w:ascii="宋体" w:eastAsia="宋体" w:hAnsi="宋体"/>
          <w:sz w:val="28"/>
          <w:szCs w:val="28"/>
        </w:rPr>
      </w:pPr>
      <w:r w:rsidRPr="00D92F51">
        <w:rPr>
          <w:rFonts w:ascii="宋体" w:eastAsia="宋体" w:hAnsi="宋体" w:hint="eastAsia"/>
          <w:sz w:val="28"/>
          <w:szCs w:val="28"/>
        </w:rPr>
        <w:t>报告期内财务公司内部控制的设计和运行总体有效，不存在重大缺陷和重要缺陷。</w:t>
      </w:r>
    </w:p>
    <w:p w14:paraId="0373336F" w14:textId="77777777" w:rsidR="00DD540A" w:rsidRPr="001C1935" w:rsidRDefault="00DD540A" w:rsidP="001C1935">
      <w:pPr>
        <w:ind w:firstLineChars="200" w:firstLine="562"/>
        <w:rPr>
          <w:rFonts w:ascii="宋体" w:eastAsia="宋体" w:hAnsi="宋体"/>
          <w:b/>
          <w:sz w:val="28"/>
          <w:szCs w:val="28"/>
        </w:rPr>
      </w:pPr>
      <w:r w:rsidRPr="001C1935">
        <w:rPr>
          <w:rFonts w:ascii="宋体" w:eastAsia="宋体" w:hAnsi="宋体" w:hint="eastAsia"/>
          <w:b/>
          <w:sz w:val="28"/>
          <w:szCs w:val="28"/>
        </w:rPr>
        <w:t>三、</w:t>
      </w:r>
      <w:r w:rsidRPr="001C1935">
        <w:rPr>
          <w:rFonts w:ascii="宋体" w:eastAsia="宋体" w:hAnsi="宋体"/>
          <w:b/>
          <w:sz w:val="28"/>
          <w:szCs w:val="28"/>
        </w:rPr>
        <w:t xml:space="preserve"> </w:t>
      </w:r>
      <w:r w:rsidR="00050EFB">
        <w:rPr>
          <w:rFonts w:ascii="宋体" w:eastAsia="宋体" w:hAnsi="宋体"/>
          <w:b/>
          <w:sz w:val="28"/>
          <w:szCs w:val="28"/>
        </w:rPr>
        <w:t>财务公司</w:t>
      </w:r>
      <w:r w:rsidRPr="001C1935">
        <w:rPr>
          <w:rFonts w:ascii="宋体" w:eastAsia="宋体" w:hAnsi="宋体"/>
          <w:b/>
          <w:sz w:val="28"/>
          <w:szCs w:val="28"/>
        </w:rPr>
        <w:t xml:space="preserve">经营管理及风险管理情况 </w:t>
      </w:r>
    </w:p>
    <w:p w14:paraId="7588E890" w14:textId="77777777" w:rsidR="00DD540A" w:rsidRPr="00DD540A" w:rsidRDefault="00DD540A" w:rsidP="00167645">
      <w:pPr>
        <w:ind w:firstLineChars="200" w:firstLine="560"/>
        <w:rPr>
          <w:rFonts w:ascii="宋体" w:eastAsia="宋体" w:hAnsi="宋体"/>
          <w:sz w:val="28"/>
          <w:szCs w:val="28"/>
        </w:rPr>
      </w:pPr>
      <w:r w:rsidRPr="00DD540A">
        <w:rPr>
          <w:rFonts w:ascii="宋体" w:eastAsia="宋体" w:hAnsi="宋体" w:hint="eastAsia"/>
          <w:sz w:val="28"/>
          <w:szCs w:val="28"/>
        </w:rPr>
        <w:t>（一）</w:t>
      </w:r>
      <w:r w:rsidR="00074A4E">
        <w:rPr>
          <w:rFonts w:ascii="宋体" w:eastAsia="宋体" w:hAnsi="宋体"/>
          <w:sz w:val="28"/>
          <w:szCs w:val="28"/>
        </w:rPr>
        <w:t xml:space="preserve">2022 </w:t>
      </w:r>
      <w:r w:rsidRPr="00DD540A">
        <w:rPr>
          <w:rFonts w:ascii="宋体" w:eastAsia="宋体" w:hAnsi="宋体"/>
          <w:sz w:val="28"/>
          <w:szCs w:val="28"/>
        </w:rPr>
        <w:t>年度</w:t>
      </w:r>
      <w:r w:rsidR="00050EFB">
        <w:rPr>
          <w:rFonts w:ascii="宋体" w:eastAsia="宋体" w:hAnsi="宋体"/>
          <w:sz w:val="28"/>
          <w:szCs w:val="28"/>
        </w:rPr>
        <w:t>财务公司</w:t>
      </w:r>
      <w:r w:rsidRPr="00DD540A">
        <w:rPr>
          <w:rFonts w:ascii="宋体" w:eastAsia="宋体" w:hAnsi="宋体"/>
          <w:sz w:val="28"/>
          <w:szCs w:val="28"/>
        </w:rPr>
        <w:t>经营情况</w:t>
      </w:r>
    </w:p>
    <w:p w14:paraId="204ECD57" w14:textId="77777777" w:rsidR="00DD540A" w:rsidRPr="00A466DA" w:rsidRDefault="00050EFB" w:rsidP="00074A4E">
      <w:pPr>
        <w:ind w:firstLineChars="200" w:firstLine="560"/>
        <w:rPr>
          <w:rFonts w:ascii="宋体" w:eastAsia="宋体" w:hAnsi="宋体"/>
          <w:sz w:val="28"/>
          <w:szCs w:val="28"/>
        </w:rPr>
      </w:pPr>
      <w:r>
        <w:rPr>
          <w:rFonts w:ascii="宋体" w:eastAsia="宋体" w:hAnsi="宋体" w:hint="eastAsia"/>
          <w:sz w:val="28"/>
          <w:szCs w:val="28"/>
        </w:rPr>
        <w:t>财务公司</w:t>
      </w:r>
      <w:r w:rsidR="00DD540A" w:rsidRPr="00DD540A">
        <w:rPr>
          <w:rFonts w:ascii="宋体" w:eastAsia="宋体" w:hAnsi="宋体" w:hint="eastAsia"/>
          <w:sz w:val="28"/>
          <w:szCs w:val="28"/>
        </w:rPr>
        <w:t>财务报表列报的</w:t>
      </w:r>
      <w:r w:rsidR="00DD540A" w:rsidRPr="00DD540A">
        <w:rPr>
          <w:rFonts w:ascii="宋体" w:eastAsia="宋体" w:hAnsi="宋体"/>
          <w:sz w:val="28"/>
          <w:szCs w:val="28"/>
        </w:rPr>
        <w:t xml:space="preserve"> 2022 年末资产总额为 1,695.88</w:t>
      </w:r>
      <w:r w:rsidR="00DD540A" w:rsidRPr="00DD540A">
        <w:rPr>
          <w:rFonts w:ascii="宋体" w:eastAsia="宋体" w:hAnsi="宋体" w:hint="eastAsia"/>
          <w:sz w:val="28"/>
          <w:szCs w:val="28"/>
        </w:rPr>
        <w:t>亿元，负债总额为</w:t>
      </w:r>
      <w:r w:rsidR="00DD540A" w:rsidRPr="00DD540A">
        <w:rPr>
          <w:rFonts w:ascii="宋体" w:eastAsia="宋体" w:hAnsi="宋体"/>
          <w:sz w:val="28"/>
          <w:szCs w:val="28"/>
        </w:rPr>
        <w:t xml:space="preserve"> 1,559.02 亿元。2022 年度实现营业收入 41.44 亿</w:t>
      </w:r>
      <w:r w:rsidR="00DD540A" w:rsidRPr="00DD540A">
        <w:rPr>
          <w:rFonts w:ascii="宋体" w:eastAsia="宋体" w:hAnsi="宋体" w:hint="eastAsia"/>
          <w:sz w:val="28"/>
          <w:szCs w:val="28"/>
        </w:rPr>
        <w:t>元，利润总额</w:t>
      </w:r>
      <w:r w:rsidR="00DD540A" w:rsidRPr="00DD540A">
        <w:rPr>
          <w:rFonts w:ascii="宋体" w:eastAsia="宋体" w:hAnsi="宋体"/>
          <w:sz w:val="28"/>
          <w:szCs w:val="28"/>
        </w:rPr>
        <w:t xml:space="preserve"> 15.27 亿元，净利润 11.96 亿元。</w:t>
      </w:r>
      <w:r w:rsidR="00DD540A" w:rsidRPr="00A466DA">
        <w:rPr>
          <w:rFonts w:ascii="宋体" w:eastAsia="宋体" w:hAnsi="宋体"/>
          <w:sz w:val="28"/>
          <w:szCs w:val="28"/>
        </w:rPr>
        <w:t>以上财报数据未经审</w:t>
      </w:r>
      <w:r w:rsidR="00DD540A" w:rsidRPr="00A466DA">
        <w:rPr>
          <w:rFonts w:ascii="宋体" w:eastAsia="宋体" w:hAnsi="宋体" w:hint="eastAsia"/>
          <w:sz w:val="28"/>
          <w:szCs w:val="28"/>
        </w:rPr>
        <w:t>计。</w:t>
      </w:r>
    </w:p>
    <w:p w14:paraId="0A2841EC" w14:textId="77777777" w:rsidR="00DD540A" w:rsidRPr="00DD540A" w:rsidRDefault="00DD540A" w:rsidP="00167645">
      <w:pPr>
        <w:ind w:firstLineChars="200" w:firstLine="560"/>
        <w:rPr>
          <w:rFonts w:ascii="宋体" w:eastAsia="宋体" w:hAnsi="宋体"/>
          <w:sz w:val="28"/>
          <w:szCs w:val="28"/>
        </w:rPr>
      </w:pPr>
      <w:r w:rsidRPr="00DD540A">
        <w:rPr>
          <w:rFonts w:ascii="宋体" w:eastAsia="宋体" w:hAnsi="宋体" w:hint="eastAsia"/>
          <w:sz w:val="28"/>
          <w:szCs w:val="28"/>
        </w:rPr>
        <w:t>（二）</w:t>
      </w:r>
      <w:r w:rsidR="00074A4E">
        <w:rPr>
          <w:rFonts w:ascii="宋体" w:eastAsia="宋体" w:hAnsi="宋体"/>
          <w:sz w:val="28"/>
          <w:szCs w:val="28"/>
        </w:rPr>
        <w:t>2022</w:t>
      </w:r>
      <w:r w:rsidRPr="00DD540A">
        <w:rPr>
          <w:rFonts w:ascii="宋体" w:eastAsia="宋体" w:hAnsi="宋体"/>
          <w:sz w:val="28"/>
          <w:szCs w:val="28"/>
        </w:rPr>
        <w:t>年度</w:t>
      </w:r>
      <w:r w:rsidR="00050EFB">
        <w:rPr>
          <w:rFonts w:ascii="宋体" w:eastAsia="宋体" w:hAnsi="宋体"/>
          <w:sz w:val="28"/>
          <w:szCs w:val="28"/>
        </w:rPr>
        <w:t>财务公司</w:t>
      </w:r>
      <w:r w:rsidRPr="00DD540A">
        <w:rPr>
          <w:rFonts w:ascii="宋体" w:eastAsia="宋体" w:hAnsi="宋体"/>
          <w:sz w:val="28"/>
          <w:szCs w:val="28"/>
        </w:rPr>
        <w:t>风险管理情况</w:t>
      </w:r>
    </w:p>
    <w:p w14:paraId="4575C0DE" w14:textId="77777777" w:rsidR="00DD540A" w:rsidRPr="00DD540A" w:rsidRDefault="00DD540A" w:rsidP="001C1935">
      <w:pPr>
        <w:ind w:firstLineChars="200" w:firstLine="560"/>
        <w:rPr>
          <w:rFonts w:ascii="宋体" w:eastAsia="宋体" w:hAnsi="宋体"/>
          <w:sz w:val="28"/>
          <w:szCs w:val="28"/>
        </w:rPr>
      </w:pPr>
      <w:r w:rsidRPr="00DD540A">
        <w:rPr>
          <w:rFonts w:ascii="宋体" w:eastAsia="宋体" w:hAnsi="宋体"/>
          <w:sz w:val="28"/>
          <w:szCs w:val="28"/>
        </w:rPr>
        <w:t>1.全面风险管理情况</w:t>
      </w:r>
    </w:p>
    <w:p w14:paraId="5174DF16" w14:textId="77777777" w:rsidR="00DD540A" w:rsidRPr="00DD540A" w:rsidRDefault="00074A4E" w:rsidP="008F352E">
      <w:pPr>
        <w:ind w:firstLineChars="200" w:firstLine="560"/>
        <w:rPr>
          <w:rFonts w:ascii="宋体" w:eastAsia="宋体" w:hAnsi="宋体"/>
          <w:sz w:val="28"/>
          <w:szCs w:val="28"/>
        </w:rPr>
      </w:pPr>
      <w:r>
        <w:rPr>
          <w:rFonts w:ascii="宋体" w:eastAsia="宋体" w:hAnsi="宋体"/>
          <w:sz w:val="28"/>
          <w:szCs w:val="28"/>
        </w:rPr>
        <w:t>2022</w:t>
      </w:r>
      <w:r w:rsidR="00DD540A" w:rsidRPr="00DD540A">
        <w:rPr>
          <w:rFonts w:ascii="宋体" w:eastAsia="宋体" w:hAnsi="宋体"/>
          <w:sz w:val="28"/>
          <w:szCs w:val="28"/>
        </w:rPr>
        <w:t>年</w:t>
      </w:r>
      <w:r w:rsidR="00050EFB">
        <w:rPr>
          <w:rFonts w:ascii="宋体" w:eastAsia="宋体" w:hAnsi="宋体"/>
          <w:sz w:val="28"/>
          <w:szCs w:val="28"/>
        </w:rPr>
        <w:t>财务公司</w:t>
      </w:r>
      <w:r w:rsidR="00DD540A" w:rsidRPr="00DD540A">
        <w:rPr>
          <w:rFonts w:ascii="宋体" w:eastAsia="宋体" w:hAnsi="宋体"/>
          <w:sz w:val="28"/>
          <w:szCs w:val="28"/>
        </w:rPr>
        <w:t>以习近平新时代中国特色社会主义思想为</w:t>
      </w:r>
      <w:r w:rsidR="00DD540A" w:rsidRPr="00DD540A">
        <w:rPr>
          <w:rFonts w:ascii="宋体" w:eastAsia="宋体" w:hAnsi="宋体" w:hint="eastAsia"/>
          <w:sz w:val="28"/>
          <w:szCs w:val="28"/>
        </w:rPr>
        <w:t>指导，深入落实党的十九大、二十大会议精神、落实集团公司</w:t>
      </w:r>
      <w:r w:rsidR="00DD540A" w:rsidRPr="00DD540A">
        <w:rPr>
          <w:rFonts w:ascii="宋体" w:eastAsia="宋体" w:hAnsi="宋体"/>
          <w:sz w:val="28"/>
          <w:szCs w:val="28"/>
        </w:rPr>
        <w:t xml:space="preserve"> 2022</w:t>
      </w:r>
      <w:r w:rsidR="00DD540A" w:rsidRPr="00DD540A">
        <w:rPr>
          <w:rFonts w:ascii="宋体" w:eastAsia="宋体" w:hAnsi="宋体" w:hint="eastAsia"/>
          <w:sz w:val="28"/>
          <w:szCs w:val="28"/>
        </w:rPr>
        <w:t>年工作部署与要求，坚持稳中求进工作总基调，把司库型财务公司发展目标贯穿于聚焦功能定位与发挥辅助管理、金融服务作用的全过程，推动实现更高运营质量、更高价值创造、更高服务水平为核心的高质量发展，牢牢把握公司高质量转型发展的主动权。通过完善全面风险管理体系、深化规章制度体系建设和合规管理强化年等工作，进一步提升</w:t>
      </w:r>
      <w:r w:rsidR="00050EFB">
        <w:rPr>
          <w:rFonts w:ascii="宋体" w:eastAsia="宋体" w:hAnsi="宋体" w:hint="eastAsia"/>
          <w:sz w:val="28"/>
          <w:szCs w:val="28"/>
        </w:rPr>
        <w:t>财务公司</w:t>
      </w:r>
      <w:r w:rsidR="00DD540A" w:rsidRPr="00DD540A">
        <w:rPr>
          <w:rFonts w:ascii="宋体" w:eastAsia="宋体" w:hAnsi="宋体" w:hint="eastAsia"/>
          <w:sz w:val="28"/>
          <w:szCs w:val="28"/>
        </w:rPr>
        <w:t>全面风险管理水平，确保合规经营、稳健运行。</w:t>
      </w:r>
      <w:r w:rsidR="008F352E" w:rsidRPr="008F352E">
        <w:rPr>
          <w:rFonts w:ascii="宋体" w:eastAsia="宋体" w:hAnsi="宋体" w:hint="eastAsia"/>
          <w:sz w:val="28"/>
          <w:szCs w:val="28"/>
        </w:rPr>
        <w:t>根据《企业集团财务公司管理办法》规定，财务公司的各项监管指标均符合规定</w:t>
      </w:r>
      <w:r w:rsidR="008F352E" w:rsidRPr="008F352E">
        <w:rPr>
          <w:rFonts w:ascii="宋体" w:eastAsia="宋体" w:hAnsi="宋体" w:hint="eastAsia"/>
          <w:sz w:val="28"/>
          <w:szCs w:val="28"/>
        </w:rPr>
        <w:lastRenderedPageBreak/>
        <w:t>要求，</w:t>
      </w:r>
      <w:r w:rsidR="00E610BA" w:rsidRPr="00E610BA">
        <w:rPr>
          <w:rFonts w:ascii="宋体" w:eastAsia="宋体" w:hAnsi="宋体" w:hint="eastAsia"/>
          <w:sz w:val="28"/>
          <w:szCs w:val="28"/>
        </w:rPr>
        <w:t>截至</w:t>
      </w:r>
      <w:r w:rsidR="00E610BA" w:rsidRPr="00E610BA">
        <w:rPr>
          <w:rFonts w:ascii="宋体" w:eastAsia="宋体" w:hAnsi="宋体"/>
          <w:sz w:val="28"/>
          <w:szCs w:val="28"/>
        </w:rPr>
        <w:t xml:space="preserve"> 2022 年年末，</w:t>
      </w:r>
      <w:r w:rsidR="008F352E" w:rsidRPr="008F352E">
        <w:rPr>
          <w:rFonts w:ascii="宋体" w:eastAsia="宋体" w:hAnsi="宋体" w:hint="eastAsia"/>
          <w:sz w:val="28"/>
          <w:szCs w:val="28"/>
        </w:rPr>
        <w:t>相关监管指标要求及实际情况如下：</w:t>
      </w:r>
      <w:r w:rsidR="00E610BA" w:rsidRPr="00DD540A">
        <w:rPr>
          <w:rFonts w:ascii="宋体" w:eastAsia="宋体" w:hAnsi="宋体"/>
          <w:sz w:val="28"/>
          <w:szCs w:val="28"/>
        </w:rPr>
        <w:t xml:space="preserve"> </w:t>
      </w:r>
    </w:p>
    <w:p w14:paraId="0B9F320D" w14:textId="77777777" w:rsidR="00DD540A" w:rsidRDefault="007D3297" w:rsidP="00DD540A">
      <w:pPr>
        <w:rPr>
          <w:rFonts w:ascii="宋体" w:eastAsia="宋体" w:hAnsi="宋体"/>
          <w:sz w:val="28"/>
          <w:szCs w:val="28"/>
        </w:rPr>
      </w:pPr>
      <w:r w:rsidRPr="007D3297">
        <w:rPr>
          <w:rFonts w:ascii="宋体" w:eastAsia="宋体" w:hAnsi="宋体"/>
          <w:noProof/>
          <w:sz w:val="28"/>
          <w:szCs w:val="28"/>
        </w:rPr>
        <w:drawing>
          <wp:inline distT="0" distB="0" distL="0" distR="0" wp14:anchorId="5384C929" wp14:editId="282616B1">
            <wp:extent cx="5922724" cy="2352481"/>
            <wp:effectExtent l="0" t="0" r="1905" b="0"/>
            <wp:docPr id="2" name="图片 2" descr="C:\Users\Administrator\Documents\WeChat Files\ZJ840102\FileStorage\Temp\1680576106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ZJ840102\FileStorage\Temp\16805761062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994" cy="2391116"/>
                    </a:xfrm>
                    <a:prstGeom prst="rect">
                      <a:avLst/>
                    </a:prstGeom>
                    <a:noFill/>
                    <a:ln>
                      <a:noFill/>
                    </a:ln>
                  </pic:spPr>
                </pic:pic>
              </a:graphicData>
            </a:graphic>
          </wp:inline>
        </w:drawing>
      </w:r>
    </w:p>
    <w:p w14:paraId="754FD524" w14:textId="77777777" w:rsidR="00DD540A" w:rsidRPr="00DD540A" w:rsidRDefault="00DD540A" w:rsidP="001C1935">
      <w:pPr>
        <w:ind w:firstLineChars="200" w:firstLine="560"/>
        <w:rPr>
          <w:rFonts w:ascii="宋体" w:eastAsia="宋体" w:hAnsi="宋体"/>
          <w:sz w:val="28"/>
          <w:szCs w:val="28"/>
        </w:rPr>
      </w:pPr>
      <w:r w:rsidRPr="00DD540A">
        <w:rPr>
          <w:rFonts w:ascii="宋体" w:eastAsia="宋体" w:hAnsi="宋体"/>
          <w:sz w:val="28"/>
          <w:szCs w:val="28"/>
        </w:rPr>
        <w:t>2.主要风险管控情况</w:t>
      </w:r>
    </w:p>
    <w:p w14:paraId="12B0BDAB" w14:textId="77777777" w:rsidR="006463F6" w:rsidRPr="00DD540A" w:rsidRDefault="00074A4E" w:rsidP="006463F6">
      <w:pPr>
        <w:ind w:firstLineChars="200" w:firstLine="560"/>
        <w:rPr>
          <w:rFonts w:ascii="宋体" w:eastAsia="宋体" w:hAnsi="宋体"/>
          <w:sz w:val="28"/>
          <w:szCs w:val="28"/>
        </w:rPr>
      </w:pPr>
      <w:r>
        <w:rPr>
          <w:rFonts w:ascii="宋体" w:eastAsia="宋体" w:hAnsi="宋体"/>
          <w:sz w:val="28"/>
          <w:szCs w:val="28"/>
        </w:rPr>
        <w:t>2022</w:t>
      </w:r>
      <w:r w:rsidR="00D51834">
        <w:rPr>
          <w:rFonts w:ascii="宋体" w:eastAsia="宋体" w:hAnsi="宋体"/>
          <w:sz w:val="28"/>
          <w:szCs w:val="28"/>
        </w:rPr>
        <w:t>年，</w:t>
      </w:r>
      <w:r w:rsidR="00050EFB">
        <w:rPr>
          <w:rFonts w:ascii="宋体" w:eastAsia="宋体" w:hAnsi="宋体"/>
          <w:sz w:val="28"/>
          <w:szCs w:val="28"/>
        </w:rPr>
        <w:t>财务公司</w:t>
      </w:r>
      <w:r w:rsidR="00D51834">
        <w:rPr>
          <w:rFonts w:ascii="宋体" w:eastAsia="宋体" w:hAnsi="宋体"/>
          <w:sz w:val="28"/>
          <w:szCs w:val="28"/>
        </w:rPr>
        <w:t>按照集团公司总体部署，结合宏观经济</w:t>
      </w:r>
      <w:r w:rsidR="00DD540A" w:rsidRPr="00DD540A">
        <w:rPr>
          <w:rFonts w:ascii="宋体" w:eastAsia="宋体" w:hAnsi="宋体" w:hint="eastAsia"/>
          <w:sz w:val="28"/>
          <w:szCs w:val="28"/>
        </w:rPr>
        <w:t>金融形势、财务公司行业特点和经营管理实际，在不断完善风险管理</w:t>
      </w:r>
      <w:r w:rsidR="00D51834">
        <w:rPr>
          <w:rFonts w:ascii="宋体" w:eastAsia="宋体" w:hAnsi="宋体" w:hint="eastAsia"/>
          <w:sz w:val="28"/>
          <w:szCs w:val="28"/>
        </w:rPr>
        <w:t>体系和内部控制的基础上，继续重点加强信用、市场、操作、流动性</w:t>
      </w:r>
      <w:r w:rsidR="00DD540A" w:rsidRPr="00DD540A">
        <w:rPr>
          <w:rFonts w:ascii="宋体" w:eastAsia="宋体" w:hAnsi="宋体" w:hint="eastAsia"/>
          <w:sz w:val="28"/>
          <w:szCs w:val="28"/>
        </w:rPr>
        <w:t>信息科技等风险的管理，各项主要风险均处于可控状态。</w:t>
      </w:r>
      <w:r w:rsidR="001F4C23">
        <w:rPr>
          <w:rFonts w:ascii="宋体" w:eastAsia="宋体" w:hAnsi="宋体" w:hint="eastAsia"/>
          <w:sz w:val="28"/>
          <w:szCs w:val="28"/>
        </w:rPr>
        <w:t>主要管控措施如下</w:t>
      </w:r>
      <w:r w:rsidR="00DD540A" w:rsidRPr="00DD540A">
        <w:rPr>
          <w:rFonts w:ascii="宋体" w:eastAsia="宋体" w:hAnsi="宋体" w:hint="eastAsia"/>
          <w:sz w:val="28"/>
          <w:szCs w:val="28"/>
        </w:rPr>
        <w:t>：</w:t>
      </w:r>
    </w:p>
    <w:p w14:paraId="2168F8B4" w14:textId="77777777" w:rsidR="006B32F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信用风险管理方面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经董事会审批，</w:t>
      </w:r>
      <w:r w:rsidR="006B32F3">
        <w:rPr>
          <w:rFonts w:ascii="宋体" w:eastAsia="宋体" w:hAnsi="宋体" w:hint="eastAsia"/>
          <w:sz w:val="28"/>
          <w:szCs w:val="28"/>
        </w:rPr>
        <w:t>财务</w:t>
      </w:r>
      <w:r w:rsidRPr="001F4C23">
        <w:rPr>
          <w:rFonts w:ascii="宋体" w:eastAsia="宋体" w:hAnsi="宋体" w:hint="eastAsia"/>
          <w:sz w:val="28"/>
          <w:szCs w:val="28"/>
        </w:rPr>
        <w:t>公司年初发布年度《信贷指引》《同业指引》，作为信贷业务、同业业务总体风险管理策略；</w:t>
      </w:r>
      <w:r w:rsidR="006B32F3">
        <w:rPr>
          <w:rFonts w:ascii="宋体" w:eastAsia="宋体" w:hAnsi="宋体" w:hint="eastAsia"/>
          <w:sz w:val="28"/>
          <w:szCs w:val="28"/>
        </w:rPr>
        <w:t>2</w:t>
      </w:r>
      <w:r w:rsidR="006B32F3">
        <w:rPr>
          <w:rFonts w:ascii="宋体" w:eastAsia="宋体" w:hAnsi="宋体"/>
          <w:sz w:val="28"/>
          <w:szCs w:val="28"/>
        </w:rPr>
        <w:t>.</w:t>
      </w:r>
      <w:r w:rsidRPr="001F4C23">
        <w:rPr>
          <w:rFonts w:ascii="宋体" w:eastAsia="宋体" w:hAnsi="宋体" w:hint="eastAsia"/>
          <w:sz w:val="28"/>
          <w:szCs w:val="28"/>
        </w:rPr>
        <w:t>持续优化信贷、同业业务制度及规范，按照各类具体业务品种制度开展业务，严格落实贷款“三查”要求；</w:t>
      </w:r>
      <w:r w:rsidR="006B32F3">
        <w:rPr>
          <w:rFonts w:ascii="宋体" w:eastAsia="宋体" w:hAnsi="宋体" w:hint="eastAsia"/>
          <w:sz w:val="28"/>
          <w:szCs w:val="28"/>
        </w:rPr>
        <w:t>3</w:t>
      </w:r>
      <w:r w:rsidR="006B32F3">
        <w:rPr>
          <w:rFonts w:ascii="宋体" w:eastAsia="宋体" w:hAnsi="宋体"/>
          <w:sz w:val="28"/>
          <w:szCs w:val="28"/>
        </w:rPr>
        <w:t>.</w:t>
      </w:r>
      <w:r w:rsidRPr="001F4C23">
        <w:rPr>
          <w:rFonts w:ascii="宋体" w:eastAsia="宋体" w:hAnsi="宋体" w:hint="eastAsia"/>
          <w:sz w:val="28"/>
          <w:szCs w:val="28"/>
        </w:rPr>
        <w:t>定期开展同业交易对手准入及授信额度审批，各类同业业务在同业交易对手名单及额度内开展；定期开展信贷风险摸底排查，加大存量风险贷款处置力度；贷（投）后及时跟踪评估借款人、发行人等信用风险变化情况，并对资产进行风险分类。</w:t>
      </w:r>
    </w:p>
    <w:p w14:paraId="5319D1FA" w14:textId="77777777" w:rsidR="001F4C2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市场风险管理方面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经董事会审批，公司年初发布年度《投资指引》，作为投资业务总体风险管理策略；</w:t>
      </w:r>
      <w:r w:rsidR="006B32F3">
        <w:rPr>
          <w:rFonts w:ascii="宋体" w:eastAsia="宋体" w:hAnsi="宋体" w:hint="eastAsia"/>
          <w:sz w:val="28"/>
          <w:szCs w:val="28"/>
        </w:rPr>
        <w:t>2</w:t>
      </w:r>
      <w:r w:rsidR="006B32F3">
        <w:rPr>
          <w:rFonts w:ascii="宋体" w:eastAsia="宋体" w:hAnsi="宋体"/>
          <w:sz w:val="28"/>
          <w:szCs w:val="28"/>
        </w:rPr>
        <w:t>.</w:t>
      </w:r>
      <w:r w:rsidRPr="001F4C23">
        <w:rPr>
          <w:rFonts w:ascii="宋体" w:eastAsia="宋体" w:hAnsi="宋体" w:hint="eastAsia"/>
          <w:sz w:val="28"/>
          <w:szCs w:val="28"/>
        </w:rPr>
        <w:t>对各项投资业务申请逐</w:t>
      </w:r>
      <w:r w:rsidRPr="001F4C23">
        <w:rPr>
          <w:rFonts w:ascii="宋体" w:eastAsia="宋体" w:hAnsi="宋体" w:hint="eastAsia"/>
          <w:sz w:val="28"/>
          <w:szCs w:val="28"/>
        </w:rPr>
        <w:lastRenderedPageBreak/>
        <w:t>一进行风险审查，运用多种模型工具进行风险计量，通过定期风险报告和不定期风险预警等形式监测和控制风险，及时准确地识别、计量、监测、控制各项业务中市场风险；</w:t>
      </w:r>
      <w:r w:rsidR="006B32F3">
        <w:rPr>
          <w:rFonts w:ascii="宋体" w:eastAsia="宋体" w:hAnsi="宋体" w:hint="eastAsia"/>
          <w:sz w:val="28"/>
          <w:szCs w:val="28"/>
        </w:rPr>
        <w:t>3</w:t>
      </w:r>
      <w:r w:rsidR="006B32F3">
        <w:rPr>
          <w:rFonts w:ascii="宋体" w:eastAsia="宋体" w:hAnsi="宋体"/>
          <w:sz w:val="28"/>
          <w:szCs w:val="28"/>
        </w:rPr>
        <w:t>.</w:t>
      </w:r>
      <w:r w:rsidRPr="001F4C23">
        <w:rPr>
          <w:rFonts w:ascii="宋体" w:eastAsia="宋体" w:hAnsi="宋体" w:hint="eastAsia"/>
          <w:sz w:val="28"/>
          <w:szCs w:val="28"/>
        </w:rPr>
        <w:t>投后及时跟踪评估产品市场风险，并进行风险分类。</w:t>
      </w:r>
    </w:p>
    <w:p w14:paraId="209953B1" w14:textId="77777777" w:rsidR="001F4C2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操作风险管理方面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搭建了分层分类的规章制度体系，全面覆盖各类管理及业务领域；</w:t>
      </w:r>
      <w:r w:rsidR="006B32F3">
        <w:rPr>
          <w:rFonts w:ascii="宋体" w:eastAsia="宋体" w:hAnsi="宋体" w:hint="eastAsia"/>
          <w:sz w:val="28"/>
          <w:szCs w:val="28"/>
        </w:rPr>
        <w:t>2</w:t>
      </w:r>
      <w:r w:rsidR="006B32F3">
        <w:rPr>
          <w:rFonts w:ascii="宋体" w:eastAsia="宋体" w:hAnsi="宋体"/>
          <w:sz w:val="28"/>
          <w:szCs w:val="28"/>
        </w:rPr>
        <w:t>.</w:t>
      </w:r>
      <w:r w:rsidRPr="001F4C23">
        <w:rPr>
          <w:rFonts w:ascii="宋体" w:eastAsia="宋体" w:hAnsi="宋体" w:hint="eastAsia"/>
          <w:sz w:val="28"/>
          <w:szCs w:val="28"/>
        </w:rPr>
        <w:t>结合监管政策和集团公司管理要求持续修订公司各项业务制度，将“外规内化”为公司具体的制度与流程；</w:t>
      </w:r>
      <w:r w:rsidR="006B32F3">
        <w:rPr>
          <w:rFonts w:ascii="宋体" w:eastAsia="宋体" w:hAnsi="宋体" w:hint="eastAsia"/>
          <w:sz w:val="28"/>
          <w:szCs w:val="28"/>
        </w:rPr>
        <w:t>3</w:t>
      </w:r>
      <w:r w:rsidR="006B32F3">
        <w:rPr>
          <w:rFonts w:ascii="宋体" w:eastAsia="宋体" w:hAnsi="宋体"/>
          <w:sz w:val="28"/>
          <w:szCs w:val="28"/>
        </w:rPr>
        <w:t>.</w:t>
      </w:r>
      <w:r w:rsidRPr="001F4C23">
        <w:rPr>
          <w:rFonts w:ascii="宋体" w:eastAsia="宋体" w:hAnsi="宋体" w:hint="eastAsia"/>
          <w:sz w:val="28"/>
          <w:szCs w:val="28"/>
        </w:rPr>
        <w:t>修订《内部控制管理规定》，明确内控管理的原则、要求；全面修订《内部控制手册》，明确业务流程和关键风险点，防范操作风险。</w:t>
      </w:r>
    </w:p>
    <w:p w14:paraId="352C680C" w14:textId="77777777" w:rsidR="001F4C23" w:rsidRPr="001F4C2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流动性风险管理方面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经董事会审批，公司发布了《流动性风险管理办法》，明确总体风险管理策略；</w:t>
      </w:r>
      <w:r w:rsidR="006B32F3">
        <w:rPr>
          <w:rFonts w:ascii="宋体" w:eastAsia="宋体" w:hAnsi="宋体" w:hint="eastAsia"/>
          <w:sz w:val="28"/>
          <w:szCs w:val="28"/>
        </w:rPr>
        <w:t>2</w:t>
      </w:r>
      <w:r w:rsidR="006B32F3">
        <w:rPr>
          <w:rFonts w:ascii="宋体" w:eastAsia="宋体" w:hAnsi="宋体"/>
          <w:sz w:val="28"/>
          <w:szCs w:val="28"/>
        </w:rPr>
        <w:t>.</w:t>
      </w:r>
      <w:r w:rsidRPr="001F4C23">
        <w:rPr>
          <w:rFonts w:ascii="宋体" w:eastAsia="宋体" w:hAnsi="宋体" w:hint="eastAsia"/>
          <w:sz w:val="28"/>
          <w:szCs w:val="28"/>
        </w:rPr>
        <w:t>公司设置专门部门开展流动性管理，通过多种资金融通方式满足流动性需要；</w:t>
      </w:r>
      <w:r w:rsidR="006B32F3">
        <w:rPr>
          <w:rFonts w:ascii="宋体" w:eastAsia="宋体" w:hAnsi="宋体" w:hint="eastAsia"/>
          <w:sz w:val="28"/>
          <w:szCs w:val="28"/>
        </w:rPr>
        <w:t>3</w:t>
      </w:r>
      <w:r w:rsidR="006B32F3">
        <w:rPr>
          <w:rFonts w:ascii="宋体" w:eastAsia="宋体" w:hAnsi="宋体"/>
          <w:sz w:val="28"/>
          <w:szCs w:val="28"/>
        </w:rPr>
        <w:t>.</w:t>
      </w:r>
      <w:r w:rsidRPr="001F4C23">
        <w:rPr>
          <w:rFonts w:ascii="宋体" w:eastAsia="宋体" w:hAnsi="宋体" w:hint="eastAsia"/>
          <w:sz w:val="28"/>
          <w:szCs w:val="28"/>
        </w:rPr>
        <w:t>持续监测流动性风险指标，每年开展压力测试。</w:t>
      </w:r>
    </w:p>
    <w:p w14:paraId="03A0576D" w14:textId="77777777" w:rsidR="001F4C23" w:rsidRPr="001F4C2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法律合规风险管理方面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经董事会审批，发布了《合规风险管理办法》，明确总体风险管理策略；</w:t>
      </w:r>
      <w:r w:rsidR="006B32F3">
        <w:rPr>
          <w:rFonts w:ascii="宋体" w:eastAsia="宋体" w:hAnsi="宋体" w:hint="eastAsia"/>
          <w:sz w:val="28"/>
          <w:szCs w:val="28"/>
        </w:rPr>
        <w:t>2</w:t>
      </w:r>
      <w:r w:rsidR="006B32F3">
        <w:rPr>
          <w:rFonts w:ascii="宋体" w:eastAsia="宋体" w:hAnsi="宋体"/>
          <w:sz w:val="28"/>
          <w:szCs w:val="28"/>
        </w:rPr>
        <w:t>.</w:t>
      </w:r>
      <w:r w:rsidRPr="001F4C23">
        <w:rPr>
          <w:rFonts w:ascii="宋体" w:eastAsia="宋体" w:hAnsi="宋体" w:hint="eastAsia"/>
          <w:sz w:val="28"/>
          <w:szCs w:val="28"/>
        </w:rPr>
        <w:t>按照《合法合规管理办法》开展日常法律合规审查工作，且长期聘用外部律所提供法律咨询服务。</w:t>
      </w:r>
    </w:p>
    <w:p w14:paraId="39469384" w14:textId="7DA6DA0B" w:rsidR="001F4C23" w:rsidRPr="001F4C23" w:rsidRDefault="001F4C23" w:rsidP="001F4C23">
      <w:pPr>
        <w:spacing w:line="360" w:lineRule="auto"/>
        <w:ind w:firstLineChars="200" w:firstLine="560"/>
        <w:rPr>
          <w:rFonts w:ascii="宋体" w:eastAsia="宋体" w:hAnsi="宋体"/>
          <w:sz w:val="28"/>
          <w:szCs w:val="28"/>
        </w:rPr>
      </w:pPr>
      <w:r w:rsidRPr="001F4C23">
        <w:rPr>
          <w:rFonts w:ascii="宋体" w:eastAsia="宋体" w:hAnsi="宋体" w:hint="eastAsia"/>
          <w:sz w:val="28"/>
          <w:szCs w:val="28"/>
        </w:rPr>
        <w:t>信息科技风险管理方面</w:t>
      </w:r>
      <w:r w:rsidR="006B32F3">
        <w:rPr>
          <w:rFonts w:ascii="宋体" w:eastAsia="宋体" w:hAnsi="宋体" w:hint="eastAsia"/>
          <w:sz w:val="28"/>
          <w:szCs w:val="28"/>
        </w:rPr>
        <w:t>：1</w:t>
      </w:r>
      <w:r w:rsidR="006B32F3">
        <w:rPr>
          <w:rFonts w:ascii="宋体" w:eastAsia="宋体" w:hAnsi="宋体"/>
          <w:sz w:val="28"/>
          <w:szCs w:val="28"/>
        </w:rPr>
        <w:t>.</w:t>
      </w:r>
      <w:r w:rsidRPr="001F4C23">
        <w:rPr>
          <w:rFonts w:ascii="宋体" w:eastAsia="宋体" w:hAnsi="宋体" w:hint="eastAsia"/>
          <w:sz w:val="28"/>
          <w:szCs w:val="28"/>
        </w:rPr>
        <w:t>公司制定了《信息科技风险管理办法》，明确总体风险管理策略；</w:t>
      </w:r>
      <w:r w:rsidRPr="001F4C23">
        <w:rPr>
          <w:rFonts w:ascii="宋体" w:eastAsia="宋体" w:hAnsi="宋体"/>
          <w:sz w:val="28"/>
          <w:szCs w:val="28"/>
        </w:rPr>
        <w:t>2</w:t>
      </w:r>
      <w:r w:rsidR="00167645">
        <w:rPr>
          <w:rFonts w:ascii="宋体" w:eastAsia="宋体" w:hAnsi="宋体" w:hint="eastAsia"/>
          <w:sz w:val="28"/>
          <w:szCs w:val="28"/>
        </w:rPr>
        <w:t>.</w:t>
      </w:r>
      <w:r w:rsidRPr="001F4C23">
        <w:rPr>
          <w:rFonts w:ascii="宋体" w:eastAsia="宋体" w:hAnsi="宋体"/>
          <w:sz w:val="28"/>
          <w:szCs w:val="28"/>
        </w:rPr>
        <w:t>公司制定了业务连续性管理方案及相关制度，定期开展应急</w:t>
      </w:r>
      <w:r w:rsidRPr="001F4C23">
        <w:rPr>
          <w:rFonts w:ascii="宋体" w:eastAsia="宋体" w:hAnsi="宋体" w:hint="eastAsia"/>
          <w:sz w:val="28"/>
          <w:szCs w:val="28"/>
        </w:rPr>
        <w:t>演练。</w:t>
      </w:r>
      <w:r w:rsidRPr="001F4C23">
        <w:rPr>
          <w:rFonts w:ascii="宋体" w:eastAsia="宋体" w:hAnsi="宋体"/>
          <w:sz w:val="28"/>
          <w:szCs w:val="28"/>
        </w:rPr>
        <w:t>3.开展信息科技风险评估和重大系统建设项目专项风险评估。</w:t>
      </w:r>
    </w:p>
    <w:p w14:paraId="6395FB27" w14:textId="77777777" w:rsidR="00DD540A" w:rsidRPr="001F4C23" w:rsidRDefault="00DD540A" w:rsidP="001F4C23">
      <w:pPr>
        <w:spacing w:line="360" w:lineRule="auto"/>
        <w:ind w:firstLineChars="200" w:firstLine="560"/>
        <w:rPr>
          <w:rFonts w:ascii="宋体" w:eastAsia="宋体" w:hAnsi="宋体"/>
          <w:szCs w:val="21"/>
        </w:rPr>
      </w:pPr>
      <w:r w:rsidRPr="00DD540A">
        <w:rPr>
          <w:rFonts w:ascii="宋体" w:eastAsia="宋体" w:hAnsi="宋体" w:hint="eastAsia"/>
          <w:sz w:val="28"/>
          <w:szCs w:val="28"/>
        </w:rPr>
        <w:t>除以上风险管控措施之外，</w:t>
      </w:r>
      <w:r w:rsidR="00074A4E">
        <w:rPr>
          <w:rFonts w:ascii="宋体" w:eastAsia="宋体" w:hAnsi="宋体"/>
          <w:sz w:val="28"/>
          <w:szCs w:val="28"/>
        </w:rPr>
        <w:t>2022</w:t>
      </w:r>
      <w:r w:rsidRPr="00DD540A">
        <w:rPr>
          <w:rFonts w:ascii="宋体" w:eastAsia="宋体" w:hAnsi="宋体"/>
          <w:sz w:val="28"/>
          <w:szCs w:val="28"/>
        </w:rPr>
        <w:t>年</w:t>
      </w:r>
      <w:r w:rsidR="00050EFB">
        <w:rPr>
          <w:rFonts w:ascii="宋体" w:eastAsia="宋体" w:hAnsi="宋体"/>
          <w:sz w:val="28"/>
          <w:szCs w:val="28"/>
        </w:rPr>
        <w:t>财务公司</w:t>
      </w:r>
      <w:r w:rsidRPr="00DD540A">
        <w:rPr>
          <w:rFonts w:ascii="宋体" w:eastAsia="宋体" w:hAnsi="宋体"/>
          <w:sz w:val="28"/>
          <w:szCs w:val="28"/>
        </w:rPr>
        <w:t>针对重点风险</w:t>
      </w:r>
      <w:r w:rsidRPr="00DD540A">
        <w:rPr>
          <w:rFonts w:ascii="宋体" w:eastAsia="宋体" w:hAnsi="宋体" w:hint="eastAsia"/>
          <w:sz w:val="28"/>
          <w:szCs w:val="28"/>
        </w:rPr>
        <w:t>领域还开展了以下专项工作：</w:t>
      </w:r>
    </w:p>
    <w:p w14:paraId="0BD0FCF5"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lastRenderedPageBreak/>
        <w:t>信用风险管理方面，进一步优化客户信用评级模型，紧密围绕集</w:t>
      </w:r>
    </w:p>
    <w:p w14:paraId="6B850B28"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团</w:t>
      </w:r>
      <w:r w:rsidR="00050EFB">
        <w:rPr>
          <w:rFonts w:ascii="宋体" w:eastAsia="宋体" w:hAnsi="宋体" w:hint="eastAsia"/>
          <w:sz w:val="28"/>
          <w:szCs w:val="28"/>
        </w:rPr>
        <w:t>财务公司</w:t>
      </w:r>
      <w:r w:rsidRPr="00DD540A">
        <w:rPr>
          <w:rFonts w:ascii="宋体" w:eastAsia="宋体" w:hAnsi="宋体" w:hint="eastAsia"/>
          <w:sz w:val="28"/>
          <w:szCs w:val="28"/>
        </w:rPr>
        <w:t>产业政策和信贷投向政策，提升信用评级的准确性和效率，为实施差异化信贷管理机制提供支撑。持续跟踪同业业务外部信用风险，对同业交易对手库中</w:t>
      </w:r>
      <w:r w:rsidRPr="00DD540A">
        <w:rPr>
          <w:rFonts w:ascii="宋体" w:eastAsia="宋体" w:hAnsi="宋体"/>
          <w:sz w:val="28"/>
          <w:szCs w:val="28"/>
        </w:rPr>
        <w:t xml:space="preserve"> 158 家机构的风险状况和负面信息</w:t>
      </w:r>
      <w:r w:rsidRPr="00DD540A">
        <w:rPr>
          <w:rFonts w:ascii="宋体" w:eastAsia="宋体" w:hAnsi="宋体" w:hint="eastAsia"/>
          <w:sz w:val="28"/>
          <w:szCs w:val="28"/>
        </w:rPr>
        <w:t>进行全面识别监测与分析，形成分析报告；更新年度同业交易对手库，强化交易对手动态管控。</w:t>
      </w:r>
    </w:p>
    <w:p w14:paraId="6A09FAA9"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市场风险管理方面，紧密跟踪资本市场动态，发挥风险预警作用，</w:t>
      </w:r>
    </w:p>
    <w:p w14:paraId="1BE20C6C"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严防投资业务市场风险。年度内发布多项股票市场风险提示、持仓证</w:t>
      </w:r>
    </w:p>
    <w:p w14:paraId="4A035BB5"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券资产风险提示和减持风险提示，开展市场风险压力测试并形成测试</w:t>
      </w:r>
    </w:p>
    <w:p w14:paraId="7DE20BBD"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报告。</w:t>
      </w:r>
    </w:p>
    <w:p w14:paraId="63E93B75"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流动性风险管理方面，根据《流动性风险管理办法》，定期监测</w:t>
      </w:r>
    </w:p>
    <w:p w14:paraId="059AE3A1"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流动性风险指标及限额，每月向资金部门提供相关限额数据。开展流</w:t>
      </w:r>
    </w:p>
    <w:p w14:paraId="221B4F16"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动性压力测试，并形成流动性压力测试报告。</w:t>
      </w:r>
    </w:p>
    <w:p w14:paraId="0CB5D04B"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操作风险管理方面，完善以防控风险为导向的规章制度体系和内</w:t>
      </w:r>
    </w:p>
    <w:p w14:paraId="360483CB"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部控制体系，提升防范化解风险能力。一是持续推进规章制度体系建</w:t>
      </w:r>
    </w:p>
    <w:p w14:paraId="6640E593"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设，组织各部门按计划开展年度规章制度建设工作，及时将监管政策</w:t>
      </w:r>
    </w:p>
    <w:p w14:paraId="652E52DC" w14:textId="3E5D7F26"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要求、风险控制措施、整改措施等落实到制度中；二是修订财务公司《内部控制手册》，明确主要业务流程和关键风险点，内控分类与制度体系分类相结合，内控体系与制度体系更加紧密衔接。</w:t>
      </w:r>
    </w:p>
    <w:p w14:paraId="3D2DB370"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信息科技风险管理方面，加强业务连续性管理，持续开展重要信</w:t>
      </w:r>
    </w:p>
    <w:p w14:paraId="1D49B0A6"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息系统专项应急演练；加强信息系统建设项目风险识别，开展重大系</w:t>
      </w:r>
    </w:p>
    <w:p w14:paraId="2F0A856E"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统建设项目风险评估工作，不断提升信息科技风险管理水平。</w:t>
      </w:r>
    </w:p>
    <w:p w14:paraId="41AD9E7C"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lastRenderedPageBreak/>
        <w:t>风险管理信息系统建设方面，推动征信二代上报系统、新一代票</w:t>
      </w:r>
    </w:p>
    <w:p w14:paraId="3CA5C680"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据系统、新核心系统反洗钱模块建设工作。配合司库体系建设，在大</w:t>
      </w:r>
    </w:p>
    <w:p w14:paraId="3EBCF2F8" w14:textId="77777777" w:rsidR="00DD540A" w:rsidRPr="00DD540A" w:rsidRDefault="00DD540A" w:rsidP="00DD540A">
      <w:pPr>
        <w:rPr>
          <w:rFonts w:ascii="宋体" w:eastAsia="宋体" w:hAnsi="宋体"/>
          <w:sz w:val="28"/>
          <w:szCs w:val="28"/>
        </w:rPr>
      </w:pPr>
      <w:r w:rsidRPr="00DD540A">
        <w:rPr>
          <w:rFonts w:ascii="宋体" w:eastAsia="宋体" w:hAnsi="宋体" w:hint="eastAsia"/>
          <w:sz w:val="28"/>
          <w:szCs w:val="28"/>
        </w:rPr>
        <w:t>屏展示功能中提出风险管控模块需求，推动重点风险监管指标可视化。</w:t>
      </w:r>
    </w:p>
    <w:p w14:paraId="00FAFFCC" w14:textId="44709C93" w:rsidR="00DD540A" w:rsidRPr="00DD540A" w:rsidRDefault="00DD540A" w:rsidP="00167645">
      <w:pPr>
        <w:ind w:firstLineChars="200" w:firstLine="560"/>
        <w:rPr>
          <w:rFonts w:ascii="宋体" w:eastAsia="宋体" w:hAnsi="宋体"/>
          <w:sz w:val="28"/>
          <w:szCs w:val="28"/>
        </w:rPr>
      </w:pPr>
      <w:r w:rsidRPr="00DD540A">
        <w:rPr>
          <w:rFonts w:ascii="宋体" w:eastAsia="宋体" w:hAnsi="宋体" w:hint="eastAsia"/>
          <w:sz w:val="28"/>
          <w:szCs w:val="28"/>
        </w:rPr>
        <w:t>反洗钱风险管理方面，</w:t>
      </w:r>
      <w:r w:rsidR="00050EFB">
        <w:rPr>
          <w:rFonts w:ascii="宋体" w:eastAsia="宋体" w:hAnsi="宋体" w:hint="eastAsia"/>
          <w:sz w:val="28"/>
          <w:szCs w:val="28"/>
        </w:rPr>
        <w:t>财务公司</w:t>
      </w:r>
      <w:r w:rsidRPr="00DD540A">
        <w:rPr>
          <w:rFonts w:ascii="宋体" w:eastAsia="宋体" w:hAnsi="宋体" w:hint="eastAsia"/>
          <w:sz w:val="28"/>
          <w:szCs w:val="28"/>
        </w:rPr>
        <w:t>按照人行及银保监会要求，进一步健全反洗钱和反恐怖融资相关规章制度，完善洗钱和恐怖融资监测标准，推动反洗钱系统建设。开展洗钱和恐怖融资风险自评估，并根据评估结果完善相应的风险控制措施。持续加强宣传培训，提高全员反洗钱和反恐怖融资意识和从业人员专业能力，本年度重点开展了对公司董事、高管层的反洗钱和反恐怖融资培训。</w:t>
      </w:r>
      <w:r w:rsidR="00050EFB">
        <w:rPr>
          <w:rFonts w:ascii="宋体" w:eastAsia="宋体" w:hAnsi="宋体" w:hint="eastAsia"/>
          <w:sz w:val="28"/>
          <w:szCs w:val="28"/>
        </w:rPr>
        <w:t>财务公司</w:t>
      </w:r>
      <w:r w:rsidRPr="00DD540A">
        <w:rPr>
          <w:rFonts w:ascii="宋体" w:eastAsia="宋体" w:hAnsi="宋体" w:hint="eastAsia"/>
          <w:sz w:val="28"/>
          <w:szCs w:val="28"/>
        </w:rPr>
        <w:t>全年未发现反洗钱信息泄密、洗钱案件或内部人员涉嫌洗钱案件等。</w:t>
      </w:r>
    </w:p>
    <w:p w14:paraId="3833D601" w14:textId="77777777" w:rsidR="00DD540A" w:rsidRPr="00F373BE" w:rsidRDefault="00DD540A" w:rsidP="00F373BE">
      <w:pPr>
        <w:ind w:firstLineChars="200" w:firstLine="562"/>
        <w:rPr>
          <w:rFonts w:ascii="宋体" w:eastAsia="宋体" w:hAnsi="宋体"/>
          <w:b/>
          <w:sz w:val="28"/>
          <w:szCs w:val="28"/>
        </w:rPr>
      </w:pPr>
      <w:r w:rsidRPr="00F373BE">
        <w:rPr>
          <w:rFonts w:ascii="宋体" w:eastAsia="宋体" w:hAnsi="宋体" w:hint="eastAsia"/>
          <w:b/>
          <w:sz w:val="28"/>
          <w:szCs w:val="28"/>
        </w:rPr>
        <w:t>四、公司在</w:t>
      </w:r>
      <w:r w:rsidR="00050EFB">
        <w:rPr>
          <w:rFonts w:ascii="宋体" w:eastAsia="宋体" w:hAnsi="宋体" w:hint="eastAsia"/>
          <w:b/>
          <w:sz w:val="28"/>
          <w:szCs w:val="28"/>
        </w:rPr>
        <w:t>财务公司</w:t>
      </w:r>
      <w:r w:rsidRPr="00F373BE">
        <w:rPr>
          <w:rFonts w:ascii="宋体" w:eastAsia="宋体" w:hAnsi="宋体" w:hint="eastAsia"/>
          <w:b/>
          <w:sz w:val="28"/>
          <w:szCs w:val="28"/>
        </w:rPr>
        <w:t>的存贷情况</w:t>
      </w:r>
      <w:r w:rsidRPr="00F373BE">
        <w:rPr>
          <w:rFonts w:ascii="宋体" w:eastAsia="宋体" w:hAnsi="宋体"/>
          <w:b/>
          <w:sz w:val="28"/>
          <w:szCs w:val="28"/>
        </w:rPr>
        <w:t xml:space="preserve"> </w:t>
      </w:r>
    </w:p>
    <w:p w14:paraId="37A5B43D" w14:textId="62E7EF85" w:rsidR="00DD540A" w:rsidRPr="00A466DA" w:rsidRDefault="00DD540A" w:rsidP="008F6174">
      <w:pPr>
        <w:ind w:firstLineChars="200" w:firstLine="560"/>
        <w:rPr>
          <w:rFonts w:ascii="宋体" w:eastAsia="宋体" w:hAnsi="宋体"/>
          <w:sz w:val="28"/>
          <w:szCs w:val="28"/>
        </w:rPr>
      </w:pPr>
      <w:r w:rsidRPr="00A466DA">
        <w:rPr>
          <w:rFonts w:ascii="宋体" w:eastAsia="宋体" w:hAnsi="宋体" w:hint="eastAsia"/>
          <w:sz w:val="28"/>
          <w:szCs w:val="28"/>
        </w:rPr>
        <w:t>截止</w:t>
      </w:r>
      <w:r w:rsidRPr="00A466DA">
        <w:rPr>
          <w:rFonts w:ascii="宋体" w:eastAsia="宋体" w:hAnsi="宋体"/>
          <w:sz w:val="28"/>
          <w:szCs w:val="28"/>
        </w:rPr>
        <w:t>2022年末，公司在</w:t>
      </w:r>
      <w:r w:rsidR="00050EFB" w:rsidRPr="00A466DA">
        <w:rPr>
          <w:rFonts w:ascii="宋体" w:eastAsia="宋体" w:hAnsi="宋体"/>
          <w:sz w:val="28"/>
          <w:szCs w:val="28"/>
        </w:rPr>
        <w:t>财务公司</w:t>
      </w:r>
      <w:r w:rsidRPr="00A466DA">
        <w:rPr>
          <w:rFonts w:ascii="宋体" w:eastAsia="宋体" w:hAnsi="宋体"/>
          <w:sz w:val="28"/>
          <w:szCs w:val="28"/>
        </w:rPr>
        <w:t>存款余额为</w:t>
      </w:r>
      <w:r w:rsidR="006D3DC7" w:rsidRPr="00A466DA">
        <w:rPr>
          <w:rFonts w:ascii="宋体" w:eastAsia="宋体" w:hAnsi="宋体"/>
          <w:sz w:val="28"/>
          <w:szCs w:val="28"/>
        </w:rPr>
        <w:t>48</w:t>
      </w:r>
      <w:r w:rsidR="00CE54F7">
        <w:rPr>
          <w:rFonts w:ascii="宋体" w:eastAsia="宋体" w:hAnsi="宋体"/>
          <w:sz w:val="28"/>
          <w:szCs w:val="28"/>
        </w:rPr>
        <w:t>,</w:t>
      </w:r>
      <w:r w:rsidR="006D3DC7" w:rsidRPr="00A466DA">
        <w:rPr>
          <w:rFonts w:ascii="宋体" w:eastAsia="宋体" w:hAnsi="宋体"/>
          <w:sz w:val="28"/>
          <w:szCs w:val="28"/>
        </w:rPr>
        <w:t>566</w:t>
      </w:r>
      <w:r w:rsidR="0043188E" w:rsidRPr="00A466DA">
        <w:rPr>
          <w:rFonts w:ascii="宋体" w:eastAsia="宋体" w:hAnsi="宋体"/>
          <w:sz w:val="28"/>
          <w:szCs w:val="28"/>
        </w:rPr>
        <w:t>.</w:t>
      </w:r>
      <w:r w:rsidR="006D3DC7" w:rsidRPr="00A466DA">
        <w:rPr>
          <w:rFonts w:ascii="宋体" w:eastAsia="宋体" w:hAnsi="宋体"/>
          <w:sz w:val="28"/>
          <w:szCs w:val="28"/>
        </w:rPr>
        <w:t>76</w:t>
      </w:r>
      <w:r w:rsidR="0043188E" w:rsidRPr="00A466DA">
        <w:rPr>
          <w:rFonts w:ascii="宋体" w:eastAsia="宋体" w:hAnsi="宋体" w:hint="eastAsia"/>
          <w:sz w:val="28"/>
          <w:szCs w:val="28"/>
        </w:rPr>
        <w:t>万</w:t>
      </w:r>
      <w:r w:rsidRPr="00A466DA">
        <w:rPr>
          <w:rFonts w:ascii="宋体" w:eastAsia="宋体" w:hAnsi="宋体"/>
          <w:sz w:val="28"/>
          <w:szCs w:val="28"/>
        </w:rPr>
        <w:t>元，</w:t>
      </w:r>
      <w:r w:rsidRPr="00A466DA">
        <w:rPr>
          <w:rFonts w:ascii="宋体" w:eastAsia="宋体" w:hAnsi="宋体" w:hint="eastAsia"/>
          <w:sz w:val="28"/>
          <w:szCs w:val="28"/>
        </w:rPr>
        <w:t>贷款余额为</w:t>
      </w:r>
      <w:r w:rsidR="006D3DC7" w:rsidRPr="00A466DA">
        <w:rPr>
          <w:rFonts w:ascii="宋体" w:eastAsia="宋体" w:hAnsi="宋体" w:hint="eastAsia"/>
          <w:sz w:val="28"/>
          <w:szCs w:val="28"/>
        </w:rPr>
        <w:t>3</w:t>
      </w:r>
      <w:r w:rsidR="006D3DC7" w:rsidRPr="00A466DA">
        <w:rPr>
          <w:rFonts w:ascii="宋体" w:eastAsia="宋体" w:hAnsi="宋体"/>
          <w:sz w:val="28"/>
          <w:szCs w:val="28"/>
        </w:rPr>
        <w:t>3</w:t>
      </w:r>
      <w:r w:rsidR="00CE54F7">
        <w:rPr>
          <w:rFonts w:ascii="宋体" w:eastAsia="宋体" w:hAnsi="宋体"/>
          <w:sz w:val="28"/>
          <w:szCs w:val="28"/>
        </w:rPr>
        <w:t>,</w:t>
      </w:r>
      <w:r w:rsidR="006D3DC7" w:rsidRPr="00A466DA">
        <w:rPr>
          <w:rFonts w:ascii="宋体" w:eastAsia="宋体" w:hAnsi="宋体"/>
          <w:sz w:val="28"/>
          <w:szCs w:val="28"/>
        </w:rPr>
        <w:t>500.00</w:t>
      </w:r>
      <w:r w:rsidR="0043188E" w:rsidRPr="00A466DA">
        <w:rPr>
          <w:rFonts w:ascii="宋体" w:eastAsia="宋体" w:hAnsi="宋体" w:hint="eastAsia"/>
          <w:sz w:val="28"/>
          <w:szCs w:val="28"/>
        </w:rPr>
        <w:t>万</w:t>
      </w:r>
      <w:bookmarkStart w:id="0" w:name="_GoBack"/>
      <w:bookmarkEnd w:id="0"/>
      <w:r w:rsidRPr="00A466DA">
        <w:rPr>
          <w:rFonts w:ascii="宋体" w:eastAsia="宋体" w:hAnsi="宋体"/>
          <w:sz w:val="28"/>
          <w:szCs w:val="28"/>
        </w:rPr>
        <w:t>元</w:t>
      </w:r>
      <w:r w:rsidR="005B00E0">
        <w:rPr>
          <w:rFonts w:ascii="宋体" w:eastAsia="宋体" w:hAnsi="宋体" w:hint="eastAsia"/>
          <w:sz w:val="28"/>
          <w:szCs w:val="28"/>
        </w:rPr>
        <w:t>(含</w:t>
      </w:r>
      <w:r w:rsidR="005B00E0">
        <w:rPr>
          <w:rFonts w:ascii="宋体" w:eastAsia="宋体" w:hAnsi="宋体"/>
          <w:sz w:val="28"/>
          <w:szCs w:val="28"/>
        </w:rPr>
        <w:t>委托贷款</w:t>
      </w:r>
      <w:r w:rsidR="005B00E0">
        <w:rPr>
          <w:rFonts w:ascii="宋体" w:eastAsia="宋体" w:hAnsi="宋体" w:hint="eastAsia"/>
          <w:sz w:val="28"/>
          <w:szCs w:val="28"/>
        </w:rPr>
        <w:t>14</w:t>
      </w:r>
      <w:r w:rsidR="005B00E0">
        <w:rPr>
          <w:rFonts w:ascii="宋体" w:eastAsia="宋体" w:hAnsi="宋体"/>
          <w:sz w:val="28"/>
          <w:szCs w:val="28"/>
        </w:rPr>
        <w:t>,</w:t>
      </w:r>
      <w:r w:rsidR="005B00E0">
        <w:rPr>
          <w:rFonts w:ascii="宋体" w:eastAsia="宋体" w:hAnsi="宋体" w:hint="eastAsia"/>
          <w:sz w:val="28"/>
          <w:szCs w:val="28"/>
        </w:rPr>
        <w:t>000.00万元</w:t>
      </w:r>
      <w:r w:rsidR="005B00E0">
        <w:rPr>
          <w:rFonts w:ascii="宋体" w:eastAsia="宋体" w:hAnsi="宋体"/>
          <w:sz w:val="28"/>
          <w:szCs w:val="28"/>
        </w:rPr>
        <w:t>)</w:t>
      </w:r>
      <w:r w:rsidRPr="00A466DA">
        <w:rPr>
          <w:rFonts w:ascii="宋体" w:eastAsia="宋体" w:hAnsi="宋体"/>
          <w:sz w:val="28"/>
          <w:szCs w:val="28"/>
        </w:rPr>
        <w:t>，开具银行承兑汇票余额</w:t>
      </w:r>
      <w:r w:rsidR="00CE54F7">
        <w:rPr>
          <w:rFonts w:ascii="宋体" w:eastAsia="宋体" w:hAnsi="宋体"/>
          <w:sz w:val="28"/>
          <w:szCs w:val="28"/>
        </w:rPr>
        <w:t>6,014.90</w:t>
      </w:r>
      <w:r w:rsidR="0043188E" w:rsidRPr="00A466DA">
        <w:rPr>
          <w:rFonts w:ascii="宋体" w:eastAsia="宋体" w:hAnsi="宋体" w:hint="eastAsia"/>
          <w:sz w:val="28"/>
          <w:szCs w:val="28"/>
        </w:rPr>
        <w:t>万</w:t>
      </w:r>
      <w:r w:rsidRPr="00A466DA">
        <w:rPr>
          <w:rFonts w:ascii="宋体" w:eastAsia="宋体" w:hAnsi="宋体"/>
          <w:sz w:val="28"/>
          <w:szCs w:val="28"/>
        </w:rPr>
        <w:t>元，共计使用</w:t>
      </w:r>
      <w:r w:rsidR="00050EFB" w:rsidRPr="00A466DA">
        <w:rPr>
          <w:rFonts w:ascii="宋体" w:eastAsia="宋体" w:hAnsi="宋体"/>
          <w:sz w:val="28"/>
          <w:szCs w:val="28"/>
        </w:rPr>
        <w:t>财务公司</w:t>
      </w:r>
      <w:r w:rsidRPr="00A466DA">
        <w:rPr>
          <w:rFonts w:ascii="宋体" w:eastAsia="宋体" w:hAnsi="宋体"/>
          <w:sz w:val="28"/>
          <w:szCs w:val="28"/>
        </w:rPr>
        <w:t>授信人民币</w:t>
      </w:r>
      <w:r w:rsidR="00CE54F7">
        <w:rPr>
          <w:rFonts w:ascii="宋体" w:eastAsia="宋体" w:hAnsi="宋体"/>
          <w:sz w:val="28"/>
          <w:szCs w:val="28"/>
        </w:rPr>
        <w:t>25,514.90</w:t>
      </w:r>
      <w:r w:rsidR="0043188E" w:rsidRPr="00A466DA">
        <w:rPr>
          <w:rFonts w:ascii="宋体" w:eastAsia="宋体" w:hAnsi="宋体" w:hint="eastAsia"/>
          <w:sz w:val="28"/>
          <w:szCs w:val="28"/>
        </w:rPr>
        <w:t>万</w:t>
      </w:r>
      <w:r w:rsidRPr="00A466DA">
        <w:rPr>
          <w:rFonts w:ascii="宋体" w:eastAsia="宋体" w:hAnsi="宋体"/>
          <w:sz w:val="28"/>
          <w:szCs w:val="28"/>
        </w:rPr>
        <w:t>元。</w:t>
      </w:r>
    </w:p>
    <w:p w14:paraId="6B005F39" w14:textId="77777777" w:rsidR="00DD540A" w:rsidRPr="00DD540A" w:rsidRDefault="00DD540A" w:rsidP="008F6174">
      <w:pPr>
        <w:ind w:firstLineChars="200" w:firstLine="560"/>
        <w:rPr>
          <w:rFonts w:ascii="宋体" w:eastAsia="宋体" w:hAnsi="宋体"/>
          <w:sz w:val="28"/>
          <w:szCs w:val="28"/>
        </w:rPr>
      </w:pPr>
      <w:r w:rsidRPr="00DD540A">
        <w:rPr>
          <w:rFonts w:ascii="宋体" w:eastAsia="宋体" w:hAnsi="宋体" w:hint="eastAsia"/>
          <w:sz w:val="28"/>
          <w:szCs w:val="28"/>
        </w:rPr>
        <w:t>公司在</w:t>
      </w:r>
      <w:r w:rsidR="00050EFB">
        <w:rPr>
          <w:rFonts w:ascii="宋体" w:eastAsia="宋体" w:hAnsi="宋体" w:hint="eastAsia"/>
          <w:sz w:val="28"/>
          <w:szCs w:val="28"/>
        </w:rPr>
        <w:t>财务公司</w:t>
      </w:r>
      <w:r w:rsidRPr="00DD540A">
        <w:rPr>
          <w:rFonts w:ascii="宋体" w:eastAsia="宋体" w:hAnsi="宋体" w:hint="eastAsia"/>
          <w:sz w:val="28"/>
          <w:szCs w:val="28"/>
        </w:rPr>
        <w:t>的存款安全性和流动性良好，未发生</w:t>
      </w:r>
      <w:r w:rsidR="00050EFB">
        <w:rPr>
          <w:rFonts w:ascii="宋体" w:eastAsia="宋体" w:hAnsi="宋体" w:hint="eastAsia"/>
          <w:sz w:val="28"/>
          <w:szCs w:val="28"/>
        </w:rPr>
        <w:t>财务公司</w:t>
      </w:r>
      <w:r w:rsidRPr="00DD540A">
        <w:rPr>
          <w:rFonts w:ascii="宋体" w:eastAsia="宋体" w:hAnsi="宋体" w:hint="eastAsia"/>
          <w:sz w:val="28"/>
          <w:szCs w:val="28"/>
        </w:rPr>
        <w:t>因现金头寸不足而延迟付款的情况。公司已制定了与</w:t>
      </w:r>
      <w:r w:rsidR="00050EFB">
        <w:rPr>
          <w:rFonts w:ascii="宋体" w:eastAsia="宋体" w:hAnsi="宋体" w:hint="eastAsia"/>
          <w:sz w:val="28"/>
          <w:szCs w:val="28"/>
        </w:rPr>
        <w:t>财务公司</w:t>
      </w:r>
      <w:r w:rsidRPr="00DD540A">
        <w:rPr>
          <w:rFonts w:ascii="宋体" w:eastAsia="宋体" w:hAnsi="宋体" w:hint="eastAsia"/>
          <w:sz w:val="28"/>
          <w:szCs w:val="28"/>
        </w:rPr>
        <w:t>的金融业务风险处置预案，进一步确保公司在</w:t>
      </w:r>
      <w:r w:rsidR="00050EFB">
        <w:rPr>
          <w:rFonts w:ascii="宋体" w:eastAsia="宋体" w:hAnsi="宋体" w:hint="eastAsia"/>
          <w:sz w:val="28"/>
          <w:szCs w:val="28"/>
        </w:rPr>
        <w:t>财务公司</w:t>
      </w:r>
      <w:r w:rsidRPr="00DD540A">
        <w:rPr>
          <w:rFonts w:ascii="宋体" w:eastAsia="宋体" w:hAnsi="宋体" w:hint="eastAsia"/>
          <w:sz w:val="28"/>
          <w:szCs w:val="28"/>
        </w:rPr>
        <w:t>的资金安全，有效防范、及时控制和化解资金风险。</w:t>
      </w:r>
    </w:p>
    <w:p w14:paraId="08521076" w14:textId="41E29633" w:rsidR="00DD540A" w:rsidRPr="00F373BE" w:rsidRDefault="00DD540A" w:rsidP="00F373BE">
      <w:pPr>
        <w:ind w:firstLineChars="200" w:firstLine="562"/>
        <w:rPr>
          <w:rFonts w:ascii="宋体" w:eastAsia="宋体" w:hAnsi="宋体"/>
          <w:b/>
          <w:sz w:val="28"/>
          <w:szCs w:val="28"/>
        </w:rPr>
      </w:pPr>
      <w:r w:rsidRPr="00F373BE">
        <w:rPr>
          <w:rFonts w:ascii="宋体" w:eastAsia="宋体" w:hAnsi="宋体" w:hint="eastAsia"/>
          <w:b/>
          <w:sz w:val="28"/>
          <w:szCs w:val="28"/>
        </w:rPr>
        <w:t>五、风险评估意见</w:t>
      </w:r>
      <w:r w:rsidRPr="00F373BE">
        <w:rPr>
          <w:rFonts w:ascii="宋体" w:eastAsia="宋体" w:hAnsi="宋体"/>
          <w:b/>
          <w:sz w:val="28"/>
          <w:szCs w:val="28"/>
        </w:rPr>
        <w:t xml:space="preserve"> </w:t>
      </w:r>
    </w:p>
    <w:p w14:paraId="4F4E30FE"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基于以上分析与判断，公司认为：</w:t>
      </w:r>
    </w:p>
    <w:p w14:paraId="05BA6DF9" w14:textId="77777777" w:rsidR="00DD540A" w:rsidRPr="00DD540A" w:rsidRDefault="00DD540A" w:rsidP="008F6174">
      <w:pPr>
        <w:ind w:firstLineChars="200" w:firstLine="560"/>
        <w:rPr>
          <w:rFonts w:ascii="宋体" w:eastAsia="宋体" w:hAnsi="宋体"/>
          <w:sz w:val="28"/>
          <w:szCs w:val="28"/>
        </w:rPr>
      </w:pPr>
      <w:r w:rsidRPr="00DD540A">
        <w:rPr>
          <w:rFonts w:ascii="宋体" w:eastAsia="宋体" w:hAnsi="宋体"/>
          <w:sz w:val="28"/>
          <w:szCs w:val="28"/>
        </w:rPr>
        <w:t xml:space="preserve">1. </w:t>
      </w:r>
      <w:r w:rsidR="00050EFB">
        <w:rPr>
          <w:rFonts w:ascii="宋体" w:eastAsia="宋体" w:hAnsi="宋体"/>
          <w:sz w:val="28"/>
          <w:szCs w:val="28"/>
        </w:rPr>
        <w:t>财务公司</w:t>
      </w:r>
      <w:r w:rsidRPr="00DD540A">
        <w:rPr>
          <w:rFonts w:ascii="宋体" w:eastAsia="宋体" w:hAnsi="宋体"/>
          <w:sz w:val="28"/>
          <w:szCs w:val="28"/>
        </w:rPr>
        <w:t>具有合法有效的《企业法人营业执照》、《金融</w:t>
      </w:r>
      <w:r w:rsidRPr="00DD540A">
        <w:rPr>
          <w:rFonts w:ascii="宋体" w:eastAsia="宋体" w:hAnsi="宋体" w:hint="eastAsia"/>
          <w:sz w:val="28"/>
          <w:szCs w:val="28"/>
        </w:rPr>
        <w:t>许可</w:t>
      </w:r>
      <w:r w:rsidRPr="00DD540A">
        <w:rPr>
          <w:rFonts w:ascii="宋体" w:eastAsia="宋体" w:hAnsi="宋体" w:hint="eastAsia"/>
          <w:sz w:val="28"/>
          <w:szCs w:val="28"/>
        </w:rPr>
        <w:lastRenderedPageBreak/>
        <w:t>证》。</w:t>
      </w:r>
    </w:p>
    <w:p w14:paraId="5C1999EF" w14:textId="77777777" w:rsidR="00DD540A" w:rsidRPr="00DD540A" w:rsidRDefault="00DD540A" w:rsidP="008F6174">
      <w:pPr>
        <w:ind w:firstLineChars="200" w:firstLine="560"/>
        <w:rPr>
          <w:rFonts w:ascii="宋体" w:eastAsia="宋体" w:hAnsi="宋体"/>
          <w:sz w:val="28"/>
          <w:szCs w:val="28"/>
        </w:rPr>
      </w:pPr>
      <w:r w:rsidRPr="00DD540A">
        <w:rPr>
          <w:rFonts w:ascii="宋体" w:eastAsia="宋体" w:hAnsi="宋体"/>
          <w:sz w:val="28"/>
          <w:szCs w:val="28"/>
        </w:rPr>
        <w:t>2.未发现</w:t>
      </w:r>
      <w:r w:rsidR="00050EFB">
        <w:rPr>
          <w:rFonts w:ascii="宋体" w:eastAsia="宋体" w:hAnsi="宋体"/>
          <w:sz w:val="28"/>
          <w:szCs w:val="28"/>
        </w:rPr>
        <w:t>财务公司</w:t>
      </w:r>
      <w:r w:rsidRPr="00DD540A">
        <w:rPr>
          <w:rFonts w:ascii="宋体" w:eastAsia="宋体" w:hAnsi="宋体"/>
          <w:sz w:val="28"/>
          <w:szCs w:val="28"/>
        </w:rPr>
        <w:t>存在违反中国银行保险监督管理委员会</w:t>
      </w:r>
      <w:r w:rsidRPr="00DD540A">
        <w:rPr>
          <w:rFonts w:ascii="宋体" w:eastAsia="宋体" w:hAnsi="宋体" w:hint="eastAsia"/>
          <w:sz w:val="28"/>
          <w:szCs w:val="28"/>
        </w:rPr>
        <w:t>颁布的《企业集团财务公司管理办法》规定的情形，</w:t>
      </w:r>
      <w:r w:rsidR="00050EFB">
        <w:rPr>
          <w:rFonts w:ascii="宋体" w:eastAsia="宋体" w:hAnsi="宋体" w:hint="eastAsia"/>
          <w:sz w:val="28"/>
          <w:szCs w:val="28"/>
        </w:rPr>
        <w:t>财务公司</w:t>
      </w:r>
      <w:r w:rsidRPr="00DD540A">
        <w:rPr>
          <w:rFonts w:ascii="宋体" w:eastAsia="宋体" w:hAnsi="宋体" w:hint="eastAsia"/>
          <w:sz w:val="28"/>
          <w:szCs w:val="28"/>
        </w:rPr>
        <w:t>的各项监管指标符合该办法的要求。</w:t>
      </w:r>
    </w:p>
    <w:p w14:paraId="5D3353AB"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sz w:val="28"/>
          <w:szCs w:val="28"/>
        </w:rPr>
        <w:t>3.</w:t>
      </w:r>
      <w:r w:rsidR="00050EFB">
        <w:rPr>
          <w:rFonts w:ascii="宋体" w:eastAsia="宋体" w:hAnsi="宋体"/>
          <w:sz w:val="28"/>
          <w:szCs w:val="28"/>
        </w:rPr>
        <w:t>财务公司</w:t>
      </w:r>
      <w:r w:rsidRPr="00DD540A">
        <w:rPr>
          <w:rFonts w:ascii="宋体" w:eastAsia="宋体" w:hAnsi="宋体"/>
          <w:sz w:val="28"/>
          <w:szCs w:val="28"/>
        </w:rPr>
        <w:t>成立至今严格按照《企业集团财务公司管理办法》</w:t>
      </w:r>
    </w:p>
    <w:p w14:paraId="151DABE7" w14:textId="77777777" w:rsidR="00F373BE" w:rsidRDefault="00DD540A" w:rsidP="00DD540A">
      <w:pPr>
        <w:rPr>
          <w:rFonts w:ascii="宋体" w:eastAsia="宋体" w:hAnsi="宋体"/>
          <w:sz w:val="28"/>
          <w:szCs w:val="28"/>
        </w:rPr>
      </w:pPr>
      <w:r w:rsidRPr="00DD540A">
        <w:rPr>
          <w:rFonts w:ascii="宋体" w:eastAsia="宋体" w:hAnsi="宋体"/>
          <w:sz w:val="28"/>
          <w:szCs w:val="28"/>
        </w:rPr>
        <w:t>(</w:t>
      </w:r>
      <w:r w:rsidR="008F6174">
        <w:rPr>
          <w:rFonts w:ascii="宋体" w:eastAsia="宋体" w:hAnsi="宋体" w:hint="eastAsia"/>
          <w:sz w:val="28"/>
          <w:szCs w:val="28"/>
        </w:rPr>
        <w:t>银</w:t>
      </w:r>
      <w:r w:rsidRPr="00DD540A">
        <w:rPr>
          <w:rFonts w:ascii="宋体" w:eastAsia="宋体" w:hAnsi="宋体"/>
          <w:sz w:val="28"/>
          <w:szCs w:val="28"/>
        </w:rPr>
        <w:t>保监会令 2022 年第 6 号)之规定经营，</w:t>
      </w:r>
      <w:r w:rsidR="00050EFB">
        <w:rPr>
          <w:rFonts w:ascii="宋体" w:eastAsia="宋体" w:hAnsi="宋体"/>
          <w:sz w:val="28"/>
          <w:szCs w:val="28"/>
        </w:rPr>
        <w:t>财务公司</w:t>
      </w:r>
      <w:r w:rsidRPr="00DD540A">
        <w:rPr>
          <w:rFonts w:ascii="宋体" w:eastAsia="宋体" w:hAnsi="宋体"/>
          <w:sz w:val="28"/>
          <w:szCs w:val="28"/>
        </w:rPr>
        <w:t>的风险管理</w:t>
      </w:r>
      <w:r w:rsidRPr="00DD540A">
        <w:rPr>
          <w:rFonts w:ascii="宋体" w:eastAsia="宋体" w:hAnsi="宋体" w:hint="eastAsia"/>
          <w:sz w:val="28"/>
          <w:szCs w:val="28"/>
        </w:rPr>
        <w:t>不存在重大缺陷。</w:t>
      </w:r>
    </w:p>
    <w:p w14:paraId="2E587C29" w14:textId="77777777" w:rsidR="00DD540A" w:rsidRPr="00DD540A" w:rsidRDefault="00DD540A" w:rsidP="00F373BE">
      <w:pPr>
        <w:ind w:firstLineChars="200" w:firstLine="560"/>
        <w:rPr>
          <w:rFonts w:ascii="宋体" w:eastAsia="宋体" w:hAnsi="宋体"/>
          <w:sz w:val="28"/>
          <w:szCs w:val="28"/>
        </w:rPr>
      </w:pPr>
      <w:r w:rsidRPr="00DD540A">
        <w:rPr>
          <w:rFonts w:ascii="宋体" w:eastAsia="宋体" w:hAnsi="宋体" w:hint="eastAsia"/>
          <w:sz w:val="28"/>
          <w:szCs w:val="28"/>
        </w:rPr>
        <w:t>公司与</w:t>
      </w:r>
      <w:r w:rsidR="00050EFB">
        <w:rPr>
          <w:rFonts w:ascii="宋体" w:eastAsia="宋体" w:hAnsi="宋体" w:hint="eastAsia"/>
          <w:sz w:val="28"/>
          <w:szCs w:val="28"/>
        </w:rPr>
        <w:t>财务公司</w:t>
      </w:r>
      <w:r w:rsidRPr="00DD540A">
        <w:rPr>
          <w:rFonts w:ascii="宋体" w:eastAsia="宋体" w:hAnsi="宋体" w:hint="eastAsia"/>
          <w:sz w:val="28"/>
          <w:szCs w:val="28"/>
        </w:rPr>
        <w:t>之间发生的关联存、贷款等金融业务目前风险可控。</w:t>
      </w:r>
    </w:p>
    <w:p w14:paraId="139FF010" w14:textId="77777777" w:rsidR="00F373BE" w:rsidRDefault="00F373BE" w:rsidP="00F373BE">
      <w:pPr>
        <w:ind w:firstLineChars="900" w:firstLine="2520"/>
        <w:rPr>
          <w:rFonts w:ascii="宋体" w:eastAsia="宋体" w:hAnsi="宋体"/>
          <w:sz w:val="28"/>
          <w:szCs w:val="28"/>
        </w:rPr>
      </w:pPr>
    </w:p>
    <w:p w14:paraId="79C94E01" w14:textId="77777777" w:rsidR="00DD540A" w:rsidRPr="00DD540A" w:rsidRDefault="00F373BE" w:rsidP="00F373BE">
      <w:pPr>
        <w:ind w:firstLineChars="1100" w:firstLine="3080"/>
        <w:rPr>
          <w:rFonts w:ascii="宋体" w:eastAsia="宋体" w:hAnsi="宋体"/>
          <w:sz w:val="28"/>
          <w:szCs w:val="28"/>
        </w:rPr>
      </w:pPr>
      <w:r>
        <w:rPr>
          <w:rFonts w:ascii="宋体" w:eastAsia="宋体" w:hAnsi="宋体" w:hint="eastAsia"/>
          <w:sz w:val="28"/>
          <w:szCs w:val="28"/>
        </w:rPr>
        <w:t>陕西航天动力高科技</w:t>
      </w:r>
      <w:r w:rsidR="00DD540A" w:rsidRPr="00DD540A">
        <w:rPr>
          <w:rFonts w:ascii="宋体" w:eastAsia="宋体" w:hAnsi="宋体" w:hint="eastAsia"/>
          <w:sz w:val="28"/>
          <w:szCs w:val="28"/>
        </w:rPr>
        <w:t>股份有限公司董事会</w:t>
      </w:r>
    </w:p>
    <w:p w14:paraId="3AC28568" w14:textId="77777777" w:rsidR="00D3696D" w:rsidRPr="00DD540A" w:rsidRDefault="00DD540A" w:rsidP="00F373BE">
      <w:pPr>
        <w:ind w:firstLineChars="1600" w:firstLine="4480"/>
        <w:rPr>
          <w:rFonts w:ascii="宋体" w:eastAsia="宋体" w:hAnsi="宋体"/>
          <w:sz w:val="28"/>
          <w:szCs w:val="28"/>
        </w:rPr>
      </w:pPr>
      <w:r w:rsidRPr="00DD540A">
        <w:rPr>
          <w:rFonts w:ascii="宋体" w:eastAsia="宋体" w:hAnsi="宋体"/>
          <w:sz w:val="28"/>
          <w:szCs w:val="28"/>
        </w:rPr>
        <w:t>202</w:t>
      </w:r>
      <w:r w:rsidR="00F373BE">
        <w:rPr>
          <w:rFonts w:ascii="宋体" w:eastAsia="宋体" w:hAnsi="宋体"/>
          <w:sz w:val="28"/>
          <w:szCs w:val="28"/>
        </w:rPr>
        <w:t>3</w:t>
      </w:r>
      <w:r w:rsidRPr="00DD540A">
        <w:rPr>
          <w:rFonts w:ascii="宋体" w:eastAsia="宋体" w:hAnsi="宋体"/>
          <w:sz w:val="28"/>
          <w:szCs w:val="28"/>
        </w:rPr>
        <w:t>年</w:t>
      </w:r>
      <w:r w:rsidR="00F373BE">
        <w:rPr>
          <w:rFonts w:ascii="宋体" w:eastAsia="宋体" w:hAnsi="宋体"/>
          <w:sz w:val="28"/>
          <w:szCs w:val="28"/>
        </w:rPr>
        <w:t>4</w:t>
      </w:r>
      <w:r w:rsidRPr="00DD540A">
        <w:rPr>
          <w:rFonts w:ascii="宋体" w:eastAsia="宋体" w:hAnsi="宋体"/>
          <w:sz w:val="28"/>
          <w:szCs w:val="28"/>
        </w:rPr>
        <w:t xml:space="preserve"> 月 2</w:t>
      </w:r>
      <w:r w:rsidR="00F373BE">
        <w:rPr>
          <w:rFonts w:ascii="宋体" w:eastAsia="宋体" w:hAnsi="宋体"/>
          <w:sz w:val="28"/>
          <w:szCs w:val="28"/>
        </w:rPr>
        <w:t>7</w:t>
      </w:r>
      <w:r w:rsidRPr="00DD540A">
        <w:rPr>
          <w:rFonts w:ascii="宋体" w:eastAsia="宋体" w:hAnsi="宋体"/>
          <w:sz w:val="28"/>
          <w:szCs w:val="28"/>
        </w:rPr>
        <w:t xml:space="preserve"> 日</w:t>
      </w:r>
    </w:p>
    <w:sectPr w:rsidR="00D3696D" w:rsidRPr="00DD5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A217C" w14:textId="77777777" w:rsidR="00C52769" w:rsidRDefault="00C52769" w:rsidP="007D3297">
      <w:r>
        <w:separator/>
      </w:r>
    </w:p>
  </w:endnote>
  <w:endnote w:type="continuationSeparator" w:id="0">
    <w:p w14:paraId="576EC5B0" w14:textId="77777777" w:rsidR="00C52769" w:rsidRDefault="00C52769" w:rsidP="007D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64E5B" w14:textId="77777777" w:rsidR="00C52769" w:rsidRDefault="00C52769" w:rsidP="007D3297">
      <w:r>
        <w:separator/>
      </w:r>
    </w:p>
  </w:footnote>
  <w:footnote w:type="continuationSeparator" w:id="0">
    <w:p w14:paraId="53E76BBE" w14:textId="77777777" w:rsidR="00C52769" w:rsidRDefault="00C52769" w:rsidP="007D3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0A"/>
    <w:rsid w:val="00007CBE"/>
    <w:rsid w:val="00046940"/>
    <w:rsid w:val="00050EFB"/>
    <w:rsid w:val="00074A4E"/>
    <w:rsid w:val="00093D81"/>
    <w:rsid w:val="00121B42"/>
    <w:rsid w:val="0012261D"/>
    <w:rsid w:val="00167645"/>
    <w:rsid w:val="001B74DC"/>
    <w:rsid w:val="001C1935"/>
    <w:rsid w:val="001F4C23"/>
    <w:rsid w:val="00211293"/>
    <w:rsid w:val="00335419"/>
    <w:rsid w:val="0043188E"/>
    <w:rsid w:val="005B00E0"/>
    <w:rsid w:val="006463F6"/>
    <w:rsid w:val="006921FD"/>
    <w:rsid w:val="00697922"/>
    <w:rsid w:val="006B32F3"/>
    <w:rsid w:val="006D3DC7"/>
    <w:rsid w:val="0075228D"/>
    <w:rsid w:val="007D3297"/>
    <w:rsid w:val="00805DEC"/>
    <w:rsid w:val="008F352E"/>
    <w:rsid w:val="008F6174"/>
    <w:rsid w:val="0091538F"/>
    <w:rsid w:val="00A14D3C"/>
    <w:rsid w:val="00A17FC4"/>
    <w:rsid w:val="00A21EB2"/>
    <w:rsid w:val="00A466DA"/>
    <w:rsid w:val="00AE3734"/>
    <w:rsid w:val="00AF2E48"/>
    <w:rsid w:val="00B60561"/>
    <w:rsid w:val="00C52769"/>
    <w:rsid w:val="00CC7D88"/>
    <w:rsid w:val="00CE54F7"/>
    <w:rsid w:val="00D06173"/>
    <w:rsid w:val="00D3696D"/>
    <w:rsid w:val="00D51834"/>
    <w:rsid w:val="00D92F51"/>
    <w:rsid w:val="00DD540A"/>
    <w:rsid w:val="00E610BA"/>
    <w:rsid w:val="00E62708"/>
    <w:rsid w:val="00E83A2F"/>
    <w:rsid w:val="00EA5ECB"/>
    <w:rsid w:val="00EA766C"/>
    <w:rsid w:val="00ED3EAC"/>
    <w:rsid w:val="00F373BE"/>
    <w:rsid w:val="00F666E5"/>
    <w:rsid w:val="00FE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52ECC"/>
  <w15:chartTrackingRefBased/>
  <w15:docId w15:val="{9DB3D505-E8DE-42A7-9B61-DABF8AAF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D3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3297"/>
    <w:rPr>
      <w:sz w:val="18"/>
      <w:szCs w:val="18"/>
    </w:rPr>
  </w:style>
  <w:style w:type="paragraph" w:styleId="a5">
    <w:name w:val="footer"/>
    <w:basedOn w:val="a"/>
    <w:link w:val="Char0"/>
    <w:uiPriority w:val="99"/>
    <w:unhideWhenUsed/>
    <w:rsid w:val="007D3297"/>
    <w:pPr>
      <w:tabs>
        <w:tab w:val="center" w:pos="4153"/>
        <w:tab w:val="right" w:pos="8306"/>
      </w:tabs>
      <w:snapToGrid w:val="0"/>
      <w:jc w:val="left"/>
    </w:pPr>
    <w:rPr>
      <w:sz w:val="18"/>
      <w:szCs w:val="18"/>
    </w:rPr>
  </w:style>
  <w:style w:type="character" w:customStyle="1" w:styleId="Char0">
    <w:name w:val="页脚 Char"/>
    <w:basedOn w:val="a0"/>
    <w:link w:val="a5"/>
    <w:uiPriority w:val="99"/>
    <w:rsid w:val="007D32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张玉洁</dc:creator>
  <cp:keywords/>
  <dc:description/>
  <cp:lastModifiedBy>党艾娜</cp:lastModifiedBy>
  <cp:revision>12</cp:revision>
  <dcterms:created xsi:type="dcterms:W3CDTF">2023-04-10T04:10:00Z</dcterms:created>
  <dcterms:modified xsi:type="dcterms:W3CDTF">2023-04-20T07:50:00Z</dcterms:modified>
</cp:coreProperties>
</file>